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Indianapolis politician says shots fired at his home after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vote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2026 4:14 AM EST</w:t>
      </w:r>
    </w:p>
    <w:p>
      <w:pPr>
        <w:keepNext w:val="0"/>
        <w:spacing w:after="0" w:line="240" w:lineRule="atLeast"/>
        <w:ind w:right="0"/>
        <w:jc w:val="both"/>
      </w:pPr>
      <w:bookmarkStart w:id="0" w:name="Bookmark_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Gannett Media Corp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INDIANAPOLIS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Alysa Guffey and Thao Nguyen, USA TODAY NETWORK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INDIANAPOLIS — An Indianapolis council member said more than a dozen bullets were fired at his home on April 6, less than a week after he publicly supported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 that has been embroiled in controversy for the past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Indianapolis City-County Council member Ron Gibson told the Indianapolis Star, part of the USA TODAY Network, that Gibson woke up around 12:45 a.m. local time on April 6 to a series of gunshots fired at his home. In total, 13 shots were fired at the residence.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handwritten note that read "No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was also left under the doormat, according to the spokesperson. No injuries were reported, but Gibson's eight-year-old son was home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Indianapolis Metropolitan Police Department confirmed that officers were called to Gibson's residence just after 9 a.m. on April 6 for reports of shots fired into a home.  Police said they are investigating the incident as an isolated event, and the Federal Bureau of Investigation is assisting.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that public service can bring strong opinions and disagreement, but violence is never the answer, especially when it puts families at risk," Gibson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Indianapolis council member shared support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i w:val="0"/>
          <w:strike w:val="0"/>
          <w:noProof w:val="0"/>
          <w:color w:val="000000"/>
          <w:position w:val="0"/>
          <w:sz w:val="20"/>
          <w:u w:val="none"/>
          <w:vertAlign w:val="baseline"/>
        </w:rPr>
        <w:t xml:space="preserv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comes less than one week after Gibson supported a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his district. On April 1, the Indianapolis Metropolitan Development Commission voted 6-2 to approve a rezoning petition that would allow Metrobloks, a Los Angeles-based startup, to build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Metrobloks plans to spend $500 million to build two large buildings to house large servers on the 14-acre site on the northeast side of Indianapolis. The campus would span roughly 168,000 square feet and include 36 electrical generators. Utility company AES Indiana will supply power to the 75-megawatt center, with Metrobloks agreeing to pay for 100% of fiber and energy infrastructure upgrades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public hearing, Gibson spoke in support of the project, saying the site had sat idle for years and did little for economic development in the neighborhood. At the next full Indianapolis City-County Council meeting, the council will certify approval of the rezoning for Metrobloks to build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site has remained underutilized for years, and today's action is an important step toward bringing it back into productive use in a way that benefits both the surrounding neighborhood and our city," Gibson said in a statement on April 1. "As the district councilor, when this petition comes before the full Council, I do not intend to call it down."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i w:val="0"/>
          <w:strike w:val="0"/>
          <w:noProof w:val="0"/>
          <w:color w:val="000000"/>
          <w:position w:val="0"/>
          <w:sz w:val="20"/>
          <w:u w:val="none"/>
          <w:vertAlign w:val="baseline"/>
        </w:rPr>
        <w:t xml:space="preserve"> emerging as the 'villain': </w:t>
      </w:r>
      <w:r>
        <w:rPr>
          <w:rFonts w:ascii="arial" w:eastAsia="arial" w:hAnsi="arial" w:cs="arial"/>
          <w:b w:val="0"/>
          <w:i w:val="0"/>
          <w:strike w:val="0"/>
          <w:noProof w:val="0"/>
          <w:color w:val="000000"/>
          <w:position w:val="0"/>
          <w:sz w:val="20"/>
          <w:u w:val="none"/>
          <w:vertAlign w:val="baseline"/>
        </w:rPr>
        <w:t xml:space="preserve">Surging electricity rates put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2026 ballot</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Local officials condemn incident at Indianapolis council member's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Indianapolis City-County Council President Maggie Lewis said the council condemned the act of violence against Gibson and asked anyone with information to come forward to the authorities. Police have not announced any suspects as of April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Indianapolis City-County Council is deeply disturbed and heartbroken by the violent act targeting the home of our colleague, Councilor Ron Gibson. The reported discharge of gunfire, paired with a threatening message left behind, represents an alarming and unacceptable escalation," Lewis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"Differences in opinion are a natural and necessary part of civic life. But violence, threats, and intimidation are not forms of dialogue—they are attacks on our shared commitment to democracy, civil discourse, and community safety,"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incident, the council ran mostly business as usual on the night of April 6 for its regularly scheduled meeting. Following the meeting, Gibson condemned the violence and said he would continue to show up to work every day to represent his constituents'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Gibson also said he did not regret speaking in support of the project, which he described as an economic development boon for the neighborhood and city.</w:t>
      </w:r>
    </w:p>
    <w:p>
      <w:pPr>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i w:val="0"/>
          <w:strike w:val="0"/>
          <w:noProof w:val="0"/>
          <w:color w:val="000000"/>
          <w:position w:val="0"/>
          <w:sz w:val="20"/>
          <w:u w:val="none"/>
          <w:vertAlign w:val="baseline"/>
        </w:rPr>
        <w:t xml:space="preserve"> face community opposition across US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risen as a pressing issue for local communities across the United States. Amazon, Microsoft, and Alphabet's Google have each recently abandoned the construction of multibillion-dollar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over community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Indianapolis, neighborhood groups have formed to organize information campaigns and protests against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Many neighbors have argued that placing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the site would not serve the community and would pose environmental and health risks to the predominantly Black neighborhood that has struggled to attract investment to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2025 report by the University of Michigan’s Science, Technology, and Public Policy program found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do not bring in high-paying technology jobs and raise utility rates for nearby communities. The technology hubs filled with computer servers that power the digital world also require large amounts of energy and water to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accounted for more than 4% of the total electricity consumption in the United States. That demand is expected to reach upwards of 12% by 2028.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North America also used nearly 1 trillion liters of water in 2025, which is roughly equivalent to the annual demands of New York City, according to data from market research firm Mordor Intelligence.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Contributing: Caitlin Looby, Milwaukee Journal Sentinel; Reuters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Indianapolis Star: Indianapolis politician says shots fired at his home after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strike w:val="0"/>
          <w:noProof w:val="0"/>
          <w:color w:val="000000"/>
          <w:position w:val="0"/>
          <w:sz w:val="20"/>
          <w:u w:val="none"/>
          <w:vertAlign w:val="baseline"/>
        </w:rPr>
        <w:t xml:space="preserve"> vote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SHOOTINGS (91%);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INVESTIGATIONS (90%);  WEAPONS &amp; ARMS (90%);  CRIME  LAW ENFORCEMENT &amp; CORRECTIONS (90%);  COUNTY GOVERNMENT (89%);  ENERGY &amp; UTILITIES (89%);  CITY GOVERNMENT (89%);  ZONING (89%);  NEGATIVE PERSONAL NEWS (78%);  GOVERNMENT DEPARTMENTS &amp; AUTHORITIES (78%);  COUNTIES (78%);  GUN VIOLENCE (78%);  NEGATIVE NEWS (78%);  ENERGY DEVELOPMENT PROGRAMS (77%);  PUBLIC OFFICIALS (77%);  ELECTRIC POWER INDUSTRY (77%);  NEGATIVE MISC NEWS (77%);  POLICE FORCES (77%);  TALKS &amp; MEETINGS (73%);  BUSINESS NEWS (72%);  CITY LIFE (72%);  CITIES (72%);  NATURAL GAS &amp; ELECTRIC UTILITIES (71%);  APPROVALS (70%);  ECONOMIC DEVELOPMENT (69%);  PETITIONS (69%);  CONSTRUCTION (69%);  ELECTIONS &amp; POLITICS (69%);  SPECIAL INVESTIGATIVE FORCES (68%);  LAW ENFORCEMENT (68%);  ENERGY NETWORKS (67%);  UTILITIES INDUSTRY (67%);  ELECTRICITY TRANSMISSION &amp; DISTRIBUTION (67%);  FAMILY (66%);  PUBLIC HEARINGS (65%);  UTILITY RATES (62%);  ECONOMIC NEWS (60%);  ELECTRICITY PRICES (50%); NEGATIVE NEWS (89%); CRIME, LAW ENFORCEMENT &amp; CORRECTIONS (90%); COUNTY GOVERNMENT (89%); LAW ENFORCEMENT (69%); CITY GOVERNMENT (89%); WEAPONS &amp; ARMS (90%); TALKS &amp; MEETINGS (73%); CITIES (72%); FAMILY (66%); NEGATIVE PERSONAL NEWS (78%); INVESTIGATIONS (90%); NEGATIVE MISC NEWS (89%); ZONING (87%); CITY LIFE (72%); GUN VIOLENCE (78%); ELECTIONS &amp; POLITICS (86%); PETITIONS (69%); GOVERNMENT DEPARTMENTS &amp; AUTHORITIES (78%); POLICE FORCES (77%); COUNTIES (89%); PUBLIC HEARINGS (66%); SHOOTINGS (93%); ECONOMIC NEWS (61%); BUSINESS NEWS (73%); SPECIAL INVESTIGATIVE FORCES (69%); APPROVALS (71%); ECONOMIC DEVELOPMENT (70%); PUBLIC OFFICIALS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INDIANAPOLIS STAR (57%);  METROPOLITAN BANK HOLDING CORP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BUREAU OF INVESTIGATION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MCB (NYSE)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NAICS513110 NEWSPAPER PUBLISHERS (57%); SIC2711 NEWSPAPERS: PUBLISHING, OR PUBLISHING &amp; PRINTING (57%); NAICS522110 COMMERCIAL BANKING (56%); SIC6029 COMMERCIAL BANKS, NEC (56%); UTILITIES INDUSTRY (63%);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UTILITIES (86%); CONSTRUCTION OVERVIEW (69%); ZONING (87%); ENERGY NETWORKS (68%); CONSTRUCTION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INDIANAPOLIS, IN, USA (94%);  LOS ANGELES, CA, USA (79%); INDIANAPOLIS, IN, USA (94%); LOS ANGELES, CA, USA (79%);  INDIANA, USA (94%);  CALIFORNIA, USA (92%);  NEW YORK, USA (79%); NEW YORK, USA (79%); CALIFORNIA, USA (92%); INDIANA, USA (92%);  UNITED STATES (94%); Indiana, California &amp; New York; United States; Americas, Northern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Indianapolis politician says shots fired at his home after data center vote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Indianapolis politician says shots fired at his home after data center vote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9">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