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Western North Dakota counties take action on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pauses, regulations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2026 Saturday</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Bismarck Tribune, a division of Lee Enterprises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HARRIS Bismarck Tribune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for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buildout in western North Dakota continued to be a major topic at local governments in recent weeks as a third county put a pause on development and another came close to finalizing local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Dunn County Commission unanimously approved a year-long moratorium for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solar farms and battery energy storage facilities on March 18. The pause was issued to give officials time to create local regulations. It could be lifted early if rules are set before the year 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Morton County zoning officials are nearly complete with local regulations. The county has had a moratorium since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use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hold the computers and other infrastructure that allow the artificial intelligence, cloud computing and cryptocurrency industries to operate. As AI technology has improved in recent years,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have followed.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energy demands rivaling small cities, and North Dakota officials have supported their development in part to provide a local use for the state's huge -- and sometimes stranded -- energy generation potential from natural gas, coal and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counties look to draft local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Dunn County was at least the third local government to put a pause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western North Dakota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Mercer and Oliver counties approved pauses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after news about potential projects spurred backlash among some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Heated public meetings in front of local governments in both counties resulted in a one-year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Mercer County and a six-month pause in Oliver County. Both counties plan to create their own local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to slow development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new energy technologies in Dunn County was not a contentious issue, according to Planning and Zoning Administrator Sandy Rohde.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process started after a battery energy storage company approached her about a potential project in Dunn County and she realized there were no local regulations for the industry or for other newer types of land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planned for Dunn County at this time, Rohde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being proactive,"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county may eventually be targeted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Dunn County and other parts of the Bakken have seen growing levels of natural gas output due to the aging oil field. Two pipelines have been proposed to transport this gas across the state. Both would serve significant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according to public documents.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set for completion in Morton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Dunn, Mercer and Oliver counties begin updating their zoning rules, Morton County is set to soon have a process in place that would allow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to apply for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Morton County Planning and Zoning Commission heard the second draft of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meeting was the first time that the topic generated significant interest in Morton County, according to Planning and Zoning Director Natalie Pierce. Officials had been working on local rules for months. The county put a pause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and other land uses in 2024 after a proposed direct air carbon dioxide capture project generated pushback.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said the information provided in public testimony was helpful and will likely be used to refine the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members of the public that did their Facebook posts and a lot of people found out and came, which is good,"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Morton County is not a major energy producer, but it is home to multiple wind farms and borders two counties with coal-fired power plants. While there is no oil and gas production in Morton County, it is close to the infrastructure that is used to transport energy from the Bakken.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no projects officially proposed for Morton County, but there is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looking at land near St. Anthony, about 20 minutes south of Mandan, Pierce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Joey Harris at 701-250-8252 or joseph.harris@bismarcktribune.com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COUNTY GOVERNMENT (90%);  COUNTIES (90%);  GOVERNMENT BODIES &amp; OFFICES (90%);  REGIONAL &amp; LOCAL GOVERNMENTS (90%);  GOVERNMENT &amp; PUBLIC ADMINISTRATION (90%);  NATURAL GAS (89%);  TECHNOLOGY (89%);  LAND USE PLANNING (89%);  ENERGY &amp; UTILITIES (89%);  ZONING (89%);  PUBLIC OFFICIALS (78%);  LAND USE &amp; DEVELOPMENT (78%);  TALKS &amp; MEETINGS (77%);  AGENCY RULEMAKING (77%);  PUBLIC HEARINGS (77%);  ELECTRIC POWER PLANTS (76%);  OIL &amp; GAS INDUSTRY (76%);  NATURAL GAS PRODUCTS (76%);  ENERGY DEMAND (76%);  ALTERNATIVE &amp; RENEWABLE ENERGY (76%);  BATTERIES (76%);  FARM PRODUCT WAREHOUSING (76%);  INFORMATION TECHNOLOGY INDUSTRY (74%);  PUBLIC RECORDS (73%);  SOLAR ENERGY (71%);  OIL &amp; GAS TRANSPORTATION (71%);  ARTIFICIAL INTELLIGENCE (69%);  CLOUD COMPUTING (69%);  MINING OUTPUT (66%);  OIL &amp; GAS OUTPUT (66%);  DIGITAL CURRENCY (54%);  CRYPTOCURRENCY (54%); ZONING (89%); COUNTY GOVERNMENT (90%); DIGITAL CURRENCY (54%); ENERGY DEMAND (76%); TECHNOLOGY (89%); MINING OUTPUT (66%); GOVERNMENT &amp; PUBLIC ADMINISTRATION (90%); COUNTIES (90%); PUBLIC HEARINGS (77%); OIL &amp; GAS OUTPUT (66%); LAND USE &amp; DEVELOPMENT (78%); AGENCY RULEMAKING (77%); CRYPTOCURRENCY (54%); TALKS &amp; MEETINGS (72%); ARTIFICIAL INTELLIGENCE (69%); GOVERNMENT BODIES &amp; OFFICES (90%); LAND USE PLANNING (89%); PUBLIC RECORDS (73%); REGIONAL &amp; LOCAL GOVERNMENTS (90%); PUBLIC OFFICIALS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(89%); SOLAR ENERGY (71%); FARM PRODUCT WAREHOUSING (76%); BATTERIES (76%); DIGITAL CURRENCY (54%); CLOUD COMPUTING (69%);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ENERGY DEMAND (76%); NATURAL GAS PRODUCTS (76%); MINING OUTPUT (66%); OIL &amp; GAS OUTPUT (66%); ELECTRIC POWER PLANTS (76%); ALTERNATIVE &amp; RENEWABLE ENERGY (76%); CRYPTOCURRENCY (54%); ENERGY &amp; UTILITIES (89%); ARTIFICIAL INTELLIGENCE (69%); LAND USE PLANNING (89%); OIL &amp; GAS INDUSTRY (76%); NATURAL GAS (89%); OIL &amp; GAS TRANSPORTATION (71%); INFORMATION TECHNOLOGY INDUSTRY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DAKOTA, USA (94%); NORTH DAKOTA, USA (99%);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Western North Dakota counties take action on data center pauses, regulations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North Dakota counties take action on data center pauses, regulations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