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sizzling start to summer (even in Alaska)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2025 5:10 PM EST</w:t>
      </w:r>
    </w:p>
    <w:p>
      <w:pPr>
        <w:keepNext w:val="0"/>
        <w:spacing w:after="0" w:line="240" w:lineRule="atLeast"/>
        <w:ind w:right="0"/>
        <w:jc w:val="both"/>
      </w:pPr>
      <w:bookmarkStart w:id="0" w:name="Bookmark_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Wilson, Palm Springs Desert Sun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Climate Point, your weekly guide to climate, energy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From Palm Springs, California, I'm Janet Wilson, with a pre-Juneteenth early edition this week.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Baked Alaska. </w:t>
      </w:r>
      <w:r>
        <w:rPr>
          <w:rFonts w:ascii="arial" w:eastAsia="arial" w:hAnsi="arial" w:cs="arial"/>
          <w:b w:val="0"/>
          <w:i w:val="0"/>
          <w:strike w:val="0"/>
          <w:noProof w:val="0"/>
          <w:color w:val="000000"/>
          <w:position w:val="0"/>
          <w:sz w:val="20"/>
          <w:u w:val="none"/>
          <w:vertAlign w:val="baseline"/>
        </w:rPr>
        <w:t>It's been dangerously hot in Alaska this week, where heat advisories were issued for the first time ever, as USA TODAY's Julia Gomez and Doyle Rice write. Alaska is the last state to switch to the warning system. The advisories “more clearly identify" hazardous heat, according to the National Weather Service. On the North Slope outside of Fairbanks, an advisory is issued if the temperature is forecast to reach 75 degrees, and in the interior, 85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live in sunbaked southern states may scoff, but in Alaska that’s enough to create dangerous conditions for residents acclimated to far cooler temps. Red flag warnings for wildfires and flood warnings due to melting snow were also in place across Alaska on June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Sizzling</w:t>
      </w:r>
      <w:r>
        <w:rPr>
          <w:rFonts w:ascii="arial" w:eastAsia="arial" w:hAnsi="arial" w:cs="arial"/>
          <w:b w:val="0"/>
          <w:i w:val="0"/>
          <w:strike w:val="0"/>
          <w:noProof w:val="0"/>
          <w:color w:val="000000"/>
          <w:position w:val="0"/>
          <w:sz w:val="20"/>
          <w:u w:val="none"/>
          <w:vertAlign w:val="baseline"/>
        </w:rPr>
        <w:t>. There are plenty of unseasonably hot temperatures to the south too, caused by a large area of high pressure that parked itself over the southwestern United States, stretching from California to the four corners region, per The Desert Sun's Paul Albani-Burgio. Palm Springs temperatures soared to 117 degrees on June 15, the city's hottest day of the year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in time for the official start of summer on June 20, a heat wave is expected to scorch the rest of the United States, forecasters said.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'Dangerous conditions' ahead.</w:t>
      </w:r>
      <w:r>
        <w:rPr>
          <w:rFonts w:ascii="arial" w:eastAsia="arial" w:hAnsi="arial" w:cs="arial"/>
          <w:b w:val="0"/>
          <w:i w:val="0"/>
          <w:strike w:val="0"/>
          <w:noProof w:val="0"/>
          <w:color w:val="000000"/>
          <w:position w:val="0"/>
          <w:sz w:val="20"/>
          <w:u w:val="none"/>
          <w:vertAlign w:val="baseline"/>
        </w:rPr>
        <w:t xml:space="preserve"> The vast zone of heat coupled with high humidity will make for dangerous conditions, and care should be taken not to overdo any activity in the midday and afternoon hours, experts said. Here's a primer on how to avoid, recognize and handle heat strokes, heat exhaustion and other symptoms from the Indianapolis Star. Bottom line, call 911 if you have any doubts, and relocate the person to a cool place, loosen or remove clothing and apply cool cloths. Heat stroke can be fatal and requires immediate medical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make sure your home is ready for wildfire season as the thermometer climbs. Clean out those gutters lately? Dry leaves can ignite a spark. USA TODAY's Janet Loehrke has more in a cool graphic.</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Spiking.</w:t>
      </w:r>
      <w:r>
        <w:rPr>
          <w:rFonts w:ascii="arial" w:eastAsia="arial" w:hAnsi="arial" w:cs="arial"/>
          <w:b w:val="0"/>
          <w:i w:val="0"/>
          <w:strike w:val="0"/>
          <w:noProof w:val="0"/>
          <w:color w:val="000000"/>
          <w:position w:val="0"/>
          <w:sz w:val="20"/>
          <w:u w:val="none"/>
          <w:vertAlign w:val="baseline"/>
        </w:rPr>
        <w:t xml:space="preserve"> As temperatures climb, so do utility bills to run air conditioners, and those bills could soon rise even higher if federal incentives for renewables are cut, a new report finds. With inflation already stretching budgets, Iowa families could face an annual increase in electric and fuel bills of up to $550 under the Republican-backed U.S. House budget reconciliation bill that is now before the Senate, reports the Des Moines Register's Donnelle Eller.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bill would severely restrict tax credits for electric vehicles, wind and solar power and battery storage projects, says the Energy Innovation Policy &amp; Technology report. Iowa gets 60% of its energy from renewables and more is planned, but the proposal would jeopardize $4.22 billion in wind, solar and storage projects in Iowa, according to the nonpartisan think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where utilities want double digit rate hikes approved, the State Senate recently approved eight measures targeting the state agency that approves such requests. A consumer advocate would be added to the commission's board, utilities would be forced to refund customers if their profits exceed a cap, and former utility employees would be banned from joining the commission for at least two years after leaving their employment, among other steps, reports Thomas Zambito with the USA TODAY Network's New York State Team. The state Assembly must approve them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Majority Leader Andrea Stewart-Cousins, who shepherded passage of the bills, said, “Utilities are a lifeline, not a luxury. For too long, New Yorkers have been treated as cash cows by companies that answer to shareholders, not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Power up.</w:t>
      </w:r>
      <w:r>
        <w:rPr>
          <w:rFonts w:ascii="arial" w:eastAsia="arial" w:hAnsi="arial" w:cs="arial"/>
          <w:b w:val="0"/>
          <w:i w:val="0"/>
          <w:strike w:val="0"/>
          <w:noProof w:val="0"/>
          <w:color w:val="000000"/>
          <w:position w:val="0"/>
          <w:sz w:val="20"/>
          <w:u w:val="none"/>
          <w:vertAlign w:val="baseline"/>
        </w:rPr>
        <w:t xml:space="preserve"> The Environmental Protection Agency has unveiled two major proposals to weaken pollution standards for fossil-fuel power plants as part of the Trump administration’s effort to revive coal — actions that critics say will negatively impact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include the repeal of all greenhouse gas standards and a separate one to roll back Biden-era limits on mercury and soot from the country’s dirtiest coal plants. Greenhouse gases contribute to climate change, while mercury toxins can cause brain impairment. USA TODAY data reporter Igancio Calderon has the story, and a searchable graphic to find out if you have a polluting coal plant near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Kentucky, which still gets more than 90% of its power from coal and gas fired plants, the proposal would be a major setback in decarbonizing emissions, writes Connor Giffin with the Louisville Courier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EPA framed the rollbacks as a boon for consumers, the fossil fuel industry and the larger economy, and pointed to forecasts of spiking energy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sources. The agency downplayed the health and environmental benefits of more stringent power plant emission standards as federal overreach.</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Power forward.</w:t>
      </w:r>
      <w:r>
        <w:rPr>
          <w:rFonts w:ascii="arial" w:eastAsia="arial" w:hAnsi="arial" w:cs="arial"/>
          <w:b w:val="0"/>
          <w:i w:val="0"/>
          <w:strike w:val="0"/>
          <w:noProof w:val="0"/>
          <w:color w:val="000000"/>
          <w:position w:val="0"/>
          <w:sz w:val="20"/>
          <w:u w:val="none"/>
          <w:vertAlign w:val="baseline"/>
        </w:rPr>
        <w:t xml:space="preserve"> Juneteenth, which falls on June 19, celebrates the end of slavery in the United State. But to this day, African American communities in the South often have highly polluting industrial facilities built near their homes, with lax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17, the NAACP notified billionaire Elon Musk's xAI that it intends to sue the startup over air pollution from its South Memphis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 letter alleges xAI has violated federal law by using methane gas turbines with no permits or "best available" pollution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 nonstop, often polluting electricity. Emissions from xAI's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exacerbate already poor air quality in Memphis, the group's lawyers said, and amp up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xAI spokesman told Reuters, "We take our commitment to the community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seriously. The temporary power generation units are operating in compliance with all applicable laws." </w:t>
      </w:r>
      <w:r>
        <w:rPr>
          <w:rFonts w:ascii="arial" w:eastAsia="arial" w:hAnsi="arial" w:cs="arial"/>
          <w:b w:val="0"/>
          <w:i/>
          <w:strike w:val="0"/>
          <w:noProof w:val="0"/>
          <w:color w:val="000000"/>
          <w:position w:val="0"/>
          <w:sz w:val="20"/>
          <w:u w:val="none"/>
          <w:vertAlign w:val="baseline"/>
        </w:rPr>
        <w:t xml:space="preserve">Read on for more, including how to play nice if you head to a beach to cool off this week. If someone forwarded you this email and you'd like to receive Climate Point in your inbox once a week, sign up </w:t>
      </w:r>
      <w:r>
        <w:rPr>
          <w:rFonts w:ascii="arial" w:eastAsia="arial" w:hAnsi="arial" w:cs="arial"/>
          <w:b w:val="0"/>
          <w:i w:val="0"/>
          <w:strike w:val="0"/>
          <w:noProof w:val="0"/>
          <w:color w:val="000000"/>
          <w:position w:val="0"/>
          <w:sz w:val="20"/>
          <w:u w:val="none"/>
          <w:vertAlign w:val="baseline"/>
        </w:rPr>
        <w:t>here</w:t>
      </w:r>
      <w:r>
        <w:rPr>
          <w:rFonts w:ascii="arial" w:eastAsia="arial" w:hAnsi="arial" w:cs="arial"/>
          <w:b w:val="0"/>
          <w:i/>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A sizzling start to summer (even in Alaska)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ACCIDENTS &amp; DISASTERS (90%); EXTREME TEMPERATURES (90%); HEAT WAVES (90%); WEATHER (90%); HEAT STRESS DISORDERS (89%); NATURAL DISASTER ALERTS (89%); FIRES (88%); US CONGRESS (79%); US FEDERAL GOVERNMENT (79%); US REPUBLICAN PARTY (79%);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LEGISLATIVE BODIES (78%); OCEANOGRAPHIC &amp; ATMOSPHERIC SERVICES (78%); TECHNOLOGY (78%); WEATHER ALERTS (77%); JUNETEENTH (73%); WILDFIRES (73%); LEGISLATION (63%); US OMNIBUS BUDGET RECONCILIATION ACT (63%); WIND ENERGY INDUSTRY (63%); ELECTRIC MOBILITY (60%); ELECTRIC VEHICLES (60%); SUSTAINABLE TRANSPORTATION (60%); TAX CREDITS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INDIANAPOLIS STAR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NAICS513110 NEWSPAPER PUBLISHERS (53%); SIC2711 NEWSPAPERS: PUBLISHING, OR PUBLISHING &amp; PRINTING (53%); ENERGY &amp; UTILITIES (89%); SOLAR ENERGY (89%); WIND ENERGY (89%); ALTERNATIVE &amp; RENEWABLE ENERGY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NATURAL GAS &amp; ELECTRIC UTILITIES (78%); SOLAR ENERGY REGULATION &amp; POLICY (78%); BATTERIES (73%); THERMAL SENSORS (70%); US OMNIBUS BUDGET RECONCILIATION ACT (63%); WIND ENERGY INDUSTRY (63%); ELECTRIC MOBILITY (60%); ELECTRIC VEHICLES (60%); SUSTAINABLE TRANSPORTATION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PALM SPRINGS, CA, USA (90%); FAIRBANKS, AK, USA (73%); ALASKA, USA (94%); CALIFORNIA, USA (93%); IOWA, USA (93%); KENTUCKY, USA (79%); NEW YORK, USA (79%); SOUTHEAST USA (79%); SOUTHWEST, USA (79%); UNITED STATES (95%); California, Alaska, Iowa, New York, Kentucky &amp; Tennessee;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sizzling start to summer (even in Alaska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sizzling start to summer (even in Alaska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