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Andrés Pedreño: "You have to add and create collaborative networks for our startups to scale"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w:t>
      </w:r>
    </w:p>
    <w:p>
      <w:pPr>
        <w:keepNext w:val="0"/>
        <w:spacing w:after="0" w:line="240" w:lineRule="atLeast"/>
        <w:ind w:right="0"/>
        <w:jc w:val="both"/>
      </w:pPr>
      <w:bookmarkStart w:id="0" w:name="Bookmark_2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tracing was still handled in the offices, fax was the latest advance in communication technology and in newspapers we ripped teletype paper, when Andrés Pedreño (Cartagena, 1953) showed an unusual interest in the digital revolution that was coming. Who imagined the cyber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which today, more or less uncomfortable, we all inhabited, when in 1997, being rector of the University of Alicante implanted in it the first Vice-Rectorate of New Technologies existing in a Spanish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called visionary, not always with the good intention of qualifying those who anticipate his time, but sometimes nuanced with sorna the use of the first meaning that the dictionary reserves to such a word: that of exalted imagination that in his mind creates chimeric things. Chimeras, utopias... they are not alien to him, but not as forms of dream that allow us to escape reality, but as theorists yearning that inexhaustible human ingenuity turns into true facts.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retired Professor of Applied Economy, instead of taking the time to shine his many laurels and walk along San Juan Beach, keeps writing, lecture and embarking on new walks. The penultimate is called 1,070 Km Hub.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project name tell 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1,070 KM HUB says a lot of things. It defines an interregional space in the southern Mediterranean Arch that seeks complementarities in the development of the digital economy and the sectors of the future. It is a project that builds a collaborative network to scale digital companies, encourage the participation of the agents involved (public institutions, universities, large companies...). It was born as an objective of promoting the competitive advantages of the digital resources of each province. And well, 1,070 KM is the distance that links the nodes from Ceuta to Castellón passing through Malaga, Murcia, Alicante, Palma and Valencia.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1,070 KM was born with the aim of promoting the competitive advantages of the digital resources of each province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that group of provinces?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Meditative Arch is a space with features that make it quite competitive worldwide. It is Spain that has grown in sectors of the future since the 2008 crisis. In all provinces, very innovative projects and startups focused on disruptive technologies are strongly promoted. We have identified very valuable complementarities in the specialization of different spaces.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special about this area?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space hosts a quarter of the Spanish population, a large number of foreign residents, there are magnificent infrastructures, three very complementary international airports, an excellent network of ports, an exceptional real estate offer encouraged by tourism development. And especially an internationally recognized quality of life: Valencia, Alicante and Malaga surpass the world's major references according to the largest survey of foreign workers conducted worldwide.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Valencia, Alicante and Malaga outper get over the world's major references in quality of life according to the largest survey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nodes of the current provinces of 1,070 KM HUB (Castellón, Valencia, Palma, Alicante. Murcia, Malaga and Ceuta) are complementing others such as Granada and Almería that we hope will soon be added to the project.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interesting to add? What advantages does it offer?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from the conviction that if we walk with each other, we will go much further than if we do it alone. Our provinces in isolation would have much more difficult to compete with other innovation ecosystems that are much more powerful and developed in a very open and global economy. For our startups to scale, we must add and establish collaborative networks and complementary specializations that have an international entity.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start from the conviction that if we walk with each other, we will go much further than if we do it alone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 of this space of the Southern Mediterranean Arch makes us more visible in the face of attracting talent, more interesting to attract other technology companies, or the acquisition of investments with specialized funds, not to mention the interaction with large corporations. Not least, it could also motivate our public institutions to enhance greater collaboration between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the group articulated? What is the risk that asymmetry will create conflicts?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so recently been articulated as a working group that has sought to deepen a base of specialization and complementarity that allows us to promote a set of cross-cutting activities that enhance our growth and especially the scalability of our technology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part of the creation of "nodes" that seek complementarity and how to promote the advantages of a more integrated space. The specialization of nodes from north to south is as follows: preservation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natural areas (Castellón), acceleration and scalability (Valencia), Tourism and technology (Palma) Artificial Intelligence (Alicante), Foodtec, Agrotec and IoT (Murcia), Infrastructures,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(Malaga), Smart Land (Ceuta).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Specialization: preservation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i w:val="0"/>
          <w:strike w:val="0"/>
          <w:noProof w:val="0"/>
          <w:color w:val="000000"/>
          <w:position w:val="0"/>
          <w:sz w:val="20"/>
          <w:u w:val="none"/>
          <w:vertAlign w:val="baseline"/>
        </w:rPr>
        <w:t xml:space="preserve"> and natural areas (Castellón), acceleration and scalability (Valencia), Tourism and technology (Palma) Artificial Intelligence (Alicante), Foodtec, Agrotec and IoT (Murcia), Infrastructures,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(Malaga), Smart Land (Ceuta)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risk is that we end up competing against ourselves. Paradoxically, we see in the asymmetry and diversity that existing, the greatest potential of the territory 1,070 KM HUB.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projects selected?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are proposed by the nodes or affiliated third parties and are discussed and agreed with criteria that promote complementarity and transversality to achieve concrete objectives. Among them, the scalability of companies, the attraction of technological investments, the promotion of talent mobility, or collaboration in the digital transformation of the most representative sectors of our provinces...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funded?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opportunity provided by European funds it would have been very difficult to articulate a project such as 1,070 KM HUB. Logically we aspire to build one of the most emblematic projects in Europe with the help of Next Generation funds and other European calls where we think our platform is very competitive.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Without the opportunity provided by European funds it would have been very difficult to articulate a project like this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EU Europe documents underline the need to promote interregional projects where collaboration and complementary specialization take place and to avoid a Europe where nearby regions compete "against themselves", nulliating their ability to gain relevance in larger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w.a. the project aims to raise EU funds, private funding is guaranteed through each of the nodes and their collaborating companies. In fact, the 1,070 KM HUB approach is to give more and more importance tolosing intensity in public funding so that we can deploy our strategic projects and services as the project progresses.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how is it directed and what instruments are in place to verify the correct progress of the project?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node agent establishes governance criteria that are already set by their own legal character, either with the foundation formula, public-private body or associative platforms. The joint operational operation of 1,070 KM HUB could be assimilated to "federal governance", that is, nodes that are governed by their own rules and criteria, and that we come together to carry out collaborative 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verify the correct progress of the projects, the European Funds greatly facilitate the desirable rigour and efficiency. For example, public calls guarantee open concurrency to criteria according to objectives. And of course, indicators (KPIs) are established for monitoring and meeting specific objectives.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access to Next Generation funds a primary objective?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yes. We have been working for months on specific programs that meet the 1,070 KM HUB targets and meet next generation fund goals. Also to the objectives of the Spanish state, especially with regard to the configuration of a "startup nation". And of course to specific programs of specific Ministries (e.g. in Artificial Intelligence, or in the digital transformation of specific sectors: agriculture, tourism, etc.).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 Juana OST appears as one of the drivers. What it is and what is in summary its journey so far.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Alicante node focuses on Artificial Intelligence and is formed as a platform that links companies linked to this technology. It is the sum of companies with a focus on Artificial Intelligence of AlicanTEC, the Digital Innovation Hub of Suez (Dinapsis) and the companies operating in Torre Juana OST.   Among the AI companies that make up the node are the Artificial Intelligence Institute promoted by Andrés Torrubia, Medbravo, the AI division of the Verne Group or the ANBAN association. He has joined for the task of forming an "investment fund ecosystem" LUAFund, promoted among others by José Carlos Diez.</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Alicante has applied in recent times as a reference in Artificial Intelligence (AI). How we explain to the common citizen what that means.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and Spain, AI still has little international relevance. A great asset for Alicante is the constitution of Ellis as part of the European network of research excellence in AI connected to the best centers in the EU and other countries such as Israel or Switzerland. This nuria Oliver-driven network is an inspiration to everyone and motivates us to work on our node's business specialization.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Ellis' constitution, promoted by Nuria Oliver, as part of the European network of research excellence in AI is an inspiration to all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projects would already be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already an interesting reality today.  It is embodied in assets such as the Accenture Center for Advanced Technologies, the success of the Andrés Torrubia Artificial Intelligence Institute, university research groups, the existence of consolidated AI and Big Data ETBs, the three international congresses already held on AI with the support of the Provincial Council, the activity of ANBAN, the internationalization and competitiveness of some startups or scaleups (already operating in the United States and other countries) , the specialization of Torre Juana OST in companies and activities linked to AI. Some large Alicante corporates such as Grupo Verne or SUEZ have pivoted towards AI in key activities for the digital transformation of Alicante or water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near future?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key of present and future there are great ambitions in emblematic projects such as the Port of Alicante (very focused on AI), the Ministry of Innovation-Digital District, Alicante Futura and the CENID of the Provincial Council.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interesting business culture around AI is being created. However, Alicante will have to work very hard to create and consolidate a relevant image at European level as a specialized node in Artificial Intelligence. There is a very exciting challenge to work with Valencia, Granada, Malaga, Palma, or Murcia so that AI has a significant impact on the set of 1,070 KM HUB and is one of the benchmarks of the area as a whole.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Alicante will have to work very hard to create and consolidate a relevant image at European level as a specialized node in Artificial Intelligence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administrations seem to have convinced the two and have begun making investments to support this commitment to AI in Alicante. Is the path taken right?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 of digital technologies, future betting achieves significant benefits. I usually say that even when we're wrong, it somehow gets it right. More than 25 years ago the Andalusian Technology Park (PTA) in Malaga was postulated as the "Malaga Valley" (the Silicon Valley of Europe). Obviously someone would say they've "failed." Blessed failure! What would any Spanish province give today to have the technology companies located in the PTA or its 20,000 jobs and generate about two thousand new jobs in technology every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without going any further and the UPV have been focusing for 30 years on a culture of university-company relationship that very few could see in the eighties or nineties. Today the UPV is a reference in Spain and other countries in technology transfer, startup creation and entrepreneurship in general. It is an engine of innovation in the economic fabric of the Valencian Community.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perspective I believe that it is to be congratulated that the Generalitat Valenciana has anticipated the Spanish state in the publication of its strategy and bets on Artificial Intelligence. Or that town halls like those in Valencia or Alicante are very proactive in their digital bet.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should be congratulated that the Generalitat Valenciana has anticipated the Spanish state in the publication of its strategy and bets on the AI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in Alicante there is illusion and a very incentive reality. The Fully Fully Equipped of Innovation universities and digital society with a "brand" of Digital District that extends to Orihuela, Alcoy or Valencia itself; the scientific parks of the two universities; the linkage of the CEU-San Pablo in Elche very close to the economic fabric; Elche Business Park with footwear and logistics companies that employ MIT's most advanced AI-based programs.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painting completes something that for me has enormous value: "digital minifundism" a "bottom up" model. Digital companies with numerous nationally and internationally relevant success stories that demonstrate the talent, the business "DNA" of the province people to people, and that was by the way, the reason for creating AlicanTEC and projecting this great asset. However there is a subject pending here, since public administrations do not understand very well how to help scale these companies. We are forced to sell our companies at best. Companies the size of Grupo verne or Energy Sistem have a lot of merit.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conclude by commenting on his latest book: "Europeus and China. Prevent decline in the digital age." You think we're playing a lot in this competition.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has been a very intensive work for two years with Luis Moreno and has served me to work with a huge conviction in the idea of forming a collaborative project like that of "1,070 KM HUB".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digital companies compete from birth globally. China and Asia are winning the game of the future in large general purpose technologies (AI, IoT, 5G...). Europe has many cards to be a big loser.  To those who respond skepticism or believe that our diagnosis is alarmist usually recommend another book, that of Kai-Fu Lee ("Superpowers of Artificial Intelligence: China, Silicon Valley and the New World Order"...).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China and Asia are winning the game of the future in the big technologies of AI, IoT, 5G... Europe has a lot of cards to be a big loser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option to be internationally relevant in designing projects at the 1,070 KM HUB scale and connecting them with the large digital ecosystems of Europe and especially the world.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DIGITAL ECONOMY (78%); ECONOMIC DEVELOPMENT (78%); EMERGING TECHNOLOGY (78%); NEW ECONOMY (78%); DICTIONARIES &amp; THESAURI (74%); DISRUPTIVE INNOVATION (73%); COLLEGE &amp; UNIVERSITY PROFESSORS (71%); TOURISM DEVELOPMENT (65%); local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DIGITAL ECONOMY (78%); DIGITALIZATION &amp; DIGITAL TRANSFORMATION (78%); INFORMATION TECHNOLOGY INDUSTRY (78%); COLLEGE &amp; UNIVERSITY PROFESSORS (71%); TOURISM DEVELOPMENT (65%); AIRPORTS (50%); TOURISM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MURCIA, SPAIN (79%); SPAIN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Andrés Pedreño: "You have to add and create collaborative networks for our startups to scale"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Andrés Pedreño: "You have to add and create collaborative networks for our startups to scale"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