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Credo Introduces PAM4 DSP for High-Performance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and Enterprise Networks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Hawk supports 800G at unparalleled low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JOSE, Calif. - Credo( https://cts.businesswire.com/ct/CT?id=smartlink&amp;;url=https%3A%2F%2Fwww.credosemi.com&amp;;esheet=52398395&amp;;newsitemid=20210318005996&amp;;lan=en-US&amp;;anchor=Credo&amp;;index=1&amp;;md5=87f2d3d27c16f786b5e79ce46c2eac98 ), a global innovation leader in high-performance, low-power serial connectivity solutions, today announced it is expanding its product offering with Black Hawk( https://cts.businesswire.com/ct/CT?id=smartlink&amp;;url=https%3A%2F%2Fwww.credosemi.com%2Fline-card-black-hawk&amp;;esheet=52398395&amp;;newsitemid=20210318005996&amp;;lan=en-US&amp;;anchor=Black+Hawk&amp;;index=2&amp;;md5=6ef0a8fffb6c4c437cb29cceed00165a ) (CRT55321) that leverages the company's unique PAM4 DSP architecture to deliver industry-leading low power and reach. The PAM4 retimer and gearbox provide guaranteed, end-to-end signal integrity in backplane, front panel and copper applications. The CRT55321 expands the bandwidth capacity of next-generation network infrastructure at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enterprise networks, and service providers while consuming less than 50% power of existing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CRT55321 is a 32-lane device that supports 16 lanes on the host side and 16 lanes on the line side. The extended reach performance provides robust signal integrity for PAM4 across the most difficult channels, including legacy backplanes. The device can be used in front panel applications to drive QSFP, QSFP-DD, and OSFP optical modules, Active Electrical Cables (AEC), and passive copper cables. Applications that require rate-mismatching are supported using gearbox capability. It features best-in-class jitter and extended reach while operating at the lowest power consumption. The device supports built-in test and channel performance analysis capabilities such as PRBS pattern generation, internal eye monitoring and PRBS error detection. It supports IEEE standard auto-negotiation with link partners to enable more flexible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introduction of Black Hawk DSP furthers Credo's commitment to providing high-performance DSP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enterprise networking and high-performance computing," said Scott Feller, Vice President of Marketing at Credo. "Credo has leveraged its extensive analog and mixed-signal expertise to develop a unique DSP architecture to create the Black Hawk product which is 50% lower power than existing products. Credo continues to innovate with new product solutions to help solve the signal integrity issues of the next-generation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interconnects."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"Credo has established a significant market share in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their retimer and gearbox solutions. The new Black Hawk device, which offers a 50% reduction in power consumption, enables those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lower power consumption while driving even higher bandwidth," says Alan Weckel, Founder and Technology Analyst at 650 Group. "As Cloud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deploy a larger number of 400G and 800G ports, low power solutions such as Credo's Black Hawk will enable the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FEATURES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long-reach links defined in CEI-25G-LR, CEI-56G-LR-PAM4 and IEEE802.3cd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chip-to-chip and chip-to-module interfaces defined in CEI-28G-SR/VSR, CEI-56G-SR-PAM4, and IEEE 802.3bs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Pin-compatible with Credo's previous generation retimer and gearbox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auto-negotiation and link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Fully adaptive and programmable RX equalization with CTLE and DFE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Built-in diagnostics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 polarity switch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AVAILABILITY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CRT55321 is entering production shipments in a 23x23mm BGA package. Additionally, Credo offers an evaluation kit that allows customers to quickly evaluate performance in their specific application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interested in learning more about Black Hawk as well as Credo's other current and future products and intellectual property solutions should contact Credo at sales@credosemi.com( sales@credosemi.com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Credo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Credo is a leading provider of high-performance serial connectivity solutions for the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5G carrier, enterprise networking, artificial intelligence, and high-performance computing markets. Credo's solutions deliver the bandwidth, scalability, and end-to-end signal integrity for next-generation platforms requiring 25G, 50G, and 100G signal lane-rate connectivity for 100G, 200G, 400G, and 800G port enabled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please visit https://www.credosemi.com( https://cts.businesswire.com/ct/CT?id=smartlink&amp;;url=https%3A%2F%2Fwww.credosemi.com&amp;;esheet=52398395&amp;;newsitemid=20210318005996&amp;;lan=en-US&amp;;anchor=https%3A%2F%2Fwww.credosemi.com&amp;;index=3&amp;;md5=8d2653fde57b77da5e05396965167bd5 ). Follow Credo on LinkedIn( https://cts.businesswire.com/ct/CT?id=smartlink&amp;;url=https%3A%2F%2Fwww.linkedin.com%2Fcompany%2Fcredo-semiconductor%2F&amp;;esheet=52398395&amp;;newsitemid=20210318005996&amp;;lan=en-US&amp;;anchor=LinkedIn&amp;;index=4&amp;;md5=44af0be27f28d26703e9805d7bd9fe6c ) and Twitter( https://cts.businesswire.com/ct/CT?id=smartlink&amp;;url=https%3A%2F%2Ftwitter.com%2Fcredosemi&amp;;esheet=52398395&amp;;newsitemid=20210318005996&amp;;lan=en-US&amp;;anchor=Twitter&amp;;index=5&amp;;md5=c3494ff6cf11414e6d456989514aeb7b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https://www.businesswire.com/news/home/20210318005996/en/( https://www.businesswire.com/news/home/20210318005996/en/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Eminian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bob.creor@credosemi.com( bob.creor@credosemi.com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(90%); NEW PRODUCTS (89%); PRODUCT INNOVATION (75%); black,supports,unparalleled,power,calif,https !@PERMALINK= https://financialpost.com/pmn/press-releases-pmn/business-wire-news-releases-pmn/credo-introduces-pam4-dsp-for-high-performance-</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-and-enterprise-networks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COMPUTER NETWORKS (89%); DIGITAL SIGNAL PROCESSING (89%); NEW PRODUCTS (89%); ENERGY &amp; UTILITIES (78%); ENERGY CONSUMPTION (78%); BANDWIDTH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JOSE, CA, USA (58%); CALIFORNIA, USA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Credo Introduces PAM4 DSP for High-Performance Data Centers and Enterprise Networks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Credo Introduces PAM4 DSP for High-Performance Data Centers and Enterprise Networks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