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Data Center</w:t>
      </w:r>
      <w:r>
        <w:rPr>
          <w:rFonts w:ascii="arial" w:eastAsia="arial" w:hAnsi="arial" w:cs="arial"/>
          <w:b/>
          <w:i w:val="0"/>
          <w:strike w:val="0"/>
          <w:noProof w:val="0"/>
          <w:color w:val="000000"/>
          <w:position w:val="0"/>
          <w:sz w:val="28"/>
          <w:u w:val="none"/>
          <w:vertAlign w:val="baseline"/>
        </w:rPr>
        <w:t xml:space="preserve"> Preventive Maintenance</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Tenders Monitor Africa-Asia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March 16, 2021 Tuesday</w:t>
      </w:r>
    </w:p>
    <w:p>
      <w:pPr>
        <w:keepNext w:val="0"/>
        <w:spacing w:after="0" w:line="240" w:lineRule="atLeast"/>
        <w:ind w:right="0"/>
        <w:jc w:val="both"/>
      </w:pPr>
      <w:bookmarkStart w:id="0" w:name="Bookmark_27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2021 Al Bawaba. Provided by Syndigate Media Inc.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49.98pt;height:22.5pt">
            <v:imagedata r:id="rId7"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1684 words</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Company  : AMERICAN UNIVERSITY OF AFGHANISTAN (AUAF)</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Address : Darulaman road, Kabul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Email : tender@auaf.edu.af   / procurement@auaf.edu.af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Country :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Location :  Afghanistan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Tender_No : AUAF-21-014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Dead line : 2021-03-22</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Local International : International</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Funding Agency : Other Funding Agencies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Description :  Quotation are invited for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Preventive Maintenance under a Blanket Purchase Agreement (BPA) for one year.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AUAF Request for Quotations (RFQ)/Proposals (RFP)</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RFQ Number: AUAF-21-014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RFQ Title: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Preventive Maintenance under a Blanket Purchase Agreement (BPA) for one year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Date of Issue: March 14, 2021</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Date and Time for Questions: March 20, 2021 04:00 PM</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Due Date and Time of Submission: March 22, 2021 from 01:00 PM to 05:00 PM</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Submission Email: tender@auaf.edu.af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Questions Email: procurement@auaf.edu.af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note that the Quotations Submitted after the deadline or that do not include all of the required information or documents may be rejected.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Founded in 2006, the American University of Afghanistan (AUAF) is a private, non-profit, nationallyaccredited university offering an American-style liberal arts education. A dynamic university with a full time student population of over 1,000, part time student population of over 1,500, 300 plus international and national staff, AUAF is a vibrant and exciting educational </w:t>
      </w:r>
      <w:r>
        <w:rPr>
          <w:rFonts w:ascii="arial" w:eastAsia="arial" w:hAnsi="arial" w:cs="arial"/>
          <w:b/>
          <w:i/>
          <w:strike w:val="0"/>
          <w:noProof w:val="0"/>
          <w:color w:val="000000"/>
          <w:position w:val="0"/>
          <w:sz w:val="20"/>
          <w:u w:val="single"/>
          <w:vertAlign w:val="baseline"/>
        </w:rPr>
        <w:t>environment</w:t>
      </w:r>
      <w:r>
        <w:rPr>
          <w:rFonts w:ascii="arial" w:eastAsia="arial" w:hAnsi="arial" w:cs="arial"/>
          <w:b w:val="0"/>
          <w:i w:val="0"/>
          <w:strike w:val="0"/>
          <w:noProof w:val="0"/>
          <w:color w:val="000000"/>
          <w:position w:val="0"/>
          <w:sz w:val="20"/>
          <w:u w:val="none"/>
          <w:vertAlign w:val="baseline"/>
        </w:rPr>
        <w:t xml:space="preserve"> serving the educational needs of Afghanistan.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AUAF invites you to submit a quotation/proposal following the requirements of this request. Quotations/proposals must be received by AUAF no later than the Date and Time indicated in the table above and should include all discounts available to AUAF based on its status as a non?profit and Educational Institution.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Bill of Quantity /Specifications/ Scope of Work</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Item No Description Unit Quantity Quarterly Unit Price Four Quarter Total Price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1 </w:t>
      </w:r>
      <w:r>
        <w:rPr>
          <w:rFonts w:ascii="arial" w:eastAsia="arial" w:hAnsi="arial" w:cs="arial"/>
          <w:b/>
          <w:i/>
          <w:strike w:val="0"/>
          <w:noProof w:val="0"/>
          <w:color w:val="000000"/>
          <w:position w:val="0"/>
          <w:sz w:val="20"/>
          <w:u w:val="single"/>
          <w:vertAlign w:val="baseline"/>
        </w:rPr>
        <w:t>Data Center</w:t>
      </w:r>
      <w:r>
        <w:rPr>
          <w:rFonts w:ascii="arial" w:eastAsia="arial" w:hAnsi="arial" w:cs="arial"/>
          <w:b w:val="0"/>
          <w:i w:val="0"/>
          <w:strike w:val="0"/>
          <w:noProof w:val="0"/>
          <w:color w:val="000000"/>
          <w:position w:val="0"/>
          <w:sz w:val="20"/>
          <w:u w:val="none"/>
          <w:vertAlign w:val="baseline"/>
        </w:rPr>
        <w:t xml:space="preserve"> Preventive Maintenance on Quarterly Basis with Unlimited visits (for complete Details please see Annex I for the complete scope of Work) Quarter 4</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Price (Including applicable taxes and Delivery charges)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Place of Delivery/ Place of Performance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American University of Afghanistan, Kabul, Afghanistan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 Terms 45 Calendar days after the receipt of Invoice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By submitting a Quotation/Proposal, you are accepting all terms/conditions and requirements, coupled with agreeing to AUAF's standard provisions outlined in this Request for Quotations/Proposals and Attachments.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1</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For your Quotation/Proposal to be considered, it must be valid for at least 90 days and must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include all of the following: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Complete Vendors Information: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Physical Address, full legal name, Business License and NID/Passport.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Bank Account information card/inward remittance letter issued by the bank.</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Detailed information of the proposed items, for example, model, specifications and brand.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The itemized price is offered for the needed goods and/or services, including associated costs such</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as shipping or installation.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If you have not provided goods and/or services to AUAF within the past 3 years, Provide contact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information for at least 3 past customer references for similar work.</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Quotation/Proposal Deadline and protocol: Quotations/proposals must be received on the date and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time specified, electronically to Tender@auaf.edu.af  Please reference the RFQ/RFP number in any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response to this RFQ/RFP. Quotations/proposals received after the specified date and time will be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considered late and therefore will be considered only at the discretion of AUAF.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Delivery: The delivery location for the items described in this RFQ/RFP is the AUAF Campus 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Darulaman road, Kabul, Afghanistan. As part of its response to this RFQ/RFP, each offeror is expected to</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provide an estimated delivery timeframe (after receipt of Order/Contract). The delivery estimate presented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a quotation/proposal in response to this RFQ/RFP must be upheld in the performance of any resulting</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Taxes and VAT in Afghanistan: Prices must be quoted in a lump?sum, on an all?inclusive basis. Any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taxes (including BRT taxes) or fees are not to be added later. The BRT tax must be included in the Grand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Total Cost of the quotation. /proposal. Offerors are required to submit their business licenses to support the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BRT tax. Pursuant to Article 72 in the Afghanistan Tax Law effective March 21, 2017, AUAF is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required to withhold "contractor" taxes from the gross amounts payable to all Afghan subcontractors. Per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requirement, AUAF withholds two percent (2%) tax from all gross invoices to Afghan subcontractors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under this agreement with an active business registration license at the time of payment. For all legal and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natural persons who, without a business license or contrary to an approved by?law, provide supplies,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materials, construction, and services under this contract shall be subject to seven percent (7%) fixed tax in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lieu of income tax. This tax is withheld from the gross amount.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 Preferred Currency of Quotation: Only Afghani (AFN)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Quotation Submission guidelines: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Cover Letter shall be included in quotations/proposals and signed by the person or persons authorized to</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sign on behalf of the vendor. A sample of the cover letter is in Section 3. Quotations/proposals can be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submitted from 01:00 PM to 05:00 PM on March 22, 2021, local Kabul time, by soft copy to the AUAF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Tender Email Address at tender@auaf.edu.af  . Please mention the RFQ/RFP number and project name in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subject of the email. Quotations/proposals must be stamped and signed by the offerors authorized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individual.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Please reference the RFQ/RFP number in any response to this RFQ/RFP. Quotations/proposals received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after the specified time and date will be considered late and therefore only considered at the discretion of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AUAF.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Note: In case there is discrepancy between the unit and total price, the unit price will prevail.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3. Questions: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Questions regarding the technical or administrative requirements of this RFQ/RFP may be submitted no</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later than 04:00 PM local Kabul time on March 20, 2021, by email to Procurement@auaf.edu.af  Questions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must be submitted in writing; phone calls will not be accepted. Questions and requests for clarification—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the responses thereto—that AUAF believes may be of interest to other offerors will be circulated to all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RFQ/RFP recipients who have indicated an interest in submitting a quotation/proposal.</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Only written answers issued by AUAF will be considered official and carry weight in the RFQ/RFP process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and subsequent evaluation. Any verbal information received from employees of AUAF or any other entity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should not be considered as an official response to any questions regarding this RFQ/RFP.</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All Information relevant to demonstrating the offerors ability to meet AUAF's Evaluation criteria is detailed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4. Quotations/Proposals will be evaluated based on the following Evaluation Criteria:</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Disclaimer: This RFQ/RFP is non?binding and in no way obligates or constitutes AUAF to award any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 AUAF reserves the right to purchase any or all of the items requested, to adjust quantities if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necessary, or to make no purchase. Firm commitment to purchase is not established until a written order is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issued by AUAF. AUAF will not pay for vendors' quotation/proposal preparation costs.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If any company or individual submitting quotation/proposal in response to this RFQ/RFP is found to have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offered anything of value to any member of AUAF staff, they will be disqualified from participation in this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procurement and may be disqualified for any future procurements with AUAF. AUAF staff are instructed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not to request or accept anything of value from companies or individuals receiving RFQ's/RFP's. If an</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AUAF representative asks you for any kind of incentive payment or another gift, please report it to the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following email address: auafhotline@auaf.edu.af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 Cost: – 30 points: the overall cost presented in the offer, AUAF will consider the lowest-price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 Past Performance in last three to five years: 25 points: The Offeror's must have prior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experience of providing services to national and international Organization/Institutions during last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three to five years. Offeror shall provide past performance evidence: copies of Major server</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maintenance contracts which they had during last 3-5 years for provision of translation service the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copies of contract shall be attached with quotation. AUAF will have the right to verify their past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performance and conduct reference check from Offeror's former clients and employers.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 Key Staff and Technical Capacity: 35 Points – The Offeror shall provide CVs of their key staffs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intended to be involved in this contract if awarded alongside the quotation portraying the staff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technical Capacity.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 Adherence to the RFQ guidelines and requirements 10 Points: Offerors are required to adhere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the RFQ requirements.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5. Administrative Terms and Conditions: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Administrative Requirements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Valid company business license under the law of country of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residence.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Evaluation Criteria Trade off method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Delivery Term (INCOTERMS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2000)</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DDP (Delivered Duty Paid) Delivery to AUAF</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Delivery Time On Quarterly Basis as stated in the Scope of Work</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Warranty</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Supplier must ensure the service delivery in accordance to the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contract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Payment Terms Within 45 days after receipt of complete invoice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Validity of Quotation 365 days after the offer deadline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Completeness of quotation. ? Partial bids allowed ? Partial bids not allowed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Delivery Point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Procurement Department – AUAF Campus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Procurement@auaf.edu.af </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Section 2</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1. Offer Checklist</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To assist offerors in preparation of quotations/proposals, the following checklist summarizes the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documentation to include in response to this RFQ/RFP:</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Cover letter, signed by an authorized representative of the offeror (see Section 3 for template)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Official quotation/proposal, including specifications of equipment (see bill of quantity page 1)</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Copy of offeror's registration or business license</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Bank Account Details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2. Attachments:</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Offerors are required to comply and Agree with all Standard Provisions attached to this RFQ/RFP and listed</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below:</w:t>
      </w:r>
    </w:p>
    <w:p>
      <w:pPr>
        <w:keepNext w:val="0"/>
        <w:spacing w:before="6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Attachment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Document :  http://www.bidsinfo.com/adminexe/documents/-88471~20210315-23325453.pdf</w:t>
      </w:r>
    </w:p>
    <w:p>
      <w:pPr>
        <w:keepNext/>
        <w:spacing w:before="240" w:after="0" w:line="340" w:lineRule="atLeast"/>
        <w:ind w:left="0" w:right="0" w:firstLine="0"/>
        <w:jc w:val="left"/>
      </w:pPr>
      <w:bookmarkStart w:id="2" w:name="Classification"/>
      <w:bookmarkEnd w:id="2"/>
      <w:r>
        <w:rPr>
          <w:rFonts w:ascii="arial" w:eastAsia="arial" w:hAnsi="arial" w:cs="arial"/>
          <w:b/>
          <w:i w:val="0"/>
          <w:strike w:val="0"/>
          <w:noProof w:val="0"/>
          <w:color w:val="000000"/>
          <w:position w:val="0"/>
          <w:sz w:val="28"/>
          <w:u w:val="none"/>
          <w:vertAlign w:val="baseline"/>
        </w:rPr>
        <w:t>Classification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Language:</w:t>
      </w:r>
      <w:r>
        <w:rPr>
          <w:rFonts w:ascii="arial" w:eastAsia="arial" w:hAnsi="arial" w:cs="arial"/>
          <w:b w:val="0"/>
          <w:i w:val="0"/>
          <w:strike w:val="0"/>
          <w:noProof w:val="0"/>
          <w:color w:val="000000"/>
          <w:position w:val="0"/>
          <w:sz w:val="20"/>
          <w:u w:val="none"/>
          <w:vertAlign w:val="baseline"/>
        </w:rPr>
        <w:t> ENGLISH</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Publication-Type:</w:t>
      </w:r>
      <w:r>
        <w:rPr>
          <w:rFonts w:ascii="arial" w:eastAsia="arial" w:hAnsi="arial" w:cs="arial"/>
          <w:b w:val="0"/>
          <w:i w:val="0"/>
          <w:strike w:val="0"/>
          <w:noProof w:val="0"/>
          <w:color w:val="000000"/>
          <w:position w:val="0"/>
          <w:sz w:val="20"/>
          <w:u w:val="none"/>
          <w:vertAlign w:val="baseline"/>
        </w:rPr>
        <w:t> Newspaper</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Journal Code:</w:t>
      </w:r>
      <w:r>
        <w:rPr>
          <w:rFonts w:ascii="arial" w:eastAsia="arial" w:hAnsi="arial" w:cs="arial"/>
          <w:b w:val="0"/>
          <w:i w:val="0"/>
          <w:strike w:val="0"/>
          <w:noProof w:val="0"/>
          <w:color w:val="000000"/>
          <w:position w:val="0"/>
          <w:sz w:val="20"/>
          <w:u w:val="none"/>
          <w:vertAlign w:val="baseline"/>
        </w:rPr>
        <w:t> 2106</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Subject:</w:t>
      </w:r>
      <w:r>
        <w:rPr>
          <w:rFonts w:ascii="arial" w:eastAsia="arial" w:hAnsi="arial" w:cs="arial"/>
          <w:b w:val="0"/>
          <w:i w:val="0"/>
          <w:strike w:val="0"/>
          <w:noProof w:val="0"/>
          <w:color w:val="000000"/>
          <w:position w:val="0"/>
          <w:sz w:val="20"/>
          <w:u w:val="none"/>
          <w:vertAlign w:val="baseline"/>
        </w:rPr>
        <w:t> AGREEMENTS (90%); PURCHASING &amp; PROCUREMENT (90%); TENDER NOTICES (89%); EDUCATION SYSTEMS &amp; INSTITUTIONS (78%); STUDENTS &amp; STUDENT LIFE (78%); NONPROFIT ORGANIZATIONS (77%); PASSPORTS &amp; VISAS (77%); TAXES &amp; TAXATION (63%)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Industry:</w:t>
      </w:r>
      <w:r>
        <w:rPr>
          <w:rFonts w:ascii="arial" w:eastAsia="arial" w:hAnsi="arial" w:cs="arial"/>
          <w:b w:val="0"/>
          <w:i w:val="0"/>
          <w:strike w:val="0"/>
          <w:noProof w:val="0"/>
          <w:color w:val="000000"/>
          <w:position w:val="0"/>
          <w:sz w:val="20"/>
          <w:u w:val="none"/>
          <w:vertAlign w:val="baseline"/>
        </w:rPr>
        <w:t> EDUCATION SYSTEMS &amp; INSTITUTIONS (78%); BANKING &amp; FINANCE (77%); PASSPORTS &amp; VISAS (77%)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Geographic:</w:t>
      </w:r>
      <w:r>
        <w:rPr>
          <w:rFonts w:ascii="arial" w:eastAsia="arial" w:hAnsi="arial" w:cs="arial"/>
          <w:b w:val="0"/>
          <w:i w:val="0"/>
          <w:strike w:val="0"/>
          <w:noProof w:val="0"/>
          <w:color w:val="000000"/>
          <w:position w:val="0"/>
          <w:sz w:val="20"/>
          <w:u w:val="none"/>
          <w:vertAlign w:val="baseline"/>
        </w:rPr>
        <w:t> KABUL, AFGHANISTAN (73%); AFGHANISTAN (92%); ASIA (90%)</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March 16, 2021</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tblLayout w:type="fixed"/>
      </w:tblPrEx>
      <w:tc>
        <w:tcPr>
          <w:tcW w:w="10080" w:type="dxa"/>
        </w:tcPr>
        <w:p>
          <w:pPr>
            <w:spacing w:before="60" w:after="200"/>
            <w:jc w:val="center"/>
          </w:pPr>
          <w:r>
            <w:rPr>
              <w:rFonts w:ascii="arial" w:eastAsia="arial" w:hAnsi="arial" w:cs="arial"/>
              <w:sz w:val="20"/>
            </w:rPr>
            <w:t>Data Center Preventive Maintenance</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theme" Target="theme/theme1.xml" /><Relationship Id="rId9"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Center Preventive Maintenance</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270">
    <vt:lpwstr>Doc::urn:hlct:16|contextualFeaturePermID::1519360</vt:lpwstr>
  </property>
  <property fmtid="{D5CDD505-2E9C-101B-9397-08002B2CF9AE}" pid="4" name="LNDeliveryID">
    <vt:lpwstr>281352052</vt:lpwstr>
  </property>
  <property fmtid="{D5CDD505-2E9C-101B-9397-08002B2CF9AE}" pid="5" name="UserPermID">
    <vt:lpwstr>urn:user:PA184731157</vt:lpwstr>
  </property>
</Properties>
</file>