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Latin America to have the fastest growth worldwide in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Panduit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2021 Sunday</w:t>
      </w:r>
    </w:p>
    <w:p>
      <w:pPr>
        <w:keepNext w:val="0"/>
        <w:spacing w:after="0" w:line="240" w:lineRule="atLeast"/>
        <w:ind w:right="0"/>
        <w:jc w:val="both"/>
      </w:pPr>
      <w:bookmarkStart w:id="0" w:name="Bookmark_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"Latin America is going to have the fastest growth worldwide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w:t>
      </w:r>
      <w:r>
        <w:rPr>
          <w:rFonts w:ascii="arial" w:eastAsia="arial" w:hAnsi="arial" w:cs="arial"/>
          <w:b/>
          <w:i w:val="0"/>
          <w:strike w:val="0"/>
          <w:noProof w:val="0"/>
          <w:color w:val="000000"/>
          <w:position w:val="0"/>
          <w:sz w:val="20"/>
          <w:u w:val="none"/>
          <w:vertAlign w:val="baseline"/>
        </w:rPr>
        <w:t>said Holly Garcia, vice</w:t>
      </w:r>
      <w:r>
        <w:rPr>
          <w:rFonts w:ascii="arial" w:eastAsia="arial" w:hAnsi="arial" w:cs="arial"/>
          <w:b w:val="0"/>
          <w:i w:val="0"/>
          <w:strike w:val="0"/>
          <w:noProof w:val="0"/>
          <w:color w:val="000000"/>
          <w:position w:val="0"/>
          <w:sz w:val="20"/>
          <w:u w:val="none"/>
          <w:vertAlign w:val="baseline"/>
        </w:rPr>
        <w:t xml:space="preserve">president of </w:t>
      </w:r>
      <w:r>
        <w:rPr>
          <w:rFonts w:ascii="arial" w:eastAsia="arial" w:hAnsi="arial" w:cs="arial"/>
          <w:b/>
          <w:i w:val="0"/>
          <w:strike w:val="0"/>
          <w:noProof w:val="0"/>
          <w:color w:val="000000"/>
          <w:position w:val="0"/>
          <w:sz w:val="20"/>
          <w:u w:val="none"/>
          <w:vertAlign w:val="baseline"/>
        </w:rPr>
        <w:t xml:space="preserve">Panduit's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division, one of the largest providers of connectivity hardware for all kinds of technology infrastructure that this year held its traditional annual meeting, the </w:t>
      </w:r>
      <w:r>
        <w:rPr>
          <w:rFonts w:ascii="arial" w:eastAsia="arial" w:hAnsi="arial" w:cs="arial"/>
          <w:b/>
          <w:i w:val="0"/>
          <w:strike w:val="0"/>
          <w:noProof w:val="0"/>
          <w:color w:val="000000"/>
          <w:position w:val="0"/>
          <w:sz w:val="20"/>
          <w:u w:val="none"/>
          <w:vertAlign w:val="baseline"/>
        </w:rPr>
        <w:t>GSIC 2021, in</w:t>
      </w:r>
      <w:r>
        <w:rPr>
          <w:rFonts w:ascii="arial" w:eastAsia="arial" w:hAnsi="arial" w:cs="arial"/>
          <w:b w:val="0"/>
          <w:i w:val="0"/>
          <w:strike w:val="0"/>
          <w:noProof w:val="0"/>
          <w:color w:val="000000"/>
          <w:position w:val="0"/>
          <w:sz w:val="20"/>
          <w:u w:val="none"/>
          <w:vertAlign w:val="baseline"/>
        </w:rPr>
        <w:t>a completely virtual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Garcia, this growth has been and will continue to be driven by the requirements of large amounts of data in certain locations in Latin America, such as Sao Paulo, Rio de Janeiro, the two major Brazilian cities, and Mexico City; as well as the need for cloud services that has led to the intense adoption of mobile devices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trends observed by </w:t>
      </w:r>
      <w:r>
        <w:rPr>
          <w:rFonts w:ascii="arial" w:eastAsia="arial" w:hAnsi="arial" w:cs="arial"/>
          <w:b/>
          <w:i w:val="0"/>
          <w:strike w:val="0"/>
          <w:noProof w:val="0"/>
          <w:color w:val="000000"/>
          <w:position w:val="0"/>
          <w:sz w:val="20"/>
          <w:u w:val="none"/>
          <w:vertAlign w:val="baseline"/>
        </w:rPr>
        <w:t xml:space="preserve">Panduit's directive </w:t>
      </w:r>
      <w:r>
        <w:rPr>
          <w:rFonts w:ascii="arial" w:eastAsia="arial" w:hAnsi="arial" w:cs="arial"/>
          <w:b w:val="0"/>
          <w:i w:val="0"/>
          <w:strike w:val="0"/>
          <w:noProof w:val="0"/>
          <w:color w:val="000000"/>
          <w:position w:val="0"/>
          <w:sz w:val="20"/>
          <w:u w:val="none"/>
          <w:vertAlign w:val="baseline"/>
        </w:rPr>
        <w:t xml:space="preserve">in the Latin American region and which largely arose with the </w:t>
      </w:r>
      <w:r>
        <w:rPr>
          <w:rFonts w:ascii="arial" w:eastAsia="arial" w:hAnsi="arial" w:cs="arial"/>
          <w:b/>
          <w:i w:val="0"/>
          <w:strike w:val="0"/>
          <w:noProof w:val="0"/>
          <w:color w:val="000000"/>
          <w:position w:val="0"/>
          <w:sz w:val="20"/>
          <w:u w:val="none"/>
          <w:vertAlign w:val="baseline"/>
        </w:rPr>
        <w:t xml:space="preserve">arrival of the Covid-19 pandemic </w:t>
      </w:r>
      <w:r>
        <w:rPr>
          <w:rFonts w:ascii="arial" w:eastAsia="arial" w:hAnsi="arial" w:cs="arial"/>
          <w:b w:val="0"/>
          <w:i w:val="0"/>
          <w:strike w:val="0"/>
          <w:noProof w:val="0"/>
          <w:color w:val="000000"/>
          <w:position w:val="0"/>
          <w:sz w:val="20"/>
          <w:u w:val="none"/>
          <w:vertAlign w:val="baseline"/>
        </w:rPr>
        <w:t>in the region are: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Continuously perform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value analysis for remote work.</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Have the ability to double your investment to prioritize your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strategy.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Slowdown of new investments in edge computing and 5G networks in the region.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ability to accelerate the digital transformation strategy impacted businesses in Mexico, Latin America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Holly Garcia estimates growth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in Latin America of between 6 and 7.5% over the next five years; ICT Select </w:t>
      </w:r>
      <w:r>
        <w:rPr>
          <w:rFonts w:ascii="arial" w:eastAsia="arial" w:hAnsi="arial" w:cs="arial"/>
          <w:b/>
          <w:i w:val="0"/>
          <w:strike w:val="0"/>
          <w:noProof w:val="0"/>
          <w:color w:val="000000"/>
          <w:position w:val="0"/>
          <w:sz w:val="20"/>
          <w:u w:val="none"/>
          <w:vertAlign w:val="baseline"/>
        </w:rPr>
        <w:t>consulting projects</w:t>
      </w:r>
      <w:r>
        <w:rPr>
          <w:rFonts w:ascii="arial" w:eastAsia="arial" w:hAnsi="arial" w:cs="arial"/>
          <w:b w:val="0"/>
          <w:i w:val="0"/>
          <w:strike w:val="0"/>
          <w:noProof w:val="0"/>
          <w:color w:val="000000"/>
          <w:position w:val="0"/>
          <w:sz w:val="20"/>
          <w:u w:val="none"/>
          <w:vertAlign w:val="baseline"/>
        </w:rPr>
        <w:t xml:space="preserve"> that only public cloud services in Mexico will grow 31% to reach $1 billion by 2021; while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services (hosting private cloud services) will grow 9% in 2021 to $380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these investments will target two types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according to a report published by </w:t>
      </w:r>
      <w:r>
        <w:rPr>
          <w:rFonts w:ascii="arial" w:eastAsia="arial" w:hAnsi="arial" w:cs="arial"/>
          <w:b/>
          <w:i w:val="0"/>
          <w:strike w:val="0"/>
          <w:noProof w:val="0"/>
          <w:color w:val="000000"/>
          <w:position w:val="0"/>
          <w:sz w:val="20"/>
          <w:u w:val="none"/>
          <w:vertAlign w:val="baseline"/>
        </w:rPr>
        <w:t>Alejandro Vargas de Select.</w:t>
      </w:r>
      <w:r>
        <w:rPr>
          <w:rFonts w:ascii="arial" w:eastAsia="arial" w:hAnsi="arial" w:cs="arial"/>
          <w:b w:val="0"/>
          <w:i w:val="0"/>
          <w:strike w:val="0"/>
          <w:noProof w:val="0"/>
          <w:color w:val="000000"/>
          <w:position w:val="0"/>
          <w:sz w:val="20"/>
          <w:u w:val="none"/>
          <w:vertAlign w:val="baseline"/>
        </w:rPr>
        <w:t xml:space="preserve"> The first is hyperscalators, such as the 1 billion peso investment </w:t>
      </w:r>
      <w:r>
        <w:rPr>
          <w:rFonts w:ascii="arial" w:eastAsia="arial" w:hAnsi="arial" w:cs="arial"/>
          <w:b/>
          <w:i w:val="0"/>
          <w:strike w:val="0"/>
          <w:noProof w:val="0"/>
          <w:color w:val="000000"/>
          <w:position w:val="0"/>
          <w:sz w:val="20"/>
          <w:u w:val="none"/>
          <w:vertAlign w:val="baseline"/>
        </w:rPr>
        <w:t xml:space="preserve">announced </w:t>
      </w:r>
      <w:r>
        <w:rPr>
          <w:rFonts w:ascii="arial" w:eastAsia="arial" w:hAnsi="arial" w:cs="arial"/>
          <w:b w:val="0"/>
          <w:i w:val="0"/>
          <w:strike w:val="0"/>
          <w:noProof w:val="0"/>
          <w:color w:val="000000"/>
          <w:position w:val="0"/>
          <w:sz w:val="20"/>
          <w:u w:val="none"/>
          <w:vertAlign w:val="baseline"/>
        </w:rPr>
        <w:t xml:space="preserve">by Microsoft in early 2020 in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 in Querétaro or </w:t>
      </w:r>
      <w:r>
        <w:rPr>
          <w:rFonts w:ascii="arial" w:eastAsia="arial" w:hAnsi="arial" w:cs="arial"/>
          <w:b/>
          <w:i w:val="0"/>
          <w:strike w:val="0"/>
          <w:noProof w:val="0"/>
          <w:color w:val="000000"/>
          <w:position w:val="0"/>
          <w:sz w:val="20"/>
          <w:u w:val="none"/>
          <w:vertAlign w:val="baseline"/>
        </w:rPr>
        <w:t>amazon's deployment</w:t>
      </w:r>
      <w:r>
        <w:rPr>
          <w:rFonts w:ascii="arial" w:eastAsia="arial" w:hAnsi="arial" w:cs="arial"/>
          <w:b w:val="0"/>
          <w:i w:val="0"/>
          <w:strike w:val="0"/>
          <w:noProof w:val="0"/>
          <w:color w:val="000000"/>
          <w:position w:val="0"/>
          <w:sz w:val="20"/>
          <w:u w:val="none"/>
          <w:vertAlign w:val="baseline"/>
        </w:rPr>
        <w:t xml:space="preserve"> of a </w:t>
      </w:r>
      <w:r>
        <w:rPr>
          <w:rFonts w:ascii="arial" w:eastAsia="arial" w:hAnsi="arial" w:cs="arial"/>
          <w:b/>
          <w:i w:val="0"/>
          <w:strike w:val="0"/>
          <w:noProof w:val="0"/>
          <w:color w:val="000000"/>
          <w:position w:val="0"/>
          <w:sz w:val="20"/>
          <w:u w:val="none"/>
          <w:vertAlign w:val="baseline"/>
        </w:rPr>
        <w:t>CloudFront Edge Location, which</w:t>
      </w:r>
      <w:r>
        <w:rPr>
          <w:rFonts w:ascii="arial" w:eastAsia="arial" w:hAnsi="arial" w:cs="arial"/>
          <w:b w:val="0"/>
          <w:i w:val="0"/>
          <w:strike w:val="0"/>
          <w:noProof w:val="0"/>
          <w:color w:val="000000"/>
          <w:position w:val="0"/>
          <w:sz w:val="20"/>
          <w:u w:val="none"/>
          <w:vertAlign w:val="baseline"/>
        </w:rPr>
        <w:t>reduces service latency for its on-premises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type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which it has also invested strongly in Mexico is that dedicated to hosting services, where we find </w:t>
      </w:r>
      <w:r>
        <w:rPr>
          <w:rFonts w:ascii="arial" w:eastAsia="arial" w:hAnsi="arial" w:cs="arial"/>
          <w:b/>
          <w:i w:val="0"/>
          <w:strike w:val="0"/>
          <w:noProof w:val="0"/>
          <w:color w:val="000000"/>
          <w:position w:val="0"/>
          <w:sz w:val="20"/>
          <w:u w:val="none"/>
          <w:vertAlign w:val="baseline"/>
        </w:rPr>
        <w:t>Brazil's OData</w:t>
      </w:r>
      <w:r>
        <w:rPr>
          <w:rFonts w:ascii="arial" w:eastAsia="arial" w:hAnsi="arial" w:cs="arial"/>
          <w:b/>
          <w:i w:val="0"/>
          <w:strike w:val="0"/>
          <w:noProof w:val="0"/>
          <w:color w:val="000000"/>
          <w:position w:val="0"/>
          <w:sz w:val="20"/>
          <w:u w:val="none"/>
          <w:vertAlign w:val="baseline"/>
        </w:rPr>
        <w:t>and Ascenty,</w:t>
      </w:r>
      <w:r>
        <w:rPr>
          <w:rFonts w:ascii="arial" w:eastAsia="arial" w:hAnsi="arial" w:cs="arial"/>
          <w:b w:val="0"/>
          <w:i w:val="0"/>
          <w:strike w:val="0"/>
          <w:noProof w:val="0"/>
          <w:color w:val="000000"/>
          <w:position w:val="0"/>
          <w:sz w:val="20"/>
          <w:u w:val="none"/>
          <w:vertAlign w:val="baseline"/>
        </w:rPr>
        <w:t xml:space="preserve">who have committed an investment of $100 million and $350 million respectively to build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also in the Querétaro region. </w:t>
      </w:r>
      <w:r>
        <w:rPr>
          <w:rFonts w:ascii="arial" w:eastAsia="arial" w:hAnsi="arial" w:cs="arial"/>
          <w:b/>
          <w:i w:val="0"/>
          <w:strike w:val="0"/>
          <w:noProof w:val="0"/>
          <w:color w:val="000000"/>
          <w:position w:val="0"/>
          <w:sz w:val="20"/>
          <w:u w:val="none"/>
          <w:vertAlign w:val="baseline"/>
        </w:rPr>
        <w:t xml:space="preserve">US-based CloudHQ </w:t>
      </w:r>
      <w:r>
        <w:rPr>
          <w:rFonts w:ascii="arial" w:eastAsia="arial" w:hAnsi="arial" w:cs="arial"/>
          <w:b w:val="0"/>
          <w:i w:val="0"/>
          <w:strike w:val="0"/>
          <w:noProof w:val="0"/>
          <w:color w:val="000000"/>
          <w:position w:val="0"/>
          <w:sz w:val="20"/>
          <w:u w:val="none"/>
          <w:vertAlign w:val="baseline"/>
        </w:rPr>
        <w:t xml:space="preserve">also announced that it will invest $600 million in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hub in Bajío state.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Interoceanic cables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val="0"/>
          <w:strike w:val="0"/>
          <w:noProof w:val="0"/>
          <w:color w:val="000000"/>
          <w:position w:val="0"/>
          <w:sz w:val="20"/>
          <w:u w:val="none"/>
          <w:vertAlign w:val="baseline"/>
        </w:rPr>
        <w:t>Marc Nease,</w:t>
      </w:r>
      <w:r>
        <w:rPr>
          <w:rFonts w:ascii="arial" w:eastAsia="arial" w:hAnsi="arial" w:cs="arial"/>
          <w:b w:val="0"/>
          <w:i w:val="0"/>
          <w:strike w:val="0"/>
          <w:noProof w:val="0"/>
          <w:color w:val="000000"/>
          <w:position w:val="0"/>
          <w:sz w:val="20"/>
          <w:u w:val="none"/>
          <w:vertAlign w:val="baseline"/>
        </w:rPr>
        <w:t xml:space="preserve">who is in charge of </w:t>
      </w:r>
      <w:r>
        <w:rPr>
          <w:rFonts w:ascii="arial" w:eastAsia="arial" w:hAnsi="arial" w:cs="arial"/>
          <w:b/>
          <w:i w:val="0"/>
          <w:strike w:val="0"/>
          <w:noProof w:val="0"/>
          <w:color w:val="000000"/>
          <w:position w:val="0"/>
          <w:sz w:val="20"/>
          <w:u w:val="none"/>
          <w:vertAlign w:val="baseline"/>
        </w:rPr>
        <w:t>Panduit's Network Infrastructure</w:t>
      </w:r>
      <w:r>
        <w:rPr>
          <w:rFonts w:ascii="arial" w:eastAsia="arial" w:hAnsi="arial" w:cs="arial"/>
          <w:b w:val="0"/>
          <w:i w:val="0"/>
          <w:strike w:val="0"/>
          <w:noProof w:val="0"/>
          <w:color w:val="000000"/>
          <w:position w:val="0"/>
          <w:sz w:val="20"/>
          <w:u w:val="none"/>
          <w:vertAlign w:val="baseline"/>
        </w:rPr>
        <w:t xml:space="preserve">division, as the construction of several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been announced, strong investments and updates have also been observed in the network infrastructure both at the enterprise level, for the transmission of content and telework.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many opportunities with internet service providers, but also with cloud service providers, such as Microsoft toMexico and Latin America. We're going to continue to see network improvements, which are driven mostly by cloud services that require better quality networks across Mexico,"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manager said that another sector where investment will also be seen is </w:t>
      </w:r>
      <w:r>
        <w:rPr>
          <w:rFonts w:ascii="arial" w:eastAsia="arial" w:hAnsi="arial" w:cs="arial"/>
          <w:b/>
          <w:i w:val="0"/>
          <w:strike w:val="0"/>
          <w:noProof w:val="0"/>
          <w:color w:val="000000"/>
          <w:position w:val="0"/>
          <w:sz w:val="20"/>
          <w:u w:val="none"/>
          <w:vertAlign w:val="baseline"/>
        </w:rPr>
        <w:t>in the interoceanic cables,</w:t>
      </w:r>
      <w:r>
        <w:rPr>
          <w:rFonts w:ascii="arial" w:eastAsia="arial" w:hAnsi="arial" w:cs="arial"/>
          <w:b w:val="0"/>
          <w:i w:val="0"/>
          <w:strike w:val="0"/>
          <w:noProof w:val="0"/>
          <w:color w:val="000000"/>
          <w:position w:val="0"/>
          <w:sz w:val="20"/>
          <w:u w:val="none"/>
          <w:vertAlign w:val="baseline"/>
        </w:rPr>
        <w:t>which will follow the trend that has started in other countries.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seen a lot of recent investments in the interoceanic cable sector and I think there have been strategic investments from many countries and anticipator that Mexico will follow these countries. The more interoceanic infrastructure there is, this is going to become increasingly relevant to combating problems like latency,"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Panduit is an American company dedicated to the production of all kinds of connectivity hardware and information technologies, from cables and plugs to customized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connection services. It has a plant in the municipality of Apodaca, Nuevo Léon, in Mexico.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rodrigo.riquelme@eleconomista.mx</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TELECOMMUTING (89%); INDUSTRY SECTOR PERFORMANCE (78%); TRENDS (78%); TALKS &amp; MEETINGS (73%); COVID CORONAVIRUS (68%); COVID-19 CORONAVIRUS (68%); INFECTIOUS DISEASE (68%); EPIDEMICS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(53%); SIC7372 PREPACKAGED SOFTWARE (53%);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CLOUD COMPUTING (90%); COMPUTER NETWORKS (89%); DATA PROCESSING SERVICES (78%); DIGITALIZATION &amp; DIGITAL TRANSFORMATION (77%); INTERNET SERVICE PROVIDERS (77%); 5G WIRELESS (74%); EDGE COMPUTING (74%); MOBILE DEVICES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CITY, MEXICO (79%); RIO DE JANEIRO, BRAZIL (79%); SAO PAULO, BRAZIL (79%); BRAZIL (94%); LATIN AMERICA (94%); MEXICO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Latin America to have the fastest growth worldwide in data centers: Panduit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Latin America to have the fastest growth worldwide in data centers: Panduit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