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Old Mutual Bets on African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Growth With Ghana Deal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 - Old Mutual Ltd.'s private equity unit acquired a stake in a second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sub-Saharan Africa as it expands to take advantage of a shortfall in cloud storage capacity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through its African Infrastructure Investment Managers fund, in conjunction with Onix Data Centres Ltd.'s management team, will ramp up the size of the Ghanaian facility into the largest in the West African country. It will be renamed Onix Accra 1, with connectivity provided by Vodafone Group Ltd., Comsys Holdings Corp and CSquared Innovations Inc, the company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 accounts for just 1% of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even though the size has doubled in the past three years, according to Xalam Analytics. Demand for data storage capacity is expected to grow three times faster than supply as more Africans acquire smartphones and the impact of the coronavirus lockdowns boosts demand for data storage, according to the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electronic storage spaces in many markets outside of South Africa remains inadequate to meet rising data demand, Ed Stumpf, AIIM's investment director, said by email.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underpin and enable the digital economy and present strong growth prospects for long-term investors such as AIIM."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fund's second investment in digital infrastructure in the past four months, after MetroFiber Networx in South Africa. Amazon.com Inc., and Microsoft Corp. have been investing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mainly in South Africa, while Liquid Telecomunications Holdings Ltd. and Actis Asset Management SA have raised a combined $550 million for sector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AIIM currently has $2 billion in assets on the continent in telecommunications, energy and transport. The Old Mutual unit raised $320 million for deals in 2019, and has raised $2.3 billion in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Bloomberg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Bloomberg.com( http://www.bloomberg.com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HOLDING COMPANIES (90%); MANAGERS &amp; SUPERVISORS (90%); OUTPUT &amp; DEMAND (90%); DIGITAL ECONOMY (78%); EQUITIES (78%); INVESTMENT MANAGEMENT (78%); INVESTMENT SERVICES (78%); PRIVATE EQUITY (78%); ECONOMIC NEWS (77%); VIRUSES (68%); CORONAVIRUSES (53%); mutual,private,equity,acquired,stake,second !@PERMALINK= https://financialpost.com/pmn/business-pmn/old-mutual-bets-on-african-</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-growth-with-ghana-deal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BLOOMBERG LP (85%);  VODAFONE GROUP PLC (83%);  COMSYS HOLDINGS CORP (70%);  MICROSOFT CORP (65%);  AMAZON.COM INC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VOD (NASDAQ) (83%); VOD (LSE) (83%); 1721 (TSE) (70%); MSFT (NASDAQ) (65%); AMZN (NASDAQ)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(85%); NAICS519110 NEWS SYNDICATES (85%); NAICS511120 PERIODICAL PUBLISHERS (85%); NAICS517312 WIRELESS TELECOMMUNICATIONS CARRIERS (EXCEPT SATELLITE) (83%); NAICS517311 WIRED TELECOMMUNICATIONS CARRIERS (83%); NAICS541330 ENGINEERING SERVICES (70%); NAICS238210 ELECTRICAL CONTRACTORS &amp; OTHER WIRING INSTALLATION CONTRACTORS (70%); NAICS237130 POWER &amp; COMMUNICATION LINE &amp; RELATED STRUCTURES CONSTRUCTION (70%); NAICS511210 SOFTWARE PUBLISHERS (65%); SIC7372 PREPACKAGED SOFTWARE (65%); NAICS454110 ELECTRONIC SHOPPING AND MAIL-ORDER HOUSES (65%); SIC5961 CATALOG &amp; MAIL-ORDER HOUSES (65%);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DATA STORAGE TECHNOLOGY (90%); DATA ANALYTICS (78%); DIGITAL ECONOMY (78%); EQUITIES (78%); INVESTMENT MANAGEMENT (78%); INVESTMENT SERVICES (78%); PRIVATE EQUITY (78%); TRANSPORTATION INFRASTRUCTURE (77%); MOBILE &amp; CELLULAR TELEPHONES (70%); SMARTPHONES (70%); TELECOMMUNICATIONS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ACCRA, GHANA (79%); AFRICA (94%); SOUTH AFRICA (93%); GHANA (91%); WESTERN AFRICA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Old Mutual Bets on African Data Center Growth With Ghana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Old Mutual Bets on African Data Center Growth With Ghana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