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Solar power faces new uncertainty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2025 12:16 PM EST</w:t>
      </w:r>
    </w:p>
    <w:p>
      <w:pPr>
        <w:keepNext w:val="0"/>
        <w:spacing w:after="0" w:line="240" w:lineRule="atLeast"/>
        <w:ind w:right="0"/>
        <w:jc w:val="both"/>
      </w:pPr>
      <w:bookmarkStart w:id="0" w:name="Bookmark_2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Wilson, Palm Springs Desert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Climate Point, your weekly guide to climate,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From Palm Springs, California, I'm Janet Wilson.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Skeletal staffing.</w:t>
      </w:r>
      <w:r>
        <w:rPr>
          <w:rFonts w:ascii="arial" w:eastAsia="arial" w:hAnsi="arial" w:cs="arial"/>
          <w:b w:val="0"/>
          <w:i w:val="0"/>
          <w:strike w:val="0"/>
          <w:noProof w:val="0"/>
          <w:color w:val="000000"/>
          <w:position w:val="0"/>
          <w:sz w:val="20"/>
          <w:u w:val="none"/>
          <w:vertAlign w:val="baseline"/>
        </w:rPr>
        <w:t xml:space="preserve"> Americans kicking off summer at national parks and forest service trailheads this Memorial Day weekend should find clean restrooms, well-staffed visitor centers and tidy trails. But through the summer into fire season, public lands advocates say the strain of huge recent cuts will likely mean less pumped out toilets, no drinking water and far fewer firefighters, reports USA TODAY's Trevor Hughes.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trying to put on the facade that everything is going swimmingly, but it's really not," said Josh Hicks of The Wilderness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took office, park service staffing was already 20% lower than in 2010, even though 2024 was the busiest year in the parks' history, with 332 million visitors. Since then, his administration has fired thousands of park and forest service employees, implemented a hiring freeze and delayed hiring seasonal workers to staff visitor centers, maintain trails and clean toilets. Yet Interior Secretary Doug Burgum has ordered park managers to keep campgrounds, visitor centers and bathrooms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Alaska, which is home to 60% of all land under park service control, a new analysis shows a third of National Park Service employees have departed under the Trump administration - in a state that is home to 54 million acres of park service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Yellowstone National Park, guide service owner and former park ranger Cara McGary said toilets remain clean and well-stocked - so far. "We have a legacy of people in the federal government giving more than 100%. They are already a rubber band that's pretty stretched thin. And we're about to push them further."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Big beautiful bust.</w:t>
      </w:r>
      <w:r>
        <w:rPr>
          <w:rFonts w:ascii="arial" w:eastAsia="arial" w:hAnsi="arial" w:cs="arial"/>
          <w:b w:val="0"/>
          <w:i w:val="0"/>
          <w:strike w:val="0"/>
          <w:noProof w:val="0"/>
          <w:color w:val="000000"/>
          <w:position w:val="0"/>
          <w:sz w:val="20"/>
          <w:u w:val="none"/>
          <w:vertAlign w:val="baseline"/>
        </w:rPr>
        <w:t xml:space="preserve"> Shares of U.S. solar companies tanked on Thursday, May 22, reports Reuters, after the House of Representatives not only approved President Trump's sweeping tax and spending bill, which aims to end green-energy subsidies, but proposed speeding up the elimination of industrial and household renewables credits, posing a significant challenge to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unless the Senate makes changes, the House budget bill that narrowly passed will effectively put the brakes on a clean energy production boom in the United States spurred by subsidies enacted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end Biden-era tax credits for clean energy projects and 30% residential solar credits years sooner than planned. A $7,500 tax credit for EV's would also go away. It also toughens restrictions on tax credits for projects backed by Chinese companies or using materials produced in China, which dominates all aspects of the clean energy supply chain. Project developers and market analysts said the rollback would shutter factories, kill jobs and increase electricity costs for U.S.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Congress does not change course, this legislation will upend an economic boom in this country ...  primarily to states that voted for President Trump," Abigail Ross Hopper, president of the Solar Energy Industries Association,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wind and battery storage are expected to account for 93% of new U.S. electric capacity this year, according to the U.S. Energy Information Administration. But next year could be very different. Energy analysts at the Rhodium Group said their preliminary review found the changes could raise household energy costs by 7%. Veteran climate activist Bill McKibben wrote that greenhouse gas emissions are set to begin to rise again in the U.S. based on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scalpel, it’s a meat cleaver, and it will hurt us all," said Heather O'Neill, president of clean energy lobby group Advanced Energy United. But the American Petroleum Institute praised the bill, including halting of a methane fee on oil and gas producers, accelerated permitting and increases in oil and gas leasing.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California versus Congress. </w:t>
      </w:r>
      <w:r>
        <w:rPr>
          <w:rFonts w:ascii="arial" w:eastAsia="arial" w:hAnsi="arial" w:cs="arial"/>
          <w:b w:val="0"/>
          <w:i w:val="0"/>
          <w:strike w:val="0"/>
          <w:noProof w:val="0"/>
          <w:color w:val="000000"/>
          <w:position w:val="0"/>
          <w:sz w:val="20"/>
          <w:u w:val="none"/>
          <w:vertAlign w:val="baseline"/>
        </w:rPr>
        <w:t>The U.S. Senate on Thursday, May 23 voted to block California’s landmark mandate phasing out gas-powered cars, dealing a substantial blow to the state’s aggressive transition to electric vehicles. Republicans opted to skirt long-established filibuster rules and their own parliamentarian to pass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revoke a waiver that the Biden administration granted to California could upend the state’s decades-long authority to clean up its air pollution — traditionally the worst in the nation — and reduce greenhouse gases that cause climate change. The move by the Senate — following a vote in the House last month — sets the stage for a high-stakes legal and political battle.  "Make America smoggy again," quipped Gov. Gavin Newsom.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Everyone knows it's windy. </w:t>
      </w:r>
      <w:r>
        <w:rPr>
          <w:rFonts w:ascii="arial" w:eastAsia="arial" w:hAnsi="arial" w:cs="arial"/>
          <w:b w:val="0"/>
          <w:i w:val="0"/>
          <w:strike w:val="0"/>
          <w:noProof w:val="0"/>
          <w:color w:val="000000"/>
          <w:position w:val="0"/>
          <w:sz w:val="20"/>
          <w:u w:val="none"/>
          <w:vertAlign w:val="baseline"/>
        </w:rPr>
        <w:t>Trump administration officials have lifted a stop-work order on a major offshore wind project for New York about 20 miles off the coast of New Jersey, per the Asbury Park Press. Construction has resumed on Empire Offshore Wind, a project between Norway-based Equinor Renewables America and oil and gas giant BP, following the announcement, Equinor officials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expected to supply enough energy eventually to power a half-million homes.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Not ready for Prime time.</w:t>
      </w:r>
      <w:r>
        <w:rPr>
          <w:rFonts w:ascii="arial" w:eastAsia="arial" w:hAnsi="arial" w:cs="arial"/>
          <w:b w:val="0"/>
          <w:i w:val="0"/>
          <w:strike w:val="0"/>
          <w:noProof w:val="0"/>
          <w:color w:val="000000"/>
          <w:position w:val="0"/>
          <w:sz w:val="20"/>
          <w:u w:val="none"/>
          <w:vertAlign w:val="baseline"/>
        </w:rPr>
        <w:t xml:space="preserve"> Amazon shareholders on Wednesday, May 21 voted down all climate and AI energy proposals at the behemoth company's annual meeting. Among the eight proposals this year were one that would have required more reporting on Amazon's carbon emissions, another targeting the climate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one calling for further disclosure about packaging materials, particularly plastic. Amazon said its existing disclosures are sufficient and that it is working towards reducing its environmental impacts.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Stormy weather ahead</w:t>
      </w:r>
      <w:r>
        <w:rPr>
          <w:rFonts w:ascii="arial" w:eastAsia="arial" w:hAnsi="arial" w:cs="arial"/>
          <w:b w:val="0"/>
          <w:i w:val="0"/>
          <w:strike w:val="0"/>
          <w:noProof w:val="0"/>
          <w:color w:val="000000"/>
          <w:position w:val="0"/>
          <w:sz w:val="20"/>
          <w:u w:val="none"/>
          <w:vertAlign w:val="baseline"/>
        </w:rPr>
        <w:t xml:space="preserve">. The Atlantic Ocean is primed to start spewing an above average number of hurricanes, per a new NOAA forecast, thanks to a confluence of several major influences, including warmer than average ocean temperatures, weak wind shear, and the potential for higher activity from the West African Monsoon, a primary starting point for Atlantic hurricanes.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What's in a name?</w:t>
      </w:r>
      <w:r>
        <w:rPr>
          <w:rFonts w:ascii="arial" w:eastAsia="arial" w:hAnsi="arial" w:cs="arial"/>
          <w:b w:val="0"/>
          <w:i w:val="0"/>
          <w:strike w:val="0"/>
          <w:noProof w:val="0"/>
          <w:color w:val="000000"/>
          <w:position w:val="0"/>
          <w:sz w:val="20"/>
          <w:u w:val="none"/>
          <w:vertAlign w:val="baseline"/>
        </w:rPr>
        <w:t>Is your name on this year's list to possibly be used for a hurricane?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Read on for more, including pros and cons of "porous pavement." If someone forwarded you this email and you'd like to receive Climate Point in your inbox once a week, sign up </w:t>
      </w:r>
      <w:r>
        <w:rPr>
          <w:rFonts w:ascii="arial" w:eastAsia="arial" w:hAnsi="arial" w:cs="arial"/>
          <w:b w:val="0"/>
          <w:i w:val="0"/>
          <w:strike w:val="0"/>
          <w:noProof w:val="0"/>
          <w:color w:val="000000"/>
          <w:position w:val="0"/>
          <w:sz w:val="20"/>
          <w:u w:val="none"/>
          <w:vertAlign w:val="baseline"/>
        </w:rPr>
        <w:t>here</w:t>
      </w:r>
      <w:r>
        <w:rPr>
          <w:rFonts w:ascii="arial" w:eastAsia="arial" w:hAnsi="arial" w:cs="arial"/>
          <w:b w:val="0"/>
          <w:i/>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Solar power faces new uncertainty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PARKS (93%); PARKS &amp; PLAYGROUNDS (92%); PUBLIC LANDS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HUMAN RESOURCES &amp; PERSONNEL MANAGEMENT (90%); PUBLIC LAND MANAGEMENT (90%); SERVICE WORKERS (90%); LEGISLATIVE BODIES (89%); PUBLIC LANDS REGULATION &amp; POLICY (89%); RENEWABLE ENERGY INDUSTRY (89%); TAX BREAKS (89%); TAX CREDITS (89%); TAXES &amp; TAXATION (89%); GOVERNMENT BODIES &amp; OFFICES (88%); LEGISLATION (88%); TAX LAW (87%); GOVERNMENT &amp; PUBLIC ADMINISTRATION (85%); LAND USE &amp; DEVELOPMENT (79%); SOLAR POWER INDUSTRY (79%); US FEDERAL GOVERNMENT (79%); APPROPRIATIONS (78%); ENERGY DEVELOPMENT PROGRAMS (78%); RECRUITMENT &amp; HIRING (78%); SEASONAL WORKERS (78%); FOREST FIRES (77%); FORESTRY WORKERS (77%); PARKS &amp; RECREATION DEPARTMENTS (77%); WILDFIRES (77%); GOVERNMENT BUDGETS (76%); PUBLIC FINANCE (75%); WATER RESOURCES (74%); MANUFACTURING FACILITIES (72%); WILDERNESS (72%); FIRES (71%); SUPPLY CHAIN MANAGEMENT (71%); INDUSTRY ANALYSTS (70%); GOVERNMENT ADVISORS &amp; MINISTERS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THE WILDERNESS SOCIETY (56%); NATIONAL PARK SERVICE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NATIONAL PARKS (93%); PARKS &amp; PLAYGROUNDS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UTILITIES (90%); SOLAR ENERGY (90%); ALTERNATIVE &amp; RENEWABLE ENERGY (89%); ELECTRIC POWER PLANTS (89%); RENEWABLE ENERGY INDUSTRY (89%); SOLAR ENERGY REGULATION &amp; POLICY (89%); SOLAR POWER INDUSTRY (79%); ENERGY DEVELOPMENT PROGRAMS (78%); SOLAR ENERGY INCENTIVES (78%); FORESTRY WORKERS (77%); BUDGETS (76%); GOVERNMENT BUDGETS (76%); BUSINESS &amp; INDUSTRIAL PARKS (74%); MANUFACTURING FACILITIES (72%); INDUSTRY ANALYSTS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DOUG BURGUM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PALM SPRINGS, CA, USA (58%); ALASKA, USA (92%); CALIFORNIA, USA (92%); NEW JERSEY, USA (79%); NEW YORK, USA (79%); UNITED STATES (96%); CHINA (93%); ASIA (90%); EASTERN ASIA (79%); California, Alaska, New York, New Jersey &amp; Iowa; United States &amp; China; Americas, Northern America;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Solar power faces new uncertainty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power faces new uncertainty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