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Trends 2021: 5G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will be critical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2021 Monday</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moved to the grid apparently overnight due to the pandemic,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criticism and relentless reliance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all walks of life have become a permanent story of the crisis, according to an expert report.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reality will take on new forms by 2021, 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the information ecosystem orbiting it emerges from the pandemic as a critical fourth public service, with all the expectations and responsibilities that this entails.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emerging trends in the 2021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identified by Vertiv experts (NYSE: VRT), a global provider of continuity solutions and digital critical infrastructure.</w: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long remained high in availability, but the shift to utility-like status will be evident in two ways.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high network availability expectations will extend deep into rural and remote areas, bringing critical applications to more people. This will increase pressure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maintain connectivity, even at the outer edges of your networks.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all the differences between availability and connectivity will disappear, as the ability to secure and secure connections on increasingly distributed hybrid networks becomes as important a requirement as any traditional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up time measure.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time now,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been moving toward public service status, but the pandemic crystallized the need to establish the types of official boundaries that have been common in other utility companies," said Gary Niederpruem, Director of Strategy and Development at Vertiv.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working from home, although this is part of it. More importantly, it is about supporting the digital economy in its most critical forms, including increased reliance on telemedicine and health, better e-commerce and global telecommunications and media," he added.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effectively established a new baseline for digital infrastructure as the industry adjusts and eventually goes beyond global confinement. With this backdrop, experts identified other emerging trends to be observed in 2021.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Fast forward scanning. The Covid-19 will have a lasting effect on the workforce and IT ecosystem that supports the new work model from home.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Bring the large capabilities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small spaces and the edge of the network: today, the edge of the network has become more critical and more complex. Functionally it's an extension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rather than the glorified IT closet of the past.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discussion around the 5G network focuses on energy consumption and efficiency.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Sustainability is at the forefront: the 5G network is part of a broader sustainability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(90%); EPIDEMICS (89%); SUSTAINABLE DEVELOPMENT (89%); DIGITAL ECONOMY (78%); TELECOMMUTING (78%); CRITICAL INFRASTRUCTURE (74%); TELEMEDICINE (74%); COVID CORONAVIRUS (73%); COVID-19 CORONAVIRUS (73%); HOME BASED EMPLOYMENT (73%); INFECTIOUS DISEASE (73%); CONSUMPTION (63%);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VERTIV HOLDINGS CO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VRT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NAICS519190 ALL OTHER INFORMATION SERVICES (57%); NAICS518210 DATA PROCESSING, HOSTING &amp; RELATED SERVICES (57%);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5G WIRELESS (89%); ENERGY &amp; UTILITIES (89%); SUSTAINABLE DEVELOPMENT (89%); UTILITIES INDUSTRY (89%); DIGITAL ECONOMY (78%); TELEMEDICINE (74%); TELECOMMUNICATIONS (71%); MEDIA &amp; TELECOMMUNICATIONS (64%); ELECTRONIC COMMERCE (50%); ENERGY CONSUMPTION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Trends 2021: 5G data centers will be critical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2021: 5G data centers will be critical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