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Turning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into economic development tools; Council members and developers see benefits in housing digital campuses within city limits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Chicago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Crain Communication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98pt;height:26.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 Vol. 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Crown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last year acquired more than 500 acres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southwest suburban Plano. Compass Datacenters is building a five-building campus on 200 acres at the former Sears headquarters in Hoffman Estates. CyrusOne is also developing a 230-acre complex near Yorkville.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explosion of cloud computing and artificial intelligence, technology companies are racing to build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 collection of servers and networking equipment that stores, processes and distributes electronic data, from personal email and entertainment programs to business payroll and sales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recent activity has been in the suburbs and exurban areas, where land is still plentiful, power is accessible and government hurdles are easier to navigate. Now, the city of Chicago wants more of the action.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an old or abandoned industrial site could generate property tax revenue, jobs and economic development. The Chicago City Council last fall adopted an ordinance that provides incentives for developers to store municipal data within city limits, known as "data 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getting property that's underutilized back on the property tax rolls," says 36th Ward Ald. Gilbert Villegas, who sponsored the measure. "It will create temporary jobs in the construction industry, and then it's also going to create some permanent jobs."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also could support ancillary businesses for maintenance and landscaping,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there are major obstacles to seeding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within city limits. A new generation of "hyperscalers," such as Amazon Web Services, Google Cloud and Microsoft Azure, are seeking hundreds of acres that can be difficult and costly to assemble in Chicago. Power from Commonwealth Edison is expensive, because transmission lines are underground and building a substation is costly. Then, it takes time to navigate the city's lengthy planning and permitting process.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likely won't transform blighted residential neighborhoods on the South and West sides, but they can contribute to economic development, experts say.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already operating in the city are planning expansions, and developers are working on modest projects that can be adapted to older industrial or commercial buildings. City locations are well suited to so-called edge deployments, or hosting tenants who want to be close to their population of end users for faster processing.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Digital Realty, which operates a 109-megawatt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350 E. Cermak Road, is planning an adjacent 13-story building at 330 E. Cermak, currently a vacant lot. It will generate an additional $10 million or more in property taxes and create 205 permanent jobs, says Rafal Rak, vice president of portfolio management for the Austin, Texas-based company. Digital Realty says construction would generate $348.9 million in economic activity for Chicago and Cook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20-year-old 350 East Cermak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based in the former R.R. Donnelley printing plant near McCormick Place and began its operations as a support center for commodity exchanges. With about 600 tenants, it serves as a hub where large providers like Comcast and Microsoft exchange traffic. The company employs more than 80 full-time staff and outsources building engineering and maintenance. Digital Realty operates 10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metro area and has three sites for future development, including the adjacent downtown property on East Cermak Road. It's ranked as the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 in the U.S. with 124 locations, and it operates more than 300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fast-growing market is inspiring entrepreneurs like Craig Huffman, co-founder and former principal of Ascendance Partners, which manages private-equity real estate investment funds. Huffman, now CEO of Metro Edge Development Partners, is developing a 28-megawatt project in the Illinois Medical District to serve hospitals and health care providers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taxes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is one of the top metro areas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about 1.2 gigawatts in operation, according to Cushman &amp; Wakefield. It's well behind northern Virginia, the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globally with 5.9 gigawatts in operation, due to its proximity to the federal government. Other top markets include eastern Oregon and Columbus, Ohio, as well as Phoenix and Dallas.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Chicago's geographic advantage as a major transportation hub in the U.S. facilitated its transition to a designated tech hub as companies laid miles of fiber-optic cable along railroad rights-of-way. The Northern climate and access to Lake Michigan water are beneficial because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extensive cooling to prevent overheating.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glance,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doesn't look like an exciting prospect for economic development: It's a giant box of blinking servers and networking equipment with lonely corridors and high levels of security. It doesn't employ a large workforce or bring neighborhood amenities like shops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a source of urban revitalization," says Chicago developer Michael Reschke, who with a partner is planning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the former Cboe headquarters building at 400 S. LaSalle 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critical infrastructure for our economy and are essential to support our growth, but will not stimulate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Huffman of Metro Edge notes that his planned five-floor facility in the Illinois Medical District would generate anywhere from $6 million to $13 million in property taxes from a site that's been vacant for about 30 years. There may only be 15 to 25 full-time employees, but it's 24/7, 365 days a year, he says. "These facilities are always on. There's always activity,"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Huffman has advocated the idea of "data residency." It turns out that city data is stored outside of Chicago, wherever it's efficient for its commercial cloud vendors to store it, whether in Atlanta, northern Virginia or Phoenix.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Huffman estimates that the city spends $800 million a year on technology services through contracts with cloud providers to host its applications that handle email, budgets, personnel, legal matters, security and other functions. "If you're spending that amount of money, but your data is being put in buildings in Virginia, you're missing an opportunity," Huffman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hopes of spurring more development, the Chicago City Council last year adopted an incentive for cloud providers to store city data within city limits. If a vendor is in compliance, it can earn credits that can be applied as a preference in a future bid for cloud services of equal or greater dollar value. That's on top of Illinois tax incentives adopted in 2019 that have helped attract more than a dozen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Chicago region as well as downstate.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pay to store it," Villegas says. "If we can (create incentives) in a way where we can get a brick-and-mortar development out of it, then it could bring property taxes, revenue for the city." He acknowledges the incentives have yet to stir inquiries. "Some of the hyperscalers were opposed to the ordinance because they did not want to be told where to store the data," Villegas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 providers also don't favor data residency because they say they can't control the flow of data, says Andy Cvengros, executive managing director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at Jones Lang LaSalle. They can't guarantee that data would remain contained within city limits. And municipal data is most likely dispersed among a number of cloud providers, depending on the application. The amount of city data in a single application likely wouldn't represent enough volume to drive a development decision, Cvengros adds. Municipal data files don't require as much storage space as entertainment platforms like Netflix and Disney, which store thousands of large movie and TV video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Harnessing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Atlanta-based T5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typical of the current wave of developers courting tech giants that are expanding their commercial cloud and AI operations. With data growing exponentially, projects require acreage and large amounts of power, which is more efficient to deploy in the suburbs, says CEO Pete Marin. T5 operates two centers in Elk Grove Village, is building a facility in Northlake and developing a 160-acre campus in Grayslake.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suburbs, T5 can build larger footprints cost-effectively with one- and two-story buildings, Marin says. "If we wanted to do that same footprint in an urban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we would have to go vertical."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is one of the biggest challenges to developing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within city limits. Most of the transmission lines are underground and more difficult to access than overhead lines in the suburbs, says Max Leichtman, director of economic and workforce development at ComEd.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circuits in a city carry less power relative to those in the suburbs, so more are required to power a building, which adds to the cost. And building a new substation in a city is more expensive compared to the suburbs, where a new unit can be situated near overhead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to say it can't be done, but it requires more investment and it can increase the costs upfront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customer," Leichtman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easier for ComEd to supply a suburban project because the power lines there are more robust, says Michael Senner, a broker at Colliers International. And Chicago has plenty of demands for power outside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of the density of its residential population and businesses,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may believe it's easier to hire workers in the suburbs because of the number of professionals trained in computer science, says Karen Freeman-Wilson, president and CEO of the Chicago Urban League. The organization offers courses in cloud computing, cybersecurity and other technologies through its Urban Tech Jobs program, which could be a resource for developers considering city sites. "We could help (them) think through what it would take to do something that might be a little different,"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Villegas, Chicago's 36th Ward alderman, isn't giving up on luring oversize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city. "I think the administration needs to pitch hyperscalers such as Google, Microsoft and Oracle," he says. There are incentives on the front end from the state and on the back end from the city, which could pledge to expedite permitting. "There's not much (architectural) design," he says. "If you think about it, it's a square box."</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pending in the city are on a relatively modest scale. For example, QTS Realty Trust in December won approval from the city Plan Commission to build a second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its campus at 2800 S. Ashland Ave., the site of the former Chicago Sun-Times printing plant. The proposal calls for the development of a new $300 million, 463,900-square-foot, three-story building. The current operating facility that opened on the site in 2016 is 467,000 square feet. QTS, based in Overland Park, Kan., is owned by global investment giant Blackstone.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"QTS is committed to the growth and success of the communities in which we live, work and operate," a spokeswoman for the company said in an emailed statement. "QTS looks forward to exploring an expansion of our Chicago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and continuing to serve as a long-term partner to the area."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CCB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NEWS (90%); ECONOMIC DEVELOPMENT (90%); ECONOMIC NEWS (90%); JOB CREATION (90%); SUBURBS (90%); PROPERTY TAX (89%); BLIGHTED PROPERTIES (78%); PROPERTY VACANCIES (78%); CITY GOVERNMENT (77%); ECONOMIC CONDITIONS (77%); LEGISLATIVE BODIES (77%); ORDINANCES (77%); REGIONAL &amp; LOCAL GOVERNMENTS (77%); TECHNOLOGY (77%); CITIES (76%); CONSTRUCTION SECTOR PERFORMANCE (73%); ECONOMICS (72%); ECONOMY &amp; ECONOMIC INDICATORS (72%); TEMPORARY EMPLOYMENT (72%); ARTIFICIAL INTELLIGENCE (57%); INVESTMENT MANAGEMENT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CYRUSONE INC (90%);  MICROSOFT CORP (90%);  GOOGLE LLC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CONE (NASDAQ) (90%);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NAICS525990 OTHER FINANCIAL VEHICLES (90%); SIC6371 PENSION, HEALTH &amp; WELFARE FUNDS (90%); SIC7372 PREPACKAGED SOFTWARE (90%); NAICS519290 WEB SEARCH PORTALS AND ALL OTHER INFORMATION SERVICES (57%);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PRINTING INDUSTRY (89%); PROPERTY TAX (89%); BLIGHTED PROPERTIES (78%); DATA GOVERNANCE &amp; STEWARDSHIP (78%); DIGITAL SOVEREIGNTY (78%); INFORMATION TECHNOLOGY INDUSTRY (78%); PROPERTY VACANCIES (78%); REAL ESTATE (78%); CLOUD COMPUTING (77%); COMMERCIAL PROPERTY (77%); INDUSTRIAL PROPERTY (77%); RESIDENTIAL PROPERTY (77%); ELECTRICITY TRANSMISSION &amp; DISTRIBUTION (76%); ENERGY NETWORKS (76%); COMMERCIAL RENTAL PROPERTY (73%); CONSTRUCTION SECTOR PERFORMANCE (73%); ELECTRONIC MAIL (73%); TELECOMMUNICATIONS EQUIPMENT (73%); UNDERGROUND UTILITIES (73%); NETWORKING EQUIPMENT (71%); ARTIFICIAL INTELLIGENCE (57%); INVESTMENT MANAGEMENT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(94%); AUSTIN, TX, USA (79%); PLANO, TX, USA (79%); TEXAS,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Turning data centers into economic development tools; Council members and developers see benefits in housing digital campuses within city limits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data centers into economic development tools Council members and developers see benefits in housing digital campuses within city limits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