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Warburg Pincus-backed Princeton Digital to invest $1 bln in Japan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 Singapore-based Princeton Digital Group (PDG), backed by private equity firm Warburg Pincus, said on Tuesday it was investing $1 billion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in Japan, marking the company's foray into its fifth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campus at Saitama City, a commercial center in the Greater Tokyo area, will have close to 100 megawatts (MW) of capacity across two phases of 48.5 MW each,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 campus will be fully operational by the end of 2023 or early 2024, Chief Executive Rangu Salgame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facility will take PDG's capacity to 450 MW. PDG, which was formed in 2017, already has 18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4 countries - China, Singapore, Indonesia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looking at deepening its presence in existing markets, and is considering new ones such as South Korea and other Southeast Asian countries, Salgame said. The company hopes to reach a 600 MW capacity portfolio soon,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company secured $230 million debt refinancing from China Merchants Bank as part of a $1 billion expansion plan in China. Last year, it raised $360 million in a funding led by Ontario Teachers' Pension Plan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 project will be funded by a mix of equity and debt, Salgame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capital to draw on. But as a group we are always talking to investors in the marketplace,"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accelerated on the back of the COVID-19 pandemic as more companies and people go online, driving up the need for hosting, storage and cloud computing facilities. (Reporting by Aradhana Aravindan in Singapore Editing by Ed Davies)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EQUITIES (90%); PENSION FUNDS (78%); PRIVATE EQUITY (78%); SECURITIES &amp; OTHER INVESTMENTS (78%); CORPORATE DEBT FINANCING (72%); PANDEMICS (69%); COVID CORONAVIRUS (63%); COVID-19 CORONAVIRUS (63%); INFECTIOUS DISEASE (63%); EXECUTIVES (55%); EPIDEMICS (50%); singapore,princeton,digital,group,backed,private !@PERMALINK= https://financialpost.com/pmn/business-pmn/warburg-pincus-backed-princeton-digital-to-invest-1-bln-in-japan-</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EQUITIES (90%); PENSION FUNDS (78%); PRIVATE EQUITY (78%); SECURITIES &amp; OTHER INVESTMENTS (78%); MERCHANT BANKING (73%); CORPORATE DEBT FINANCING (72%); CLOUD COMPUTING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(58%); ONTARIO, CANADA (58%); JAPAN (93%); CHINA (92%); SINGAPORE (91%); ASIA (79%); INDONESIA (78%); SOUTH-EASTERN ASIA (74%); CANADA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Warburg Pincus-backed Princeton Digital to invest $1 bln in Japan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Warburg Pincus-backed Princeton Digital to invest $1 bln in Japan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