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0"/>
        <w:jc w:val="start"/>
        <w:rPr>
          <w:rFonts w:ascii="Arial" w:hAnsi="Arial"/>
          <w:b/>
          <w:bCs/>
          <w:sz w:val="24"/>
        </w:rPr>
      </w:pPr>
      <w:r>
        <w:rPr/>
      </w:r>
      <w:bookmarkStart w:id="0" w:name="strona-3-chmury-średnie-piętro-średnie"/>
      <w:bookmarkStart w:id="1" w:name="strona-3-chmury-średnie-piętro-średnie"/>
    </w:p>
    <w:p>
      <w:pPr>
        <w:pStyle w:val="BodyText"/>
        <w:bidi w:val="0"/>
        <w:jc w:val="start"/>
        <w:rPr/>
      </w:pPr>
      <w:r>
        <w:rPr>
          <w:rFonts w:ascii="Arial" w:hAnsi="Arial"/>
          <w:b/>
          <w:bCs/>
          <w:sz w:val="24"/>
        </w:rPr>
        <w:t>Altocumulus (Ac):</w:t>
      </w:r>
      <w:r>
        <w:rPr>
          <w:rFonts w:ascii="Arial" w:hAnsi="Arial"/>
          <w:sz w:val="24"/>
        </w:rPr>
        <w:t xml:space="preserve"> Białe lub szare płaty, ławice lub warstwy chmur, zazwyczaj składające się z zaokrąglonych brył, wałków lub kłaczków. Mogą przyjmować ciekawe formacje, takie jak soczewkowate (lenticularis) lub faliste.</w:t>
      </w:r>
    </w:p>
    <w:p>
      <w:pPr>
        <w:pStyle w:val="BodyText"/>
        <w:bidi w:val="0"/>
        <w:jc w:val="start"/>
        <w:rPr/>
      </w:pPr>
      <w:r>
        <w:rPr>
          <w:rFonts w:ascii="Arial" w:hAnsi="Arial"/>
          <w:sz w:val="24"/>
          <w:sz w:val="24"/>
        </w:rPr>
        <w:t>﻿</w:t>
      </w:r>
    </w:p>
    <w:p>
      <w:pPr>
        <w:pStyle w:val="BodyText"/>
        <w:bidi w:val="0"/>
        <w:jc w:val="start"/>
        <w:rPr/>
      </w:pPr>
      <w:r>
        <w:rPr>
          <w:rFonts w:ascii="Arial" w:hAnsi="Arial"/>
          <w:b/>
          <w:bCs/>
          <w:sz w:val="24"/>
        </w:rPr>
        <w:t>Altostratus (As):</w:t>
      </w:r>
      <w:r>
        <w:rPr>
          <w:rFonts w:ascii="Arial" w:hAnsi="Arial"/>
          <w:sz w:val="24"/>
        </w:rPr>
        <w:t xml:space="preserve"> Szara lub niebieskawa zasłona chmur o jednolitym wyglądzie, całkowicie lub częściowo zakrywająca niebo. Słońce lub Księżyc mogą być widoczne przez Altostratus, ale wydają się być rozmyte lub jakby przez matowe szkło. Zwykle nie dają opadów, ale mogą zapowiadać ich nadejście.</w:t>
      </w:r>
    </w:p>
    <w:p>
      <w:pPr>
        <w:pStyle w:val="BodyText"/>
        <w:bidi w:val="0"/>
        <w:jc w:val="start"/>
        <w:rPr/>
      </w:pPr>
      <w:r>
        <w:rPr>
          <w:rFonts w:ascii="Arial" w:hAnsi="Arial"/>
          <w:sz w:val="24"/>
        </w:rPr>
        <w:t>Poniższa tabela porównuje niektóre kluczowe cechy chmur wysokich i średnich:</w:t>
      </w:r>
    </w:p>
    <w:tbl>
      <w:tblPr>
        <w:tblStyle w:val="Table"/>
        <w:tblW w:w="5000" w:type="pct"/>
        <w:jc w:val="start"/>
        <w:tblInd w:w="0" w:type="dxa"/>
        <w:tblLayout w:type="fixed"/>
        <w:tblCellMar>
          <w:top w:w="0" w:type="dxa"/>
          <w:start w:w="108" w:type="dxa"/>
          <w:bottom w:w="0" w:type="dxa"/>
          <w:end w:w="108" w:type="dxa"/>
        </w:tblCellMar>
        <w:tblLook w:firstRow="0" w:noVBand="0" w:lastRow="0" w:firstColumn="0" w:lastColumn="0" w:noHBand="0" w:val="0000"/>
      </w:tblPr>
      <w:tblGrid>
        <w:gridCol w:w="1927"/>
        <w:gridCol w:w="1928"/>
        <w:gridCol w:w="1927"/>
        <w:gridCol w:w="1928"/>
        <w:gridCol w:w="1928"/>
      </w:tblGrid>
      <w:tr>
        <w:trPr/>
        <w:tc>
          <w:tcPr>
            <w:tcW w:w="1927"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Typ Chmury</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Piętro</w:t>
            </w:r>
          </w:p>
        </w:tc>
        <w:tc>
          <w:tcPr>
            <w:tcW w:w="1927"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Skład</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Wygląd</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Potencjalne Opadów</w:t>
            </w:r>
          </w:p>
        </w:tc>
      </w:tr>
      <w:tr>
        <w:trPr/>
        <w:tc>
          <w:tcPr>
            <w:tcW w:w="1927"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Cirrus (Ci)</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Wysokie</w:t>
            </w:r>
          </w:p>
        </w:tc>
        <w:tc>
          <w:tcPr>
            <w:tcW w:w="1927"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Kryształki lodu</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Delikatne włókna, pióra</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Brak</w:t>
            </w:r>
          </w:p>
        </w:tc>
      </w:tr>
      <w:tr>
        <w:trPr/>
        <w:tc>
          <w:tcPr>
            <w:tcW w:w="1927"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Cirrocumulus (Cc)</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Wysokie</w:t>
            </w:r>
          </w:p>
        </w:tc>
        <w:tc>
          <w:tcPr>
            <w:tcW w:w="1927"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Kryształki lodu</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Małe kłębki, 'baranki'</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Brak</w:t>
            </w:r>
          </w:p>
        </w:tc>
      </w:tr>
      <w:tr>
        <w:trPr/>
        <w:tc>
          <w:tcPr>
            <w:tcW w:w="1927"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Cirrostratus (Cs)</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Wysokie</w:t>
            </w:r>
          </w:p>
        </w:tc>
        <w:tc>
          <w:tcPr>
            <w:tcW w:w="1927"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Kryształki lodu</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Półprzezroczysta zasłona, halo</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Brak</w:t>
            </w:r>
          </w:p>
        </w:tc>
      </w:tr>
      <w:tr>
        <w:trPr/>
        <w:tc>
          <w:tcPr>
            <w:tcW w:w="1927"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Altocumulus (Ac)</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Średnie</w:t>
            </w:r>
          </w:p>
        </w:tc>
        <w:tc>
          <w:tcPr>
            <w:tcW w:w="1927"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Kropelki wody/lód</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Duże kłębki, płaty</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Rzadko, słabe opady</w:t>
            </w:r>
          </w:p>
        </w:tc>
      </w:tr>
      <w:tr>
        <w:trPr/>
        <w:tc>
          <w:tcPr>
            <w:tcW w:w="1927"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Altostratus (As)</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Średnie</w:t>
            </w:r>
          </w:p>
        </w:tc>
        <w:tc>
          <w:tcPr>
            <w:tcW w:w="1927"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Kropelki wody/lód</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Jednolita zasłona, rozmyte Słońce</w:t>
            </w:r>
          </w:p>
        </w:tc>
        <w:tc>
          <w:tcPr>
            <w:tcW w:w="1928" w:type="dxa"/>
            <w:tcBorders>
              <w:top w:val="single" w:sz="8" w:space="0" w:color="000000"/>
              <w:start w:val="single" w:sz="8" w:space="0" w:color="000000"/>
              <w:bottom w:val="single" w:sz="8" w:space="0" w:color="000000"/>
              <w:end w:val="single" w:sz="8" w:space="0" w:color="000000"/>
            </w:tcBorders>
          </w:tcPr>
          <w:p>
            <w:pPr>
              <w:pStyle w:val="Compact"/>
              <w:widowControl/>
              <w:bidi w:val="0"/>
              <w:spacing w:before="36" w:after="36"/>
              <w:jc w:val="start"/>
              <w:rPr>
                <w:rFonts w:ascii="Cambria" w:hAnsi="Cambria" w:eastAsia="Cambria" w:cs=""/>
                <w:kern w:val="0"/>
                <w:sz w:val="24"/>
                <w:szCs w:val="24"/>
                <w:lang w:val="en-US" w:eastAsia="en-US" w:bidi="ar-SA"/>
              </w:rPr>
            </w:pPr>
            <w:r>
              <w:rPr>
                <w:rFonts w:eastAsia="Cambria" w:cs="" w:ascii="Arial" w:hAnsi="Arial"/>
                <w:kern w:val="0"/>
                <w:sz w:val="24"/>
                <w:szCs w:val="24"/>
                <w:lang w:val="en-US" w:eastAsia="en-US" w:bidi="ar-SA"/>
              </w:rPr>
              <w:t>Możliwe słabe, ciągłe opady</w:t>
            </w:r>
          </w:p>
        </w:tc>
      </w:tr>
    </w:tbl>
    <w:p>
      <w:pPr>
        <w:pStyle w:val="BodyText"/>
        <w:bidi w:val="0"/>
        <w:jc w:val="start"/>
        <w:rPr/>
      </w:pPr>
      <w:r>
        <w:rPr>
          <w:rFonts w:ascii="Arial" w:hAnsi="Arial"/>
          <w:sz w:val="24"/>
          <w:sz w:val="24"/>
        </w:rPr>
        <w:t>﻿</w:t>
      </w:r>
    </w:p>
    <w:p>
      <w:pPr>
        <w:pStyle w:val="BodyText"/>
        <w:bidi w:val="0"/>
        <w:jc w:val="start"/>
        <w:rPr/>
      </w:pPr>
      <w:bookmarkStart w:id="2" w:name="strona-3-chmury-średnie-piętro-średnie"/>
      <w:r>
        <w:rPr>
          <w:rFonts w:ascii="Arial" w:hAnsi="Arial"/>
          <w:sz w:val="24"/>
          <w:sz w:val="24"/>
        </w:rPr>
        <w:t>﻿</w:t>
      </w:r>
      <w:bookmarkEnd w:id="2"/>
    </w:p>
    <w:p>
      <w:pPr>
        <w:pStyle w:val="Heading3"/>
        <w:bidi w:val="0"/>
        <w:jc w:val="start"/>
        <w:rPr/>
      </w:pPr>
      <w:r>
        <w:rPr>
          <w:rFonts w:ascii="Arial" w:hAnsi="Arial"/>
          <w:sz w:val="36"/>
        </w:rPr>
        <w:t>Strona 4: Chmury Niskie i Rozbudowane Pionowo (Piętro Niskie)</w:t>
      </w:r>
    </w:p>
    <w:p>
      <w:pPr>
        <w:pStyle w:val="FirstParagraph"/>
        <w:bidi w:val="0"/>
        <w:jc w:val="start"/>
        <w:rPr/>
      </w:pPr>
      <w:r>
        <w:rPr>
          <w:rFonts w:ascii="Arial" w:hAnsi="Arial"/>
          <w:sz w:val="24"/>
        </w:rPr>
        <w:t>Chmury niskiego piętra występują na wysokości poniżej 2 kilometrów. Składają się głównie z kropelek wody, chyba że temperatura jest bardzo niska.</w:t>
      </w:r>
    </w:p>
    <w:p>
      <w:pPr>
        <w:pStyle w:val="BodyText"/>
        <w:bidi w:val="0"/>
        <w:jc w:val="start"/>
        <w:rPr/>
      </w:pPr>
      <w:r>
        <w:rPr>
          <w:rFonts w:ascii="Arial" w:hAnsi="Arial"/>
          <w:b/>
          <w:bCs/>
          <w:sz w:val="24"/>
        </w:rPr>
        <w:t>Główne typy chmur niskich i rozbudowanych pionowo:</w:t>
      </w:r>
    </w:p>
    <w:p>
      <w:pPr>
        <w:pStyle w:val="Compact"/>
        <w:numPr>
          <w:ilvl w:val="0"/>
          <w:numId w:val="4"/>
        </w:numPr>
        <w:bidi w:val="0"/>
        <w:spacing w:before="36" w:after="36"/>
        <w:jc w:val="start"/>
        <w:rPr/>
      </w:pPr>
      <w:r>
        <w:rPr>
          <w:rFonts w:ascii="Arial" w:hAnsi="Arial"/>
          <w:b/>
          <w:bCs/>
          <w:sz w:val="24"/>
        </w:rPr>
        <w:t>Stratus (St):</w:t>
      </w:r>
      <w:r>
        <w:rPr>
          <w:rFonts w:ascii="Arial" w:hAnsi="Arial"/>
          <w:sz w:val="24"/>
        </w:rPr>
        <w:t xml:space="preserve"> Szara, jednolita warstwa chmur przypominająca mgłę, ale unoszącą się nad ziemią. Często powoduje zamglenie lub mżawkę.</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roman"/>
    <w:pitch w:val="variable"/>
  </w:font>
  <w:font w:name="Liberation Sans">
    <w:altName w:val="Arial"/>
    <w:charset w:val="ee" w:characterSet="windows-1250"/>
    <w:family w:val="swiss"/>
    <w:pitch w:val="variable"/>
  </w:font>
  <w:font w:name="Arial">
    <w:charset w:val="ee" w:characterSet="windows-1250"/>
    <w:family w:val="roman"/>
    <w:pitch w:val="variable"/>
  </w:font>
  <w:font w:name="Cambria">
    <w:charset w:val="ee" w:characterSet="windows-125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pl-P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pl-PL" w:eastAsia="zh-CN" w:bidi="hi-IN"/>
    </w:rPr>
  </w:style>
  <w:style w:type="paragraph" w:styleId="Heading2">
    <w:name w:val="Heading 2"/>
    <w:basedOn w:val="Normal"/>
    <w:next w:val="BodyText"/>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ompact">
    <w:name w:val="Compact"/>
    <w:basedOn w:val="BodyText"/>
    <w:qFormat/>
    <w:pPr>
      <w:spacing w:before="36" w:after="36"/>
    </w:pPr>
    <w:rPr/>
  </w:style>
  <w:style w:type="paragraph" w:styleId="FirstParagraph">
    <w:name w:val="First Paragraph"/>
    <w:basedOn w:val="BodyText"/>
    <w:next w:val="BodyText"/>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Docx_Editor_PLUS/1.0.0.0$Windows_X86_64 LibreOffice_project/</Application>
  <AppVersion>15.0000</AppVersion>
  <Pages>1</Pages>
  <Words>198</Words>
  <Characters>1243</Characters>
  <CharactersWithSpaces>1400</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2025-11-10T14:03:28Z</dcterms:created>
  <dc:creator/>
  <dc:description/>
  <dc:language>pl-PL</dc:language>
  <cp:lastModifiedBy/>
  <dcterms:modified xsi:type="dcterms:W3CDTF">2025-11-10T14:03:37Z</dcterms:modified>
  <cp:revision>1</cp:revision>
  <dc:subject/>
  <dc:title/>
</cp:coreProperties>
</file>