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61B2" w14:textId="7C7584EC" w:rsidR="00DB7A43" w:rsidRDefault="00000000" w:rsidP="00D2199E">
      <w:pPr>
        <w:spacing w:before="200" w:after="160"/>
        <w:jc w:val="center"/>
      </w:pPr>
      <w:r>
        <w:rPr>
          <w:b/>
          <w:bCs/>
          <w:sz w:val="26"/>
          <w:szCs w:val="26"/>
        </w:rPr>
        <w:t xml:space="preserve">Umowa współpracy</w:t>
      </w:r>
    </w:p>
    <w:p w14:paraId="74A9A7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Zawarta 05.08.2026 pomiędzy</w:t>
      </w:r>
    </w:p>
    <w:p w14:paraId="2B90ADA5" w14:textId="6FE5D28C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Zleceniodawcy: AmiCare Sp. z o.o. Sp. k., z siedzibą w Łodzi (91-495) ul. Zgierska 249 zarejestrowana pod numerem KRS: 0000707570, REGON: 368934329, NIP: 8513217393, sąd rejestrowy, w którym przechowywane są akta rejestrowe spółki: Sąd Rejonowy dla Łodzi-Śródmieścia w Łodzi, XX Wydział Gospodarczy Krajowego Rejestru Sądowego, REGON: 368934329, NIP: 8513217393, reprezentowaną przez komplementariusza: Amicare Spółkę z o.o. z siedzibą w Bezrzeczu (71-216) ul. Sosnowa 17, zarejestrowaną pod numerem KRS: 0000696772, REGON: 36837314400000, NIP: 8513213805, o kapitale zakładowym w wysokości 5000 zł, reprezentowaną przez Adama Juszczaka – Prezesa Zarządu, zwaną dalej Zamawiającym</w:t>
      </w:r>
    </w:p>
    <w:p w14:paraId="2028D334" w14:textId="268F73C1" w:rsidR="00D2199E" w:rsidRDefault="00D2199E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a,</w:t>
      </w:r>
    </w:p>
    <w:p w14:paraId="3009B088" w14:textId="72B38DB1" w:rsidR="00DB7A43" w:rsidRDefault="00D2199E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wykonawcą. Mateusz Jędrzejczak, prowadzącym działalność gospodarczą pod firmą Mediaso Mateusz Jędrzejczak (nazwa skrócona: Mediaso), z siedzibą: Wołyń, ul. Akacjowa 27A, wpisanym do Centralnej Ewidencji i Informacji o Działalności Gospodarczej (CEIDG), NIP: 7322232470, REGON: 545579334, adres e-mail: kontakt@mediaso.pl, telefon: 504 103 154 — zwanym dalej „Wykonawcą”.</w:t>
      </w:r>
    </w:p>
    <w:p w14:paraId="7EC616A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§1</w:t>
      </w:r>
    </w:p>
    <w:p w14:paraId="105F652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Zakres współpracy i sposób realizacji usług</w:t>
      </w:r>
    </w:p>
    <w:p w14:paraId="36B7447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zobowiązuje się do świadczenia na rzecz Zamawiającego usług z zakresu prowadzenia social media, obejmujących działania dotyczące:</w:t>
      </w:r>
    </w:p>
    <w:p w14:paraId="2FCB03F1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audytu i optymalizacji obecnych profili Zamawiającego w mediach społecznościowych (lub ich założenia) wraz z opracowaniem strategii komunikacji,</w:t>
      </w:r>
    </w:p>
    <w:p w14:paraId="1A63058D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b. przygotowywania miesięcznego planu publikacji obejmującego 6 (sześć) postów graficznych/karuzeli edukacyjnych oraz 4 (cztery) rolki (krótkie formaty wideo) na Instagram i Facebook,</w:t>
      </w:r>
    </w:p>
    <w:p w14:paraId="63D8B342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przygotowywania i publikacji 4 (czterech) filmów miesięcznie na TikTok,</w:t>
      </w:r>
    </w:p>
    <w:p w14:paraId="0B61DE4B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d. organizacji raz w miesiącu sesji nagraniowo-zdjęciowej w placówce Zamawiającego (tworzenie materiałów wideo i zdjęć z udziałem zespołu),</w:t>
      </w:r>
    </w:p>
    <w:p w14:paraId="0B61DE4C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e. opracowywania miesięcznego harmonogramu treści wraz z kompleksowym copywritingiem,</w:t>
      </w:r>
    </w:p>
    <w:p w14:paraId="0B61DE4D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f. publikacji relacji (Stories) na Instagramie i Facebooku,</w:t>
      </w:r>
    </w:p>
    <w:p w14:paraId="0B61DE4E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g. przygotowywania dedykowanej oprawy graficznej spójnej z identyfikacją wizualną Zamawiającego,</w:t>
      </w:r>
    </w:p>
    <w:p w14:paraId="0B61DE4F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h. moderacji komentarzy pod publikacjami,</w:t>
      </w:r>
    </w:p>
    <w:p w14:paraId="565A04C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Usługi Wykonawcy ograniczają się wyłącznie do zakresu wskazanego w ust. 1 niniejszego paragrafu oraz w Załączniku nr 2. Wykonawca nie świadczy usług pozycjonowania (SEO), reklamy płatnej (Ads) ani innych usług marketingowych, a wszelkie świadczenia wykraczające poza wskazany zakres, w tym liczbę postów, rolek, filmów TikTok, sesji nagraniowo-zdjęciowych lub innych materiałów ponad limity wskazane w ust. 1, wymagają odrębnego zlecenia oraz wyceny.</w:t>
      </w:r>
    </w:p>
    <w:p w14:paraId="5676E09F" w14:textId="29F8357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3. Szczegółowy zakres, intensywność oraz limity działań miesięcznych są uzależnione od wybranego pakietu uzgodnionego przez strony (Załącznik nr 2)</w:t>
      </w:r>
    </w:p>
    <w:p w14:paraId="324782A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Zamawiający zobowiązuje się do współdziałania niezbędnego do realizacji usług, w szczególności do terminowego przekazywania materiałów, danych dostępowych, informacji o ofercie i godzinach pracy oraz akceptacji treści. Brak współdziałania może wpływać na terminy realizacji, za co Wykonawca nie ponosi odpowiedzialności.</w:t>
      </w:r>
    </w:p>
    <w:p w14:paraId="7C6D452B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5. Zamawiający zapewni niezbędne dostępy, materiały i akceptację w terminie 7 dni roboczych.</w:t>
      </w:r>
    </w:p>
    <w:p w14:paraId="5A81F39D" w14:textId="33DC98F3" w:rsidR="00391FCD" w:rsidRDefault="00391FCD" w:rsidP="00D2199E">
      <w:pPr>
        <w:spacing w:after="140" w:line="276" w:lineRule="auto"/>
        <w:jc w:val="center"/>
      </w:pPr>
      <w:r>
        <w:rPr>
          <w:b/>
          <w:bCs/>
        </w:rPr>
        <w:t>6.</w:t>
      </w:r>
      <w:r>
        <w:t xml:space="preserve"> Konta, dostępy oraz zasoby utworzone przez Wykonawcę w toku realizacji Umowy (w tym m.in. konta w mediach społecznościowych, materiały graficzne i wideo) pozostają przypisane do Zamawiającego i zostaną mu przekazane w formie elektronicznej w terminie 14 dni od zakończenia współpracy, o ile dotyczą wyłącznie działalności Zamawiającego.</w:t>
      </w:r>
    </w:p>
    <w:p w14:paraId="07037B69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§2</w:t>
      </w:r>
    </w:p>
    <w:p w14:paraId="2BA2172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lastRenderedPageBreak/>
        <w:t>Czas trwania współpracy i rozliczenia</w:t>
      </w:r>
    </w:p>
    <w:p w14:paraId="045E185F" w14:textId="6CEF53F5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1. Umowa zostaje zawarta na czas nieokreślony od dnia 03.09.2026</w:t>
      </w:r>
    </w:p>
    <w:p w14:paraId="28D99DA6" w14:textId="137D999E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2. Każda ze Stron może wypowiedzieć Umowę z zachowaniem 3 (trzymiesięcznego) okresu wypowiedzenia, ze skutkiem na koniec okresu rozliczeniowego, w formie pisemnej pod rygorem nieważności.</w:t>
      </w:r>
    </w:p>
    <w:p w14:paraId="3F81B86E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Wypowiedzenie złożone w trakcie trwania okresu rozliczeniowego wywołuje skutek najwcześniej z końcem tego okresu rozliczeniowego, z zachowaniem okresu wypowiedzenia, o którym mowa powyżej.</w:t>
      </w:r>
    </w:p>
    <w:p w14:paraId="010F4D67" w14:textId="7C2D763B" w:rsidR="00D26AF8" w:rsidRDefault="00D26AF8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4. Wynagrodzenie za okres rozliczeniowy, w trakcie którego złożono wypowiedzenie, jest należne Wykonawcy w pełnej wysokości.</w:t>
      </w:r>
    </w:p>
    <w:p w14:paraId="7B430C4A" w14:textId="6E9BBF54" w:rsidR="00B15F54" w:rsidRDefault="00B15F54" w:rsidP="00D2199E">
      <w:pPr>
        <w:spacing w:after="140" w:line="276" w:lineRule="auto"/>
        <w:jc w:val="center"/>
      </w:pPr>
    </w:p>
    <w:p w14:paraId="6E8D269B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§3</w:t>
      </w:r>
    </w:p>
    <w:p w14:paraId="380EEF90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Warunki rozliczeń</w:t>
      </w:r>
    </w:p>
    <w:p w14:paraId="3009267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Wykonawca wystawia fakturę VAT 5 dnia miesiąca, a Zamawiający zobowiązuje się do zapłaty wynagrodzenia najpóźniej do 10. dnia każdego miesiąca, na podstawie poprawnie wystawionej faktury</w:t>
      </w:r>
    </w:p>
    <w:p w14:paraId="6A15F4E1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Wynagrodzenie, o którym mowa w ust. 1, Zamawiający zapłaci przelewem na rachunek bankowy podany przez Wykonawcę, na podstawie poprawnie wystawionej przez wykonawcę faktury lub rachunek.</w:t>
      </w:r>
    </w:p>
    <w:p w14:paraId="3A9A1AC8" w14:textId="77777777" w:rsidR="006D02C6" w:rsidRPr="00254D52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3. Wynagrodzenie Wykonawcy za pierwszy miesiąc świadczenia usług wynosi 3 799 zł. Wynagrodzenie za każdy kolejny miesiąc świadczenia usług wynosi 3 300 zł.</w:t>
      </w:r>
    </w:p>
    <w:p w14:paraId="45022ACB" w14:textId="139DD19B" w:rsidR="006D02C6" w:rsidRDefault="006D02C6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4. Wynagrodzenie, o którym mowa w ust. 3, obejmuje wyłącznie świadczenia o charakterze stałym, zgodne z zakresem usług określonym w niniejszej umowie.</w:t>
      </w:r>
    </w:p>
    <w:p w14:paraId="0AEF6501" w14:textId="5A3FA9FE" w:rsidR="00D26AF8" w:rsidRPr="00254D52" w:rsidRDefault="00D26AF8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b/>
          <w:bCs/>
          <w:sz w:val="21"/>
          <w:szCs w:val="21"/>
        </w:rPr>
        <w:t>5.</w:t>
      </w:r>
      <w:r>
        <w:rPr>
          <w:sz w:val="21"/>
          <w:szCs w:val="21"/>
        </w:rPr>
        <w:t xml:space="preserve"> W przypadku opóźnienia w płatności przekraczającego 14 dni od terminu wskazanego w ust. 1, Wykonawcy przysługują odsetki ustawowe za opóźnienie w transakcjach handlowych oraz prawo do zawieszenia świadczenia usług do czasu uregulowania zaległości, bez ponoszenia z tego tytułu odpowiedzialności za skutki takiego zawieszenia.</w:t>
      </w:r>
    </w:p>
    <w:p w14:paraId="67603E6B" w14:textId="7F309A2A" w:rsidR="00DB7A43" w:rsidRDefault="00DB7A43" w:rsidP="00D2199E">
      <w:pPr>
        <w:spacing w:after="140" w:line="276" w:lineRule="auto"/>
        <w:jc w:val="center"/>
      </w:pPr>
    </w:p>
    <w:p w14:paraId="72477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§4</w:t>
      </w:r>
    </w:p>
    <w:p w14:paraId="39CDB12D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Majątkowe prawa autorskie chroniące Zamawiającego (Klienta)</w:t>
      </w:r>
    </w:p>
    <w:p w14:paraId="2312DF7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1. Wykonawca oświadcza i gwarantuje, że wytworzone w ramach realizacji Umowy utwory lub oprogramowania w rozumieniu art. 74 ust. 1 ustawy z dnia 4 lutego 1994 r. o prawie autorskim i prawach pokrewnych (Dz. U. 2015, poz. 1639 z późn. zm.), ani korzystanie z nich przez Zamawiającego lub inne osoby zgodnie z Umową, nie będą naruszać praw własności intelektualnej osób trzecich, w tym praw autorskich, patentów, ani innych praw.</w:t>
      </w:r>
    </w:p>
    <w:p w14:paraId="2614BDF1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2. Jeżeli Zamawiający poinformuje Wykonawcę o jakichkolwiek roszczeniach osób trzecich zgłaszanych wobec Zamawiającego, w związku z dostarczonymi przez Wykonawcę utworami lub oprogramowaniem, zarzucających naruszenie praw własności intelektualnej, Wykonawca podejmie wszelkie działania mające na celu zażegnanie sporu i poniesie w związku z tym wszelkie koszty, w tym koszty zastępstwa procesowego, od chwili zgłoszenia roszczenia oraz koszty odszkodowań. W szczególności, w razie wytoczenia przeciwko Zamawiającemu powództwa z tytułu naruszenia praw własności intelektualnej, Wykonawca wstąpi do postępowania w charakterze strony pozwanej, a w razie braku takiej możliwości wystąpi z interwencją uboczną po stronie Zamawiającego.</w:t>
      </w:r>
    </w:p>
    <w:p w14:paraId="4F596A00" w14:textId="77777777" w:rsidR="00BA1EB8" w:rsidRDefault="00BA1EB8" w:rsidP="00D2199E">
      <w:pPr>
        <w:spacing w:after="140" w:line="276" w:lineRule="auto"/>
        <w:jc w:val="center"/>
        <w:rPr>
          <w:sz w:val="21"/>
          <w:szCs w:val="21"/>
        </w:rPr>
      </w:pPr>
    </w:p>
    <w:p w14:paraId="3D225D2D" w14:textId="77777777" w:rsidR="00BA1EB8" w:rsidRDefault="00BA1EB8" w:rsidP="00D2199E">
      <w:pPr>
        <w:spacing w:after="140" w:line="276" w:lineRule="auto"/>
        <w:jc w:val="center"/>
      </w:pPr>
    </w:p>
    <w:p w14:paraId="2337CAD8" w14:textId="28C07B42" w:rsidR="00DB7A43" w:rsidRDefault="006D02C6" w:rsidP="00D2199E">
      <w:pPr>
        <w:spacing w:after="140" w:line="276" w:lineRule="auto"/>
        <w:jc w:val="center"/>
      </w:pPr>
      <w:r>
        <w:rPr>
          <w:sz w:val="21"/>
          <w:szCs w:val="21"/>
        </w:rPr>
        <w:t>3. Wykonawca realizuje Usługi z należytą starannością. Strony potwierdzają, że na wyniki wpływ mają czynniki niezależne od Wykonawcy (m.in. algorytmy, polityki platform, działania konkurencji). Wykonawca nie gwarantuje osiągnięcia konkretnych zasięgów, liczby interakcji ani wyników sprzedażowych.</w:t>
      </w:r>
    </w:p>
    <w:p w14:paraId="2E6D85A1" w14:textId="2E1F459F" w:rsidR="00DB7A43" w:rsidRDefault="006D02C6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4. Zamawiający oświadcza, że posiada prawa do materiałów przekazanych Wykonawcy oraz zgody osób widocznych na materiałach. Zamawiający zwalnia Wykonawcę z odpowiedzialności z tytułu naruszeń praw osób trzecich w tym zakresie.</w:t>
      </w:r>
    </w:p>
    <w:p w14:paraId="08D50F3D" w14:textId="39C38C59" w:rsidR="00D26AF8" w:rsidRDefault="00D26AF8" w:rsidP="00D2199E">
      <w:pPr>
        <w:spacing w:after="140" w:line="276" w:lineRule="auto"/>
        <w:jc w:val="center"/>
      </w:pPr>
      <w:r>
        <w:rPr>
          <w:b/>
          <w:bCs/>
        </w:rPr>
        <w:t>5.</w:t>
      </w:r>
      <w:r>
        <w:t xml:space="preserve"> Łączna odpowiedzialność Wykonawcy z tytułu roszczeń, o których mowa w ust. 1-2, ograniczona jest do wysokości sumy wynagrodzenia otrzymanego przez Wykonawcę od Zamawiającego w ciągu 3miesięcy poprzedzających zgłoszenie roszczenia. Postanowień ust. 1-2 nie stosuje się do treści, materiałów, danych dostępowych ani wytycznych dostarczonych lub zaakceptowanych przez Zamawiającego.</w:t>
      </w:r>
    </w:p>
    <w:p w14:paraId="7FAF4609" w14:textId="674DBADF" w:rsidR="00D26AF8" w:rsidRDefault="00D26AF8" w:rsidP="00D2199E">
      <w:pPr>
        <w:spacing w:after="140" w:line="276" w:lineRule="auto"/>
        <w:jc w:val="center"/>
      </w:pPr>
      <w:r>
        <w:rPr>
          <w:b/>
          <w:bCs/>
        </w:rPr>
        <w:t>6.</w:t>
      </w:r>
      <w:r>
        <w:t xml:space="preserve"> Odpowiedzialność Wykonawcy z tytułu niewykonania lub nienależytego wykonania Umowy ograniczona jest do wysokości jednomiesięcznego wynagrodzenia należnego Wykonawcy, chyba że szkoda powstała z winy umyślnej Wykonawcy. Wykonawca nie odpowiada za utracone korzyści ani za opóźnienia lub niewykonanie zobowiązań wynikające z okoliczności siły wyższej lub przyczyn niezależnych od Wykonawcy (w tym awarii, zmian algorytmów lub polityk platform internetowych).</w:t>
      </w:r>
    </w:p>
    <w:p w14:paraId="3AAC3E11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t>§5</w:t>
      </w:r>
    </w:p>
    <w:p w14:paraId="7CD5DE13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Poufność i ochrona informacji</w:t>
      </w:r>
    </w:p>
    <w:p w14:paraId="33B57F2E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Strony uznają, że w trakcie współpracy mogą mieć dostęp do informacji wewnętrznych. Zobowiązują się korzystać z nich wyłącznie na potrzeby realizacji Umowy oraz nie udostępniać ich osobom trzecim, poza sytuacjami opisanymi poniżej</w:t>
      </w:r>
    </w:p>
    <w:p w14:paraId="54DCE05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2. Wszelkie informacje o Zamawiającym uzyskane przez Wykonawcę w związku z realizacją prac będących przedmiotem Umowy mogą być wykorzystane tylko w celu wykonania tych prac. Obowiązek określony w ust. 1 nie dotyczy:</w:t>
      </w:r>
    </w:p>
    <w:p w14:paraId="3897B1F7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a. Publicznie dostępnych</w:t>
      </w:r>
    </w:p>
    <w:p w14:paraId="2E931F55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b. Znanych stronie przed rozpoczęciem współpracy</w:t>
      </w:r>
    </w:p>
    <w:p w14:paraId="5D25C81C" w14:textId="77777777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c. Ujawnianych na podstawie przepisów prawa lub żądania uprawnionych organów (z uprzednim powiadomieniem drugiej Strony</w:t>
      </w:r>
    </w:p>
    <w:p w14:paraId="0D7AB7E9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3. Jeżeli w trakcie współpracy Strony będą przetwarzać dane osobowe, będą to robić zgodnie z obowiązującymi przepisami, w tym RODO, wyłącznie w zakresie niezbędnym do realizacji Umowy. Po zakończeniu współpracy dane zostaną usunięte lub zwrócone na prośbę Strony, o ile przepisy nie wymagają ich dalszego przechowywania.</w:t>
      </w:r>
    </w:p>
    <w:p w14:paraId="242E6234" w14:textId="69FFBE4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4. Wykonawca jest uprawniony do publikowania informacji o współpracy, w tym materiałów stanowiących portfolio oraz case study, z zastrzeżeniem nieujawniania danych wrażliwych ani wyników finansowych Zamawiającego. Publikacja ma charakter domyślny i nie wymaga uprzedniej zgody Zamawiającego. Na żądanie Zamawiającego materiały mogą zostać zanonimizowane, przy czym anonimizacja nie wpływa na prawo Wykonawcy do dalszego wykorzystywania materiałów w portfolio oraz case study.</w:t>
      </w:r>
      <w:r>
        <w:rPr>
          <w:b/>
          <w:bCs/>
          <w:sz w:val="22"/>
          <w:szCs w:val="22"/>
        </w:rPr>
        <w:t>§6</w:t>
      </w:r>
    </w:p>
    <w:p w14:paraId="227A3956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1"/>
          <w:szCs w:val="21"/>
        </w:rPr>
        <w:t>Kontakt, zmiany i pozostałe ustalenia</w:t>
      </w:r>
    </w:p>
    <w:p w14:paraId="45F666E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1. Wszelkie spory między Stronami wynikłe w związku z realizacją albo na podstawie Umowy, których nie da się rozstrzygnąć w drodze negocjacji, będą rozstrzygane przez sąd powszechny miejscowo właściwy dla siedziby podmiotu inicjującego postępowanie sądowe.</w:t>
      </w:r>
    </w:p>
    <w:p w14:paraId="0E3CFEA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lastRenderedPageBreak/>
        <w:t>2. Dopuszcza się formę dokumentową (e-mail) w zakresie: bieżących ustaleń operacyjnych, powiadomień, cesji zgodnie z §4 ust. 3 oraz akceptacji materiałów.</w:t>
      </w:r>
    </w:p>
    <w:p w14:paraId="55022FCC" w14:textId="77777777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3. Korespondencja między Stronami, w tym powiadomienia, zawiadomienia, oświadczenia woli i wiedzy, z wyłączeniem bieżących kontaktów, będzie kierowana na następujące adresy:</w:t>
      </w:r>
    </w:p>
    <w:p w14:paraId="2F40EA65" w14:textId="523D6872" w:rsidR="002236E5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>Wykonawcy:</w:t>
      </w:r>
    </w:p>
    <w:p w14:paraId="4FF08ADD" w14:textId="4F8D6B76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a) Mateusz Jędrzejczak,  Wołyń, ul. Akacjowa 27A</w:t>
      </w:r>
    </w:p>
    <w:p w14:paraId="1B6A6549" w14:textId="2516759B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b) Numer telefonu: +48 : 504 103 154</w:t>
      </w:r>
    </w:p>
    <w:p w14:paraId="5BBC5E96" w14:textId="57F83408" w:rsidR="00DB7A43" w:rsidRDefault="00000000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 xml:space="preserve">c) Email: : kontakt@mediaso.pl</w:t>
      </w:r>
    </w:p>
    <w:p w14:paraId="6FB67B1A" w14:textId="5A2D884A" w:rsidR="002236E5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Zamawiającego:</w:t>
      </w:r>
    </w:p>
    <w:p w14:paraId="64857BC1" w14:textId="1FD260AB" w:rsidR="00DB7A43" w:rsidRDefault="002236E5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a) Amicare Sp. z o.o. Sp. k., Łódź (91-495) ul. Zgierska 249</w:t>
      </w:r>
    </w:p>
    <w:p w14:paraId="6FE97E17" w14:textId="39F333AE" w:rsidR="00DB7A43" w:rsidRPr="00D26AF8" w:rsidRDefault="002236E5" w:rsidP="00D2199E">
      <w:pPr>
        <w:spacing w:after="140" w:line="276" w:lineRule="auto"/>
        <w:ind w:left="340"/>
        <w:jc w:val="center"/>
      </w:pPr>
      <w:r>
        <w:rPr>
          <w:sz w:val="21"/>
          <w:szCs w:val="21"/>
        </w:rPr>
        <w:t>b) KRS: 0000707570, REGON: 368934329, NIP: 8513217393</w:t>
      </w:r>
    </w:p>
    <w:p w14:paraId="6B973688" w14:textId="66C9DFB7" w:rsidR="00DB7A43" w:rsidRPr="002236E5" w:rsidRDefault="002236E5" w:rsidP="00D2199E">
      <w:pPr>
        <w:spacing w:after="140" w:line="276" w:lineRule="auto"/>
        <w:ind w:left="340"/>
        <w:jc w:val="center"/>
        <w:rPr>
          <w:lang w:val="en-US"/>
        </w:rPr>
      </w:pPr>
      <w:r>
        <w:rPr>
          <w:sz w:val="21"/>
          <w:szCs w:val="21"/>
          <w:lang w:val="en-US"/>
        </w:rPr>
        <w:t xml:space="preserve">c) Email: office@amicare.pl</w:t>
      </w:r>
    </w:p>
    <w:p w14:paraId="2313FB1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4. Każda ze Stron jest zobowiązana do powiadomienia drugiej Strony o zmianie swojego adresu, numeru telefonu, tak szybko jak będzie to możliwe po dacie wystąpienia zmiany.</w:t>
      </w:r>
    </w:p>
    <w:p w14:paraId="50955D2D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5. W przypadku niewywiązania się jednej ze Stron z obowiązku, o którym mowa w ust. 4 korespondencja wysłana na podany w Umowie adres lub numer uważana będzie za doręczoną.</w:t>
      </w:r>
    </w:p>
    <w:p w14:paraId="0D2478CB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6. W sprawach nieuregulowanych Umową mają zastosowanie odpowiednie przepisy powszechnie obowiązujące dotyczące Umowy.</w:t>
      </w:r>
    </w:p>
    <w:p w14:paraId="4B3AB75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7. Umowę sporządzono w dwóch jednobrzmiących egzemplarzach, po jednym dla każdej ze stron.</w:t>
      </w:r>
    </w:p>
    <w:p w14:paraId="2699971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Załącznikami, stanowiącymi nieodłączną część umowy, są:</w:t>
      </w:r>
    </w:p>
    <w:p w14:paraId="6D475168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Załącznik 1 – Klauzula informacyjna w związku z przetwarzaniem danych osób fizycznych</w:t>
      </w:r>
    </w:p>
    <w:p w14:paraId="640AF81E" w14:textId="64D3352B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Załącznik 2 - Pakiet stanowiący integralną część Umowy</w:t>
      </w:r>
    </w:p>
    <w:p w14:paraId="13DD8220" w14:textId="15ABA38A" w:rsidR="00DB7A43" w:rsidRDefault="00DB7A43" w:rsidP="00D2199E">
      <w:pPr>
        <w:spacing w:after="140" w:line="276" w:lineRule="auto"/>
        <w:jc w:val="center"/>
      </w:pPr>
    </w:p>
    <w:p w14:paraId="465FF75D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4EF9FBDC" w14:textId="77777777" w:rsidR="002236E5" w:rsidRDefault="002236E5" w:rsidP="00D2199E">
      <w:pPr>
        <w:spacing w:after="140" w:line="276" w:lineRule="auto"/>
        <w:jc w:val="center"/>
        <w:rPr>
          <w:sz w:val="21"/>
          <w:szCs w:val="21"/>
        </w:rPr>
      </w:pPr>
    </w:p>
    <w:p w14:paraId="0E9713D8" w14:textId="0E19D663" w:rsidR="002236E5" w:rsidRDefault="00000000" w:rsidP="00D2199E">
      <w:pPr>
        <w:tabs>
          <w:tab w:val="left" w:pos="6552"/>
          <w:tab w:val="left" w:pos="6900"/>
          <w:tab w:val="left" w:pos="7608"/>
        </w:tabs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Zamawiający</w:t>
        <w:tab/>
        <w:t>Wykonawca</w:t>
      </w:r>
    </w:p>
    <w:p w14:paraId="28C090E7" w14:textId="159FF9AB" w:rsidR="00DB7A43" w:rsidRDefault="002236E5" w:rsidP="00D2199E">
      <w:pPr>
        <w:spacing w:after="140" w:line="276" w:lineRule="auto"/>
        <w:jc w:val="center"/>
      </w:pPr>
      <w:r>
        <w:tab/>
        <w:tab/>
        <w:tab/>
        <w:tab/>
        <w:tab/>
        <w:tab/>
      </w:r>
    </w:p>
    <w:p w14:paraId="7E83C654" w14:textId="77777777" w:rsidR="00DB7A43" w:rsidRDefault="00000000" w:rsidP="00D2199E">
      <w:pPr>
        <w:jc w:val="center"/>
      </w:pPr>
      <w:r>
        <w:br w:type="page"/>
      </w:r>
    </w:p>
    <w:p w14:paraId="205C919C" w14:textId="77777777" w:rsidR="00DB7A43" w:rsidRDefault="00000000" w:rsidP="00D2199E">
      <w:pPr>
        <w:spacing w:before="200" w:after="160"/>
        <w:jc w:val="center"/>
      </w:pPr>
      <w:r>
        <w:rPr>
          <w:b/>
          <w:bCs/>
          <w:sz w:val="22"/>
          <w:szCs w:val="22"/>
        </w:rPr>
        <w:lastRenderedPageBreak/>
        <w:t>Załącznik 1 – Klauzula informacyjna w związku z przetwarzaniem danych osób fizycznych będących stroną umów cywilnoprawnych</w:t>
      </w:r>
    </w:p>
    <w:p w14:paraId="1A4AC259" w14:textId="1B7716CA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Informujemy, że Administratorem Pani/Pana danych osobowych jest: Mediaso Mateusz Jędrzejczak z siedzibą: Wołyń, ul. Akacjowa 27A, NIP: 7322232470, REGON: 545579334.</w:t>
      </w:r>
    </w:p>
    <w:p w14:paraId="410E9E68" w14:textId="6D53D213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W sprawach związanych z Pani/ Pana danymi, w tym realizacji swoich praw, proszę się kontaktować na adres email: kontakt@amicare.pl</w:t>
      </w:r>
    </w:p>
    <w:p w14:paraId="68DFDFF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wyłącznie w celach związanych z realizacją zawartej umowy i zobowiązań z niej wynikających. Podstawą prawną przetwarzania danych jest art. 6 ust. 1 lit. b Rozporządzenia Parlamentu Europejskiego i Rady (UE) 2016/679 z dnia 27 kwietnia 2016 r. w sprawie ochrony osób fizycznych w związku z przetwarzaniem danych osobowych i w sprawie swobodnego przepływu takich danych (RODO), czyli w celu wykonania umowy lub podjęcia działań przed zawarciem takiej umowy oraz 6 ust. 1 lit. c do wypełnienia obowiązku prawnego ciążącego na administratorze.</w:t>
      </w:r>
    </w:p>
    <w:p w14:paraId="6F9FB496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W tym celu przetwarzamy następujące dane: imie, nazwisko, NIP, adres zamieszkania, email, numer telefonu, numer konta bankowego, wynikające z umowy, do którego niniejsza klauzula informacyjna stanowi załącznik.</w:t>
      </w:r>
    </w:p>
    <w:p w14:paraId="5CDFBEA0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 xml:space="preserve">Podanie Pano/Pani danych jest dobrowolne, jednak brak podania wskazanych danych uniemożliwi zawarcie i wykonanie umowy. Natomiast podanie danych w zakresie niezbędnym do rozliczeń skarbowych oraz zgłoszenia do ubezpieczeń jest obowiązkowe i wynika z przepisów ustawy z dnia 29 września 1994 r. o rachunkowości (tj. Dz. U. 2016 r., poz. 1047 ze zm.), ustawy z dnia 29 sierpnia 1997 r. Ordynacja podatkowa (tj. Dz.U. 2017 r., poz. 201 ze zm.) i innych przepisów podatkowych, ustawy z dnia 27 sierpnia 2004 r. o świadczeniach opieki zdrowotnej finansowanych ze środków publicznych (tj. Dz. U. z 2016 r., poz. 1793 ze zm.) oraz ustawy z dnia 13 października 1998 r. o systemie ubezpieczeń społecznych (tj. Dz. U. 2016 r., poz. 963 ze zm.).</w:t>
      </w:r>
    </w:p>
    <w:p w14:paraId="0EA0DBC4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udostępniane innym podmiotom.</w:t>
      </w:r>
    </w:p>
    <w:p w14:paraId="4C1BA74C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będą przetwarzane do końca realizacji umowy, a następnie mogą być przetwarzane przez okres roszczeń związanych z tym procesem. Pozostałe dane będą przetwarzane w terminach odpowiadających terminom wskazanym w odrębnych przepisach prawa.</w:t>
      </w:r>
    </w:p>
    <w:p w14:paraId="5BEDF82F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Dane nie będą przekazywane poza Europejski Obszar Gospodarczy ani organizacji międzynarodowej.</w:t>
      </w:r>
    </w:p>
    <w:p w14:paraId="5356FA4A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Ma Pani/Pan prawo dostępu do swoich danych osobowych, ich sprostowania, usunięcia lub ograniczenia przetwarzania. Ma Pani/Pan prawo do wniesienia sprzeciwu wobec dalszego przetwarzania oraz przenoszenia swoich danych.</w:t>
      </w:r>
    </w:p>
    <w:p w14:paraId="4ACCD335" w14:textId="77777777" w:rsidR="00DB7A43" w:rsidRDefault="00000000" w:rsidP="00D2199E">
      <w:pPr>
        <w:spacing w:after="140" w:line="276" w:lineRule="auto"/>
        <w:jc w:val="center"/>
      </w:pPr>
      <w:r>
        <w:rPr>
          <w:sz w:val="21"/>
          <w:szCs w:val="21"/>
        </w:rPr>
        <w:t>Administrator informuje, że nie przetwarza Pani/Pana danych w sposób, który prowadzi do zautomatyzowanego podejmowania decyzji, w tym ich profilowania.</w:t>
      </w:r>
    </w:p>
    <w:p w14:paraId="2ECF686E" w14:textId="4550591B" w:rsidR="00DB7A43" w:rsidRDefault="00000000" w:rsidP="00D2199E">
      <w:pPr>
        <w:spacing w:after="140" w:line="276" w:lineRule="auto"/>
        <w:jc w:val="center"/>
        <w:rPr>
          <w:sz w:val="21"/>
          <w:szCs w:val="21"/>
        </w:rPr>
      </w:pPr>
      <w:r>
        <w:rPr>
          <w:sz w:val="21"/>
          <w:szCs w:val="21"/>
        </w:rPr>
        <w:t>Przysługuje Pani/Panu prawo wniesienia skargi do organu nadzorczego: Prezesa Urzędu Ochrony Danych, ul. Stawki 2, 00-193 Warszawa.</w:t>
      </w:r>
    </w:p>
    <w:p w14:paraId="523B137B" w14:textId="77777777" w:rsidR="001300C7" w:rsidRPr="001300C7" w:rsidRDefault="001300C7" w:rsidP="00D2199E">
      <w:pPr>
        <w:jc w:val="center"/>
      </w:pPr>
    </w:p>
    <w:p w14:paraId="7820709C" w14:textId="77777777" w:rsidR="001300C7" w:rsidRPr="001300C7" w:rsidRDefault="001300C7" w:rsidP="00D2199E">
      <w:pPr>
        <w:jc w:val="center"/>
      </w:pPr>
    </w:p>
    <w:p w14:paraId="32AA8917" w14:textId="77777777" w:rsidR="001300C7" w:rsidRPr="001300C7" w:rsidRDefault="001300C7" w:rsidP="00D2199E">
      <w:pPr>
        <w:jc w:val="center"/>
      </w:pPr>
    </w:p>
    <w:p w14:paraId="3FB1AF97" w14:textId="77777777" w:rsidR="001300C7" w:rsidRPr="001300C7" w:rsidRDefault="001300C7" w:rsidP="00D2199E">
      <w:pPr>
        <w:jc w:val="center"/>
      </w:pPr>
    </w:p>
    <w:p w14:paraId="7A5B342C" w14:textId="77777777" w:rsidR="001300C7" w:rsidRPr="001300C7" w:rsidRDefault="001300C7" w:rsidP="00D2199E">
      <w:pPr>
        <w:jc w:val="center"/>
      </w:pPr>
    </w:p>
    <w:p w14:paraId="0C6EB303" w14:textId="77777777" w:rsidR="001300C7" w:rsidRPr="001300C7" w:rsidRDefault="001300C7" w:rsidP="00D2199E">
      <w:pPr>
        <w:jc w:val="center"/>
      </w:pPr>
    </w:p>
    <w:p w14:paraId="6F4DE670" w14:textId="77777777" w:rsidR="001300C7" w:rsidRPr="001300C7" w:rsidRDefault="001300C7" w:rsidP="00D2199E">
      <w:pPr>
        <w:jc w:val="center"/>
      </w:pPr>
    </w:p>
    <w:p w14:paraId="5DB747E4" w14:textId="77777777" w:rsidR="001300C7" w:rsidRPr="001300C7" w:rsidRDefault="001300C7" w:rsidP="00D2199E">
      <w:pPr>
        <w:jc w:val="center"/>
      </w:pPr>
    </w:p>
    <w:p w14:paraId="572116E2" w14:textId="77777777" w:rsidR="001300C7" w:rsidRPr="001300C7" w:rsidRDefault="001300C7" w:rsidP="00D2199E">
      <w:pPr>
        <w:jc w:val="center"/>
      </w:pPr>
    </w:p>
    <w:p w14:paraId="29B419EC" w14:textId="77777777" w:rsidR="001300C7" w:rsidRPr="001300C7" w:rsidRDefault="001300C7" w:rsidP="00D2199E">
      <w:pPr>
        <w:jc w:val="center"/>
      </w:pPr>
    </w:p>
    <w:p w14:paraId="7FEF9219" w14:textId="77777777" w:rsidR="001300C7" w:rsidRDefault="001300C7" w:rsidP="00D2199E">
      <w:pPr>
        <w:jc w:val="center"/>
        <w:rPr>
          <w:sz w:val="21"/>
          <w:szCs w:val="21"/>
        </w:rPr>
      </w:pPr>
    </w:p>
    <w:p w14:paraId="29A7A715" w14:textId="77777777" w:rsidR="001300C7" w:rsidRDefault="001300C7" w:rsidP="00D2199E">
      <w:pPr>
        <w:jc w:val="center"/>
        <w:rPr>
          <w:sz w:val="21"/>
          <w:szCs w:val="21"/>
        </w:rPr>
      </w:pPr>
    </w:p>
    <w:p w14:paraId="61628A09" w14:textId="46FA59D9" w:rsidR="001300C7" w:rsidRDefault="001300C7" w:rsidP="00D2199E">
      <w:pPr>
        <w:tabs>
          <w:tab w:val="left" w:pos="1308"/>
        </w:tabs>
        <w:jc w:val="center"/>
      </w:pPr>
    </w:p>
    <w:p w14:paraId="67F89D48" w14:textId="77777777" w:rsidR="001300C7" w:rsidRDefault="001300C7" w:rsidP="00D2199E">
      <w:pPr>
        <w:tabs>
          <w:tab w:val="left" w:pos="1308"/>
        </w:tabs>
        <w:jc w:val="center"/>
      </w:pPr>
    </w:p>
    <w:p w14:paraId="4ACECDFE" w14:textId="77777777" w:rsidR="001300C7" w:rsidRDefault="001300C7" w:rsidP="00D2199E">
      <w:pPr>
        <w:tabs>
          <w:tab w:val="left" w:pos="1308"/>
        </w:tabs>
        <w:jc w:val="center"/>
      </w:pPr>
    </w:p>
    <w:p w14:paraId="674669BE" w14:textId="77777777" w:rsidR="001300C7" w:rsidRDefault="001300C7" w:rsidP="00D2199E">
      <w:pPr>
        <w:tabs>
          <w:tab w:val="left" w:pos="1308"/>
        </w:tabs>
        <w:jc w:val="center"/>
      </w:pPr>
    </w:p>
    <w:p w14:paraId="35D02C4A" w14:textId="0FD5C1F2" w:rsidR="001300C7" w:rsidRDefault="00D26AF8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Załącznik 2 – Pakiet usług miesięcznych świadczonych przez Wykonawcę na rzecz Amicare Sp. z o.o. Sp. k.</w:t>
      </w:r>
    </w:p>
    <w:p w14:paraId="463DFD4F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35C123F1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§1. Zakres usług stałych</w:t>
      </w:r>
    </w:p>
    <w:p w14:paraId="4CAF4F5A" w14:textId="56C9C803" w:rsidR="001300C7" w:rsidRPr="00D26AF8" w:rsidRDefault="00D26AF8" w:rsidP="00D2199E">
      <w:pPr>
        <w:pStyle w:val="Akapitzlist"/>
        <w:numPr>
          <w:ilvl w:val="0"/>
          <w:numId w:val="8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 ramach wynagrodzenia miesięcznego Wykonawca świadczy na rzecz Amicare Sp. z o.o. Sp. k. („Zamawiający") następujące usługi social media: audyt i optymalizację obecnych profili Zamawiającego w mediach społecznościowych (lub ich założenie) wraz ze strategią komunikacji; miesięczny plan publikacji obejmujący 6 (sześć) postów graficznych/karuzeli edukacyjnych oraz 4 (cztery) rolki (krótkie formaty wideo) na Instagram i Facebook; 4 (cztery) filmy miesięcznie na TikTok; jedną sesję nagraniowo-zdjęciową miesięcznie w placówce Zamawiającego (nagrania wideo i zdjęcia z udziałem zespołu); miesięczny harmonogram treści wraz z kompleksowym copywritingiem; publikacje relacji (Stories) na Instagramie i Facebooku; dedykowaną oprawę graficzną spójną z identyfikacją wizualną Zamawiającego; moderację komentarzy pod publikacjami. Usługi stałe ograniczają się wyłącznie do wskazanego zakresu i nie obejmują pozycjonowania (SEO), reklamy płatnej (Ads) ani innych działań marketingowych. Wszelkie świadczenia niewymienione powyżej wymagają odrębnego zlecenia oraz wyceny.</w:t>
      </w:r>
    </w:p>
    <w:p w14:paraId="6F43ABE4" w14:textId="77777777" w:rsid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5D249E01" w14:textId="77777777" w:rsidR="001300C7" w:rsidRPr="001300C7" w:rsidRDefault="001300C7" w:rsidP="00D2199E">
      <w:pPr>
        <w:tabs>
          <w:tab w:val="left" w:pos="1308"/>
        </w:tabs>
        <w:jc w:val="center"/>
        <w:rPr>
          <w:sz w:val="24"/>
          <w:szCs w:val="24"/>
        </w:rPr>
      </w:pPr>
    </w:p>
    <w:p w14:paraId="29C01BDB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§2. Limity i intensywność działań miesięcznych</w:t>
      </w:r>
    </w:p>
    <w:p w14:paraId="4AE79238" w14:textId="77777777" w:rsidR="001300C7" w:rsidRP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9F95C80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Wykonawca zapewnia Zamawiającemu </w:t>
      </w:r>
      <w:r>
        <w:rPr>
          <w:b/>
          <w:bCs/>
          <w:sz w:val="24"/>
          <w:szCs w:val="24"/>
        </w:rPr>
        <w:t>maksymalnie dwie rundy poprawek</w:t>
      </w:r>
      <w:r>
        <w:rPr>
          <w:sz w:val="24"/>
          <w:szCs w:val="24"/>
        </w:rPr>
        <w:t xml:space="preserve"> do każdego materiału objętego zakresem usług stałych.</w:t>
      </w:r>
    </w:p>
    <w:p w14:paraId="7E5E8053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Za „rundę poprawek” uznaje się jednorazowy zestaw uwag przekazanych przez Zamawiającego dotyczących danego materiału.</w:t>
      </w:r>
    </w:p>
    <w:p w14:paraId="0A6DEA97" w14:textId="77777777" w:rsidR="001300C7" w:rsidRPr="001300C7" w:rsidRDefault="001300C7" w:rsidP="00D2199E">
      <w:pPr>
        <w:numPr>
          <w:ilvl w:val="0"/>
          <w:numId w:val="4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Poprawki przekraczające limit określony w ust. 1, a także zmiany prowadzące do modyfikacji koncepcji, zakresu lub funkcjonalności materiału, stanowią </w:t>
      </w:r>
      <w:r>
        <w:rPr>
          <w:b/>
          <w:bCs/>
          <w:sz w:val="24"/>
          <w:szCs w:val="24"/>
        </w:rPr>
        <w:t>zmianę zakresu usług</w:t>
      </w:r>
      <w:r>
        <w:rPr>
          <w:sz w:val="24"/>
          <w:szCs w:val="24"/>
        </w:rPr>
        <w:t xml:space="preserve"> i podlegają odrębnej odpłatności według stawki </w:t>
      </w:r>
      <w:r>
        <w:rPr>
          <w:b/>
          <w:bCs/>
          <w:sz w:val="24"/>
          <w:szCs w:val="24"/>
        </w:rPr>
        <w:t>100 zł za każdą rozpoczętą godzinę pracy Wykonawcy</w:t>
      </w:r>
      <w:r>
        <w:rPr>
          <w:sz w:val="24"/>
          <w:szCs w:val="24"/>
        </w:rPr>
        <w:t>, chyba że Strony postanowią inaczej w formie pisemnej (w tym mailowej).</w:t>
      </w:r>
    </w:p>
    <w:p w14:paraId="6A0B40DC" w14:textId="77777777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3F828B2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5CD4ED7" w14:textId="1E47CFB6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§3. Usługi niestałe i dodatkowe</w:t>
      </w:r>
    </w:p>
    <w:p w14:paraId="43B645E7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2056597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Świadczenia niewchodzące w zakres wynagrodzenia miesięcznego, w tym posty, rolki oraz filmy TikTok wykraczające ponad limity określone w §1, podlegają odrębnej odpłatności według następujących stawek: a) wykonanie grafiki – </w:t>
      </w:r>
      <w:r>
        <w:rPr>
          <w:b/>
          <w:bCs/>
          <w:sz w:val="24"/>
          <w:szCs w:val="24"/>
        </w:rPr>
        <w:t>200 zł</w:t>
      </w:r>
      <w:r>
        <w:rPr>
          <w:sz w:val="24"/>
          <w:szCs w:val="24"/>
        </w:rPr>
        <w:t xml:space="preserve">, b) wykonanie rolki wideo – </w:t>
      </w:r>
      <w:r>
        <w:rPr>
          <w:b/>
          <w:bCs/>
          <w:sz w:val="24"/>
          <w:szCs w:val="24"/>
        </w:rPr>
        <w:t>300 zł</w:t>
      </w:r>
      <w:r>
        <w:rPr>
          <w:sz w:val="24"/>
          <w:szCs w:val="24"/>
        </w:rPr>
        <w:t xml:space="preserve">, c) przeprowadzenie dodatkowej sesji zdjęciowej – </w:t>
      </w:r>
      <w:r>
        <w:rPr>
          <w:b/>
          <w:bCs/>
          <w:sz w:val="24"/>
          <w:szCs w:val="24"/>
        </w:rPr>
        <w:t>1 500 zł</w:t>
      </w:r>
      <w:r>
        <w:rPr>
          <w:sz w:val="24"/>
          <w:szCs w:val="24"/>
        </w:rPr>
        <w:t>.</w:t>
      </w:r>
    </w:p>
    <w:p w14:paraId="2BB3B98C" w14:textId="77777777" w:rsidR="001300C7" w:rsidRPr="001300C7" w:rsidRDefault="001300C7" w:rsidP="00D2199E">
      <w:pPr>
        <w:numPr>
          <w:ilvl w:val="0"/>
          <w:numId w:val="5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Ulotki, banery, plakaty oraz inne materiały promocyjne lub poligraficzne wyceniane są indywidualnie, każdorazowo na podstawie pisemnej (w tym mailowej) wyceny przedstawionej Zamawiającemu przez Wykonawcę.</w:t>
      </w:r>
    </w:p>
    <w:p w14:paraId="3E361F9B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3E0BDB0F" w14:textId="77777777" w:rsidR="00C66421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4513771A" w14:textId="6F8D88D2" w:rsidR="001300C7" w:rsidRDefault="001300C7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§4. Postanowienia końcowe</w:t>
      </w:r>
    </w:p>
    <w:p w14:paraId="21B7CD0A" w14:textId="77777777" w:rsidR="00C66421" w:rsidRPr="001300C7" w:rsidRDefault="00C66421" w:rsidP="00D2199E">
      <w:pPr>
        <w:tabs>
          <w:tab w:val="left" w:pos="1308"/>
        </w:tabs>
        <w:jc w:val="center"/>
        <w:rPr>
          <w:b/>
          <w:bCs/>
          <w:sz w:val="24"/>
          <w:szCs w:val="24"/>
        </w:rPr>
      </w:pPr>
    </w:p>
    <w:p w14:paraId="16CCFCAF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Niniejszy Załącznik stanowi integralną część Umowy i określa szczegółowy zakres, intensywność oraz limity działań miesięcznych świadczonych przez Wykonawcę.</w:t>
      </w:r>
    </w:p>
    <w:p w14:paraId="5106900D" w14:textId="77777777" w:rsidR="001300C7" w:rsidRPr="001300C7" w:rsidRDefault="001300C7" w:rsidP="00D2199E">
      <w:pPr>
        <w:numPr>
          <w:ilvl w:val="0"/>
          <w:numId w:val="7"/>
        </w:numPr>
        <w:tabs>
          <w:tab w:val="left" w:pos="1308"/>
        </w:tabs>
        <w:jc w:val="center"/>
        <w:rPr>
          <w:sz w:val="24"/>
          <w:szCs w:val="24"/>
        </w:rPr>
      </w:pPr>
      <w:r>
        <w:rPr>
          <w:sz w:val="24"/>
          <w:szCs w:val="24"/>
        </w:rPr>
        <w:t>Wszelkie świadczenia niewymienione w niniejszym Załączniku lub w Umowie wymagają odrębnego zlecenia oraz wyceny.</w:t>
      </w:r>
    </w:p>
    <w:p w14:paraId="727ABC08" w14:textId="77777777" w:rsidR="001300C7" w:rsidRPr="001300C7" w:rsidRDefault="001300C7" w:rsidP="00D2199E">
      <w:pPr>
        <w:tabs>
          <w:tab w:val="left" w:pos="1308"/>
        </w:tabs>
        <w:jc w:val="center"/>
      </w:pPr>
    </w:p>
    <w:sectPr w:rsidR="001300C7" w:rsidRPr="001300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1FCE3" w14:textId="77777777" w:rsidR="0064697C" w:rsidRDefault="0064697C" w:rsidP="001300C7">
      <w:r>
        <w:separator/>
      </w:r>
    </w:p>
  </w:endnote>
  <w:endnote w:type="continuationSeparator" w:id="0">
    <w:p w14:paraId="761E4452" w14:textId="77777777" w:rsidR="0064697C" w:rsidRDefault="0064697C" w:rsidP="00130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31EB" w14:textId="77777777" w:rsidR="005C084B" w:rsidRDefault="005C08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6410282"/>
      <w:docPartObj>
        <w:docPartGallery w:val="Page Numbers (Bottom of Page)"/>
        <w:docPartUnique/>
      </w:docPartObj>
    </w:sdtPr>
    <w:sdtContent>
      <w:p w14:paraId="034D7CFC" w14:textId="6B4E672A" w:rsidR="00B4349A" w:rsidRDefault="00B4349A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2DDC12" w14:textId="26742849" w:rsidR="00B4349A" w:rsidRDefault="005C084B" w:rsidP="005C084B">
    <w:pPr>
      <w:pStyle w:val="Stopka"/>
      <w:jc w:val="center"/>
    </w:pPr>
    <w:proofErr w:type="spellStart"/>
    <w:r w:rsidRPr="005C084B">
      <w:rPr>
        <w:b/>
        <w:bCs/>
      </w:rPr>
      <w:t>Mediaso</w:t>
    </w:r>
    <w:proofErr w:type="spellEnd"/>
    <w:r w:rsidRPr="005C084B">
      <w:rPr>
        <w:b/>
        <w:bCs/>
      </w:rPr>
      <w:t xml:space="preserve"> Mateusz Jędrzejczak</w:t>
    </w:r>
    <w:r w:rsidRPr="005C084B">
      <w:br/>
      <w:t>Wołyń, ul. Akacjowa 27A</w:t>
    </w:r>
    <w:r w:rsidRPr="005C084B">
      <w:br/>
      <w:t>NIP: 7322232470, REGON: 545579334</w:t>
    </w:r>
    <w:r w:rsidRPr="005C084B">
      <w:br/>
      <w:t>tel.: 504 103 154,</w:t>
    </w:r>
    <w:r w:rsidRPr="005C084B">
      <w:br/>
      <w:t xml:space="preserve">e-mail: </w:t>
    </w:r>
    <w:hyperlink r:id="rId1" w:history="1">
      <w:r w:rsidRPr="005C084B">
        <w:rPr>
          <w:rStyle w:val="Hipercze"/>
        </w:rPr>
        <w:t>kontakt@mediaso.pl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3760" w14:textId="77777777" w:rsidR="005C084B" w:rsidRDefault="005C08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2F7E" w14:textId="77777777" w:rsidR="0064697C" w:rsidRDefault="0064697C" w:rsidP="001300C7">
      <w:r>
        <w:separator/>
      </w:r>
    </w:p>
  </w:footnote>
  <w:footnote w:type="continuationSeparator" w:id="0">
    <w:p w14:paraId="781DCD3A" w14:textId="77777777" w:rsidR="0064697C" w:rsidRDefault="0064697C" w:rsidP="001300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78DF" w14:textId="77777777" w:rsidR="005C084B" w:rsidRDefault="005C08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3655" w14:textId="77777777" w:rsidR="00B4349A" w:rsidRDefault="00B4349A" w:rsidP="00B4349A">
    <w:pPr>
      <w:pStyle w:val="Nagwek"/>
      <w:jc w:val="center"/>
    </w:pPr>
    <w:r w:rsidRPr="00B4349A">
      <w:rPr>
        <w:noProof/>
      </w:rPr>
      <w:drawing>
        <wp:inline distT="0" distB="0" distL="0" distR="0" wp14:anchorId="7CD90E04" wp14:editId="3B4C55A1">
          <wp:extent cx="2282858" cy="504749"/>
          <wp:effectExtent l="0" t="0" r="3175" b="0"/>
          <wp:docPr id="1642634692" name="Graf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63469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2385" cy="5134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FEDAB" w14:textId="77777777" w:rsidR="005C084B" w:rsidRDefault="005C08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6B1"/>
    <w:multiLevelType w:val="multilevel"/>
    <w:tmpl w:val="D318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4F7085"/>
    <w:multiLevelType w:val="hybridMultilevel"/>
    <w:tmpl w:val="F0126DEE"/>
    <w:lvl w:ilvl="0" w:tplc="D3D8A64C">
      <w:start w:val="1"/>
      <w:numFmt w:val="bullet"/>
      <w:lvlText w:val="●"/>
      <w:lvlJc w:val="left"/>
      <w:pPr>
        <w:ind w:left="720" w:hanging="360"/>
      </w:pPr>
    </w:lvl>
    <w:lvl w:ilvl="1" w:tplc="633A0F10">
      <w:start w:val="1"/>
      <w:numFmt w:val="bullet"/>
      <w:lvlText w:val="○"/>
      <w:lvlJc w:val="left"/>
      <w:pPr>
        <w:ind w:left="1440" w:hanging="360"/>
      </w:pPr>
    </w:lvl>
    <w:lvl w:ilvl="2" w:tplc="242CF3CC">
      <w:start w:val="1"/>
      <w:numFmt w:val="bullet"/>
      <w:lvlText w:val="■"/>
      <w:lvlJc w:val="left"/>
      <w:pPr>
        <w:ind w:left="2160" w:hanging="360"/>
      </w:pPr>
    </w:lvl>
    <w:lvl w:ilvl="3" w:tplc="717E5A3C">
      <w:start w:val="1"/>
      <w:numFmt w:val="bullet"/>
      <w:lvlText w:val="●"/>
      <w:lvlJc w:val="left"/>
      <w:pPr>
        <w:ind w:left="2880" w:hanging="360"/>
      </w:pPr>
    </w:lvl>
    <w:lvl w:ilvl="4" w:tplc="172092FE">
      <w:start w:val="1"/>
      <w:numFmt w:val="bullet"/>
      <w:lvlText w:val="○"/>
      <w:lvlJc w:val="left"/>
      <w:pPr>
        <w:ind w:left="3600" w:hanging="360"/>
      </w:pPr>
    </w:lvl>
    <w:lvl w:ilvl="5" w:tplc="B1D83A4E">
      <w:start w:val="1"/>
      <w:numFmt w:val="bullet"/>
      <w:lvlText w:val="■"/>
      <w:lvlJc w:val="left"/>
      <w:pPr>
        <w:ind w:left="4320" w:hanging="360"/>
      </w:pPr>
    </w:lvl>
    <w:lvl w:ilvl="6" w:tplc="5658E8C4">
      <w:start w:val="1"/>
      <w:numFmt w:val="bullet"/>
      <w:lvlText w:val="●"/>
      <w:lvlJc w:val="left"/>
      <w:pPr>
        <w:ind w:left="5040" w:hanging="360"/>
      </w:pPr>
    </w:lvl>
    <w:lvl w:ilvl="7" w:tplc="4EC06F4E">
      <w:start w:val="1"/>
      <w:numFmt w:val="bullet"/>
      <w:lvlText w:val="●"/>
      <w:lvlJc w:val="left"/>
      <w:pPr>
        <w:ind w:left="5760" w:hanging="360"/>
      </w:pPr>
    </w:lvl>
    <w:lvl w:ilvl="8" w:tplc="A4ACC6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1F5280"/>
    <w:multiLevelType w:val="multilevel"/>
    <w:tmpl w:val="814A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A20277"/>
    <w:multiLevelType w:val="multilevel"/>
    <w:tmpl w:val="62108CB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729C7"/>
    <w:multiLevelType w:val="multilevel"/>
    <w:tmpl w:val="E8F0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DF784A"/>
    <w:multiLevelType w:val="multilevel"/>
    <w:tmpl w:val="2048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667AA1"/>
    <w:multiLevelType w:val="multilevel"/>
    <w:tmpl w:val="AEB4D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67A84"/>
    <w:multiLevelType w:val="hybridMultilevel"/>
    <w:tmpl w:val="BACA86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512136">
    <w:abstractNumId w:val="1"/>
    <w:lvlOverride w:ilvl="0">
      <w:startOverride w:val="1"/>
    </w:lvlOverride>
  </w:num>
  <w:num w:numId="2" w16cid:durableId="428081293">
    <w:abstractNumId w:val="3"/>
  </w:num>
  <w:num w:numId="3" w16cid:durableId="845245349">
    <w:abstractNumId w:val="4"/>
  </w:num>
  <w:num w:numId="4" w16cid:durableId="303505509">
    <w:abstractNumId w:val="5"/>
  </w:num>
  <w:num w:numId="5" w16cid:durableId="1781097493">
    <w:abstractNumId w:val="0"/>
  </w:num>
  <w:num w:numId="6" w16cid:durableId="276258905">
    <w:abstractNumId w:val="2"/>
  </w:num>
  <w:num w:numId="7" w16cid:durableId="969745340">
    <w:abstractNumId w:val="6"/>
  </w:num>
  <w:num w:numId="8" w16cid:durableId="1275791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43"/>
    <w:rsid w:val="00032B00"/>
    <w:rsid w:val="001067FD"/>
    <w:rsid w:val="001300C7"/>
    <w:rsid w:val="00172DEA"/>
    <w:rsid w:val="0019617D"/>
    <w:rsid w:val="001A6BF2"/>
    <w:rsid w:val="002236E5"/>
    <w:rsid w:val="00241049"/>
    <w:rsid w:val="00254D52"/>
    <w:rsid w:val="00391FCD"/>
    <w:rsid w:val="003A236F"/>
    <w:rsid w:val="00472C4D"/>
    <w:rsid w:val="005732AF"/>
    <w:rsid w:val="005C084B"/>
    <w:rsid w:val="0064697C"/>
    <w:rsid w:val="006C1E65"/>
    <w:rsid w:val="006D02C6"/>
    <w:rsid w:val="0089534A"/>
    <w:rsid w:val="00AA650B"/>
    <w:rsid w:val="00B15F54"/>
    <w:rsid w:val="00B4349A"/>
    <w:rsid w:val="00B6277D"/>
    <w:rsid w:val="00BA1EB8"/>
    <w:rsid w:val="00C66421"/>
    <w:rsid w:val="00D2199E"/>
    <w:rsid w:val="00D26AF8"/>
    <w:rsid w:val="00DB7A43"/>
    <w:rsid w:val="00E5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26F55C"/>
  <w15:docId w15:val="{D311EBED-FA89-45CE-96C7-773F76781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unhideWhenUsed/>
  </w:style>
  <w:style w:type="character" w:customStyle="1" w:styleId="TekstkomentarzaZnak">
    <w:name w:val="Tekst komentarza Znak"/>
    <w:basedOn w:val="Domylnaczcionkaakapitu"/>
    <w:link w:val="Tekstkomentarza"/>
    <w:uiPriority w:val="99"/>
  </w:style>
  <w:style w:type="character" w:styleId="Odwoaniedokomentarza">
    <w:name w:val="annotation reference"/>
    <w:basedOn w:val="Domylnaczcionkaakapitu"/>
    <w:uiPriority w:val="99"/>
    <w:semiHidden/>
    <w:unhideWhenUsed/>
    <w:rPr>
      <w:sz w:val="16"/>
      <w:szCs w:val="16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C1E65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C1E65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254D52"/>
    <w:rPr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00C7"/>
  </w:style>
  <w:style w:type="paragraph" w:styleId="Stopka">
    <w:name w:val="footer"/>
    <w:basedOn w:val="Normalny"/>
    <w:link w:val="StopkaZnak"/>
    <w:uiPriority w:val="99"/>
    <w:unhideWhenUsed/>
    <w:rsid w:val="001300C7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00C7"/>
  </w:style>
  <w:style w:type="character" w:styleId="Nierozpoznanawzmianka">
    <w:name w:val="Unresolved Mention"/>
    <w:basedOn w:val="Domylnaczcionkaakapitu"/>
    <w:uiPriority w:val="99"/>
    <w:semiHidden/>
    <w:unhideWhenUsed/>
    <w:rsid w:val="005C0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kontakt@mediaso.pl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497D3C-2FB4-1246-8301-D9A4745CA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2161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Majka Jakub</cp:lastModifiedBy>
  <cp:revision>3</cp:revision>
  <dcterms:created xsi:type="dcterms:W3CDTF">2026-09-02T21:08:00Z</dcterms:created>
  <dcterms:modified xsi:type="dcterms:W3CDTF">2026-09-02T21:09:00Z</dcterms:modified>
</cp:coreProperties>
</file>