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footer36.xml" ContentType="application/vnd.openxmlformats-officedocument.wordprocessingml.foot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header43.xml" ContentType="application/vnd.openxmlformats-officedocument.wordprocessingml.header+xml"/>
  <Override PartName="/word/footer42.xml" ContentType="application/vnd.openxmlformats-officedocument.wordprocessingml.foot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header45.xml" ContentType="application/vnd.openxmlformats-officedocument.wordprocessingml.header+xml"/>
  <Override PartName="/word/footer44.xml" ContentType="application/vnd.openxmlformats-officedocument.wordprocessingml.foot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header49.xml" ContentType="application/vnd.openxmlformats-officedocument.wordprocessingml.head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header51.xml" ContentType="application/vnd.openxmlformats-officedocument.wordprocessingml.header+xml"/>
  <Override PartName="/word/footer50.xml" ContentType="application/vnd.openxmlformats-officedocument.wordprocessingml.foot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header55.xml" ContentType="application/vnd.openxmlformats-officedocument.wordprocessingml.header+xml"/>
  <Override PartName="/word/footer54.xml" ContentType="application/vnd.openxmlformats-officedocument.wordprocessingml.foot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header57.xml" ContentType="application/vnd.openxmlformats-officedocument.wordprocessingml.header+xml"/>
  <Override PartName="/word/footer56.xml" ContentType="application/vnd.openxmlformats-officedocument.wordprocessingml.foot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header60.xml" ContentType="application/vnd.openxmlformats-officedocument.wordprocessingml.header+xml"/>
  <Override PartName="/word/footer59.xml" ContentType="application/vnd.openxmlformats-officedocument.wordprocessingml.foot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header63.xml" ContentType="application/vnd.openxmlformats-officedocument.wordprocessingml.header+xml"/>
  <Override PartName="/word/footer62.xml" ContentType="application/vnd.openxmlformats-officedocument.wordprocessingml.footer+xml"/>
  <Override PartName="/word/header64.xml" ContentType="application/vnd.openxmlformats-officedocument.wordprocessingml.header+xml"/>
  <Override PartName="/word/footer63.xml" ContentType="application/vnd.openxmlformats-officedocument.wordprocessingml.foot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header66.xml" ContentType="application/vnd.openxmlformats-officedocument.wordprocessingml.header+xml"/>
  <Override PartName="/word/footer65.xml" ContentType="application/vnd.openxmlformats-officedocument.wordprocessingml.footer+xml"/>
  <Override PartName="/word/header67.xml" ContentType="application/vnd.openxmlformats-officedocument.wordprocessingml.header+xml"/>
  <Override PartName="/word/footer66.xml" ContentType="application/vnd.openxmlformats-officedocument.wordprocessingml.foot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header69.xml" ContentType="application/vnd.openxmlformats-officedocument.wordprocessingml.header+xml"/>
  <Override PartName="/word/footer68.xml" ContentType="application/vnd.openxmlformats-officedocument.wordprocessingml.footer+xml"/>
  <Override PartName="/word/header70.xml" ContentType="application/vnd.openxmlformats-officedocument.wordprocessingml.header+xml"/>
  <Override PartName="/word/footer69.xml" ContentType="application/vnd.openxmlformats-officedocument.wordprocessingml.foot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header72.xml" ContentType="application/vnd.openxmlformats-officedocument.wordprocessingml.header+xml"/>
  <Override PartName="/word/footer71.xml" ContentType="application/vnd.openxmlformats-officedocument.wordprocessingml.footer+xml"/>
  <Override PartName="/word/header73.xml" ContentType="application/vnd.openxmlformats-officedocument.wordprocessingml.header+xml"/>
  <Override PartName="/word/footer72.xml" ContentType="application/vnd.openxmlformats-officedocument.wordprocessingml.foot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header75.xml" ContentType="application/vnd.openxmlformats-officedocument.wordprocessingml.header+xml"/>
  <Override PartName="/word/footer74.xml" ContentType="application/vnd.openxmlformats-officedocument.wordprocessingml.footer+xml"/>
  <Override PartName="/word/header76.xml" ContentType="application/vnd.openxmlformats-officedocument.wordprocessingml.header+xml"/>
  <Override PartName="/word/footer75.xml" ContentType="application/vnd.openxmlformats-officedocument.wordprocessingml.foot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header78.xml" ContentType="application/vnd.openxmlformats-officedocument.wordprocessingml.header+xml"/>
  <Override PartName="/word/footer7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</w:p>
    <w:p>
      <w:pPr>
        <w:pStyle w:val="BodyText"/>
        <w:spacing w:line="48" w:lineRule="exact"/>
        <w:ind w:left="136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7172959" cy="3111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72959" cy="31115"/>
                          <a:chExt cx="7172959" cy="311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8" y="9"/>
                            <a:ext cx="7172959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31115">
                                <a:moveTo>
                                  <a:pt x="7172922" y="22860"/>
                                </a:moveTo>
                                <a:lnTo>
                                  <a:pt x="7157669" y="22860"/>
                                </a:lnTo>
                                <a:lnTo>
                                  <a:pt x="6860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30492"/>
                                </a:lnTo>
                                <a:lnTo>
                                  <a:pt x="68605" y="30492"/>
                                </a:lnTo>
                                <a:lnTo>
                                  <a:pt x="7157669" y="30492"/>
                                </a:lnTo>
                                <a:lnTo>
                                  <a:pt x="7172922" y="30492"/>
                                </a:lnTo>
                                <a:lnTo>
                                  <a:pt x="7172922" y="22860"/>
                                </a:lnTo>
                                <a:close/>
                              </a:path>
                              <a:path w="7172959" h="31115">
                                <a:moveTo>
                                  <a:pt x="7172922" y="0"/>
                                </a:moveTo>
                                <a:lnTo>
                                  <a:pt x="7157669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7157669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4.8pt;height:2.450pt;mso-position-horizontal-relative:char;mso-position-vertical-relative:line" id="docshapegroup2" coordorigin="0,0" coordsize="11296,49">
                <v:shape style="position:absolute;left:-1;top:0;width:11296;height:49" id="docshape3" coordorigin="0,0" coordsize="11296,49" path="m11296,36l11272,36,108,36,0,36,0,48,108,48,11272,48,11296,48,11296,36xm11296,0l11272,0,108,0,0,0,0,12,108,12,11272,12,11296,12,1129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spacing w:before="90"/>
        <w:ind w:left="0" w:right="10" w:firstLine="0"/>
        <w:jc w:val="center"/>
        <w:rPr>
          <w:b/>
          <w:sz w:val="25"/>
        </w:rPr>
      </w:pPr>
      <w:r>
        <w:rPr>
          <w:b/>
          <w:sz w:val="25"/>
        </w:rPr>
        <w:t>UNITED</w:t>
      </w:r>
      <w:r>
        <w:rPr>
          <w:b/>
          <w:spacing w:val="16"/>
          <w:sz w:val="25"/>
        </w:rPr>
        <w:t> </w:t>
      </w:r>
      <w:r>
        <w:rPr>
          <w:b/>
          <w:spacing w:val="-2"/>
          <w:sz w:val="25"/>
        </w:rPr>
        <w:t>STATES</w:t>
      </w:r>
    </w:p>
    <w:p>
      <w:pPr>
        <w:spacing w:before="13"/>
        <w:ind w:left="0" w:right="10" w:firstLine="0"/>
        <w:jc w:val="center"/>
        <w:rPr>
          <w:b/>
          <w:sz w:val="25"/>
        </w:rPr>
      </w:pPr>
      <w:r>
        <w:rPr>
          <w:b/>
          <w:sz w:val="25"/>
        </w:rPr>
        <w:t>SECURITIES</w:t>
      </w:r>
      <w:r>
        <w:rPr>
          <w:b/>
          <w:spacing w:val="2"/>
          <w:sz w:val="25"/>
        </w:rPr>
        <w:t> </w:t>
      </w:r>
      <w:r>
        <w:rPr>
          <w:b/>
          <w:sz w:val="25"/>
        </w:rPr>
        <w:t>AND</w:t>
      </w:r>
      <w:r>
        <w:rPr>
          <w:b/>
          <w:spacing w:val="20"/>
          <w:sz w:val="25"/>
        </w:rPr>
        <w:t> </w:t>
      </w:r>
      <w:r>
        <w:rPr>
          <w:b/>
          <w:sz w:val="25"/>
        </w:rPr>
        <w:t>EXCHANGE</w:t>
      </w:r>
      <w:r>
        <w:rPr>
          <w:b/>
          <w:spacing w:val="21"/>
          <w:sz w:val="25"/>
        </w:rPr>
        <w:t> </w:t>
      </w:r>
      <w:r>
        <w:rPr>
          <w:b/>
          <w:spacing w:val="-2"/>
          <w:sz w:val="25"/>
        </w:rPr>
        <w:t>COMMISSION</w:t>
      </w:r>
    </w:p>
    <w:p>
      <w:pPr>
        <w:spacing w:before="31"/>
        <w:ind w:left="0" w:right="4917" w:firstLine="0"/>
        <w:jc w:val="right"/>
        <w:rPr>
          <w:b/>
          <w:sz w:val="14"/>
        </w:rPr>
      </w:pPr>
      <w:r>
        <w:rPr>
          <w:b/>
          <w:sz w:val="14"/>
        </w:rPr>
        <w:t>WASHINGTON,</w:t>
      </w:r>
      <w:r>
        <w:rPr>
          <w:b/>
          <w:spacing w:val="4"/>
          <w:sz w:val="14"/>
        </w:rPr>
        <w:t> </w:t>
      </w:r>
      <w:r>
        <w:rPr>
          <w:b/>
          <w:sz w:val="14"/>
        </w:rPr>
        <w:t>D.C.</w:t>
      </w:r>
      <w:r>
        <w:rPr>
          <w:b/>
          <w:spacing w:val="5"/>
          <w:sz w:val="14"/>
        </w:rPr>
        <w:t> </w:t>
      </w:r>
      <w:r>
        <w:rPr>
          <w:b/>
          <w:spacing w:val="-2"/>
          <w:sz w:val="14"/>
        </w:rPr>
        <w:t>20549</w:t>
      </w:r>
    </w:p>
    <w:p>
      <w:pPr>
        <w:spacing w:before="85"/>
        <w:ind w:left="0" w:right="10" w:firstLine="0"/>
        <w:jc w:val="center"/>
        <w:rPr>
          <w:b/>
          <w:sz w:val="25"/>
        </w:rPr>
      </w:pPr>
      <w:r>
        <w:rPr>
          <w:b/>
          <w:sz w:val="25"/>
        </w:rPr>
        <w:t>FORM</w:t>
      </w:r>
      <w:r>
        <w:rPr>
          <w:b/>
          <w:spacing w:val="17"/>
          <w:sz w:val="25"/>
        </w:rPr>
        <w:t> </w:t>
      </w:r>
      <w:r>
        <w:rPr>
          <w:b/>
          <w:sz w:val="25"/>
        </w:rPr>
        <w:t>10-</w:t>
      </w:r>
      <w:r>
        <w:rPr>
          <w:b/>
          <w:spacing w:val="-10"/>
          <w:sz w:val="25"/>
        </w:rPr>
        <w:t>Q</w:t>
      </w:r>
    </w:p>
    <w:p>
      <w:pPr>
        <w:spacing w:before="80"/>
        <w:ind w:left="0" w:right="4853" w:firstLine="0"/>
        <w:jc w:val="right"/>
        <w:rPr>
          <w:b/>
          <w:sz w:val="12"/>
        </w:rPr>
      </w:pPr>
      <w:r>
        <w:rPr>
          <w:rFonts w:ascii="Segoe UI Symbol"/>
          <w:w w:val="105"/>
          <w:sz w:val="12"/>
        </w:rPr>
        <w:t>o</w:t>
      </w:r>
      <w:r>
        <w:rPr>
          <w:rFonts w:ascii="Segoe UI Symbol"/>
          <w:spacing w:val="5"/>
          <w:w w:val="105"/>
          <w:sz w:val="12"/>
        </w:rPr>
        <w:t> </w:t>
      </w:r>
      <w:r>
        <w:rPr>
          <w:b/>
          <w:w w:val="105"/>
          <w:sz w:val="12"/>
        </w:rPr>
        <w:t>QUARTERLY</w:t>
      </w:r>
      <w:r>
        <w:rPr>
          <w:b/>
          <w:spacing w:val="-6"/>
          <w:w w:val="105"/>
          <w:sz w:val="12"/>
        </w:rPr>
        <w:t> </w:t>
      </w:r>
      <w:r>
        <w:rPr>
          <w:b/>
          <w:w w:val="105"/>
          <w:sz w:val="12"/>
        </w:rPr>
        <w:t>REPORT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PURSUANT</w:t>
      </w:r>
      <w:r>
        <w:rPr>
          <w:b/>
          <w:spacing w:val="-6"/>
          <w:w w:val="105"/>
          <w:sz w:val="12"/>
        </w:rPr>
        <w:t> </w:t>
      </w:r>
      <w:r>
        <w:rPr>
          <w:b/>
          <w:w w:val="105"/>
          <w:sz w:val="12"/>
        </w:rPr>
        <w:t>TO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SECTION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13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OR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15(d)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THE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SECURITIES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EXCHANGE</w:t>
      </w:r>
      <w:r>
        <w:rPr>
          <w:b/>
          <w:spacing w:val="-7"/>
          <w:w w:val="105"/>
          <w:sz w:val="12"/>
        </w:rPr>
        <w:t> </w:t>
      </w:r>
      <w:r>
        <w:rPr>
          <w:b/>
          <w:w w:val="105"/>
          <w:sz w:val="12"/>
        </w:rPr>
        <w:t>ACT</w:t>
      </w:r>
      <w:r>
        <w:rPr>
          <w:b/>
          <w:spacing w:val="-4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-6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1934</w:t>
      </w:r>
    </w:p>
    <w:p>
      <w:pPr>
        <w:spacing w:line="130" w:lineRule="exact" w:before="2"/>
        <w:ind w:left="424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For</w:t>
      </w:r>
      <w:r>
        <w:rPr>
          <w:b/>
          <w:spacing w:val="-4"/>
          <w:w w:val="105"/>
          <w:sz w:val="12"/>
        </w:rPr>
        <w:t> </w:t>
      </w:r>
      <w:r>
        <w:rPr>
          <w:b/>
          <w:w w:val="105"/>
          <w:sz w:val="12"/>
        </w:rPr>
        <w:t>the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quarterly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period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ended June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30,</w:t>
      </w:r>
      <w:r>
        <w:rPr>
          <w:b/>
          <w:spacing w:val="-1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2023</w:t>
      </w:r>
    </w:p>
    <w:p>
      <w:pPr>
        <w:spacing w:before="2"/>
        <w:ind w:left="0" w:right="10" w:firstLine="0"/>
        <w:jc w:val="center"/>
        <w:rPr>
          <w:b/>
          <w:sz w:val="12"/>
        </w:rPr>
      </w:pPr>
      <w:r>
        <w:rPr>
          <w:b/>
          <w:spacing w:val="-5"/>
          <w:w w:val="105"/>
          <w:sz w:val="12"/>
        </w:rPr>
        <w:t>or</w:t>
      </w:r>
    </w:p>
    <w:p>
      <w:pPr>
        <w:spacing w:before="6"/>
        <w:ind w:left="136" w:right="0" w:firstLine="0"/>
        <w:jc w:val="left"/>
        <w:rPr>
          <w:b/>
          <w:sz w:val="12"/>
        </w:rPr>
      </w:pPr>
      <w:r>
        <w:rPr>
          <w:rFonts w:ascii="Arial"/>
          <w:w w:val="105"/>
          <w:sz w:val="12"/>
        </w:rPr>
        <w:t>o</w:t>
      </w:r>
      <w:r>
        <w:rPr>
          <w:rFonts w:ascii="Arial"/>
          <w:spacing w:val="-1"/>
          <w:w w:val="105"/>
          <w:sz w:val="12"/>
        </w:rPr>
        <w:t> </w:t>
      </w:r>
      <w:r>
        <w:rPr>
          <w:b/>
          <w:w w:val="105"/>
          <w:sz w:val="12"/>
        </w:rPr>
        <w:t>TRANSITION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REPORT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PURSUANT</w:t>
      </w:r>
      <w:r>
        <w:rPr>
          <w:b/>
          <w:spacing w:val="-5"/>
          <w:w w:val="105"/>
          <w:sz w:val="12"/>
        </w:rPr>
        <w:t> </w:t>
      </w:r>
      <w:r>
        <w:rPr>
          <w:b/>
          <w:w w:val="105"/>
          <w:sz w:val="12"/>
        </w:rPr>
        <w:t>TO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SECTION 13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OR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15(d)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THE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SECURITIES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EXCHANGE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ACT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-5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1934</w:t>
      </w:r>
    </w:p>
    <w:p>
      <w:pPr>
        <w:tabs>
          <w:tab w:pos="2775" w:val="left" w:leader="none"/>
          <w:tab w:pos="3585" w:val="left" w:leader="none"/>
        </w:tabs>
        <w:spacing w:before="6"/>
        <w:ind w:left="424" w:right="0" w:firstLine="0"/>
        <w:jc w:val="left"/>
        <w:rPr>
          <w:sz w:val="12"/>
        </w:rPr>
      </w:pPr>
      <w:r>
        <w:rPr>
          <w:b/>
          <w:w w:val="105"/>
          <w:sz w:val="12"/>
        </w:rPr>
        <w:t>For</w:t>
      </w:r>
      <w:r>
        <w:rPr>
          <w:b/>
          <w:spacing w:val="-6"/>
          <w:w w:val="105"/>
          <w:sz w:val="12"/>
        </w:rPr>
        <w:t> </w:t>
      </w:r>
      <w:r>
        <w:rPr>
          <w:b/>
          <w:w w:val="105"/>
          <w:sz w:val="12"/>
        </w:rPr>
        <w:t>the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transition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period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from</w:t>
      </w:r>
      <w:r>
        <w:rPr>
          <w:b/>
          <w:spacing w:val="-4"/>
          <w:w w:val="105"/>
          <w:sz w:val="12"/>
        </w:rPr>
        <w:t> </w:t>
      </w:r>
      <w:r>
        <w:rPr>
          <w:sz w:val="12"/>
          <w:u w:val="single"/>
        </w:rPr>
        <w:tab/>
      </w:r>
      <w:r>
        <w:rPr>
          <w:b/>
          <w:w w:val="105"/>
          <w:sz w:val="12"/>
        </w:rPr>
        <w:t>to</w:t>
      </w:r>
      <w:r>
        <w:rPr>
          <w:b/>
          <w:spacing w:val="-8"/>
          <w:w w:val="105"/>
          <w:sz w:val="12"/>
        </w:rPr>
        <w:t> </w:t>
      </w:r>
      <w:r>
        <w:rPr>
          <w:sz w:val="12"/>
          <w:u w:val="single"/>
        </w:rPr>
        <w:tab/>
      </w:r>
    </w:p>
    <w:p>
      <w:pPr>
        <w:pStyle w:val="BodyText"/>
        <w:spacing w:before="66"/>
        <w:rPr>
          <w:sz w:val="14"/>
        </w:rPr>
      </w:pPr>
    </w:p>
    <w:p>
      <w:pPr>
        <w:spacing w:before="0"/>
        <w:ind w:left="0" w:right="10" w:firstLine="0"/>
        <w:jc w:val="center"/>
        <w:rPr>
          <w:b/>
          <w:sz w:val="14"/>
        </w:rPr>
      </w:pPr>
      <w:r>
        <w:rPr>
          <w:b/>
          <w:sz w:val="14"/>
        </w:rPr>
        <w:t>Commission</w:t>
      </w:r>
      <w:r>
        <w:rPr>
          <w:b/>
          <w:spacing w:val="11"/>
          <w:sz w:val="14"/>
        </w:rPr>
        <w:t> </w:t>
      </w:r>
      <w:r>
        <w:rPr>
          <w:b/>
          <w:sz w:val="14"/>
        </w:rPr>
        <w:t>file</w:t>
      </w:r>
      <w:r>
        <w:rPr>
          <w:b/>
          <w:spacing w:val="11"/>
          <w:sz w:val="14"/>
        </w:rPr>
        <w:t> </w:t>
      </w:r>
      <w:r>
        <w:rPr>
          <w:b/>
          <w:sz w:val="14"/>
        </w:rPr>
        <w:t>number:</w:t>
      </w:r>
      <w:r>
        <w:rPr>
          <w:b/>
          <w:spacing w:val="12"/>
          <w:sz w:val="14"/>
        </w:rPr>
        <w:t> </w:t>
      </w:r>
      <w:r>
        <w:rPr>
          <w:b/>
          <w:sz w:val="14"/>
        </w:rPr>
        <w:t>1-</w:t>
      </w:r>
      <w:r>
        <w:rPr>
          <w:b/>
          <w:spacing w:val="-4"/>
          <w:sz w:val="14"/>
        </w:rPr>
        <w:t>3285</w:t>
      </w:r>
    </w:p>
    <w:p>
      <w:pPr>
        <w:pStyle w:val="BodyText"/>
        <w:spacing w:before="56"/>
        <w:rPr>
          <w:b/>
          <w:sz w:val="14"/>
        </w:rPr>
      </w:pPr>
    </w:p>
    <w:p>
      <w:pPr>
        <w:spacing w:before="0"/>
        <w:ind w:left="0" w:right="10" w:firstLine="0"/>
        <w:jc w:val="center"/>
        <w:rPr>
          <w:b/>
          <w:sz w:val="25"/>
        </w:rPr>
      </w:pPr>
      <w:r>
        <w:rPr>
          <w:b/>
          <w:sz w:val="25"/>
        </w:rPr>
        <w:t>3M</w:t>
      </w:r>
      <w:r>
        <w:rPr>
          <w:b/>
          <w:spacing w:val="7"/>
          <w:sz w:val="25"/>
        </w:rPr>
        <w:t> </w:t>
      </w:r>
      <w:r>
        <w:rPr>
          <w:b/>
          <w:spacing w:val="-2"/>
          <w:sz w:val="25"/>
        </w:rPr>
        <w:t>COMPANY</w:t>
      </w:r>
    </w:p>
    <w:p>
      <w:pPr>
        <w:spacing w:before="31"/>
        <w:ind w:left="0" w:right="10" w:firstLine="0"/>
        <w:jc w:val="center"/>
        <w:rPr>
          <w:sz w:val="14"/>
        </w:rPr>
      </w:pPr>
      <w:r>
        <w:rPr>
          <w:sz w:val="14"/>
        </w:rPr>
        <w:t>(Exact</w:t>
      </w:r>
      <w:r>
        <w:rPr>
          <w:spacing w:val="6"/>
          <w:sz w:val="14"/>
        </w:rPr>
        <w:t> </w:t>
      </w:r>
      <w:r>
        <w:rPr>
          <w:sz w:val="14"/>
        </w:rPr>
        <w:t>name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registrant</w:t>
      </w:r>
      <w:r>
        <w:rPr>
          <w:spacing w:val="6"/>
          <w:sz w:val="14"/>
        </w:rPr>
        <w:t> </w:t>
      </w:r>
      <w:r>
        <w:rPr>
          <w:sz w:val="14"/>
        </w:rPr>
        <w:t>as</w:t>
      </w:r>
      <w:r>
        <w:rPr>
          <w:spacing w:val="7"/>
          <w:sz w:val="14"/>
        </w:rPr>
        <w:t> </w:t>
      </w:r>
      <w:r>
        <w:rPr>
          <w:sz w:val="14"/>
        </w:rPr>
        <w:t>specified</w:t>
      </w:r>
      <w:r>
        <w:rPr>
          <w:spacing w:val="6"/>
          <w:sz w:val="14"/>
        </w:rPr>
        <w:t> </w:t>
      </w:r>
      <w:r>
        <w:rPr>
          <w:sz w:val="14"/>
        </w:rPr>
        <w:t>in</w:t>
      </w:r>
      <w:r>
        <w:rPr>
          <w:spacing w:val="7"/>
          <w:sz w:val="14"/>
        </w:rPr>
        <w:t> </w:t>
      </w:r>
      <w:r>
        <w:rPr>
          <w:sz w:val="14"/>
        </w:rPr>
        <w:t>its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charter)</w:t>
      </w:r>
    </w:p>
    <w:p>
      <w:pPr>
        <w:tabs>
          <w:tab w:pos="5680" w:val="left" w:leader="none"/>
        </w:tabs>
        <w:spacing w:before="55"/>
        <w:ind w:left="44" w:right="0" w:firstLine="0"/>
        <w:jc w:val="center"/>
        <w:rPr>
          <w:b/>
          <w:sz w:val="14"/>
        </w:rPr>
      </w:pPr>
      <w:r>
        <w:rPr>
          <w:b/>
          <w:spacing w:val="-2"/>
          <w:sz w:val="14"/>
        </w:rPr>
        <w:t>Delaware</w:t>
      </w:r>
      <w:r>
        <w:rPr>
          <w:sz w:val="14"/>
        </w:rPr>
        <w:tab/>
      </w:r>
      <w:r>
        <w:rPr>
          <w:b/>
          <w:sz w:val="14"/>
        </w:rPr>
        <w:t>41-</w:t>
      </w:r>
      <w:r>
        <w:rPr>
          <w:b/>
          <w:spacing w:val="-2"/>
          <w:sz w:val="14"/>
        </w:rPr>
        <w:t>0417775</w:t>
      </w:r>
    </w:p>
    <w:p>
      <w:pPr>
        <w:tabs>
          <w:tab w:pos="5967" w:val="left" w:leader="none"/>
        </w:tabs>
        <w:spacing w:before="55"/>
        <w:ind w:left="0" w:right="284" w:firstLine="0"/>
        <w:jc w:val="center"/>
        <w:rPr>
          <w:sz w:val="14"/>
        </w:rPr>
      </w:pPr>
      <w:r>
        <w:rPr>
          <w:sz w:val="14"/>
        </w:rPr>
        <w:t>(State</w:t>
      </w:r>
      <w:r>
        <w:rPr>
          <w:spacing w:val="6"/>
          <w:sz w:val="14"/>
        </w:rPr>
        <w:t> </w:t>
      </w:r>
      <w:r>
        <w:rPr>
          <w:sz w:val="14"/>
        </w:rPr>
        <w:t>or</w:t>
      </w:r>
      <w:r>
        <w:rPr>
          <w:spacing w:val="7"/>
          <w:sz w:val="14"/>
        </w:rPr>
        <w:t> </w:t>
      </w:r>
      <w:r>
        <w:rPr>
          <w:sz w:val="14"/>
        </w:rPr>
        <w:t>other</w:t>
      </w:r>
      <w:r>
        <w:rPr>
          <w:spacing w:val="7"/>
          <w:sz w:val="14"/>
        </w:rPr>
        <w:t> </w:t>
      </w:r>
      <w:r>
        <w:rPr>
          <w:sz w:val="14"/>
        </w:rPr>
        <w:t>jurisdiction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incorporation)</w:t>
      </w:r>
      <w:r>
        <w:rPr>
          <w:sz w:val="14"/>
        </w:rPr>
        <w:tab/>
        <w:t>(IRS</w:t>
      </w:r>
      <w:r>
        <w:rPr>
          <w:spacing w:val="11"/>
          <w:sz w:val="14"/>
        </w:rPr>
        <w:t> </w:t>
      </w:r>
      <w:r>
        <w:rPr>
          <w:sz w:val="14"/>
        </w:rPr>
        <w:t>Employer</w:t>
      </w:r>
      <w:r>
        <w:rPr>
          <w:spacing w:val="11"/>
          <w:sz w:val="14"/>
        </w:rPr>
        <w:t> </w:t>
      </w:r>
      <w:r>
        <w:rPr>
          <w:sz w:val="14"/>
        </w:rPr>
        <w:t>Identification</w:t>
      </w:r>
      <w:r>
        <w:rPr>
          <w:spacing w:val="12"/>
          <w:sz w:val="14"/>
        </w:rPr>
        <w:t> </w:t>
      </w:r>
      <w:r>
        <w:rPr>
          <w:spacing w:val="-4"/>
          <w:sz w:val="14"/>
        </w:rPr>
        <w:t>No.)</w:t>
      </w:r>
    </w:p>
    <w:p>
      <w:pPr>
        <w:tabs>
          <w:tab w:pos="8978" w:val="right" w:leader="none"/>
        </w:tabs>
        <w:spacing w:before="103"/>
        <w:ind w:left="1973" w:right="0" w:firstLine="0"/>
        <w:jc w:val="left"/>
        <w:rPr>
          <w:b/>
          <w:sz w:val="14"/>
        </w:rPr>
      </w:pPr>
      <w:r>
        <w:rPr>
          <w:b/>
          <w:sz w:val="14"/>
        </w:rPr>
        <w:t>3M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Center,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St.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Paul,</w:t>
      </w:r>
      <w:r>
        <w:rPr>
          <w:b/>
          <w:spacing w:val="3"/>
          <w:sz w:val="14"/>
        </w:rPr>
        <w:t> </w:t>
      </w:r>
      <w:r>
        <w:rPr>
          <w:b/>
          <w:spacing w:val="-2"/>
          <w:sz w:val="14"/>
        </w:rPr>
        <w:t>Minnesota</w:t>
      </w:r>
      <w:r>
        <w:rPr>
          <w:sz w:val="14"/>
        </w:rPr>
        <w:tab/>
      </w:r>
      <w:r>
        <w:rPr>
          <w:b/>
          <w:spacing w:val="-2"/>
          <w:sz w:val="14"/>
        </w:rPr>
        <w:t>55144-</w:t>
      </w:r>
      <w:r>
        <w:rPr>
          <w:b/>
          <w:sz w:val="14"/>
        </w:rPr>
        <w:t>1000</w:t>
      </w:r>
    </w:p>
    <w:p>
      <w:pPr>
        <w:tabs>
          <w:tab w:pos="8312" w:val="left" w:leader="none"/>
        </w:tabs>
        <w:spacing w:before="67"/>
        <w:ind w:left="1762" w:right="0" w:firstLine="0"/>
        <w:jc w:val="left"/>
        <w:rPr>
          <w:sz w:val="14"/>
        </w:rPr>
      </w:pPr>
      <w:r>
        <w:rPr>
          <w:sz w:val="14"/>
        </w:rPr>
        <w:t>(Address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Principal</w:t>
      </w:r>
      <w:r>
        <w:rPr>
          <w:spacing w:val="10"/>
          <w:sz w:val="14"/>
        </w:rPr>
        <w:t> </w:t>
      </w:r>
      <w:r>
        <w:rPr>
          <w:sz w:val="14"/>
        </w:rPr>
        <w:t>Executive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Offices)</w:t>
      </w:r>
      <w:r>
        <w:rPr>
          <w:sz w:val="14"/>
        </w:rPr>
        <w:tab/>
        <w:t>(Zip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Code)</w:t>
      </w:r>
    </w:p>
    <w:p>
      <w:pPr>
        <w:spacing w:before="92"/>
        <w:ind w:left="0" w:right="10" w:firstLine="0"/>
        <w:jc w:val="center"/>
        <w:rPr>
          <w:sz w:val="14"/>
        </w:rPr>
      </w:pPr>
      <w:r>
        <w:rPr>
          <w:b/>
          <w:sz w:val="14"/>
        </w:rPr>
        <w:t>(Registrant’s</w:t>
      </w:r>
      <w:r>
        <w:rPr>
          <w:b/>
          <w:spacing w:val="3"/>
          <w:sz w:val="14"/>
        </w:rPr>
        <w:t> </w:t>
      </w:r>
      <w:r>
        <w:rPr>
          <w:b/>
          <w:sz w:val="14"/>
        </w:rPr>
        <w:t>Telephone</w:t>
      </w:r>
      <w:r>
        <w:rPr>
          <w:b/>
          <w:spacing w:val="6"/>
          <w:sz w:val="14"/>
        </w:rPr>
        <w:t> </w:t>
      </w:r>
      <w:r>
        <w:rPr>
          <w:b/>
          <w:sz w:val="14"/>
        </w:rPr>
        <w:t>Number,</w:t>
      </w:r>
      <w:r>
        <w:rPr>
          <w:b/>
          <w:spacing w:val="7"/>
          <w:sz w:val="14"/>
        </w:rPr>
        <w:t> </w:t>
      </w:r>
      <w:r>
        <w:rPr>
          <w:b/>
          <w:sz w:val="14"/>
        </w:rPr>
        <w:t>Including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Area</w:t>
      </w:r>
      <w:r>
        <w:rPr>
          <w:b/>
          <w:spacing w:val="7"/>
          <w:sz w:val="14"/>
        </w:rPr>
        <w:t> </w:t>
      </w:r>
      <w:r>
        <w:rPr>
          <w:b/>
          <w:sz w:val="14"/>
        </w:rPr>
        <w:t>Code)</w:t>
      </w:r>
      <w:r>
        <w:rPr>
          <w:b/>
          <w:spacing w:val="6"/>
          <w:sz w:val="14"/>
        </w:rPr>
        <w:t> </w:t>
      </w:r>
      <w:r>
        <w:rPr>
          <w:sz w:val="14"/>
        </w:rPr>
        <w:t>(651)</w:t>
      </w:r>
      <w:r>
        <w:rPr>
          <w:spacing w:val="7"/>
          <w:sz w:val="14"/>
        </w:rPr>
        <w:t> </w:t>
      </w:r>
      <w:r>
        <w:rPr>
          <w:sz w:val="14"/>
        </w:rPr>
        <w:t>733-</w:t>
      </w:r>
      <w:r>
        <w:rPr>
          <w:spacing w:val="-4"/>
          <w:sz w:val="14"/>
        </w:rPr>
        <w:t>1110</w:t>
      </w:r>
    </w:p>
    <w:p>
      <w:pPr>
        <w:spacing w:before="187"/>
        <w:ind w:left="0" w:right="10" w:firstLine="0"/>
        <w:jc w:val="center"/>
        <w:rPr>
          <w:b/>
          <w:sz w:val="14"/>
        </w:rPr>
      </w:pPr>
      <w:r>
        <w:rPr>
          <w:b/>
          <w:sz w:val="14"/>
        </w:rPr>
        <w:t>Not</w:t>
      </w:r>
      <w:r>
        <w:rPr>
          <w:b/>
          <w:spacing w:val="-3"/>
          <w:sz w:val="14"/>
        </w:rPr>
        <w:t> </w:t>
      </w:r>
      <w:r>
        <w:rPr>
          <w:b/>
          <w:spacing w:val="-2"/>
          <w:sz w:val="14"/>
        </w:rPr>
        <w:t>Applicable</w:t>
      </w:r>
    </w:p>
    <w:p>
      <w:pPr>
        <w:spacing w:before="55"/>
        <w:ind w:left="0" w:right="10" w:firstLine="0"/>
        <w:jc w:val="center"/>
        <w:rPr>
          <w:sz w:val="14"/>
        </w:rPr>
      </w:pPr>
      <w:r>
        <w:rPr>
          <w:sz w:val="14"/>
        </w:rPr>
        <w:t>(Former</w:t>
      </w:r>
      <w:r>
        <w:rPr>
          <w:spacing w:val="7"/>
          <w:sz w:val="14"/>
        </w:rPr>
        <w:t> </w:t>
      </w:r>
      <w:r>
        <w:rPr>
          <w:sz w:val="14"/>
        </w:rPr>
        <w:t>Name</w:t>
      </w:r>
      <w:r>
        <w:rPr>
          <w:spacing w:val="8"/>
          <w:sz w:val="14"/>
        </w:rPr>
        <w:t> </w:t>
      </w:r>
      <w:r>
        <w:rPr>
          <w:sz w:val="14"/>
        </w:rPr>
        <w:t>or</w:t>
      </w:r>
      <w:r>
        <w:rPr>
          <w:spacing w:val="8"/>
          <w:sz w:val="14"/>
        </w:rPr>
        <w:t> </w:t>
      </w:r>
      <w:r>
        <w:rPr>
          <w:sz w:val="14"/>
        </w:rPr>
        <w:t>Former</w:t>
      </w:r>
      <w:r>
        <w:rPr>
          <w:spacing w:val="-2"/>
          <w:sz w:val="14"/>
        </w:rPr>
        <w:t> </w:t>
      </w:r>
      <w:r>
        <w:rPr>
          <w:sz w:val="14"/>
        </w:rPr>
        <w:t>Address,</w:t>
      </w:r>
      <w:r>
        <w:rPr>
          <w:spacing w:val="8"/>
          <w:sz w:val="14"/>
        </w:rPr>
        <w:t> </w:t>
      </w:r>
      <w:r>
        <w:rPr>
          <w:sz w:val="14"/>
        </w:rPr>
        <w:t>if</w:t>
      </w:r>
      <w:r>
        <w:rPr>
          <w:spacing w:val="7"/>
          <w:sz w:val="14"/>
        </w:rPr>
        <w:t> </w:t>
      </w:r>
      <w:r>
        <w:rPr>
          <w:sz w:val="14"/>
        </w:rPr>
        <w:t>Changed</w:t>
      </w:r>
      <w:r>
        <w:rPr>
          <w:spacing w:val="8"/>
          <w:sz w:val="14"/>
        </w:rPr>
        <w:t> </w:t>
      </w:r>
      <w:r>
        <w:rPr>
          <w:sz w:val="14"/>
        </w:rPr>
        <w:t>Since</w:t>
      </w:r>
      <w:r>
        <w:rPr>
          <w:spacing w:val="8"/>
          <w:sz w:val="14"/>
        </w:rPr>
        <w:t> </w:t>
      </w:r>
      <w:r>
        <w:rPr>
          <w:sz w:val="14"/>
        </w:rPr>
        <w:t>Last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Report)</w:t>
      </w:r>
    </w:p>
    <w:p>
      <w:pPr>
        <w:pStyle w:val="BodyText"/>
        <w:spacing w:before="98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r>
        <w:rPr>
          <w:sz w:val="14"/>
        </w:rPr>
        <w:t>Securities</w:t>
      </w:r>
      <w:r>
        <w:rPr>
          <w:spacing w:val="7"/>
          <w:sz w:val="14"/>
        </w:rPr>
        <w:t> </w:t>
      </w:r>
      <w:r>
        <w:rPr>
          <w:sz w:val="14"/>
        </w:rPr>
        <w:t>registered</w:t>
      </w:r>
      <w:r>
        <w:rPr>
          <w:spacing w:val="8"/>
          <w:sz w:val="14"/>
        </w:rPr>
        <w:t> </w:t>
      </w:r>
      <w:r>
        <w:rPr>
          <w:sz w:val="14"/>
        </w:rPr>
        <w:t>pursuant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Section</w:t>
      </w:r>
      <w:r>
        <w:rPr>
          <w:spacing w:val="8"/>
          <w:sz w:val="14"/>
        </w:rPr>
        <w:t> </w:t>
      </w:r>
      <w:r>
        <w:rPr>
          <w:sz w:val="14"/>
        </w:rPr>
        <w:t>12(b)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Act:</w:t>
      </w:r>
    </w:p>
    <w:p>
      <w:pPr>
        <w:tabs>
          <w:tab w:pos="5274" w:val="left" w:leader="none"/>
          <w:tab w:pos="8108" w:val="left" w:leader="none"/>
        </w:tabs>
        <w:spacing w:before="50"/>
        <w:ind w:left="1791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302272</wp:posOffset>
                </wp:positionH>
                <wp:positionV relativeFrom="paragraph">
                  <wp:posOffset>148650</wp:posOffset>
                </wp:positionV>
                <wp:extent cx="2713990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7139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3990" h="7620">
                              <a:moveTo>
                                <a:pt x="2713672" y="0"/>
                              </a:moveTo>
                              <a:lnTo>
                                <a:pt x="2698419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2698419" y="7620"/>
                              </a:lnTo>
                              <a:lnTo>
                                <a:pt x="2713672" y="7620"/>
                              </a:lnTo>
                              <a:lnTo>
                                <a:pt x="271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001pt;margin-top:11.704795pt;width:213.7pt;height:.6pt;mso-position-horizontal-relative:page;mso-position-vertical-relative:paragraph;z-index:-15728128;mso-wrap-distance-left:0;mso-wrap-distance-right:0" id="docshape4" coordorigin="476,234" coordsize="4274,12" path="m4750,234l4726,234,584,234,476,234,476,246,584,246,4726,246,4750,246,4750,23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3069298</wp:posOffset>
                </wp:positionH>
                <wp:positionV relativeFrom="paragraph">
                  <wp:posOffset>148650</wp:posOffset>
                </wp:positionV>
                <wp:extent cx="163893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6389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935" h="7620">
                              <a:moveTo>
                                <a:pt x="1638871" y="0"/>
                              </a:moveTo>
                              <a:lnTo>
                                <a:pt x="1615998" y="0"/>
                              </a:lnTo>
                              <a:lnTo>
                                <a:pt x="7622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25" y="7620"/>
                              </a:lnTo>
                              <a:lnTo>
                                <a:pt x="1615998" y="7620"/>
                              </a:lnTo>
                              <a:lnTo>
                                <a:pt x="1638871" y="7620"/>
                              </a:lnTo>
                              <a:lnTo>
                                <a:pt x="1638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77017pt;margin-top:11.704795pt;width:129.0500pt;height:.6pt;mso-position-horizontal-relative:page;mso-position-vertical-relative:paragraph;z-index:-15727616;mso-wrap-distance-left:0;mso-wrap-distance-right:0" id="docshape5" coordorigin="4834,234" coordsize="2581,12" path="m7414,234l7378,234,4954,234,4834,234,4834,246,4954,246,7378,246,7414,246,7414,23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4761522</wp:posOffset>
                </wp:positionH>
                <wp:positionV relativeFrom="paragraph">
                  <wp:posOffset>148650</wp:posOffset>
                </wp:positionV>
                <wp:extent cx="2713990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7139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3990" h="7620">
                              <a:moveTo>
                                <a:pt x="2713672" y="0"/>
                              </a:moveTo>
                              <a:lnTo>
                                <a:pt x="2698419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2698419" y="7620"/>
                              </a:lnTo>
                              <a:lnTo>
                                <a:pt x="2713672" y="7620"/>
                              </a:lnTo>
                              <a:lnTo>
                                <a:pt x="271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23004pt;margin-top:11.704795pt;width:213.7pt;height:.6pt;mso-position-horizontal-relative:page;mso-position-vertical-relative:paragraph;z-index:-15727104;mso-wrap-distance-left:0;mso-wrap-distance-right:0" id="docshape6" coordorigin="7498,234" coordsize="4274,12" path="m11772,234l11748,234,7607,234,7498,234,7498,246,7607,246,11748,246,11772,246,11772,23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w w:val="105"/>
          <w:sz w:val="12"/>
        </w:rPr>
        <w:t>Title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each</w:t>
      </w:r>
      <w:r>
        <w:rPr>
          <w:b/>
          <w:spacing w:val="-2"/>
          <w:w w:val="105"/>
          <w:sz w:val="12"/>
        </w:rPr>
        <w:t> class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Trading</w:t>
      </w:r>
      <w:r>
        <w:rPr>
          <w:b/>
          <w:spacing w:val="2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Symbol(s)</w:t>
      </w:r>
      <w:r>
        <w:rPr>
          <w:b/>
          <w:sz w:val="12"/>
        </w:rPr>
        <w:tab/>
      </w:r>
      <w:r>
        <w:rPr>
          <w:b/>
          <w:w w:val="105"/>
          <w:sz w:val="12"/>
        </w:rPr>
        <w:t>Name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each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exchange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on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which</w:t>
      </w:r>
      <w:r>
        <w:rPr>
          <w:b/>
          <w:spacing w:val="-1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registered</w:t>
      </w:r>
    </w:p>
    <w:p>
      <w:pPr>
        <w:tabs>
          <w:tab w:pos="4409" w:val="left" w:leader="none"/>
          <w:tab w:pos="7403" w:val="left" w:leader="none"/>
        </w:tabs>
        <w:spacing w:before="20"/>
        <w:ind w:left="0" w:right="1592" w:firstLine="0"/>
        <w:jc w:val="right"/>
        <w:rPr>
          <w:sz w:val="12"/>
        </w:rPr>
      </w:pPr>
      <w:r>
        <w:rPr>
          <w:w w:val="105"/>
          <w:sz w:val="12"/>
        </w:rPr>
        <w:t>Common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Stock,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Value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$.01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Share</w:t>
      </w:r>
      <w:r>
        <w:rPr>
          <w:sz w:val="12"/>
        </w:rPr>
        <w:tab/>
      </w:r>
      <w:r>
        <w:rPr>
          <w:spacing w:val="-5"/>
          <w:w w:val="105"/>
          <w:sz w:val="12"/>
        </w:rPr>
        <w:t>MMM</w:t>
      </w:r>
      <w:r>
        <w:rPr>
          <w:sz w:val="12"/>
        </w:rPr>
        <w:tab/>
      </w:r>
      <w:r>
        <w:rPr>
          <w:w w:val="105"/>
          <w:sz w:val="12"/>
        </w:rPr>
        <w:t>New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York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Stock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Exchange</w:t>
      </w:r>
    </w:p>
    <w:p>
      <w:pPr>
        <w:tabs>
          <w:tab w:pos="2910" w:val="left" w:leader="none"/>
        </w:tabs>
        <w:spacing w:before="66"/>
        <w:ind w:left="0" w:right="1509" w:firstLine="0"/>
        <w:jc w:val="right"/>
        <w:rPr>
          <w:sz w:val="12"/>
        </w:rPr>
      </w:pPr>
      <w:r>
        <w:rPr>
          <w:spacing w:val="-5"/>
          <w:w w:val="105"/>
          <w:sz w:val="12"/>
        </w:rPr>
        <w:t>MMM</w:t>
      </w:r>
      <w:r>
        <w:rPr>
          <w:sz w:val="12"/>
        </w:rPr>
        <w:tab/>
      </w:r>
      <w:r>
        <w:rPr>
          <w:w w:val="105"/>
          <w:sz w:val="12"/>
        </w:rPr>
        <w:t>Chicago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Stock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Exchange,</w:t>
      </w:r>
      <w:r>
        <w:rPr>
          <w:spacing w:val="-2"/>
          <w:w w:val="105"/>
          <w:sz w:val="12"/>
        </w:rPr>
        <w:t> </w:t>
      </w:r>
      <w:r>
        <w:rPr>
          <w:spacing w:val="-4"/>
          <w:w w:val="105"/>
          <w:sz w:val="12"/>
        </w:rPr>
        <w:t>Inc.</w:t>
      </w:r>
    </w:p>
    <w:p>
      <w:pPr>
        <w:tabs>
          <w:tab w:pos="3892" w:val="left" w:leader="none"/>
          <w:tab w:pos="6949" w:val="left" w:leader="none"/>
        </w:tabs>
        <w:spacing w:before="66"/>
        <w:ind w:left="0" w:right="1592" w:firstLine="0"/>
        <w:jc w:val="right"/>
        <w:rPr>
          <w:sz w:val="12"/>
        </w:rPr>
      </w:pPr>
      <w:r>
        <w:rPr>
          <w:w w:val="105"/>
          <w:sz w:val="12"/>
        </w:rPr>
        <w:t>1.500%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Notes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due</w:t>
      </w:r>
      <w:r>
        <w:rPr>
          <w:spacing w:val="-2"/>
          <w:w w:val="105"/>
          <w:sz w:val="12"/>
        </w:rPr>
        <w:t> </w:t>
      </w:r>
      <w:r>
        <w:rPr>
          <w:spacing w:val="-4"/>
          <w:w w:val="105"/>
          <w:sz w:val="12"/>
        </w:rPr>
        <w:t>2026</w:t>
      </w:r>
      <w:r>
        <w:rPr>
          <w:sz w:val="12"/>
        </w:rPr>
        <w:tab/>
      </w:r>
      <w:r>
        <w:rPr>
          <w:spacing w:val="-4"/>
          <w:w w:val="105"/>
          <w:sz w:val="12"/>
        </w:rPr>
        <w:t>MMM26</w:t>
      </w:r>
      <w:r>
        <w:rPr>
          <w:sz w:val="12"/>
        </w:rPr>
        <w:tab/>
      </w:r>
      <w:r>
        <w:rPr>
          <w:w w:val="105"/>
          <w:sz w:val="12"/>
        </w:rPr>
        <w:t>New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York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Stock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Exchange</w:t>
      </w:r>
    </w:p>
    <w:p>
      <w:pPr>
        <w:tabs>
          <w:tab w:pos="3892" w:val="left" w:leader="none"/>
          <w:tab w:pos="6949" w:val="left" w:leader="none"/>
        </w:tabs>
        <w:spacing w:before="54"/>
        <w:ind w:left="0" w:right="1592" w:firstLine="0"/>
        <w:jc w:val="right"/>
        <w:rPr>
          <w:sz w:val="12"/>
        </w:rPr>
      </w:pPr>
      <w:r>
        <w:rPr>
          <w:w w:val="105"/>
          <w:sz w:val="12"/>
        </w:rPr>
        <w:t>1.750%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Notes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due</w:t>
      </w:r>
      <w:r>
        <w:rPr>
          <w:spacing w:val="-2"/>
          <w:w w:val="105"/>
          <w:sz w:val="12"/>
        </w:rPr>
        <w:t> </w:t>
      </w:r>
      <w:r>
        <w:rPr>
          <w:spacing w:val="-4"/>
          <w:w w:val="105"/>
          <w:sz w:val="12"/>
        </w:rPr>
        <w:t>2030</w:t>
      </w:r>
      <w:r>
        <w:rPr>
          <w:sz w:val="12"/>
        </w:rPr>
        <w:tab/>
      </w:r>
      <w:r>
        <w:rPr>
          <w:spacing w:val="-4"/>
          <w:w w:val="105"/>
          <w:sz w:val="12"/>
        </w:rPr>
        <w:t>MMM30</w:t>
      </w:r>
      <w:r>
        <w:rPr>
          <w:sz w:val="12"/>
        </w:rPr>
        <w:tab/>
      </w:r>
      <w:r>
        <w:rPr>
          <w:w w:val="105"/>
          <w:sz w:val="12"/>
        </w:rPr>
        <w:t>New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York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Stock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Exchange</w:t>
      </w:r>
    </w:p>
    <w:p>
      <w:pPr>
        <w:tabs>
          <w:tab w:pos="5548" w:val="left" w:leader="none"/>
          <w:tab w:pos="8606" w:val="left" w:leader="none"/>
        </w:tabs>
        <w:spacing w:line="439" w:lineRule="auto" w:before="66"/>
        <w:ind w:left="3598" w:right="1592" w:hanging="1942"/>
        <w:jc w:val="left"/>
        <w:rPr>
          <w:sz w:val="12"/>
        </w:rPr>
      </w:pPr>
      <w:r>
        <w:rPr>
          <w:w w:val="105"/>
          <w:sz w:val="12"/>
        </w:rPr>
        <w:t>1.500% Notes due 2031</w:t>
      </w:r>
      <w:r>
        <w:rPr>
          <w:sz w:val="12"/>
        </w:rPr>
        <w:tab/>
        <w:tab/>
      </w:r>
      <w:r>
        <w:rPr>
          <w:spacing w:val="-2"/>
          <w:w w:val="105"/>
          <w:sz w:val="12"/>
        </w:rPr>
        <w:t>MMM31</w:t>
      </w:r>
      <w:r>
        <w:rPr>
          <w:sz w:val="12"/>
        </w:rPr>
        <w:tab/>
      </w:r>
      <w:r>
        <w:rPr>
          <w:w w:val="105"/>
          <w:sz w:val="12"/>
        </w:rPr>
        <w:t>New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York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Stock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Exchange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Note: The common stock of the Registrant is also traded on the SIX Swiss Exchange.</w:t>
      </w:r>
    </w:p>
    <w:p>
      <w:pPr>
        <w:spacing w:line="206" w:lineRule="auto" w:before="11"/>
        <w:ind w:left="136" w:right="250" w:firstLine="273"/>
        <w:jc w:val="left"/>
        <w:rPr>
          <w:rFonts w:ascii="Segoe UI Symbol" w:hAnsi="Segoe UI Symbol"/>
          <w:sz w:val="14"/>
        </w:rPr>
      </w:pPr>
      <w:r>
        <w:rPr>
          <w:sz w:val="14"/>
        </w:rPr>
        <w:t>Indicate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check</w:t>
      </w:r>
      <w:r>
        <w:rPr>
          <w:spacing w:val="8"/>
          <w:sz w:val="14"/>
        </w:rPr>
        <w:t> </w:t>
      </w:r>
      <w:r>
        <w:rPr>
          <w:sz w:val="14"/>
        </w:rPr>
        <w:t>mark</w:t>
      </w:r>
      <w:r>
        <w:rPr>
          <w:spacing w:val="8"/>
          <w:sz w:val="14"/>
        </w:rPr>
        <w:t> </w:t>
      </w:r>
      <w:r>
        <w:rPr>
          <w:sz w:val="14"/>
        </w:rPr>
        <w:t>whether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registrant</w:t>
      </w:r>
      <w:r>
        <w:rPr>
          <w:spacing w:val="8"/>
          <w:sz w:val="14"/>
        </w:rPr>
        <w:t> </w:t>
      </w:r>
      <w:r>
        <w:rPr>
          <w:sz w:val="14"/>
        </w:rPr>
        <w:t>(1)</w:t>
      </w:r>
      <w:r>
        <w:rPr>
          <w:spacing w:val="8"/>
          <w:sz w:val="14"/>
        </w:rPr>
        <w:t> </w:t>
      </w:r>
      <w:r>
        <w:rPr>
          <w:sz w:val="14"/>
        </w:rPr>
        <w:t>has</w:t>
      </w:r>
      <w:r>
        <w:rPr>
          <w:spacing w:val="8"/>
          <w:sz w:val="14"/>
        </w:rPr>
        <w:t> </w:t>
      </w:r>
      <w:r>
        <w:rPr>
          <w:sz w:val="14"/>
        </w:rPr>
        <w:t>filed</w:t>
      </w:r>
      <w:r>
        <w:rPr>
          <w:spacing w:val="8"/>
          <w:sz w:val="14"/>
        </w:rPr>
        <w:t> </w:t>
      </w:r>
      <w:r>
        <w:rPr>
          <w:sz w:val="14"/>
        </w:rPr>
        <w:t>all</w:t>
      </w:r>
      <w:r>
        <w:rPr>
          <w:spacing w:val="8"/>
          <w:sz w:val="14"/>
        </w:rPr>
        <w:t> </w:t>
      </w:r>
      <w:r>
        <w:rPr>
          <w:sz w:val="14"/>
        </w:rPr>
        <w:t>reports</w:t>
      </w:r>
      <w:r>
        <w:rPr>
          <w:spacing w:val="8"/>
          <w:sz w:val="14"/>
        </w:rPr>
        <w:t> </w:t>
      </w:r>
      <w:r>
        <w:rPr>
          <w:sz w:val="14"/>
        </w:rPr>
        <w:t>required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be</w:t>
      </w:r>
      <w:r>
        <w:rPr>
          <w:spacing w:val="8"/>
          <w:sz w:val="14"/>
        </w:rPr>
        <w:t> </w:t>
      </w:r>
      <w:r>
        <w:rPr>
          <w:sz w:val="14"/>
        </w:rPr>
        <w:t>filed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Section</w:t>
      </w:r>
      <w:r>
        <w:rPr>
          <w:spacing w:val="8"/>
          <w:sz w:val="14"/>
        </w:rPr>
        <w:t> </w:t>
      </w:r>
      <w:r>
        <w:rPr>
          <w:sz w:val="14"/>
        </w:rPr>
        <w:t>13</w:t>
      </w:r>
      <w:r>
        <w:rPr>
          <w:spacing w:val="8"/>
          <w:sz w:val="14"/>
        </w:rPr>
        <w:t> </w:t>
      </w:r>
      <w:r>
        <w:rPr>
          <w:sz w:val="14"/>
        </w:rPr>
        <w:t>or</w:t>
      </w:r>
      <w:r>
        <w:rPr>
          <w:spacing w:val="8"/>
          <w:sz w:val="14"/>
        </w:rPr>
        <w:t> </w:t>
      </w:r>
      <w:r>
        <w:rPr>
          <w:sz w:val="14"/>
        </w:rPr>
        <w:t>15(d)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Securities</w:t>
      </w:r>
      <w:r>
        <w:rPr>
          <w:spacing w:val="8"/>
          <w:sz w:val="14"/>
        </w:rPr>
        <w:t> </w:t>
      </w:r>
      <w:r>
        <w:rPr>
          <w:sz w:val="14"/>
        </w:rPr>
        <w:t>Exchange</w:t>
      </w:r>
      <w:r>
        <w:rPr>
          <w:spacing w:val="-2"/>
          <w:sz w:val="14"/>
        </w:rPr>
        <w:t> </w:t>
      </w:r>
      <w:r>
        <w:rPr>
          <w:sz w:val="14"/>
        </w:rPr>
        <w:t>Act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1934</w:t>
      </w:r>
      <w:r>
        <w:rPr>
          <w:spacing w:val="8"/>
          <w:sz w:val="14"/>
        </w:rPr>
        <w:t> </w:t>
      </w:r>
      <w:r>
        <w:rPr>
          <w:sz w:val="14"/>
        </w:rPr>
        <w:t>during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preceding</w:t>
      </w:r>
      <w:r>
        <w:rPr>
          <w:spacing w:val="8"/>
          <w:sz w:val="14"/>
        </w:rPr>
        <w:t> </w:t>
      </w:r>
      <w:r>
        <w:rPr>
          <w:sz w:val="14"/>
        </w:rPr>
        <w:t>12</w:t>
      </w:r>
      <w:r>
        <w:rPr>
          <w:spacing w:val="8"/>
          <w:sz w:val="14"/>
        </w:rPr>
        <w:t> </w:t>
      </w:r>
      <w:r>
        <w:rPr>
          <w:sz w:val="14"/>
        </w:rPr>
        <w:t>months</w:t>
      </w:r>
      <w:r>
        <w:rPr>
          <w:spacing w:val="8"/>
          <w:sz w:val="14"/>
        </w:rPr>
        <w:t> </w:t>
      </w:r>
      <w:r>
        <w:rPr>
          <w:sz w:val="14"/>
        </w:rPr>
        <w:t>(or</w:t>
      </w:r>
      <w:r>
        <w:rPr>
          <w:spacing w:val="40"/>
          <w:sz w:val="14"/>
        </w:rPr>
        <w:t> </w:t>
      </w:r>
      <w:r>
        <w:rPr>
          <w:sz w:val="14"/>
        </w:rPr>
        <w:t>for such shorter period that the registrant was required to file such reports), and (2) has been subject to such filing requirements for the past 90 days. Yes </w:t>
      </w:r>
      <w:r>
        <w:rPr>
          <w:rFonts w:ascii="Segoe UI Symbol" w:hAnsi="Segoe UI Symbol"/>
          <w:sz w:val="14"/>
        </w:rPr>
        <w:t>☒ </w:t>
      </w:r>
      <w:r>
        <w:rPr>
          <w:sz w:val="14"/>
        </w:rPr>
        <w:t>No </w:t>
      </w:r>
      <w:r>
        <w:rPr>
          <w:rFonts w:ascii="Segoe UI Symbol" w:hAnsi="Segoe UI Symbol"/>
          <w:sz w:val="14"/>
        </w:rPr>
        <w:t>☐</w:t>
      </w:r>
    </w:p>
    <w:p>
      <w:pPr>
        <w:spacing w:line="223" w:lineRule="auto" w:before="100"/>
        <w:ind w:left="136" w:right="250" w:firstLine="273"/>
        <w:jc w:val="left"/>
        <w:rPr>
          <w:rFonts w:ascii="Segoe UI Symbol" w:hAnsi="Segoe UI Symbol"/>
          <w:sz w:val="14"/>
        </w:rPr>
      </w:pPr>
      <w:r>
        <w:rPr>
          <w:sz w:val="14"/>
        </w:rPr>
        <w:t>Indicate</w:t>
      </w:r>
      <w:r>
        <w:rPr>
          <w:spacing w:val="9"/>
          <w:sz w:val="14"/>
        </w:rPr>
        <w:t> </w:t>
      </w:r>
      <w:r>
        <w:rPr>
          <w:sz w:val="14"/>
        </w:rPr>
        <w:t>by</w:t>
      </w:r>
      <w:r>
        <w:rPr>
          <w:spacing w:val="9"/>
          <w:sz w:val="14"/>
        </w:rPr>
        <w:t> </w:t>
      </w:r>
      <w:r>
        <w:rPr>
          <w:sz w:val="14"/>
        </w:rPr>
        <w:t>check</w:t>
      </w:r>
      <w:r>
        <w:rPr>
          <w:spacing w:val="9"/>
          <w:sz w:val="14"/>
        </w:rPr>
        <w:t> </w:t>
      </w:r>
      <w:r>
        <w:rPr>
          <w:sz w:val="14"/>
        </w:rPr>
        <w:t>mark</w:t>
      </w:r>
      <w:r>
        <w:rPr>
          <w:spacing w:val="9"/>
          <w:sz w:val="14"/>
        </w:rPr>
        <w:t> </w:t>
      </w:r>
      <w:r>
        <w:rPr>
          <w:sz w:val="14"/>
        </w:rPr>
        <w:t>whether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registrant</w:t>
      </w:r>
      <w:r>
        <w:rPr>
          <w:spacing w:val="9"/>
          <w:sz w:val="14"/>
        </w:rPr>
        <w:t> </w:t>
      </w:r>
      <w:r>
        <w:rPr>
          <w:sz w:val="14"/>
        </w:rPr>
        <w:t>has</w:t>
      </w:r>
      <w:r>
        <w:rPr>
          <w:spacing w:val="9"/>
          <w:sz w:val="14"/>
        </w:rPr>
        <w:t> </w:t>
      </w:r>
      <w:r>
        <w:rPr>
          <w:sz w:val="14"/>
        </w:rPr>
        <w:t>submitted</w:t>
      </w:r>
      <w:r>
        <w:rPr>
          <w:spacing w:val="9"/>
          <w:sz w:val="14"/>
        </w:rPr>
        <w:t> </w:t>
      </w:r>
      <w:r>
        <w:rPr>
          <w:sz w:val="14"/>
        </w:rPr>
        <w:t>electronically</w:t>
      </w:r>
      <w:r>
        <w:rPr>
          <w:spacing w:val="9"/>
          <w:sz w:val="14"/>
        </w:rPr>
        <w:t> </w:t>
      </w:r>
      <w:r>
        <w:rPr>
          <w:sz w:val="14"/>
        </w:rPr>
        <w:t>every</w:t>
      </w:r>
      <w:r>
        <w:rPr>
          <w:spacing w:val="9"/>
          <w:sz w:val="14"/>
        </w:rPr>
        <w:t> </w:t>
      </w:r>
      <w:r>
        <w:rPr>
          <w:sz w:val="14"/>
        </w:rPr>
        <w:t>Interactive</w:t>
      </w:r>
      <w:r>
        <w:rPr>
          <w:spacing w:val="9"/>
          <w:sz w:val="14"/>
        </w:rPr>
        <w:t> </w:t>
      </w:r>
      <w:r>
        <w:rPr>
          <w:sz w:val="14"/>
        </w:rPr>
        <w:t>Data</w:t>
      </w:r>
      <w:r>
        <w:rPr>
          <w:spacing w:val="9"/>
          <w:sz w:val="14"/>
        </w:rPr>
        <w:t> </w:t>
      </w:r>
      <w:r>
        <w:rPr>
          <w:sz w:val="14"/>
        </w:rPr>
        <w:t>File</w:t>
      </w:r>
      <w:r>
        <w:rPr>
          <w:spacing w:val="9"/>
          <w:sz w:val="14"/>
        </w:rPr>
        <w:t> </w:t>
      </w:r>
      <w:r>
        <w:rPr>
          <w:sz w:val="14"/>
        </w:rPr>
        <w:t>required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9"/>
          <w:sz w:val="14"/>
        </w:rPr>
        <w:t> </w:t>
      </w:r>
      <w:r>
        <w:rPr>
          <w:sz w:val="14"/>
        </w:rPr>
        <w:t>be</w:t>
      </w:r>
      <w:r>
        <w:rPr>
          <w:spacing w:val="9"/>
          <w:sz w:val="14"/>
        </w:rPr>
        <w:t> </w:t>
      </w:r>
      <w:r>
        <w:rPr>
          <w:sz w:val="14"/>
        </w:rPr>
        <w:t>submitted</w:t>
      </w:r>
      <w:r>
        <w:rPr>
          <w:spacing w:val="9"/>
          <w:sz w:val="14"/>
        </w:rPr>
        <w:t> </w:t>
      </w:r>
      <w:r>
        <w:rPr>
          <w:sz w:val="14"/>
        </w:rPr>
        <w:t>pursuant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9"/>
          <w:sz w:val="14"/>
        </w:rPr>
        <w:t> </w:t>
      </w:r>
      <w:r>
        <w:rPr>
          <w:sz w:val="14"/>
        </w:rPr>
        <w:t>Rule</w:t>
      </w:r>
      <w:r>
        <w:rPr>
          <w:spacing w:val="9"/>
          <w:sz w:val="14"/>
        </w:rPr>
        <w:t> </w:t>
      </w:r>
      <w:r>
        <w:rPr>
          <w:sz w:val="14"/>
        </w:rPr>
        <w:t>405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Regulation</w:t>
      </w:r>
      <w:r>
        <w:rPr>
          <w:spacing w:val="9"/>
          <w:sz w:val="14"/>
        </w:rPr>
        <w:t> </w:t>
      </w:r>
      <w:r>
        <w:rPr>
          <w:sz w:val="14"/>
        </w:rPr>
        <w:t>S-T (§232.405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chapter) during the preceding 12 months (or for such shorter period that the registrant was required to submit such files). Yes </w:t>
      </w:r>
      <w:r>
        <w:rPr>
          <w:rFonts w:ascii="Segoe UI Symbol" w:hAnsi="Segoe UI Symbol"/>
          <w:sz w:val="14"/>
        </w:rPr>
        <w:t>☒ </w:t>
      </w:r>
      <w:r>
        <w:rPr>
          <w:sz w:val="14"/>
        </w:rPr>
        <w:t>No </w:t>
      </w:r>
      <w:r>
        <w:rPr>
          <w:rFonts w:ascii="Segoe UI Symbol" w:hAnsi="Segoe UI Symbol"/>
          <w:sz w:val="14"/>
        </w:rPr>
        <w:t>☐</w:t>
      </w:r>
    </w:p>
    <w:p>
      <w:pPr>
        <w:spacing w:line="232" w:lineRule="auto" w:before="92"/>
        <w:ind w:left="136" w:right="0" w:firstLine="288"/>
        <w:jc w:val="left"/>
        <w:rPr>
          <w:sz w:val="14"/>
        </w:rPr>
      </w:pPr>
      <w:r>
        <w:rPr>
          <w:sz w:val="14"/>
        </w:rPr>
        <w:t>Indicate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check</w:t>
      </w:r>
      <w:r>
        <w:rPr>
          <w:spacing w:val="8"/>
          <w:sz w:val="14"/>
        </w:rPr>
        <w:t> </w:t>
      </w:r>
      <w:r>
        <w:rPr>
          <w:sz w:val="14"/>
        </w:rPr>
        <w:t>mark</w:t>
      </w:r>
      <w:r>
        <w:rPr>
          <w:spacing w:val="8"/>
          <w:sz w:val="14"/>
        </w:rPr>
        <w:t> </w:t>
      </w:r>
      <w:r>
        <w:rPr>
          <w:sz w:val="14"/>
        </w:rPr>
        <w:t>whether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registrant</w:t>
      </w:r>
      <w:r>
        <w:rPr>
          <w:spacing w:val="8"/>
          <w:sz w:val="14"/>
        </w:rPr>
        <w:t> </w:t>
      </w:r>
      <w:r>
        <w:rPr>
          <w:sz w:val="14"/>
        </w:rPr>
        <w:t>is</w:t>
      </w:r>
      <w:r>
        <w:rPr>
          <w:spacing w:val="8"/>
          <w:sz w:val="14"/>
        </w:rPr>
        <w:t> </w:t>
      </w:r>
      <w:r>
        <w:rPr>
          <w:sz w:val="14"/>
        </w:rPr>
        <w:t>a</w:t>
      </w:r>
      <w:r>
        <w:rPr>
          <w:spacing w:val="8"/>
          <w:sz w:val="14"/>
        </w:rPr>
        <w:t> </w:t>
      </w:r>
      <w:r>
        <w:rPr>
          <w:sz w:val="14"/>
        </w:rPr>
        <w:t>large</w:t>
      </w:r>
      <w:r>
        <w:rPr>
          <w:spacing w:val="8"/>
          <w:sz w:val="14"/>
        </w:rPr>
        <w:t> </w:t>
      </w:r>
      <w:r>
        <w:rPr>
          <w:sz w:val="14"/>
        </w:rPr>
        <w:t>accelerated</w:t>
      </w:r>
      <w:r>
        <w:rPr>
          <w:spacing w:val="8"/>
          <w:sz w:val="14"/>
        </w:rPr>
        <w:t> </w:t>
      </w:r>
      <w:r>
        <w:rPr>
          <w:sz w:val="14"/>
        </w:rPr>
        <w:t>filer,</w:t>
      </w:r>
      <w:r>
        <w:rPr>
          <w:spacing w:val="8"/>
          <w:sz w:val="14"/>
        </w:rPr>
        <w:t> </w:t>
      </w:r>
      <w:r>
        <w:rPr>
          <w:sz w:val="14"/>
        </w:rPr>
        <w:t>an</w:t>
      </w:r>
      <w:r>
        <w:rPr>
          <w:spacing w:val="8"/>
          <w:sz w:val="14"/>
        </w:rPr>
        <w:t> </w:t>
      </w:r>
      <w:r>
        <w:rPr>
          <w:sz w:val="14"/>
        </w:rPr>
        <w:t>accelerated</w:t>
      </w:r>
      <w:r>
        <w:rPr>
          <w:spacing w:val="8"/>
          <w:sz w:val="14"/>
        </w:rPr>
        <w:t> </w:t>
      </w:r>
      <w:r>
        <w:rPr>
          <w:sz w:val="14"/>
        </w:rPr>
        <w:t>filer,</w:t>
      </w:r>
      <w:r>
        <w:rPr>
          <w:spacing w:val="8"/>
          <w:sz w:val="14"/>
        </w:rPr>
        <w:t> </w:t>
      </w:r>
      <w:r>
        <w:rPr>
          <w:sz w:val="14"/>
        </w:rPr>
        <w:t>a</w:t>
      </w:r>
      <w:r>
        <w:rPr>
          <w:spacing w:val="8"/>
          <w:sz w:val="14"/>
        </w:rPr>
        <w:t> </w:t>
      </w:r>
      <w:r>
        <w:rPr>
          <w:sz w:val="14"/>
        </w:rPr>
        <w:t>non-accelerated</w:t>
      </w:r>
      <w:r>
        <w:rPr>
          <w:spacing w:val="8"/>
          <w:sz w:val="14"/>
        </w:rPr>
        <w:t> </w:t>
      </w:r>
      <w:r>
        <w:rPr>
          <w:sz w:val="14"/>
        </w:rPr>
        <w:t>filer,</w:t>
      </w:r>
      <w:r>
        <w:rPr>
          <w:spacing w:val="8"/>
          <w:sz w:val="14"/>
        </w:rPr>
        <w:t> </w:t>
      </w:r>
      <w:r>
        <w:rPr>
          <w:sz w:val="14"/>
        </w:rPr>
        <w:t>a</w:t>
      </w:r>
      <w:r>
        <w:rPr>
          <w:spacing w:val="8"/>
          <w:sz w:val="14"/>
        </w:rPr>
        <w:t> </w:t>
      </w:r>
      <w:r>
        <w:rPr>
          <w:sz w:val="14"/>
        </w:rPr>
        <w:t>smaller</w:t>
      </w:r>
      <w:r>
        <w:rPr>
          <w:spacing w:val="8"/>
          <w:sz w:val="14"/>
        </w:rPr>
        <w:t> </w:t>
      </w:r>
      <w:r>
        <w:rPr>
          <w:sz w:val="14"/>
        </w:rPr>
        <w:t>reporting</w:t>
      </w:r>
      <w:r>
        <w:rPr>
          <w:spacing w:val="8"/>
          <w:sz w:val="14"/>
        </w:rPr>
        <w:t> </w:t>
      </w:r>
      <w:r>
        <w:rPr>
          <w:sz w:val="14"/>
        </w:rPr>
        <w:t>company,</w:t>
      </w:r>
      <w:r>
        <w:rPr>
          <w:spacing w:val="8"/>
          <w:sz w:val="14"/>
        </w:rPr>
        <w:t> </w:t>
      </w:r>
      <w:r>
        <w:rPr>
          <w:sz w:val="14"/>
        </w:rPr>
        <w:t>or</w:t>
      </w:r>
      <w:r>
        <w:rPr>
          <w:spacing w:val="8"/>
          <w:sz w:val="14"/>
        </w:rPr>
        <w:t> </w:t>
      </w:r>
      <w:r>
        <w:rPr>
          <w:sz w:val="14"/>
        </w:rPr>
        <w:t>an</w:t>
      </w:r>
      <w:r>
        <w:rPr>
          <w:spacing w:val="8"/>
          <w:sz w:val="14"/>
        </w:rPr>
        <w:t> </w:t>
      </w:r>
      <w:r>
        <w:rPr>
          <w:sz w:val="14"/>
        </w:rPr>
        <w:t>emerging</w:t>
      </w:r>
      <w:r>
        <w:rPr>
          <w:spacing w:val="8"/>
          <w:sz w:val="14"/>
        </w:rPr>
        <w:t> </w:t>
      </w:r>
      <w:r>
        <w:rPr>
          <w:sz w:val="14"/>
        </w:rPr>
        <w:t>growth</w:t>
      </w:r>
      <w:r>
        <w:rPr>
          <w:spacing w:val="8"/>
          <w:sz w:val="14"/>
        </w:rPr>
        <w:t> </w:t>
      </w:r>
      <w:r>
        <w:rPr>
          <w:sz w:val="14"/>
        </w:rPr>
        <w:t>company.</w:t>
      </w:r>
      <w:r>
        <w:rPr>
          <w:spacing w:val="8"/>
          <w:sz w:val="14"/>
        </w:rPr>
        <w:t> </w:t>
      </w:r>
      <w:r>
        <w:rPr>
          <w:sz w:val="14"/>
        </w:rPr>
        <w:t>See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definitions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“large</w:t>
      </w:r>
      <w:r>
        <w:rPr>
          <w:spacing w:val="17"/>
          <w:sz w:val="14"/>
        </w:rPr>
        <w:t> </w:t>
      </w:r>
      <w:r>
        <w:rPr>
          <w:sz w:val="14"/>
        </w:rPr>
        <w:t>accelerated</w:t>
      </w:r>
      <w:r>
        <w:rPr>
          <w:spacing w:val="17"/>
          <w:sz w:val="14"/>
        </w:rPr>
        <w:t> </w:t>
      </w:r>
      <w:r>
        <w:rPr>
          <w:sz w:val="14"/>
        </w:rPr>
        <w:t>filer,”</w:t>
      </w:r>
      <w:r>
        <w:rPr>
          <w:spacing w:val="17"/>
          <w:sz w:val="14"/>
        </w:rPr>
        <w:t> </w:t>
      </w:r>
      <w:r>
        <w:rPr>
          <w:sz w:val="14"/>
        </w:rPr>
        <w:t>“accelerated</w:t>
      </w:r>
      <w:r>
        <w:rPr>
          <w:spacing w:val="17"/>
          <w:sz w:val="14"/>
        </w:rPr>
        <w:t> </w:t>
      </w:r>
      <w:r>
        <w:rPr>
          <w:sz w:val="14"/>
        </w:rPr>
        <w:t>filer,”</w:t>
      </w:r>
      <w:r>
        <w:rPr>
          <w:spacing w:val="17"/>
          <w:sz w:val="14"/>
        </w:rPr>
        <w:t> </w:t>
      </w:r>
      <w:r>
        <w:rPr>
          <w:sz w:val="14"/>
        </w:rPr>
        <w:t>“smaller</w:t>
      </w:r>
      <w:r>
        <w:rPr>
          <w:spacing w:val="17"/>
          <w:sz w:val="14"/>
        </w:rPr>
        <w:t> </w:t>
      </w:r>
      <w:r>
        <w:rPr>
          <w:sz w:val="14"/>
        </w:rPr>
        <w:t>reporting</w:t>
      </w:r>
      <w:r>
        <w:rPr>
          <w:spacing w:val="17"/>
          <w:sz w:val="14"/>
        </w:rPr>
        <w:t> </w:t>
      </w:r>
      <w:r>
        <w:rPr>
          <w:sz w:val="14"/>
        </w:rPr>
        <w:t>company,”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sz w:val="14"/>
        </w:rPr>
        <w:t>“emerging</w:t>
      </w:r>
      <w:r>
        <w:rPr>
          <w:spacing w:val="17"/>
          <w:sz w:val="14"/>
        </w:rPr>
        <w:t> </w:t>
      </w:r>
      <w:r>
        <w:rPr>
          <w:sz w:val="14"/>
        </w:rPr>
        <w:t>growth</w:t>
      </w:r>
      <w:r>
        <w:rPr>
          <w:spacing w:val="17"/>
          <w:sz w:val="14"/>
        </w:rPr>
        <w:t> </w:t>
      </w:r>
      <w:r>
        <w:rPr>
          <w:sz w:val="14"/>
        </w:rPr>
        <w:t>company”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Rule</w:t>
      </w:r>
      <w:r>
        <w:rPr>
          <w:spacing w:val="17"/>
          <w:sz w:val="14"/>
        </w:rPr>
        <w:t> </w:t>
      </w:r>
      <w:r>
        <w:rPr>
          <w:sz w:val="14"/>
        </w:rPr>
        <w:t>12b-2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7"/>
          <w:sz w:val="14"/>
        </w:rPr>
        <w:t> </w:t>
      </w:r>
      <w:r>
        <w:rPr>
          <w:sz w:val="14"/>
        </w:rPr>
        <w:t>Exchange Act.: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3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701"/>
        <w:gridCol w:w="2240"/>
        <w:gridCol w:w="478"/>
      </w:tblGrid>
      <w:tr>
        <w:trPr>
          <w:trHeight w:val="218" w:hRule="atLeast"/>
        </w:trPr>
        <w:tc>
          <w:tcPr>
            <w:tcW w:w="1616" w:type="dxa"/>
          </w:tcPr>
          <w:p>
            <w:pPr>
              <w:pStyle w:val="TableParagraph"/>
              <w:spacing w:line="159" w:lineRule="exact"/>
              <w:ind w:left="50"/>
              <w:rPr>
                <w:sz w:val="14"/>
              </w:rPr>
            </w:pPr>
            <w:r>
              <w:rPr>
                <w:sz w:val="14"/>
              </w:rPr>
              <w:t>Large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accelerated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filer</w:t>
            </w:r>
          </w:p>
        </w:tc>
        <w:tc>
          <w:tcPr>
            <w:tcW w:w="701" w:type="dxa"/>
          </w:tcPr>
          <w:p>
            <w:pPr>
              <w:pStyle w:val="TableParagraph"/>
              <w:spacing w:line="181" w:lineRule="exact"/>
              <w:ind w:right="56"/>
              <w:jc w:val="center"/>
              <w:rPr>
                <w:rFonts w:ascii="Segoe UI Symbol"/>
                <w:sz w:val="16"/>
              </w:rPr>
            </w:pPr>
            <w:r>
              <w:rPr>
                <w:rFonts w:ascii="Segoe UI Symbol"/>
                <w:spacing w:val="-10"/>
                <w:sz w:val="16"/>
              </w:rPr>
              <w:t>o</w:t>
            </w:r>
          </w:p>
        </w:tc>
        <w:tc>
          <w:tcPr>
            <w:tcW w:w="2240" w:type="dxa"/>
          </w:tcPr>
          <w:p>
            <w:pPr>
              <w:pStyle w:val="TableParagraph"/>
              <w:spacing w:line="159" w:lineRule="exact"/>
              <w:jc w:val="center"/>
              <w:rPr>
                <w:sz w:val="14"/>
              </w:rPr>
            </w:pPr>
            <w:r>
              <w:rPr>
                <w:sz w:val="14"/>
              </w:rPr>
              <w:t>Accelerated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filer</w:t>
            </w:r>
          </w:p>
        </w:tc>
        <w:tc>
          <w:tcPr>
            <w:tcW w:w="478" w:type="dxa"/>
          </w:tcPr>
          <w:p>
            <w:pPr>
              <w:pStyle w:val="TableParagraph"/>
              <w:spacing w:line="181" w:lineRule="exact"/>
              <w:ind w:right="47"/>
              <w:jc w:val="right"/>
              <w:rPr>
                <w:rFonts w:ascii="Segoe UI Symbol" w:hAnsi="Segoe UI Symbol"/>
                <w:sz w:val="16"/>
              </w:rPr>
            </w:pPr>
            <w:r>
              <w:rPr>
                <w:rFonts w:ascii="Segoe UI Symbol" w:hAnsi="Segoe UI Symbol"/>
                <w:spacing w:val="-10"/>
                <w:w w:val="80"/>
                <w:sz w:val="16"/>
              </w:rPr>
              <w:t>☐</w:t>
            </w:r>
          </w:p>
        </w:tc>
      </w:tr>
      <w:tr>
        <w:trPr>
          <w:trHeight w:val="270" w:hRule="atLeast"/>
        </w:trPr>
        <w:tc>
          <w:tcPr>
            <w:tcW w:w="1616" w:type="dxa"/>
          </w:tcPr>
          <w:p>
            <w:pPr>
              <w:pStyle w:val="TableParagraph"/>
              <w:spacing w:before="43"/>
              <w:ind w:left="86"/>
              <w:rPr>
                <w:sz w:val="14"/>
              </w:rPr>
            </w:pPr>
            <w:r>
              <w:rPr>
                <w:sz w:val="14"/>
              </w:rPr>
              <w:t>Non-accelerated</w:t>
            </w:r>
            <w:r>
              <w:rPr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filer</w:t>
            </w:r>
          </w:p>
        </w:tc>
        <w:tc>
          <w:tcPr>
            <w:tcW w:w="701" w:type="dxa"/>
          </w:tcPr>
          <w:p>
            <w:pPr>
              <w:pStyle w:val="TableParagraph"/>
              <w:spacing w:before="13"/>
              <w:ind w:right="56"/>
              <w:jc w:val="center"/>
              <w:rPr>
                <w:rFonts w:ascii="Segoe UI Symbol" w:hAnsi="Segoe UI Symbol"/>
                <w:sz w:val="16"/>
              </w:rPr>
            </w:pPr>
            <w:r>
              <w:rPr>
                <w:rFonts w:ascii="Segoe UI Symbol" w:hAnsi="Segoe UI Symbol"/>
                <w:spacing w:val="-10"/>
                <w:w w:val="80"/>
                <w:sz w:val="16"/>
              </w:rPr>
              <w:t>☐</w:t>
            </w:r>
          </w:p>
        </w:tc>
        <w:tc>
          <w:tcPr>
            <w:tcW w:w="2240" w:type="dxa"/>
          </w:tcPr>
          <w:p>
            <w:pPr>
              <w:pStyle w:val="TableParagraph"/>
              <w:spacing w:before="43"/>
              <w:jc w:val="center"/>
              <w:rPr>
                <w:sz w:val="14"/>
              </w:rPr>
            </w:pPr>
            <w:r>
              <w:rPr>
                <w:sz w:val="14"/>
              </w:rPr>
              <w:t>Smaller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reporting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company</w:t>
            </w:r>
          </w:p>
        </w:tc>
        <w:tc>
          <w:tcPr>
            <w:tcW w:w="478" w:type="dxa"/>
          </w:tcPr>
          <w:p>
            <w:pPr>
              <w:pStyle w:val="TableParagraph"/>
              <w:spacing w:before="13"/>
              <w:ind w:right="47"/>
              <w:jc w:val="right"/>
              <w:rPr>
                <w:rFonts w:ascii="Segoe UI Symbol" w:hAnsi="Segoe UI Symbol"/>
                <w:sz w:val="16"/>
              </w:rPr>
            </w:pPr>
            <w:r>
              <w:rPr>
                <w:rFonts w:ascii="Segoe UI Symbol" w:hAnsi="Segoe UI Symbol"/>
                <w:spacing w:val="-10"/>
                <w:w w:val="80"/>
                <w:sz w:val="16"/>
              </w:rPr>
              <w:t>☐</w:t>
            </w:r>
          </w:p>
        </w:tc>
      </w:tr>
      <w:tr>
        <w:trPr>
          <w:trHeight w:val="224" w:hRule="atLeast"/>
        </w:trPr>
        <w:tc>
          <w:tcPr>
            <w:tcW w:w="161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line="155" w:lineRule="exact" w:before="49"/>
              <w:jc w:val="center"/>
              <w:rPr>
                <w:sz w:val="14"/>
              </w:rPr>
            </w:pPr>
            <w:r>
              <w:rPr>
                <w:sz w:val="14"/>
              </w:rPr>
              <w:t>Emerging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growth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company</w:t>
            </w:r>
          </w:p>
        </w:tc>
        <w:tc>
          <w:tcPr>
            <w:tcW w:w="478" w:type="dxa"/>
          </w:tcPr>
          <w:p>
            <w:pPr>
              <w:pStyle w:val="TableParagraph"/>
              <w:spacing w:line="185" w:lineRule="exact" w:before="19"/>
              <w:ind w:right="47"/>
              <w:jc w:val="right"/>
              <w:rPr>
                <w:rFonts w:ascii="Segoe UI Symbol" w:hAnsi="Segoe UI Symbol"/>
                <w:sz w:val="16"/>
              </w:rPr>
            </w:pPr>
            <w:r>
              <w:rPr>
                <w:rFonts w:ascii="Segoe UI Symbol" w:hAnsi="Segoe UI Symbol"/>
                <w:spacing w:val="-10"/>
                <w:w w:val="80"/>
                <w:sz w:val="16"/>
              </w:rPr>
              <w:t>☐</w:t>
            </w:r>
          </w:p>
        </w:tc>
      </w:tr>
    </w:tbl>
    <w:p>
      <w:pPr>
        <w:pStyle w:val="BodyText"/>
        <w:spacing w:before="43"/>
        <w:rPr>
          <w:sz w:val="14"/>
        </w:rPr>
      </w:pPr>
    </w:p>
    <w:p>
      <w:pPr>
        <w:spacing w:line="206" w:lineRule="auto" w:before="0"/>
        <w:ind w:left="136" w:right="250" w:firstLine="273"/>
        <w:jc w:val="left"/>
        <w:rPr>
          <w:rFonts w:ascii="Segoe UI Symbol" w:hAnsi="Segoe UI Symbol"/>
          <w:sz w:val="14"/>
        </w:rPr>
      </w:pPr>
      <w:r>
        <w:rPr>
          <w:sz w:val="14"/>
        </w:rPr>
        <w:t>If</w:t>
      </w:r>
      <w:r>
        <w:rPr>
          <w:spacing w:val="8"/>
          <w:sz w:val="14"/>
        </w:rPr>
        <w:t> </w:t>
      </w:r>
      <w:r>
        <w:rPr>
          <w:sz w:val="14"/>
        </w:rPr>
        <w:t>an</w:t>
      </w:r>
      <w:r>
        <w:rPr>
          <w:spacing w:val="8"/>
          <w:sz w:val="14"/>
        </w:rPr>
        <w:t> </w:t>
      </w:r>
      <w:r>
        <w:rPr>
          <w:sz w:val="14"/>
        </w:rPr>
        <w:t>emerging</w:t>
      </w:r>
      <w:r>
        <w:rPr>
          <w:spacing w:val="8"/>
          <w:sz w:val="14"/>
        </w:rPr>
        <w:t> </w:t>
      </w:r>
      <w:r>
        <w:rPr>
          <w:sz w:val="14"/>
        </w:rPr>
        <w:t>growth</w:t>
      </w:r>
      <w:r>
        <w:rPr>
          <w:spacing w:val="8"/>
          <w:sz w:val="14"/>
        </w:rPr>
        <w:t> </w:t>
      </w:r>
      <w:r>
        <w:rPr>
          <w:sz w:val="14"/>
        </w:rPr>
        <w:t>company,</w:t>
      </w:r>
      <w:r>
        <w:rPr>
          <w:spacing w:val="8"/>
          <w:sz w:val="14"/>
        </w:rPr>
        <w:t> </w:t>
      </w:r>
      <w:r>
        <w:rPr>
          <w:sz w:val="14"/>
        </w:rPr>
        <w:t>indicate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check</w:t>
      </w:r>
      <w:r>
        <w:rPr>
          <w:spacing w:val="8"/>
          <w:sz w:val="14"/>
        </w:rPr>
        <w:t> </w:t>
      </w:r>
      <w:r>
        <w:rPr>
          <w:sz w:val="14"/>
        </w:rPr>
        <w:t>mark</w:t>
      </w:r>
      <w:r>
        <w:rPr>
          <w:spacing w:val="8"/>
          <w:sz w:val="14"/>
        </w:rPr>
        <w:t> </w:t>
      </w:r>
      <w:r>
        <w:rPr>
          <w:sz w:val="14"/>
        </w:rPr>
        <w:t>if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registrant</w:t>
      </w:r>
      <w:r>
        <w:rPr>
          <w:spacing w:val="8"/>
          <w:sz w:val="14"/>
        </w:rPr>
        <w:t> </w:t>
      </w:r>
      <w:r>
        <w:rPr>
          <w:sz w:val="14"/>
        </w:rPr>
        <w:t>has</w:t>
      </w:r>
      <w:r>
        <w:rPr>
          <w:spacing w:val="8"/>
          <w:sz w:val="14"/>
        </w:rPr>
        <w:t> </w:t>
      </w:r>
      <w:r>
        <w:rPr>
          <w:sz w:val="14"/>
        </w:rPr>
        <w:t>elected</w:t>
      </w:r>
      <w:r>
        <w:rPr>
          <w:spacing w:val="8"/>
          <w:sz w:val="14"/>
        </w:rPr>
        <w:t> </w:t>
      </w:r>
      <w:r>
        <w:rPr>
          <w:sz w:val="14"/>
        </w:rPr>
        <w:t>not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use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extended</w:t>
      </w:r>
      <w:r>
        <w:rPr>
          <w:spacing w:val="8"/>
          <w:sz w:val="14"/>
        </w:rPr>
        <w:t> </w:t>
      </w:r>
      <w:r>
        <w:rPr>
          <w:sz w:val="14"/>
        </w:rPr>
        <w:t>transition</w:t>
      </w:r>
      <w:r>
        <w:rPr>
          <w:spacing w:val="8"/>
          <w:sz w:val="14"/>
        </w:rPr>
        <w:t> </w:t>
      </w:r>
      <w:r>
        <w:rPr>
          <w:sz w:val="14"/>
        </w:rPr>
        <w:t>period</w:t>
      </w:r>
      <w:r>
        <w:rPr>
          <w:spacing w:val="8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complying</w:t>
      </w:r>
      <w:r>
        <w:rPr>
          <w:spacing w:val="8"/>
          <w:sz w:val="14"/>
        </w:rPr>
        <w:t> </w:t>
      </w:r>
      <w:r>
        <w:rPr>
          <w:sz w:val="14"/>
        </w:rPr>
        <w:t>with</w:t>
      </w:r>
      <w:r>
        <w:rPr>
          <w:spacing w:val="8"/>
          <w:sz w:val="14"/>
        </w:rPr>
        <w:t> </w:t>
      </w:r>
      <w:r>
        <w:rPr>
          <w:sz w:val="14"/>
        </w:rPr>
        <w:t>any</w:t>
      </w:r>
      <w:r>
        <w:rPr>
          <w:spacing w:val="8"/>
          <w:sz w:val="14"/>
        </w:rPr>
        <w:t> </w:t>
      </w:r>
      <w:r>
        <w:rPr>
          <w:sz w:val="14"/>
        </w:rPr>
        <w:t>new</w:t>
      </w:r>
      <w:r>
        <w:rPr>
          <w:spacing w:val="8"/>
          <w:sz w:val="14"/>
        </w:rPr>
        <w:t> </w:t>
      </w:r>
      <w:r>
        <w:rPr>
          <w:sz w:val="14"/>
        </w:rPr>
        <w:t>or</w:t>
      </w:r>
      <w:r>
        <w:rPr>
          <w:spacing w:val="8"/>
          <w:sz w:val="14"/>
        </w:rPr>
        <w:t> </w:t>
      </w:r>
      <w:r>
        <w:rPr>
          <w:sz w:val="14"/>
        </w:rPr>
        <w:t>revised</w:t>
      </w:r>
      <w:r>
        <w:rPr>
          <w:spacing w:val="8"/>
          <w:sz w:val="14"/>
        </w:rPr>
        <w:t> </w:t>
      </w:r>
      <w:r>
        <w:rPr>
          <w:sz w:val="14"/>
        </w:rPr>
        <w:t>financial</w:t>
      </w:r>
      <w:r>
        <w:rPr>
          <w:spacing w:val="8"/>
          <w:sz w:val="14"/>
        </w:rPr>
        <w:t> </w:t>
      </w:r>
      <w:r>
        <w:rPr>
          <w:sz w:val="14"/>
        </w:rPr>
        <w:t>accounting</w:t>
      </w:r>
      <w:r>
        <w:rPr>
          <w:spacing w:val="40"/>
          <w:sz w:val="14"/>
        </w:rPr>
        <w:t> </w:t>
      </w:r>
      <w:r>
        <w:rPr>
          <w:sz w:val="14"/>
        </w:rPr>
        <w:t>standards provided pursuant to Section 13(a) of the Exchange Act. </w:t>
      </w:r>
      <w:r>
        <w:rPr>
          <w:rFonts w:ascii="Segoe UI Symbol" w:hAnsi="Segoe UI Symbol"/>
          <w:sz w:val="14"/>
        </w:rPr>
        <w:t>☐</w:t>
      </w:r>
    </w:p>
    <w:p>
      <w:pPr>
        <w:spacing w:before="71"/>
        <w:ind w:left="409" w:right="0" w:firstLine="0"/>
        <w:jc w:val="left"/>
        <w:rPr>
          <w:rFonts w:ascii="Segoe UI Symbol" w:hAnsi="Segoe UI Symbol"/>
          <w:sz w:val="14"/>
        </w:rPr>
      </w:pPr>
      <w:r>
        <w:rPr>
          <w:sz w:val="14"/>
        </w:rPr>
        <w:t>Indicate</w:t>
      </w:r>
      <w:r>
        <w:rPr>
          <w:spacing w:val="4"/>
          <w:sz w:val="14"/>
        </w:rPr>
        <w:t> </w:t>
      </w:r>
      <w:r>
        <w:rPr>
          <w:sz w:val="14"/>
        </w:rPr>
        <w:t>by</w:t>
      </w:r>
      <w:r>
        <w:rPr>
          <w:spacing w:val="4"/>
          <w:sz w:val="14"/>
        </w:rPr>
        <w:t> </w:t>
      </w:r>
      <w:r>
        <w:rPr>
          <w:sz w:val="14"/>
        </w:rPr>
        <w:t>check</w:t>
      </w:r>
      <w:r>
        <w:rPr>
          <w:spacing w:val="4"/>
          <w:sz w:val="14"/>
        </w:rPr>
        <w:t> </w:t>
      </w:r>
      <w:r>
        <w:rPr>
          <w:sz w:val="14"/>
        </w:rPr>
        <w:t>mark</w:t>
      </w:r>
      <w:r>
        <w:rPr>
          <w:spacing w:val="4"/>
          <w:sz w:val="14"/>
        </w:rPr>
        <w:t> </w:t>
      </w:r>
      <w:r>
        <w:rPr>
          <w:sz w:val="14"/>
        </w:rPr>
        <w:t>whether</w:t>
      </w:r>
      <w:r>
        <w:rPr>
          <w:spacing w:val="4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registrant</w:t>
      </w:r>
      <w:r>
        <w:rPr>
          <w:spacing w:val="4"/>
          <w:sz w:val="14"/>
        </w:rPr>
        <w:t> </w:t>
      </w:r>
      <w:r>
        <w:rPr>
          <w:sz w:val="14"/>
        </w:rPr>
        <w:t>is</w:t>
      </w:r>
      <w:r>
        <w:rPr>
          <w:spacing w:val="4"/>
          <w:sz w:val="14"/>
        </w:rPr>
        <w:t> </w:t>
      </w:r>
      <w:r>
        <w:rPr>
          <w:sz w:val="14"/>
        </w:rPr>
        <w:t>a</w:t>
      </w:r>
      <w:r>
        <w:rPr>
          <w:spacing w:val="4"/>
          <w:sz w:val="14"/>
        </w:rPr>
        <w:t> </w:t>
      </w:r>
      <w:r>
        <w:rPr>
          <w:sz w:val="14"/>
        </w:rPr>
        <w:t>shell</w:t>
      </w:r>
      <w:r>
        <w:rPr>
          <w:spacing w:val="4"/>
          <w:sz w:val="14"/>
        </w:rPr>
        <w:t> </w:t>
      </w:r>
      <w:r>
        <w:rPr>
          <w:sz w:val="14"/>
        </w:rPr>
        <w:t>company</w:t>
      </w:r>
      <w:r>
        <w:rPr>
          <w:spacing w:val="5"/>
          <w:sz w:val="14"/>
        </w:rPr>
        <w:t> </w:t>
      </w:r>
      <w:r>
        <w:rPr>
          <w:sz w:val="14"/>
        </w:rPr>
        <w:t>(as</w:t>
      </w:r>
      <w:r>
        <w:rPr>
          <w:spacing w:val="4"/>
          <w:sz w:val="14"/>
        </w:rPr>
        <w:t> </w:t>
      </w:r>
      <w:r>
        <w:rPr>
          <w:sz w:val="14"/>
        </w:rPr>
        <w:t>defined</w:t>
      </w:r>
      <w:r>
        <w:rPr>
          <w:spacing w:val="4"/>
          <w:sz w:val="14"/>
        </w:rPr>
        <w:t> </w:t>
      </w:r>
      <w:r>
        <w:rPr>
          <w:sz w:val="14"/>
        </w:rPr>
        <w:t>in</w:t>
      </w:r>
      <w:r>
        <w:rPr>
          <w:spacing w:val="4"/>
          <w:sz w:val="14"/>
        </w:rPr>
        <w:t> </w:t>
      </w:r>
      <w:r>
        <w:rPr>
          <w:sz w:val="14"/>
        </w:rPr>
        <w:t>Rule</w:t>
      </w:r>
      <w:r>
        <w:rPr>
          <w:spacing w:val="4"/>
          <w:sz w:val="14"/>
        </w:rPr>
        <w:t> </w:t>
      </w:r>
      <w:r>
        <w:rPr>
          <w:sz w:val="14"/>
        </w:rPr>
        <w:t>12b-2</w:t>
      </w:r>
      <w:r>
        <w:rPr>
          <w:spacing w:val="4"/>
          <w:sz w:val="14"/>
        </w:rPr>
        <w:t> </w:t>
      </w:r>
      <w:r>
        <w:rPr>
          <w:sz w:val="14"/>
        </w:rPr>
        <w:t>of</w:t>
      </w:r>
      <w:r>
        <w:rPr>
          <w:spacing w:val="5"/>
          <w:sz w:val="14"/>
        </w:rPr>
        <w:t> </w:t>
      </w:r>
      <w:r>
        <w:rPr>
          <w:sz w:val="14"/>
        </w:rPr>
        <w:t>the</w:t>
      </w:r>
      <w:r>
        <w:rPr>
          <w:spacing w:val="4"/>
          <w:sz w:val="14"/>
        </w:rPr>
        <w:t> </w:t>
      </w:r>
      <w:r>
        <w:rPr>
          <w:sz w:val="14"/>
        </w:rPr>
        <w:t>Exchange</w:t>
      </w:r>
      <w:r>
        <w:rPr>
          <w:spacing w:val="-5"/>
          <w:sz w:val="14"/>
        </w:rPr>
        <w:t> </w:t>
      </w:r>
      <w:r>
        <w:rPr>
          <w:sz w:val="14"/>
        </w:rPr>
        <w:t>Act).</w:t>
      </w:r>
      <w:r>
        <w:rPr>
          <w:spacing w:val="-2"/>
          <w:sz w:val="14"/>
        </w:rPr>
        <w:t> </w:t>
      </w:r>
      <w:r>
        <w:rPr>
          <w:sz w:val="14"/>
        </w:rPr>
        <w:t>Yes</w:t>
      </w:r>
      <w:r>
        <w:rPr>
          <w:spacing w:val="4"/>
          <w:sz w:val="14"/>
        </w:rPr>
        <w:t> </w:t>
      </w:r>
      <w:r>
        <w:rPr>
          <w:rFonts w:ascii="Segoe UI Symbol" w:hAnsi="Segoe UI Symbol"/>
          <w:sz w:val="14"/>
        </w:rPr>
        <w:t>☐</w:t>
      </w:r>
      <w:r>
        <w:rPr>
          <w:rFonts w:ascii="Segoe UI Symbol" w:hAnsi="Segoe UI Symbol"/>
          <w:spacing w:val="-2"/>
          <w:sz w:val="14"/>
        </w:rPr>
        <w:t> </w:t>
      </w:r>
      <w:r>
        <w:rPr>
          <w:sz w:val="14"/>
        </w:rPr>
        <w:t>No</w:t>
      </w:r>
      <w:r>
        <w:rPr>
          <w:spacing w:val="4"/>
          <w:sz w:val="14"/>
        </w:rPr>
        <w:t> </w:t>
      </w:r>
      <w:r>
        <w:rPr>
          <w:rFonts w:ascii="Segoe UI Symbol" w:hAnsi="Segoe UI Symbol"/>
          <w:spacing w:val="-10"/>
          <w:sz w:val="14"/>
        </w:rPr>
        <w:t>☒</w:t>
      </w:r>
    </w:p>
    <w:p>
      <w:pPr>
        <w:spacing w:before="86"/>
        <w:ind w:left="409" w:right="0" w:firstLine="0"/>
        <w:jc w:val="left"/>
        <w:rPr>
          <w:sz w:val="14"/>
        </w:rPr>
      </w:pPr>
      <w:r>
        <w:rPr>
          <w:sz w:val="14"/>
        </w:rPr>
        <w:t>Indicate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number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shares</w:t>
      </w:r>
      <w:r>
        <w:rPr>
          <w:spacing w:val="7"/>
          <w:sz w:val="14"/>
        </w:rPr>
        <w:t> </w:t>
      </w:r>
      <w:r>
        <w:rPr>
          <w:sz w:val="14"/>
        </w:rPr>
        <w:t>outstanding</w:t>
      </w:r>
      <w:r>
        <w:rPr>
          <w:spacing w:val="7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each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issuer’s</w:t>
      </w:r>
      <w:r>
        <w:rPr>
          <w:spacing w:val="7"/>
          <w:sz w:val="14"/>
        </w:rPr>
        <w:t> </w:t>
      </w:r>
      <w:r>
        <w:rPr>
          <w:sz w:val="14"/>
        </w:rPr>
        <w:t>classes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common</w:t>
      </w:r>
      <w:r>
        <w:rPr>
          <w:spacing w:val="7"/>
          <w:sz w:val="14"/>
        </w:rPr>
        <w:t> </w:t>
      </w:r>
      <w:r>
        <w:rPr>
          <w:sz w:val="14"/>
        </w:rPr>
        <w:t>stock,</w:t>
      </w:r>
      <w:r>
        <w:rPr>
          <w:spacing w:val="7"/>
          <w:sz w:val="14"/>
        </w:rPr>
        <w:t> </w:t>
      </w:r>
      <w:r>
        <w:rPr>
          <w:sz w:val="14"/>
        </w:rPr>
        <w:t>as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z w:val="14"/>
        </w:rPr>
        <w:t>latest</w:t>
      </w:r>
      <w:r>
        <w:rPr>
          <w:spacing w:val="7"/>
          <w:sz w:val="14"/>
        </w:rPr>
        <w:t> </w:t>
      </w:r>
      <w:r>
        <w:rPr>
          <w:sz w:val="14"/>
        </w:rPr>
        <w:t>practicable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date.</w:t>
      </w:r>
    </w:p>
    <w:p>
      <w:pPr>
        <w:tabs>
          <w:tab w:pos="5053" w:val="left" w:leader="none"/>
        </w:tabs>
        <w:spacing w:before="139"/>
        <w:ind w:left="283" w:right="0" w:firstLine="0"/>
        <w:jc w:val="center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302272</wp:posOffset>
                </wp:positionH>
                <wp:positionV relativeFrom="paragraph">
                  <wp:posOffset>209719</wp:posOffset>
                </wp:positionV>
                <wp:extent cx="3399790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3997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9790" h="7620">
                              <a:moveTo>
                                <a:pt x="3399701" y="0"/>
                              </a:moveTo>
                              <a:lnTo>
                                <a:pt x="3384461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3384461" y="7620"/>
                              </a:lnTo>
                              <a:lnTo>
                                <a:pt x="3399701" y="7620"/>
                              </a:lnTo>
                              <a:lnTo>
                                <a:pt x="3399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001pt;margin-top:16.513319pt;width:267.7pt;height:.6pt;mso-position-horizontal-relative:page;mso-position-vertical-relative:paragraph;z-index:-15726592;mso-wrap-distance-left:0;mso-wrap-distance-right:0" id="docshape7" coordorigin="476,330" coordsize="5354,12" path="m5830,330l5806,330,584,330,476,330,476,342,584,342,5806,342,5830,342,5830,33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3762959</wp:posOffset>
                </wp:positionH>
                <wp:positionV relativeFrom="paragraph">
                  <wp:posOffset>209719</wp:posOffset>
                </wp:positionV>
                <wp:extent cx="3468370" cy="762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4683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8370" h="7620">
                              <a:moveTo>
                                <a:pt x="3468306" y="0"/>
                              </a:moveTo>
                              <a:lnTo>
                                <a:pt x="3453066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3453066" y="7620"/>
                              </a:lnTo>
                              <a:lnTo>
                                <a:pt x="3468306" y="7620"/>
                              </a:lnTo>
                              <a:lnTo>
                                <a:pt x="3468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96021pt;margin-top:16.513319pt;width:273.1pt;height:.6pt;mso-position-horizontal-relative:page;mso-position-vertical-relative:paragraph;z-index:-15726080;mso-wrap-distance-left:0;mso-wrap-distance-right:0" id="docshape8" coordorigin="5926,330" coordsize="5462,12" path="m11388,330l11364,330,6034,330,5926,330,5926,342,6034,342,11364,342,11388,342,11388,33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pacing w:val="-4"/>
          <w:sz w:val="14"/>
        </w:rPr>
        <w:t>Class</w:t>
      </w:r>
      <w:r>
        <w:rPr>
          <w:b/>
          <w:sz w:val="14"/>
        </w:rPr>
        <w:tab/>
        <w:t>Outstanding</w:t>
      </w:r>
      <w:r>
        <w:rPr>
          <w:b/>
          <w:spacing w:val="7"/>
          <w:sz w:val="14"/>
        </w:rPr>
        <w:t> </w:t>
      </w:r>
      <w:r>
        <w:rPr>
          <w:b/>
          <w:sz w:val="14"/>
        </w:rPr>
        <w:t>at</w:t>
      </w:r>
      <w:r>
        <w:rPr>
          <w:b/>
          <w:spacing w:val="8"/>
          <w:sz w:val="14"/>
        </w:rPr>
        <w:t> </w:t>
      </w:r>
      <w:r>
        <w:rPr>
          <w:b/>
          <w:sz w:val="14"/>
        </w:rPr>
        <w:t>June</w:t>
      </w:r>
      <w:r>
        <w:rPr>
          <w:b/>
          <w:spacing w:val="7"/>
          <w:sz w:val="14"/>
        </w:rPr>
        <w:t> </w:t>
      </w:r>
      <w:r>
        <w:rPr>
          <w:b/>
          <w:sz w:val="14"/>
        </w:rPr>
        <w:t>30,</w:t>
      </w:r>
      <w:r>
        <w:rPr>
          <w:b/>
          <w:spacing w:val="8"/>
          <w:sz w:val="14"/>
        </w:rPr>
        <w:t> </w:t>
      </w:r>
      <w:r>
        <w:rPr>
          <w:b/>
          <w:spacing w:val="-4"/>
          <w:sz w:val="14"/>
        </w:rPr>
        <w:t>2023</w:t>
      </w:r>
    </w:p>
    <w:p>
      <w:pPr>
        <w:tabs>
          <w:tab w:pos="6157" w:val="left" w:leader="none"/>
        </w:tabs>
        <w:spacing w:before="25"/>
        <w:ind w:left="0" w:right="1102" w:firstLine="0"/>
        <w:jc w:val="center"/>
        <w:rPr>
          <w:sz w:val="14"/>
        </w:rPr>
      </w:pPr>
      <w:r>
        <w:rPr>
          <w:sz w:val="14"/>
        </w:rPr>
        <w:t>Common</w:t>
      </w:r>
      <w:r>
        <w:rPr>
          <w:spacing w:val="7"/>
          <w:sz w:val="14"/>
        </w:rPr>
        <w:t> </w:t>
      </w:r>
      <w:r>
        <w:rPr>
          <w:sz w:val="14"/>
        </w:rPr>
        <w:t>Stock,</w:t>
      </w:r>
      <w:r>
        <w:rPr>
          <w:spacing w:val="7"/>
          <w:sz w:val="14"/>
        </w:rPr>
        <w:t> </w:t>
      </w:r>
      <w:r>
        <w:rPr>
          <w:sz w:val="14"/>
        </w:rPr>
        <w:t>$0.01</w:t>
      </w:r>
      <w:r>
        <w:rPr>
          <w:spacing w:val="7"/>
          <w:sz w:val="14"/>
        </w:rPr>
        <w:t> </w:t>
      </w:r>
      <w:r>
        <w:rPr>
          <w:sz w:val="14"/>
        </w:rPr>
        <w:t>par</w:t>
      </w:r>
      <w:r>
        <w:rPr>
          <w:spacing w:val="7"/>
          <w:sz w:val="14"/>
        </w:rPr>
        <w:t> </w:t>
      </w:r>
      <w:r>
        <w:rPr>
          <w:sz w:val="14"/>
        </w:rPr>
        <w:t>value</w:t>
      </w:r>
      <w:r>
        <w:rPr>
          <w:spacing w:val="7"/>
          <w:sz w:val="14"/>
        </w:rPr>
        <w:t> </w:t>
      </w:r>
      <w:r>
        <w:rPr>
          <w:sz w:val="14"/>
        </w:rPr>
        <w:t>per</w:t>
      </w:r>
      <w:r>
        <w:rPr>
          <w:spacing w:val="8"/>
          <w:sz w:val="14"/>
        </w:rPr>
        <w:t> </w:t>
      </w:r>
      <w:r>
        <w:rPr>
          <w:spacing w:val="-4"/>
          <w:sz w:val="14"/>
        </w:rPr>
        <w:t>share</w:t>
      </w:r>
      <w:r>
        <w:rPr>
          <w:sz w:val="14"/>
        </w:rPr>
        <w:tab/>
        <w:t>551,992,430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shares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302272</wp:posOffset>
                </wp:positionH>
                <wp:positionV relativeFrom="paragraph">
                  <wp:posOffset>133448</wp:posOffset>
                </wp:positionV>
                <wp:extent cx="7172959" cy="3111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72959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31115">
                              <a:moveTo>
                                <a:pt x="7172922" y="22872"/>
                              </a:moveTo>
                              <a:lnTo>
                                <a:pt x="7157669" y="22872"/>
                              </a:lnTo>
                              <a:lnTo>
                                <a:pt x="68605" y="22872"/>
                              </a:lnTo>
                              <a:lnTo>
                                <a:pt x="0" y="22872"/>
                              </a:lnTo>
                              <a:lnTo>
                                <a:pt x="0" y="30492"/>
                              </a:lnTo>
                              <a:lnTo>
                                <a:pt x="68605" y="30492"/>
                              </a:lnTo>
                              <a:lnTo>
                                <a:pt x="7157669" y="30492"/>
                              </a:lnTo>
                              <a:lnTo>
                                <a:pt x="7172922" y="30492"/>
                              </a:lnTo>
                              <a:lnTo>
                                <a:pt x="7172922" y="22872"/>
                              </a:lnTo>
                              <a:close/>
                            </a:path>
                            <a:path w="7172959" h="31115">
                              <a:moveTo>
                                <a:pt x="7172922" y="0"/>
                              </a:moveTo>
                              <a:lnTo>
                                <a:pt x="7157669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7157669" y="7620"/>
                              </a:lnTo>
                              <a:lnTo>
                                <a:pt x="7172922" y="7620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001pt;margin-top:10.507781pt;width:564.8pt;height:2.450pt;mso-position-horizontal-relative:page;mso-position-vertical-relative:paragraph;z-index:-15725568;mso-wrap-distance-left:0;mso-wrap-distance-right:0" id="docshape9" coordorigin="476,210" coordsize="11296,49" path="m11772,246l11748,246,584,246,476,246,476,258,584,258,11748,258,11772,258,11772,246xm11772,210l11748,210,584,210,476,210,476,222,584,222,11748,222,11772,222,11772,2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BodyText"/>
        <w:spacing w:before="1"/>
        <w:ind w:right="10"/>
        <w:jc w:val="center"/>
      </w:pPr>
      <w:r>
        <w:rPr>
          <w:spacing w:val="-10"/>
        </w:rPr>
        <w:t>1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-8" y="0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725056;mso-wrap-distance-left:0;mso-wrap-distance-right:0" id="docshapegroup10" coordorigin="476,97" coordsize="11296,24">
                <v:rect style="position:absolute;left:476;top:97;width:11296;height:12" id="docshape11" filled="true" fillcolor="#999999" stroked="false">
                  <v:fill type="solid"/>
                </v:rect>
                <v:shape style="position:absolute;left:476;top:97;width:11296;height:25" id="docshape12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13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5"/>
          <w:type w:val="continuous"/>
          <w:pgSz w:w="12240" w:h="15840"/>
          <w:pgMar w:header="479" w:footer="0" w:top="660" w:bottom="280" w:left="340" w:right="320"/>
          <w:pgNumType w:start="1"/>
        </w:sectPr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1"/>
        <w:spacing w:line="182" w:lineRule="exact" w:before="0"/>
        <w:ind w:left="0" w:right="10"/>
        <w:jc w:val="center"/>
      </w:pPr>
      <w:r>
        <w:rPr/>
        <w:t>3M</w:t>
      </w:r>
      <w:r>
        <w:rPr>
          <w:spacing w:val="-2"/>
        </w:rPr>
        <w:t> COMPANY</w:t>
      </w:r>
    </w:p>
    <w:p>
      <w:pPr>
        <w:pStyle w:val="Heading2"/>
        <w:spacing w:line="182" w:lineRule="exact"/>
        <w:ind w:left="0" w:right="10"/>
        <w:jc w:val="center"/>
      </w:pP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Quarterly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>
          <w:spacing w:val="-4"/>
        </w:rPr>
        <w:t>2023</w:t>
      </w:r>
    </w:p>
    <w:p>
      <w:pPr>
        <w:spacing w:after="0" w:line="182" w:lineRule="exact"/>
        <w:jc w:val="center"/>
        <w:sectPr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3" w:after="1"/>
        <w:rPr>
          <w:b/>
          <w:sz w:val="20"/>
        </w:rPr>
      </w:pPr>
    </w:p>
    <w:p>
      <w:pPr>
        <w:pStyle w:val="BodyText"/>
        <w:spacing w:line="20" w:lineRule="exact"/>
        <w:ind w:left="1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0255" cy="762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70255" cy="7620"/>
                          <a:chExt cx="770255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8" y="6"/>
                            <a:ext cx="7702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7620">
                                <a:moveTo>
                                  <a:pt x="769886" y="0"/>
                                </a:moveTo>
                                <a:lnTo>
                                  <a:pt x="754646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754646" y="7620"/>
                                </a:lnTo>
                                <a:lnTo>
                                  <a:pt x="769886" y="7620"/>
                                </a:lnTo>
                                <a:lnTo>
                                  <a:pt x="76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65pt;height:.6pt;mso-position-horizontal-relative:char;mso-position-vertical-relative:line" id="docshapegroup14" coordorigin="0,0" coordsize="1213,12">
                <v:shape style="position:absolute;left:-1;top:0;width:1213;height:12" id="docshape15" coordorigin="0,0" coordsize="1213,12" path="m1212,0l1188,0,108,0,0,0,0,12,108,12,1188,12,1212,12,12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457" w:val="left" w:leader="none"/>
        </w:tabs>
        <w:spacing w:before="10"/>
        <w:ind w:left="151"/>
      </w:pPr>
      <w:r>
        <w:rPr>
          <w:color w:val="0000FF"/>
          <w:spacing w:val="-8"/>
          <w:u w:val="single" w:color="0000FF"/>
        </w:rPr>
        <w:t>PART</w:t>
      </w:r>
      <w:r>
        <w:rPr>
          <w:color w:val="0000FF"/>
          <w:spacing w:val="3"/>
          <w:u w:val="single" w:color="0000FF"/>
        </w:rPr>
        <w:t> </w:t>
      </w:r>
      <w:r>
        <w:rPr>
          <w:color w:val="0000FF"/>
          <w:spacing w:val="-10"/>
          <w:u w:val="single" w:color="0000FF"/>
        </w:rPr>
        <w:t>I</w:t>
      </w:r>
      <w:r>
        <w:rPr>
          <w:color w:val="0000FF"/>
        </w:rPr>
        <w:tab/>
      </w:r>
      <w:r>
        <w:rPr>
          <w:color w:val="0000FF"/>
          <w:spacing w:val="-2"/>
          <w:u w:val="single" w:color="0000FF"/>
        </w:rPr>
        <w:t>FINANCIAL</w:t>
      </w:r>
      <w:r>
        <w:rPr>
          <w:color w:val="0000FF"/>
          <w:spacing w:val="6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INFORMATION</w:t>
      </w:r>
    </w:p>
    <w:p>
      <w:pPr>
        <w:spacing w:line="240" w:lineRule="auto" w:before="13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5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1133144</wp:posOffset>
                </wp:positionH>
                <wp:positionV relativeFrom="paragraph">
                  <wp:posOffset>128836</wp:posOffset>
                </wp:positionV>
                <wp:extent cx="5366385" cy="76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3663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6385" h="7620">
                              <a:moveTo>
                                <a:pt x="5366347" y="0"/>
                              </a:moveTo>
                              <a:lnTo>
                                <a:pt x="5351107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5351107" y="7620"/>
                              </a:lnTo>
                              <a:lnTo>
                                <a:pt x="5366347" y="7620"/>
                              </a:lnTo>
                              <a:lnTo>
                                <a:pt x="5366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24007pt;margin-top:10.144609pt;width:422.55pt;height:.6pt;mso-position-horizontal-relative:page;mso-position-vertical-relative:paragraph;z-index:15734272" id="docshape16" coordorigin="1784,203" coordsize="8451,12" path="m10235,203l10211,203,1893,203,1784,203,1784,215,1893,215,10211,215,10235,215,10235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4"/>
        </w:rPr>
        <w:t>TABLE</w:t>
      </w:r>
      <w:r>
        <w:rPr>
          <w:b/>
          <w:spacing w:val="2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4"/>
          <w:sz w:val="14"/>
        </w:rPr>
        <w:t> </w:t>
      </w:r>
      <w:r>
        <w:rPr>
          <w:b/>
          <w:spacing w:val="-2"/>
          <w:sz w:val="14"/>
        </w:rPr>
        <w:t>CONTENTS</w:t>
      </w:r>
    </w:p>
    <w:p>
      <w:pPr>
        <w:spacing w:line="240" w:lineRule="auto" w:before="15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71" w:lineRule="auto" w:before="0"/>
        <w:ind w:left="352" w:right="496" w:hanging="201"/>
        <w:jc w:val="left"/>
        <w:rPr>
          <w:b/>
          <w:sz w:val="12"/>
        </w:rPr>
      </w:pPr>
      <w:r>
        <w:rPr>
          <w:b/>
          <w:spacing w:val="-2"/>
          <w:w w:val="105"/>
          <w:sz w:val="12"/>
        </w:rPr>
        <w:t>BEGINNING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PAGE</w:t>
      </w:r>
    </w:p>
    <w:p>
      <w:pPr>
        <w:pStyle w:val="BodyText"/>
        <w:spacing w:before="6"/>
        <w:rPr>
          <w:b/>
          <w:sz w:val="2"/>
        </w:rPr>
      </w:pPr>
    </w:p>
    <w:p>
      <w:pPr>
        <w:pStyle w:val="BodyText"/>
        <w:spacing w:line="20" w:lineRule="exact"/>
        <w:ind w:left="-2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2655" cy="762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922655" cy="7620"/>
                          <a:chExt cx="922655" cy="76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12" y="6"/>
                            <a:ext cx="9226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655" h="7620">
                                <a:moveTo>
                                  <a:pt x="922350" y="0"/>
                                </a:moveTo>
                                <a:lnTo>
                                  <a:pt x="899477" y="0"/>
                                </a:lnTo>
                                <a:lnTo>
                                  <a:pt x="762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6238" y="7620"/>
                                </a:lnTo>
                                <a:lnTo>
                                  <a:pt x="899477" y="7620"/>
                                </a:lnTo>
                                <a:lnTo>
                                  <a:pt x="922350" y="7620"/>
                                </a:lnTo>
                                <a:lnTo>
                                  <a:pt x="922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650pt;height:.6pt;mso-position-horizontal-relative:char;mso-position-vertical-relative:line" id="docshapegroup17" coordorigin="0,0" coordsize="1453,12">
                <v:shape style="position:absolute;left:-1;top:0;width:1453;height:12" id="docshape18" coordorigin="0,0" coordsize="1453,12" path="m1453,0l1416,0,120,0,0,0,0,12,120,12,1416,12,1453,12,145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479" w:footer="0" w:top="660" w:bottom="280" w:left="340" w:right="320"/>
          <w:cols w:num="3" w:equalWidth="0">
            <w:col w:w="3497" w:space="1250"/>
            <w:col w:w="1729" w:space="3706"/>
            <w:col w:w="1398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1553" w:val="left" w:leader="none"/>
              <w:tab w:pos="11415" w:val="right" w:leader="none"/>
            </w:tabs>
            <w:spacing w:before="58"/>
            <w:rPr>
              <w:u w:val="none"/>
            </w:rPr>
          </w:pPr>
          <w:hyperlink w:history="true" w:anchor="_TOC_250026">
            <w:r>
              <w:rPr>
                <w:color w:val="0000FF"/>
                <w:position w:val="1"/>
                <w:u w:val="single" w:color="0000FF"/>
              </w:rPr>
              <w:t>ITEM</w:t>
            </w:r>
            <w:r>
              <w:rPr>
                <w:color w:val="0000FF"/>
                <w:spacing w:val="-5"/>
                <w:position w:val="1"/>
                <w:u w:val="single" w:color="0000FF"/>
              </w:rPr>
              <w:t> 1.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color w:val="0000FF"/>
                <w:position w:val="1"/>
                <w:u w:val="single" w:color="0000FF"/>
              </w:rPr>
              <w:t>Financial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Statements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10"/>
                <w:u w:val="none"/>
              </w:rPr>
              <w:t>3</w:t>
            </w:r>
          </w:hyperlink>
        </w:p>
        <w:p>
          <w:pPr>
            <w:pStyle w:val="TOC4"/>
          </w:pPr>
          <w:r>
            <w:rPr/>
            <w:t>Index</w:t>
          </w:r>
          <w:r>
            <w:rPr>
              <w:spacing w:val="-4"/>
            </w:rPr>
            <w:t> </w:t>
          </w:r>
          <w:r>
            <w:rPr/>
            <w:t>to</w:t>
          </w:r>
          <w:r>
            <w:rPr>
              <w:spacing w:val="-3"/>
            </w:rPr>
            <w:t> </w:t>
          </w:r>
          <w:r>
            <w:rPr/>
            <w:t>Financial</w:t>
          </w:r>
          <w:r>
            <w:rPr>
              <w:spacing w:val="-2"/>
            </w:rPr>
            <w:t> Statements:</w:t>
          </w:r>
        </w:p>
        <w:p>
          <w:pPr>
            <w:pStyle w:val="TOC5"/>
            <w:tabs>
              <w:tab w:pos="11415" w:val="right" w:leader="none"/>
            </w:tabs>
            <w:spacing w:before="56"/>
            <w:rPr>
              <w:u w:val="none"/>
            </w:rPr>
          </w:pPr>
          <w:r>
            <w:rPr>
              <w:color w:val="0000FF"/>
              <w:u w:val="single" w:color="0000FF"/>
            </w:rPr>
            <w:t>Consolidated</w:t>
          </w:r>
          <w:r>
            <w:rPr>
              <w:color w:val="0000FF"/>
              <w:spacing w:val="-4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Statement</w:t>
          </w:r>
          <w:r>
            <w:rPr>
              <w:color w:val="0000FF"/>
              <w:spacing w:val="-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of</w:t>
          </w:r>
          <w:r>
            <w:rPr>
              <w:color w:val="0000FF"/>
              <w:spacing w:val="-4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Income</w:t>
          </w:r>
          <w:r>
            <w:rPr>
              <w:color w:val="0000FF"/>
              <w:spacing w:val="-3"/>
              <w:u w:val="single" w:color="0000FF"/>
            </w:rPr>
            <w:t> </w:t>
          </w:r>
          <w:r>
            <w:rPr>
              <w:color w:val="0000FF"/>
              <w:spacing w:val="-2"/>
              <w:u w:val="single" w:color="0000FF"/>
            </w:rPr>
            <w:t>(Loss</w:t>
          </w:r>
          <w:r>
            <w:rPr>
              <w:color w:val="0000FF"/>
              <w:spacing w:val="-2"/>
              <w:u w:val="none"/>
            </w:rPr>
            <w:t>)</w:t>
          </w:r>
          <w:r>
            <w:rPr>
              <w:color w:val="0000FF"/>
              <w:u w:val="none"/>
            </w:rPr>
            <w:tab/>
          </w:r>
          <w:r>
            <w:rPr>
              <w:spacing w:val="-10"/>
              <w:position w:val="-1"/>
              <w:u w:val="none"/>
            </w:rPr>
            <w:t>3</w:t>
          </w:r>
        </w:p>
        <w:p>
          <w:pPr>
            <w:pStyle w:val="TOC5"/>
            <w:tabs>
              <w:tab w:pos="11415" w:val="right" w:leader="none"/>
            </w:tabs>
            <w:rPr>
              <w:u w:val="none"/>
            </w:rPr>
          </w:pPr>
          <w:r>
            <w:rPr>
              <w:color w:val="0000FF"/>
              <w:u w:val="single" w:color="0000FF"/>
            </w:rPr>
            <w:t>Consolidated</w:t>
          </w:r>
          <w:r>
            <w:rPr>
              <w:color w:val="0000FF"/>
              <w:spacing w:val="-5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Statement</w:t>
          </w:r>
          <w:r>
            <w:rPr>
              <w:color w:val="0000FF"/>
              <w:spacing w:val="-4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of</w:t>
          </w:r>
          <w:r>
            <w:rPr>
              <w:color w:val="0000FF"/>
              <w:spacing w:val="-4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Comprehensive</w:t>
          </w:r>
          <w:r>
            <w:rPr>
              <w:color w:val="0000FF"/>
              <w:spacing w:val="-5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Income</w:t>
          </w:r>
          <w:r>
            <w:rPr>
              <w:color w:val="0000FF"/>
              <w:spacing w:val="-4"/>
              <w:u w:val="single" w:color="0000FF"/>
            </w:rPr>
            <w:t> </w:t>
          </w:r>
          <w:r>
            <w:rPr>
              <w:color w:val="0000FF"/>
              <w:spacing w:val="-2"/>
              <w:u w:val="single" w:color="0000FF"/>
            </w:rPr>
            <w:t>(Loss</w:t>
          </w:r>
          <w:r>
            <w:rPr>
              <w:color w:val="0000FF"/>
              <w:spacing w:val="-2"/>
              <w:u w:val="none"/>
            </w:rPr>
            <w:t>)</w:t>
          </w:r>
          <w:r>
            <w:rPr>
              <w:color w:val="0000FF"/>
              <w:u w:val="none"/>
            </w:rPr>
            <w:tab/>
          </w:r>
          <w:r>
            <w:rPr>
              <w:spacing w:val="-10"/>
              <w:position w:val="-1"/>
              <w:u w:val="none"/>
            </w:rPr>
            <w:t>4</w:t>
          </w:r>
        </w:p>
        <w:p>
          <w:pPr>
            <w:pStyle w:val="TOC5"/>
            <w:tabs>
              <w:tab w:pos="11415" w:val="right" w:leader="none"/>
            </w:tabs>
            <w:rPr>
              <w:u w:val="none"/>
            </w:rPr>
          </w:pPr>
          <w:r>
            <w:rPr>
              <w:color w:val="0000FF"/>
              <w:u w:val="single" w:color="0000FF"/>
            </w:rPr>
            <w:t>Consolidated</w:t>
          </w:r>
          <w:r>
            <w:rPr>
              <w:color w:val="0000FF"/>
              <w:spacing w:val="-5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Balance</w:t>
          </w:r>
          <w:r>
            <w:rPr>
              <w:color w:val="0000FF"/>
              <w:spacing w:val="-4"/>
              <w:u w:val="single" w:color="0000FF"/>
            </w:rPr>
            <w:t> </w:t>
          </w:r>
          <w:r>
            <w:rPr>
              <w:color w:val="0000FF"/>
              <w:spacing w:val="-2"/>
              <w:u w:val="single" w:color="0000FF"/>
            </w:rPr>
            <w:t>Sheet</w:t>
          </w:r>
          <w:r>
            <w:rPr>
              <w:color w:val="0000FF"/>
              <w:u w:val="none"/>
            </w:rPr>
            <w:tab/>
          </w:r>
          <w:r>
            <w:rPr>
              <w:spacing w:val="-10"/>
              <w:position w:val="-1"/>
              <w:u w:val="none"/>
            </w:rPr>
            <w:t>5</w:t>
          </w:r>
        </w:p>
        <w:p>
          <w:pPr>
            <w:pStyle w:val="TOC5"/>
            <w:tabs>
              <w:tab w:pos="11415" w:val="right" w:leader="none"/>
            </w:tabs>
            <w:spacing w:before="38"/>
            <w:rPr>
              <w:u w:val="none"/>
            </w:rPr>
          </w:pPr>
          <w:r>
            <w:rPr>
              <w:color w:val="0000FF"/>
              <w:position w:val="1"/>
              <w:u w:val="single" w:color="0000FF"/>
            </w:rPr>
            <w:t>Consolidated</w:t>
          </w:r>
          <w:r>
            <w:rPr>
              <w:color w:val="0000FF"/>
              <w:spacing w:val="-4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Statement</w:t>
          </w:r>
          <w:r>
            <w:rPr>
              <w:color w:val="0000FF"/>
              <w:spacing w:val="-2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of</w:t>
          </w:r>
          <w:r>
            <w:rPr>
              <w:color w:val="0000FF"/>
              <w:spacing w:val="-3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Cash</w:t>
          </w:r>
          <w:r>
            <w:rPr>
              <w:color w:val="0000FF"/>
              <w:spacing w:val="-3"/>
              <w:position w:val="1"/>
              <w:u w:val="single" w:color="0000FF"/>
            </w:rPr>
            <w:t> </w:t>
          </w:r>
          <w:r>
            <w:rPr>
              <w:color w:val="0000FF"/>
              <w:spacing w:val="-4"/>
              <w:position w:val="1"/>
              <w:u w:val="single" w:color="0000FF"/>
            </w:rPr>
            <w:t>Flows</w:t>
          </w:r>
          <w:r>
            <w:rPr>
              <w:color w:val="0000FF"/>
              <w:position w:val="1"/>
              <w:u w:val="none"/>
            </w:rPr>
            <w:tab/>
          </w:r>
          <w:r>
            <w:rPr>
              <w:spacing w:val="-10"/>
              <w:u w:val="none"/>
            </w:rPr>
            <w:t>6</w:t>
          </w:r>
        </w:p>
        <w:p>
          <w:pPr>
            <w:pStyle w:val="TOC5"/>
            <w:tabs>
              <w:tab w:pos="11415" w:val="right" w:leader="none"/>
            </w:tabs>
            <w:spacing w:before="46"/>
            <w:rPr>
              <w:u w:val="none"/>
            </w:rPr>
          </w:pPr>
          <w:r>
            <w:rPr>
              <w:color w:val="0000FF"/>
              <w:position w:val="1"/>
              <w:u w:val="single" w:color="0000FF"/>
            </w:rPr>
            <w:t>Notes</w:t>
          </w:r>
          <w:r>
            <w:rPr>
              <w:color w:val="0000FF"/>
              <w:spacing w:val="-4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to</w:t>
          </w:r>
          <w:r>
            <w:rPr>
              <w:color w:val="0000FF"/>
              <w:spacing w:val="-3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Consolidated</w:t>
          </w:r>
          <w:r>
            <w:rPr>
              <w:color w:val="0000FF"/>
              <w:spacing w:val="-4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Financial</w:t>
          </w:r>
          <w:r>
            <w:rPr>
              <w:color w:val="0000FF"/>
              <w:spacing w:val="-2"/>
              <w:position w:val="1"/>
              <w:u w:val="single" w:color="0000FF"/>
            </w:rPr>
            <w:t> Statements</w:t>
          </w:r>
          <w:r>
            <w:rPr>
              <w:color w:val="0000FF"/>
              <w:position w:val="1"/>
              <w:u w:val="none"/>
            </w:rPr>
            <w:tab/>
          </w:r>
          <w:r>
            <w:rPr>
              <w:spacing w:val="-10"/>
              <w:u w:val="none"/>
            </w:rPr>
            <w:t>7</w:t>
          </w:r>
        </w:p>
        <w:p>
          <w:pPr>
            <w:pStyle w:val="TOC6"/>
            <w:tabs>
              <w:tab w:pos="11415" w:val="right" w:leader="none"/>
            </w:tabs>
            <w:spacing w:before="46"/>
            <w:rPr>
              <w:u w:val="none"/>
            </w:rPr>
          </w:pPr>
          <w:r>
            <w:rPr>
              <w:color w:val="0000FF"/>
              <w:position w:val="1"/>
              <w:u w:val="single" w:color="0000FF"/>
            </w:rPr>
            <w:t>Note</w:t>
          </w:r>
          <w:r>
            <w:rPr>
              <w:color w:val="0000FF"/>
              <w:spacing w:val="-9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1.</w:t>
          </w:r>
          <w:r>
            <w:rPr>
              <w:color w:val="0000FF"/>
              <w:spacing w:val="-3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S</w:t>
          </w:r>
          <w:r>
            <w:rPr>
              <w:color w:val="0000FF"/>
              <w:position w:val="1"/>
              <w:u w:val="none"/>
            </w:rPr>
            <w:t>ig</w:t>
          </w:r>
          <w:r>
            <w:rPr>
              <w:color w:val="0000FF"/>
              <w:position w:val="1"/>
              <w:u w:val="single" w:color="0000FF"/>
            </w:rPr>
            <w:t>nificant</w:t>
          </w:r>
          <w:r>
            <w:rPr>
              <w:color w:val="0000FF"/>
              <w:spacing w:val="-10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Accounting</w:t>
          </w:r>
          <w:r>
            <w:rPr>
              <w:color w:val="0000FF"/>
              <w:spacing w:val="-28"/>
              <w:position w:val="1"/>
              <w:u w:val="none"/>
            </w:rPr>
            <w:t> </w:t>
          </w:r>
          <w:r>
            <w:rPr>
              <w:color w:val="0000FF"/>
              <w:spacing w:val="-13"/>
              <w:position w:val="1"/>
              <w:u w:val="single" w:color="0000FF"/>
            </w:rPr>
            <w:t> </w:t>
          </w:r>
          <w:r>
            <w:rPr>
              <w:color w:val="0000FF"/>
              <w:spacing w:val="-2"/>
              <w:position w:val="1"/>
              <w:u w:val="single" w:color="0000FF"/>
            </w:rPr>
            <w:t>Policies</w:t>
          </w:r>
          <w:r>
            <w:rPr>
              <w:color w:val="0000FF"/>
              <w:position w:val="1"/>
              <w:u w:val="none"/>
            </w:rPr>
            <w:tab/>
          </w:r>
          <w:r>
            <w:rPr>
              <w:spacing w:val="-10"/>
              <w:u w:val="none"/>
            </w:rPr>
            <w:t>7</w:t>
          </w:r>
        </w:p>
        <w:p>
          <w:pPr>
            <w:pStyle w:val="TOC6"/>
            <w:tabs>
              <w:tab w:pos="11415" w:val="right" w:leader="none"/>
            </w:tabs>
            <w:spacing w:before="32"/>
            <w:rPr>
              <w:u w:val="none"/>
            </w:rPr>
          </w:pPr>
          <w:hyperlink w:history="true" w:anchor="_TOC_250025">
            <w:r>
              <w:rPr>
                <w:color w:val="0000FF"/>
                <w:u w:val="single" w:color="0000FF"/>
              </w:rPr>
              <w:t>Note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2.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Revenue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10"/>
                <w:position w:val="-1"/>
                <w:u w:val="none"/>
              </w:rPr>
              <w:t>8</w:t>
            </w:r>
          </w:hyperlink>
        </w:p>
        <w:p>
          <w:pPr>
            <w:pStyle w:val="TOC6"/>
            <w:tabs>
              <w:tab w:pos="11415" w:val="right" w:leader="none"/>
            </w:tabs>
            <w:rPr>
              <w:u w:val="none"/>
            </w:rPr>
          </w:pPr>
          <w:hyperlink w:history="true" w:anchor="_TOC_250024">
            <w:r>
              <w:rPr>
                <w:color w:val="0000FF"/>
                <w:u w:val="single" w:color="0000FF"/>
              </w:rPr>
              <w:t>Note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3.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Acquisitions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Divestitures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10</w:t>
            </w:r>
          </w:hyperlink>
        </w:p>
        <w:p>
          <w:pPr>
            <w:pStyle w:val="TOC6"/>
            <w:tabs>
              <w:tab w:pos="11415" w:val="right" w:leader="none"/>
            </w:tabs>
            <w:rPr>
              <w:u w:val="none"/>
            </w:rPr>
          </w:pPr>
          <w:r>
            <w:rPr>
              <w:color w:val="0000FF"/>
              <w:u w:val="single" w:color="0000FF"/>
            </w:rPr>
            <w:t>Note</w:t>
          </w:r>
          <w:r>
            <w:rPr>
              <w:color w:val="0000FF"/>
              <w:spacing w:val="-5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4.</w:t>
          </w:r>
          <w:r>
            <w:rPr>
              <w:color w:val="0000FF"/>
              <w:spacing w:val="-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Goodwill</w:t>
          </w:r>
          <w:r>
            <w:rPr>
              <w:color w:val="0000FF"/>
              <w:spacing w:val="-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and</w:t>
          </w:r>
          <w:r>
            <w:rPr>
              <w:color w:val="0000FF"/>
              <w:spacing w:val="-3"/>
              <w:u w:val="single" w:color="0000FF"/>
            </w:rPr>
            <w:t> </w:t>
          </w:r>
          <w:r>
            <w:rPr>
              <w:color w:val="0000FF"/>
              <w:u w:val="single" w:color="0000FF"/>
            </w:rPr>
            <w:t>Intangible</w:t>
          </w:r>
          <w:r>
            <w:rPr>
              <w:color w:val="0000FF"/>
              <w:spacing w:val="-10"/>
              <w:u w:val="single" w:color="0000FF"/>
            </w:rPr>
            <w:t> </w:t>
          </w:r>
          <w:r>
            <w:rPr>
              <w:color w:val="0000FF"/>
              <w:spacing w:val="-2"/>
              <w:u w:val="single" w:color="0000FF"/>
            </w:rPr>
            <w:t>Assets</w:t>
          </w:r>
          <w:r>
            <w:rPr>
              <w:color w:val="0000FF"/>
              <w:u w:val="none"/>
            </w:rPr>
            <w:tab/>
          </w:r>
          <w:r>
            <w:rPr>
              <w:spacing w:val="-5"/>
              <w:position w:val="-1"/>
              <w:u w:val="none"/>
            </w:rPr>
            <w:t>11</w:t>
          </w:r>
        </w:p>
        <w:p>
          <w:pPr>
            <w:pStyle w:val="TOC6"/>
            <w:tabs>
              <w:tab w:pos="11415" w:val="right" w:leader="none"/>
            </w:tabs>
            <w:spacing w:before="37"/>
            <w:rPr>
              <w:u w:val="none"/>
            </w:rPr>
          </w:pPr>
          <w:hyperlink w:history="true" w:anchor="_TOC_250023">
            <w:r>
              <w:rPr>
                <w:color w:val="0000FF"/>
                <w:u w:val="single" w:color="0000FF"/>
              </w:rPr>
              <w:t>Note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5. Restructuring</w:t>
            </w:r>
            <w:r>
              <w:rPr>
                <w:color w:val="0000FF"/>
                <w:spacing w:val="-17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Actions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12</w:t>
            </w:r>
          </w:hyperlink>
        </w:p>
        <w:p>
          <w:pPr>
            <w:pStyle w:val="TOC6"/>
            <w:tabs>
              <w:tab w:pos="11415" w:val="right" w:leader="none"/>
            </w:tabs>
            <w:spacing w:before="38"/>
            <w:rPr>
              <w:u w:val="none"/>
            </w:rPr>
          </w:pPr>
          <w:hyperlink w:history="true" w:anchor="_TOC_250022">
            <w:r>
              <w:rPr>
                <w:color w:val="0000FF"/>
                <w:position w:val="1"/>
                <w:u w:val="single" w:color="0000FF"/>
              </w:rPr>
              <w:t>Note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6.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Supplemental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Income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(Loss)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Statement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 Information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13</w:t>
            </w:r>
          </w:hyperlink>
        </w:p>
        <w:p>
          <w:pPr>
            <w:pStyle w:val="TOC6"/>
            <w:tabs>
              <w:tab w:pos="11415" w:val="right" w:leader="none"/>
            </w:tabs>
            <w:spacing w:before="46"/>
            <w:rPr>
              <w:u w:val="none"/>
            </w:rPr>
          </w:pPr>
          <w:hyperlink w:history="true" w:anchor="_TOC_250021">
            <w:r>
              <w:rPr>
                <w:color w:val="0000FF"/>
                <w:position w:val="1"/>
                <w:u w:val="single" w:color="0000FF"/>
              </w:rPr>
              <w:t>Note</w:t>
            </w:r>
            <w:r>
              <w:rPr>
                <w:color w:val="0000FF"/>
                <w:spacing w:val="-7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7.</w:t>
            </w:r>
            <w:r>
              <w:rPr>
                <w:color w:val="0000FF"/>
                <w:spacing w:val="-7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Supplemental</w:t>
            </w:r>
            <w:r>
              <w:rPr>
                <w:color w:val="0000FF"/>
                <w:spacing w:val="-6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Equi</w:t>
            </w:r>
            <w:r>
              <w:rPr>
                <w:color w:val="0000FF"/>
                <w:position w:val="1"/>
                <w:u w:val="none"/>
              </w:rPr>
              <w:t>ty</w:t>
            </w:r>
            <w:r>
              <w:rPr>
                <w:color w:val="0000FF"/>
                <w:spacing w:val="16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and</w:t>
            </w:r>
            <w:r>
              <w:rPr>
                <w:color w:val="0000FF"/>
                <w:spacing w:val="-7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Comprehensive</w:t>
            </w:r>
            <w:r>
              <w:rPr>
                <w:color w:val="0000FF"/>
                <w:spacing w:val="-7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Income</w:t>
            </w:r>
            <w:r>
              <w:rPr>
                <w:color w:val="0000FF"/>
                <w:spacing w:val="-6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(Loss)</w:t>
            </w:r>
            <w:r>
              <w:rPr>
                <w:color w:val="0000FF"/>
                <w:spacing w:val="-6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Information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14</w:t>
            </w:r>
          </w:hyperlink>
        </w:p>
        <w:p>
          <w:pPr>
            <w:pStyle w:val="TOC6"/>
            <w:tabs>
              <w:tab w:pos="11415" w:val="right" w:leader="none"/>
            </w:tabs>
            <w:spacing w:before="46"/>
            <w:rPr>
              <w:u w:val="none"/>
            </w:rPr>
          </w:pPr>
          <w:hyperlink w:history="true" w:anchor="_TOC_250020">
            <w:r>
              <w:rPr>
                <w:color w:val="0000FF"/>
                <w:position w:val="1"/>
                <w:u w:val="single" w:color="0000FF"/>
              </w:rPr>
              <w:t>Note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8.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Income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Taxes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18</w:t>
            </w:r>
          </w:hyperlink>
        </w:p>
        <w:p>
          <w:pPr>
            <w:pStyle w:val="TOC6"/>
            <w:tabs>
              <w:tab w:pos="11415" w:val="right" w:leader="none"/>
            </w:tabs>
            <w:spacing w:before="32"/>
            <w:rPr>
              <w:u w:val="none"/>
            </w:rPr>
          </w:pPr>
          <w:hyperlink w:history="true" w:anchor="_TOC_250019">
            <w:r>
              <w:rPr>
                <w:color w:val="0000FF"/>
                <w:u w:val="single" w:color="0000FF"/>
              </w:rPr>
              <w:t>Note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9.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Marketable</w:t>
            </w:r>
            <w:r>
              <w:rPr>
                <w:color w:val="0000FF"/>
                <w:spacing w:val="-2"/>
                <w:u w:val="single" w:color="0000FF"/>
              </w:rPr>
              <w:t> Securities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18</w:t>
            </w:r>
          </w:hyperlink>
        </w:p>
        <w:p>
          <w:pPr>
            <w:pStyle w:val="TOC6"/>
            <w:tabs>
              <w:tab w:pos="11415" w:val="right" w:leader="none"/>
            </w:tabs>
            <w:rPr>
              <w:u w:val="none"/>
            </w:rPr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78350848">
                    <wp:simplePos x="0" y="0"/>
                    <wp:positionH relativeFrom="page">
                      <wp:posOffset>3532390</wp:posOffset>
                    </wp:positionH>
                    <wp:positionV relativeFrom="paragraph">
                      <wp:posOffset>125574</wp:posOffset>
                    </wp:positionV>
                    <wp:extent cx="36195" cy="7620"/>
                    <wp:effectExtent l="0" t="0" r="0" b="0"/>
                    <wp:wrapNone/>
                    <wp:docPr id="19" name="Graphic 19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19" name="Graphic 19"/>
                          <wps:cNvSpPr/>
                          <wps:spPr>
                            <a:xfrm>
                              <a:off x="0" y="0"/>
                              <a:ext cx="3619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195" h="7620">
                                  <a:moveTo>
                                    <a:pt x="360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620"/>
                                  </a:lnTo>
                                  <a:lnTo>
                                    <a:pt x="36068" y="7620"/>
                                  </a:lnTo>
                                  <a:lnTo>
                                    <a:pt x="360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278.141022pt;margin-top:9.887767pt;width:2.84pt;height:.6pt;mso-position-horizontal-relative:page;mso-position-vertical-relative:paragraph;z-index:-24965632" id="docshape19" filled="true" fillcolor="#0000ff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18">
            <w:r>
              <w:rPr>
                <w:color w:val="0000FF"/>
                <w:u w:val="single" w:color="0000FF"/>
              </w:rPr>
              <w:t>Note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10.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Long-Term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Debt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Short-Term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Borrowin</w:t>
            </w:r>
            <w:r>
              <w:rPr>
                <w:color w:val="0000FF"/>
                <w:spacing w:val="-2"/>
                <w:u w:val="none"/>
              </w:rPr>
              <w:t>gs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19</w:t>
            </w:r>
          </w:hyperlink>
        </w:p>
        <w:p>
          <w:pPr>
            <w:pStyle w:val="TOC6"/>
            <w:tabs>
              <w:tab w:pos="11415" w:val="right" w:leader="none"/>
            </w:tabs>
            <w:rPr>
              <w:u w:val="none"/>
            </w:rPr>
          </w:pPr>
          <w:hyperlink w:history="true" w:anchor="_TOC_250017">
            <w:r>
              <w:rPr>
                <w:color w:val="0000FF"/>
                <w:u w:val="single" w:color="0000FF"/>
              </w:rPr>
              <w:t>Note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11.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Pension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Postretirement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Benefit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Plans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20</w:t>
            </w:r>
          </w:hyperlink>
        </w:p>
        <w:p>
          <w:pPr>
            <w:pStyle w:val="TOC6"/>
            <w:tabs>
              <w:tab w:pos="11415" w:val="right" w:leader="none"/>
            </w:tabs>
            <w:rPr>
              <w:u w:val="none"/>
            </w:rPr>
          </w:pPr>
          <w:hyperlink w:history="true" w:anchor="_TOC_250016">
            <w:r>
              <w:rPr>
                <w:color w:val="0000FF"/>
                <w:u w:val="single" w:color="0000FF"/>
              </w:rPr>
              <w:t>Note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12.</w:t>
            </w:r>
            <w:r>
              <w:rPr>
                <w:color w:val="0000FF"/>
                <w:spacing w:val="-2"/>
                <w:u w:val="single" w:color="0000FF"/>
              </w:rPr>
              <w:t> Derivatives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21</w:t>
            </w:r>
          </w:hyperlink>
        </w:p>
        <w:p>
          <w:pPr>
            <w:pStyle w:val="TOC6"/>
            <w:tabs>
              <w:tab w:pos="11415" w:val="right" w:leader="none"/>
            </w:tabs>
            <w:spacing w:before="38"/>
            <w:rPr>
              <w:u w:val="none"/>
            </w:rPr>
          </w:pPr>
          <w:hyperlink w:history="true" w:anchor="_TOC_250015">
            <w:r>
              <w:rPr>
                <w:color w:val="0000FF"/>
                <w:position w:val="1"/>
                <w:u w:val="single" w:color="0000FF"/>
              </w:rPr>
              <w:t>Note</w:t>
            </w:r>
            <w:r>
              <w:rPr>
                <w:color w:val="0000FF"/>
                <w:spacing w:val="-8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13.</w:t>
            </w:r>
            <w:r>
              <w:rPr>
                <w:color w:val="0000FF"/>
                <w:spacing w:val="-6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Fair</w:t>
            </w:r>
            <w:r>
              <w:rPr>
                <w:color w:val="0000FF"/>
                <w:spacing w:val="-8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Value</w:t>
            </w:r>
            <w:r>
              <w:rPr>
                <w:color w:val="0000FF"/>
                <w:spacing w:val="-7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Measurements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26</w:t>
            </w:r>
          </w:hyperlink>
        </w:p>
        <w:p>
          <w:pPr>
            <w:pStyle w:val="TOC6"/>
            <w:tabs>
              <w:tab w:pos="11415" w:val="right" w:leader="none"/>
            </w:tabs>
            <w:spacing w:before="46"/>
            <w:rPr>
              <w:u w:val="none"/>
            </w:rPr>
          </w:pPr>
          <w:hyperlink w:history="true" w:anchor="_TOC_250014">
            <w:r>
              <w:rPr>
                <w:color w:val="0000FF"/>
                <w:position w:val="1"/>
                <w:u w:val="single" w:color="0000FF"/>
              </w:rPr>
              <w:t>Note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14.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Commitments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and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Contingencies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27</w:t>
            </w:r>
          </w:hyperlink>
        </w:p>
        <w:p>
          <w:pPr>
            <w:pStyle w:val="TOC6"/>
            <w:tabs>
              <w:tab w:pos="11415" w:val="right" w:leader="none"/>
            </w:tabs>
            <w:spacing w:before="47"/>
            <w:rPr>
              <w:u w:val="none"/>
            </w:rPr>
          </w:pPr>
          <w:hyperlink w:history="true" w:anchor="_TOC_250013">
            <w:r>
              <w:rPr>
                <w:color w:val="0000FF"/>
                <w:position w:val="1"/>
                <w:u w:val="single" w:color="0000FF"/>
              </w:rPr>
              <w:t>Note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15.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Business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Segments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52</w:t>
            </w:r>
          </w:hyperlink>
        </w:p>
        <w:p>
          <w:pPr>
            <w:pStyle w:val="TOC3"/>
            <w:tabs>
              <w:tab w:pos="1553" w:val="left" w:leader="none"/>
              <w:tab w:pos="11415" w:val="right" w:leader="none"/>
            </w:tabs>
            <w:rPr>
              <w:u w:val="none"/>
            </w:rPr>
          </w:pPr>
          <w:hyperlink w:history="true" w:anchor="_TOC_250012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-5"/>
                <w:u w:val="single" w:color="0000FF"/>
              </w:rPr>
              <w:t> 2.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single" w:color="0000FF"/>
              </w:rPr>
              <w:t>Management’s</w:t>
            </w:r>
            <w:r>
              <w:rPr>
                <w:color w:val="0000FF"/>
                <w:spacing w:val="-1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Discussion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Ana</w:t>
            </w:r>
            <w:r>
              <w:rPr>
                <w:color w:val="0000FF"/>
                <w:u w:val="none"/>
              </w:rPr>
              <w:t>ly</w:t>
            </w:r>
            <w:r>
              <w:rPr>
                <w:color w:val="0000FF"/>
                <w:spacing w:val="-1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sis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Financial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Condition</w:t>
            </w:r>
            <w:r>
              <w:rPr>
                <w:color w:val="0000FF"/>
                <w:spacing w:val="-8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Results</w:t>
            </w:r>
            <w:r>
              <w:rPr>
                <w:color w:val="0000FF"/>
                <w:spacing w:val="-7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Operations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54</w:t>
            </w:r>
          </w:hyperlink>
        </w:p>
        <w:p>
          <w:pPr>
            <w:pStyle w:val="TOC4"/>
            <w:spacing w:before="36"/>
          </w:pPr>
          <w:r>
            <w:rPr/>
            <w:t>Index</w:t>
          </w:r>
          <w:r>
            <w:rPr>
              <w:spacing w:val="-8"/>
            </w:rPr>
            <w:t> </w:t>
          </w:r>
          <w:r>
            <w:rPr/>
            <w:t>to</w:t>
          </w:r>
          <w:r>
            <w:rPr>
              <w:spacing w:val="-5"/>
            </w:rPr>
            <w:t> </w:t>
          </w:r>
          <w:r>
            <w:rPr/>
            <w:t>Management’s</w:t>
          </w:r>
          <w:r>
            <w:rPr>
              <w:spacing w:val="-5"/>
            </w:rPr>
            <w:t> </w:t>
          </w:r>
          <w:r>
            <w:rPr/>
            <w:t>Discussion</w:t>
          </w:r>
          <w:r>
            <w:rPr>
              <w:spacing w:val="-5"/>
            </w:rPr>
            <w:t> </w:t>
          </w:r>
          <w:r>
            <w:rPr/>
            <w:t>and</w:t>
          </w:r>
          <w:r>
            <w:rPr>
              <w:spacing w:val="-10"/>
            </w:rPr>
            <w:t> </w:t>
          </w:r>
          <w:r>
            <w:rPr>
              <w:spacing w:val="-2"/>
            </w:rPr>
            <w:t>Analysis:</w:t>
          </w:r>
        </w:p>
        <w:p>
          <w:pPr>
            <w:pStyle w:val="TOC5"/>
            <w:tabs>
              <w:tab w:pos="11415" w:val="right" w:leader="none"/>
            </w:tabs>
            <w:spacing w:before="56"/>
            <w:rPr>
              <w:u w:val="none"/>
            </w:rPr>
          </w:pPr>
          <w:hyperlink w:history="true" w:anchor="_TOC_250011">
            <w:r>
              <w:rPr>
                <w:color w:val="0000FF"/>
                <w:spacing w:val="-2"/>
                <w:u w:val="single" w:color="0000FF"/>
              </w:rPr>
              <w:t>Overview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54</w:t>
            </w:r>
          </w:hyperlink>
        </w:p>
        <w:p>
          <w:pPr>
            <w:pStyle w:val="TOC5"/>
            <w:tabs>
              <w:tab w:pos="11415" w:val="right" w:leader="none"/>
            </w:tabs>
            <w:rPr>
              <w:u w:val="none"/>
            </w:rPr>
          </w:pPr>
          <w:hyperlink w:history="true" w:anchor="_TOC_250010">
            <w:r>
              <w:rPr>
                <w:color w:val="0000FF"/>
                <w:u w:val="single" w:color="0000FF"/>
              </w:rPr>
              <w:t>Results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of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Operations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62</w:t>
            </w:r>
          </w:hyperlink>
        </w:p>
        <w:p>
          <w:pPr>
            <w:pStyle w:val="TOC5"/>
            <w:tabs>
              <w:tab w:pos="11415" w:val="right" w:leader="none"/>
            </w:tabs>
            <w:spacing w:before="38"/>
            <w:rPr>
              <w:u w:val="none"/>
            </w:rPr>
          </w:pPr>
          <w:hyperlink w:history="true" w:anchor="_TOC_250009">
            <w:r>
              <w:rPr>
                <w:color w:val="0000FF"/>
                <w:position w:val="1"/>
                <w:u w:val="single" w:color="0000FF"/>
              </w:rPr>
              <w:t>Performance</w:t>
            </w:r>
            <w:r>
              <w:rPr>
                <w:color w:val="0000FF"/>
                <w:spacing w:val="-10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by</w:t>
            </w:r>
            <w:r>
              <w:rPr>
                <w:color w:val="0000FF"/>
                <w:spacing w:val="9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Business</w:t>
            </w:r>
            <w:r>
              <w:rPr>
                <w:color w:val="0000FF"/>
                <w:spacing w:val="-10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Segment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64</w:t>
            </w:r>
          </w:hyperlink>
        </w:p>
        <w:p>
          <w:pPr>
            <w:pStyle w:val="TOC5"/>
            <w:tabs>
              <w:tab w:pos="11415" w:val="right" w:leader="none"/>
            </w:tabs>
            <w:spacing w:before="46"/>
            <w:rPr>
              <w:u w:val="none"/>
            </w:rPr>
          </w:pPr>
          <w:hyperlink w:history="true" w:anchor="_TOC_250008">
            <w:r>
              <w:rPr>
                <w:color w:val="0000FF"/>
                <w:position w:val="1"/>
                <w:u w:val="single" w:color="0000FF"/>
              </w:rPr>
              <w:t>Financial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Condition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and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Liquidi</w:t>
            </w:r>
            <w:r>
              <w:rPr>
                <w:color w:val="0000FF"/>
                <w:spacing w:val="-2"/>
                <w:position w:val="1"/>
                <w:u w:val="none"/>
              </w:rPr>
              <w:t>ty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70</w:t>
            </w:r>
          </w:hyperlink>
        </w:p>
        <w:p>
          <w:pPr>
            <w:pStyle w:val="TOC5"/>
            <w:tabs>
              <w:tab w:pos="11415" w:val="right" w:leader="none"/>
            </w:tabs>
            <w:spacing w:before="46"/>
            <w:rPr>
              <w:u w:val="none"/>
            </w:rPr>
          </w:pPr>
          <w:hyperlink w:history="true" w:anchor="_TOC_250007">
            <w:r>
              <w:rPr>
                <w:color w:val="0000FF"/>
                <w:position w:val="1"/>
                <w:u w:val="single" w:color="0000FF"/>
              </w:rPr>
              <w:t>Cautionary</w:t>
            </w:r>
            <w:r>
              <w:rPr>
                <w:color w:val="0000FF"/>
                <w:spacing w:val="-11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Note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Concerning</w:t>
            </w:r>
            <w:r>
              <w:rPr>
                <w:color w:val="0000FF"/>
                <w:spacing w:val="-28"/>
                <w:position w:val="1"/>
                <w:u w:val="none"/>
              </w:rPr>
              <w:t> </w:t>
            </w:r>
            <w:r>
              <w:rPr>
                <w:color w:val="0000FF"/>
                <w:spacing w:val="-13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Factors</w:t>
            </w:r>
            <w:r>
              <w:rPr>
                <w:color w:val="0000FF"/>
                <w:spacing w:val="-6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That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May</w:t>
            </w:r>
            <w:r>
              <w:rPr>
                <w:color w:val="0000FF"/>
                <w:spacing w:val="-10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Affect</w:t>
            </w:r>
            <w:r>
              <w:rPr>
                <w:color w:val="0000FF"/>
                <w:spacing w:val="-3"/>
                <w:position w:val="1"/>
                <w:u w:val="single" w:color="0000FF"/>
              </w:rPr>
              <w:t> </w:t>
            </w:r>
            <w:r>
              <w:rPr>
                <w:color w:val="0000FF"/>
                <w:position w:val="1"/>
                <w:u w:val="single" w:color="0000FF"/>
              </w:rPr>
              <w:t>Future</w:t>
            </w:r>
            <w:r>
              <w:rPr>
                <w:color w:val="0000FF"/>
                <w:spacing w:val="-4"/>
                <w:position w:val="1"/>
                <w:u w:val="single" w:color="0000FF"/>
              </w:rPr>
              <w:t> 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Results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75</w:t>
            </w:r>
          </w:hyperlink>
        </w:p>
        <w:p>
          <w:pPr>
            <w:pStyle w:val="TOC3"/>
            <w:tabs>
              <w:tab w:pos="1553" w:val="left" w:leader="none"/>
              <w:tab w:pos="11415" w:val="right" w:leader="none"/>
            </w:tabs>
            <w:rPr>
              <w:u w:val="none"/>
            </w:rPr>
          </w:pPr>
          <w:hyperlink w:history="true" w:anchor="_TOC_250006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-5"/>
                <w:u w:val="single" w:color="0000FF"/>
              </w:rPr>
              <w:t> 3.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single" w:color="0000FF"/>
              </w:rPr>
              <w:t>Quantitative</w:t>
            </w:r>
            <w:r>
              <w:rPr>
                <w:color w:val="0000FF"/>
                <w:spacing w:val="-6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-5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Qualitative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Disclosures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About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Market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spacing w:val="-4"/>
                <w:u w:val="single" w:color="0000FF"/>
              </w:rPr>
              <w:t>Risk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76</w:t>
            </w:r>
          </w:hyperlink>
        </w:p>
        <w:p>
          <w:pPr>
            <w:pStyle w:val="TOC3"/>
            <w:tabs>
              <w:tab w:pos="1553" w:val="left" w:leader="none"/>
              <w:tab w:pos="11415" w:val="right" w:leader="none"/>
            </w:tabs>
            <w:spacing w:before="36"/>
            <w:rPr>
              <w:u w:val="none"/>
            </w:rPr>
          </w:pPr>
          <w:hyperlink w:history="true" w:anchor="_TOC_250005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-5"/>
                <w:u w:val="single" w:color="0000FF"/>
              </w:rPr>
              <w:t> 4.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single" w:color="0000FF"/>
              </w:rPr>
              <w:t>Controls</w:t>
            </w:r>
            <w:r>
              <w:rPr>
                <w:color w:val="0000FF"/>
                <w:spacing w:val="-4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-3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Procedures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76</w:t>
            </w:r>
          </w:hyperlink>
        </w:p>
        <w:p>
          <w:pPr>
            <w:pStyle w:val="TOC2"/>
            <w:tabs>
              <w:tab w:pos="1457" w:val="left" w:leader="none"/>
            </w:tabs>
            <w:rPr>
              <w:u w:val="none"/>
            </w:rPr>
          </w:pPr>
          <w:r>
            <w:rPr>
              <w:color w:val="0000FF"/>
              <w:spacing w:val="-8"/>
              <w:u w:val="single" w:color="0000FF"/>
            </w:rPr>
            <w:t>PART</w:t>
          </w:r>
          <w:r>
            <w:rPr>
              <w:color w:val="0000FF"/>
              <w:spacing w:val="3"/>
              <w:u w:val="single" w:color="0000FF"/>
            </w:rPr>
            <w:t> </w:t>
          </w:r>
          <w:r>
            <w:rPr>
              <w:color w:val="0000FF"/>
              <w:spacing w:val="-5"/>
              <w:u w:val="single" w:color="0000FF"/>
            </w:rPr>
            <w:t>II</w:t>
          </w:r>
          <w:r>
            <w:rPr>
              <w:color w:val="0000FF"/>
              <w:u w:val="none"/>
            </w:rPr>
            <w:tab/>
          </w:r>
          <w:r>
            <w:rPr>
              <w:color w:val="0000FF"/>
              <w:u w:val="single" w:color="0000FF"/>
            </w:rPr>
            <w:t>OTHER</w:t>
          </w:r>
          <w:r>
            <w:rPr>
              <w:color w:val="0000FF"/>
              <w:spacing w:val="-5"/>
              <w:u w:val="single" w:color="0000FF"/>
            </w:rPr>
            <w:t> </w:t>
          </w:r>
          <w:r>
            <w:rPr>
              <w:color w:val="0000FF"/>
              <w:spacing w:val="-2"/>
              <w:u w:val="single" w:color="0000FF"/>
            </w:rPr>
            <w:t>INFORMATION</w:t>
          </w:r>
        </w:p>
        <w:p>
          <w:pPr>
            <w:pStyle w:val="TOC3"/>
            <w:tabs>
              <w:tab w:pos="1553" w:val="left" w:leader="none"/>
              <w:tab w:pos="11415" w:val="right" w:leader="none"/>
            </w:tabs>
            <w:spacing w:before="56"/>
            <w:rPr>
              <w:u w:val="none"/>
            </w:rPr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1" simplePos="0" relativeHeight="478351360">
                    <wp:simplePos x="0" y="0"/>
                    <wp:positionH relativeFrom="page">
                      <wp:posOffset>1921484</wp:posOffset>
                    </wp:positionH>
                    <wp:positionV relativeFrom="paragraph">
                      <wp:posOffset>138001</wp:posOffset>
                    </wp:positionV>
                    <wp:extent cx="34925" cy="7620"/>
                    <wp:effectExtent l="0" t="0" r="0" b="0"/>
                    <wp:wrapNone/>
                    <wp:docPr id="20" name="Graphic 20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20" name="Graphic 20"/>
                          <wps:cNvSpPr/>
                          <wps:spPr>
                            <a:xfrm>
                              <a:off x="0" y="0"/>
                              <a:ext cx="3492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925" h="7620">
                                  <a:moveTo>
                                    <a:pt x="34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620"/>
                                  </a:lnTo>
                                  <a:lnTo>
                                    <a:pt x="34544" y="7620"/>
                                  </a:lnTo>
                                  <a:lnTo>
                                    <a:pt x="34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151.298004pt;margin-top:10.866277pt;width:2.72pt;height:.6pt;mso-position-horizontal-relative:page;mso-position-vertical-relative:paragraph;z-index:-24965120" id="docshape20" filled="true" fillcolor="#0000ff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4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-5"/>
                <w:u w:val="single" w:color="0000FF"/>
              </w:rPr>
              <w:t> 1.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single" w:color="0000FF"/>
              </w:rPr>
              <w:t>Legal</w:t>
            </w:r>
            <w:r>
              <w:rPr>
                <w:color w:val="0000FF"/>
                <w:spacing w:val="-2"/>
                <w:u w:val="single" w:color="0000FF"/>
              </w:rPr>
              <w:t> Proceedin</w:t>
            </w:r>
            <w:r>
              <w:rPr>
                <w:color w:val="0000FF"/>
                <w:spacing w:val="-2"/>
                <w:u w:val="none"/>
              </w:rPr>
              <w:t>gs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77</w:t>
            </w:r>
          </w:hyperlink>
        </w:p>
        <w:p>
          <w:pPr>
            <w:pStyle w:val="TOC3"/>
            <w:tabs>
              <w:tab w:pos="1553" w:val="left" w:leader="none"/>
              <w:tab w:pos="11415" w:val="right" w:leader="none"/>
            </w:tabs>
            <w:spacing w:before="38"/>
            <w:rPr>
              <w:u w:val="none"/>
            </w:rPr>
          </w:pPr>
          <w:hyperlink w:history="true" w:anchor="_TOC_250003">
            <w:r>
              <w:rPr>
                <w:color w:val="0000FF"/>
                <w:position w:val="1"/>
                <w:u w:val="single" w:color="0000FF"/>
              </w:rPr>
              <w:t>ITEM</w:t>
            </w:r>
            <w:r>
              <w:rPr>
                <w:color w:val="0000FF"/>
                <w:spacing w:val="-5"/>
                <w:position w:val="1"/>
                <w:u w:val="single" w:color="0000FF"/>
              </w:rPr>
              <w:t> 1A.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color w:val="0000FF"/>
                <w:position w:val="1"/>
                <w:u w:val="single" w:color="0000FF"/>
              </w:rPr>
              <w:t>Risk</w:t>
            </w:r>
            <w:r>
              <w:rPr>
                <w:color w:val="0000FF"/>
                <w:spacing w:val="-2"/>
                <w:position w:val="1"/>
                <w:u w:val="single" w:color="0000FF"/>
              </w:rPr>
              <w:t> Factors</w:t>
            </w:r>
            <w:r>
              <w:rPr>
                <w:color w:val="0000FF"/>
                <w:position w:val="1"/>
                <w:u w:val="none"/>
              </w:rPr>
              <w:tab/>
            </w:r>
            <w:r>
              <w:rPr>
                <w:spacing w:val="-5"/>
                <w:u w:val="none"/>
              </w:rPr>
              <w:t>77</w:t>
            </w:r>
          </w:hyperlink>
        </w:p>
        <w:p>
          <w:pPr>
            <w:pStyle w:val="TOC3"/>
            <w:tabs>
              <w:tab w:pos="1553" w:val="left" w:leader="none"/>
              <w:tab w:pos="11415" w:val="right" w:leader="none"/>
            </w:tabs>
            <w:spacing w:before="46"/>
            <w:rPr>
              <w:u w:val="none"/>
            </w:rPr>
          </w:pPr>
          <w:r>
            <w:rPr>
              <w:color w:val="0000FF"/>
              <w:position w:val="1"/>
              <w:u w:val="single" w:color="0000FF"/>
            </w:rPr>
            <w:t>ITEM</w:t>
          </w:r>
          <w:r>
            <w:rPr>
              <w:color w:val="0000FF"/>
              <w:spacing w:val="-5"/>
              <w:position w:val="1"/>
              <w:u w:val="single" w:color="0000FF"/>
            </w:rPr>
            <w:t> 2.</w:t>
          </w:r>
          <w:r>
            <w:rPr>
              <w:color w:val="0000FF"/>
              <w:position w:val="1"/>
              <w:u w:val="none"/>
            </w:rPr>
            <w:tab/>
          </w:r>
          <w:r>
            <w:rPr>
              <w:color w:val="0000FF"/>
              <w:position w:val="1"/>
              <w:u w:val="single" w:color="0000FF"/>
            </w:rPr>
            <w:t>Unregistered</w:t>
          </w:r>
          <w:r>
            <w:rPr>
              <w:color w:val="0000FF"/>
              <w:spacing w:val="-8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Sales</w:t>
          </w:r>
          <w:r>
            <w:rPr>
              <w:color w:val="0000FF"/>
              <w:spacing w:val="-5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of</w:t>
          </w:r>
          <w:r>
            <w:rPr>
              <w:color w:val="0000FF"/>
              <w:spacing w:val="-5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Equi</w:t>
          </w:r>
          <w:r>
            <w:rPr>
              <w:color w:val="0000FF"/>
              <w:position w:val="1"/>
              <w:u w:val="none"/>
            </w:rPr>
            <w:t>ty</w:t>
          </w:r>
          <w:r>
            <w:rPr>
              <w:color w:val="0000FF"/>
              <w:spacing w:val="18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Securities</w:t>
          </w:r>
          <w:r>
            <w:rPr>
              <w:color w:val="0000FF"/>
              <w:spacing w:val="-6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and</w:t>
          </w:r>
          <w:r>
            <w:rPr>
              <w:color w:val="0000FF"/>
              <w:spacing w:val="-5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Use</w:t>
          </w:r>
          <w:r>
            <w:rPr>
              <w:color w:val="0000FF"/>
              <w:spacing w:val="-6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of</w:t>
          </w:r>
          <w:r>
            <w:rPr>
              <w:color w:val="0000FF"/>
              <w:spacing w:val="-4"/>
              <w:position w:val="1"/>
              <w:u w:val="single" w:color="0000FF"/>
            </w:rPr>
            <w:t> </w:t>
          </w:r>
          <w:r>
            <w:rPr>
              <w:color w:val="0000FF"/>
              <w:spacing w:val="-2"/>
              <w:position w:val="1"/>
              <w:u w:val="single" w:color="0000FF"/>
            </w:rPr>
            <w:t>Proceeds</w:t>
          </w:r>
          <w:r>
            <w:rPr>
              <w:color w:val="0000FF"/>
              <w:position w:val="1"/>
              <w:u w:val="none"/>
            </w:rPr>
            <w:tab/>
          </w:r>
          <w:r>
            <w:rPr>
              <w:spacing w:val="-5"/>
              <w:u w:val="none"/>
            </w:rPr>
            <w:t>85</w:t>
          </w:r>
        </w:p>
        <w:p>
          <w:pPr>
            <w:pStyle w:val="TOC3"/>
            <w:tabs>
              <w:tab w:pos="1553" w:val="left" w:leader="none"/>
              <w:tab w:pos="11415" w:val="right" w:leader="none"/>
            </w:tabs>
            <w:spacing w:before="46"/>
            <w:rPr>
              <w:u w:val="none"/>
            </w:rPr>
          </w:pPr>
          <w:r>
            <w:rPr>
              <w:color w:val="0000FF"/>
              <w:position w:val="1"/>
              <w:u w:val="single" w:color="0000FF"/>
            </w:rPr>
            <w:t>ITEM</w:t>
          </w:r>
          <w:r>
            <w:rPr>
              <w:color w:val="0000FF"/>
              <w:spacing w:val="-5"/>
              <w:position w:val="1"/>
              <w:u w:val="single" w:color="0000FF"/>
            </w:rPr>
            <w:t> 3.</w:t>
          </w:r>
          <w:r>
            <w:rPr>
              <w:color w:val="0000FF"/>
              <w:position w:val="1"/>
              <w:u w:val="none"/>
            </w:rPr>
            <w:tab/>
          </w:r>
          <w:r>
            <w:rPr>
              <w:color w:val="0000FF"/>
              <w:position w:val="1"/>
              <w:u w:val="single" w:color="0000FF"/>
            </w:rPr>
            <w:t>Defaults</w:t>
          </w:r>
          <w:r>
            <w:rPr>
              <w:color w:val="0000FF"/>
              <w:spacing w:val="-4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Upon</w:t>
          </w:r>
          <w:r>
            <w:rPr>
              <w:color w:val="0000FF"/>
              <w:spacing w:val="-4"/>
              <w:position w:val="1"/>
              <w:u w:val="single" w:color="0000FF"/>
            </w:rPr>
            <w:t> </w:t>
          </w:r>
          <w:r>
            <w:rPr>
              <w:color w:val="0000FF"/>
              <w:position w:val="1"/>
              <w:u w:val="single" w:color="0000FF"/>
            </w:rPr>
            <w:t>Senior</w:t>
          </w:r>
          <w:r>
            <w:rPr>
              <w:color w:val="0000FF"/>
              <w:spacing w:val="-2"/>
              <w:position w:val="1"/>
              <w:u w:val="single" w:color="0000FF"/>
            </w:rPr>
            <w:t> Securities</w:t>
          </w:r>
          <w:r>
            <w:rPr>
              <w:color w:val="0000FF"/>
              <w:position w:val="1"/>
              <w:u w:val="none"/>
            </w:rPr>
            <w:tab/>
          </w:r>
          <w:r>
            <w:rPr>
              <w:spacing w:val="-5"/>
              <w:u w:val="none"/>
            </w:rPr>
            <w:t>85</w:t>
          </w:r>
        </w:p>
        <w:p>
          <w:pPr>
            <w:pStyle w:val="TOC3"/>
            <w:tabs>
              <w:tab w:pos="1553" w:val="left" w:leader="none"/>
              <w:tab w:pos="11415" w:val="right" w:leader="none"/>
            </w:tabs>
            <w:rPr>
              <w:u w:val="none"/>
            </w:rPr>
          </w:pPr>
          <w:hyperlink w:history="true" w:anchor="_TOC_250002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-5"/>
                <w:u w:val="single" w:color="0000FF"/>
              </w:rPr>
              <w:t> 4.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single" w:color="0000FF"/>
              </w:rPr>
              <w:t>Mine</w:t>
            </w:r>
            <w:r>
              <w:rPr>
                <w:color w:val="0000FF"/>
                <w:spacing w:val="-10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Safe</w:t>
            </w:r>
            <w:r>
              <w:rPr>
                <w:color w:val="0000FF"/>
                <w:u w:val="none"/>
              </w:rPr>
              <w:t>ty</w:t>
            </w:r>
            <w:r>
              <w:rPr>
                <w:color w:val="0000FF"/>
                <w:spacing w:val="5"/>
                <w:u w:val="single" w:color="0000FF"/>
              </w:rPr>
              <w:t> </w:t>
            </w:r>
            <w:r>
              <w:rPr>
                <w:color w:val="0000FF"/>
                <w:spacing w:val="-2"/>
                <w:u w:val="single" w:color="0000FF"/>
              </w:rPr>
              <w:t>Disclosures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85</w:t>
            </w:r>
          </w:hyperlink>
        </w:p>
        <w:p>
          <w:pPr>
            <w:pStyle w:val="TOC3"/>
            <w:tabs>
              <w:tab w:pos="1553" w:val="left" w:leader="none"/>
              <w:tab w:pos="11415" w:val="right" w:leader="none"/>
            </w:tabs>
            <w:spacing w:before="36"/>
            <w:rPr>
              <w:u w:val="none"/>
            </w:rPr>
          </w:pPr>
          <w:hyperlink w:history="true" w:anchor="_TOC_250001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-5"/>
                <w:u w:val="single" w:color="0000FF"/>
              </w:rPr>
              <w:t> 5.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u w:val="single" w:color="0000FF"/>
              </w:rPr>
              <w:t>Other</w:t>
            </w:r>
            <w:r>
              <w:rPr>
                <w:color w:val="0000FF"/>
                <w:spacing w:val="-2"/>
                <w:u w:val="single" w:color="0000FF"/>
              </w:rPr>
              <w:t> Information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85</w:t>
            </w:r>
          </w:hyperlink>
        </w:p>
        <w:p>
          <w:pPr>
            <w:pStyle w:val="TOC3"/>
            <w:tabs>
              <w:tab w:pos="1553" w:val="left" w:leader="none"/>
              <w:tab w:pos="11415" w:val="right" w:leader="none"/>
            </w:tabs>
            <w:spacing w:before="36"/>
            <w:rPr>
              <w:u w:val="none"/>
            </w:rPr>
          </w:pPr>
          <w:hyperlink w:history="true" w:anchor="_TOC_250000">
            <w:r>
              <w:rPr>
                <w:color w:val="0000FF"/>
                <w:u w:val="single" w:color="0000FF"/>
              </w:rPr>
              <w:t>ITEM</w:t>
            </w:r>
            <w:r>
              <w:rPr>
                <w:color w:val="0000FF"/>
                <w:spacing w:val="-5"/>
                <w:u w:val="single" w:color="0000FF"/>
              </w:rPr>
              <w:t> 6.</w:t>
            </w:r>
            <w:r>
              <w:rPr>
                <w:color w:val="0000FF"/>
                <w:u w:val="none"/>
              </w:rPr>
              <w:tab/>
            </w:r>
            <w:r>
              <w:rPr>
                <w:color w:val="0000FF"/>
                <w:spacing w:val="-2"/>
                <w:u w:val="single" w:color="0000FF"/>
              </w:rPr>
              <w:t>Exhibits</w:t>
            </w:r>
            <w:r>
              <w:rPr>
                <w:color w:val="0000FF"/>
                <w:u w:val="none"/>
              </w:rPr>
              <w:tab/>
            </w:r>
            <w:r>
              <w:rPr>
                <w:spacing w:val="-5"/>
                <w:position w:val="-1"/>
                <w:u w:val="none"/>
              </w:rPr>
              <w:t>86</w:t>
            </w:r>
          </w:hyperlink>
        </w:p>
        <w:p>
          <w:pPr>
            <w:pStyle w:val="TOC1"/>
          </w:pPr>
          <w:r>
            <w:rPr>
              <w:spacing w:val="-10"/>
            </w:rPr>
            <w:t>2</w:t>
          </w:r>
        </w:p>
      </w:sdtContent>
    </w:sdt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302281</wp:posOffset>
                </wp:positionH>
                <wp:positionV relativeFrom="paragraph">
                  <wp:posOffset>68893</wp:posOffset>
                </wp:positionV>
                <wp:extent cx="7172959" cy="1524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-8" y="9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24658pt;width:564.8pt;height:1.2pt;mso-position-horizontal-relative:page;mso-position-vertical-relative:paragraph;z-index:-15723520;mso-wrap-distance-left:0;mso-wrap-distance-right:0" id="docshapegroup21" coordorigin="476,108" coordsize="11296,24">
                <v:rect style="position:absolute;left:476;top:108;width:11296;height:12" id="docshape22" filled="true" fillcolor="#999999" stroked="false">
                  <v:fill type="solid"/>
                </v:rect>
                <v:shape style="position:absolute;left:476;top:108;width:11296;height:24" id="docshape23" coordorigin="476,109" coordsize="11296,24" path="m11772,109l11760,121,476,121,476,133,11760,133,11772,133,11772,121,11772,109xe" filled="true" fillcolor="#ededed" stroked="false">
                  <v:path arrowok="t"/>
                  <v:fill type="solid"/>
                </v:shape>
                <v:shape style="position:absolute;left:476;top:108;width:12;height:24" id="docshape24" coordorigin="476,108" coordsize="12,24" path="m476,133l476,108,488,108,488,120,476,133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1"/>
        <w:spacing w:line="249" w:lineRule="auto" w:before="0"/>
        <w:ind w:left="5021" w:right="5031"/>
        <w:jc w:val="center"/>
      </w:pPr>
      <w:r>
        <w:rPr>
          <w:spacing w:val="-2"/>
        </w:rPr>
        <w:t>3M</w:t>
      </w:r>
      <w:r>
        <w:rPr>
          <w:spacing w:val="-10"/>
        </w:rPr>
        <w:t> </w:t>
      </w:r>
      <w:r>
        <w:rPr>
          <w:spacing w:val="-2"/>
        </w:rPr>
        <w:t>COMPANY</w:t>
      </w:r>
      <w:r>
        <w:rPr>
          <w:spacing w:val="40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</w:p>
    <w:p>
      <w:pPr>
        <w:spacing w:line="249" w:lineRule="auto" w:before="1"/>
        <w:ind w:left="4021" w:right="4032" w:firstLine="0"/>
        <w:jc w:val="center"/>
        <w:rPr>
          <w:b/>
          <w:sz w:val="16"/>
        </w:rPr>
      </w:pPr>
      <w:r>
        <w:rPr>
          <w:b/>
          <w:sz w:val="16"/>
        </w:rPr>
        <w:t>For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Quarterly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Period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Ended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June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30,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2023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PART I. Financial Information</w:t>
      </w:r>
    </w:p>
    <w:p>
      <w:pPr>
        <w:pStyle w:val="BodyText"/>
        <w:spacing w:before="10"/>
        <w:rPr>
          <w:b/>
        </w:rPr>
      </w:pPr>
    </w:p>
    <w:p>
      <w:pPr>
        <w:pStyle w:val="Heading2"/>
      </w:pPr>
      <w:bookmarkStart w:name="_TOC_250026" w:id="1"/>
      <w:r>
        <w:rPr/>
        <w:t>Item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>
          <w:u w:val="single"/>
        </w:rPr>
        <w:t>Financial</w:t>
      </w:r>
      <w:bookmarkEnd w:id="1"/>
      <w:r>
        <w:rPr>
          <w:spacing w:val="-2"/>
          <w:u w:val="single"/>
        </w:rPr>
        <w:t> Statements.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9"/>
        <w:rPr>
          <w:b/>
        </w:rPr>
      </w:pPr>
    </w:p>
    <w:p>
      <w:pPr>
        <w:spacing w:line="235" w:lineRule="auto" w:before="0"/>
        <w:ind w:left="136" w:right="8454" w:firstLine="0"/>
        <w:jc w:val="left"/>
        <w:rPr>
          <w:b/>
          <w:sz w:val="16"/>
        </w:rPr>
      </w:pPr>
      <w:r>
        <w:rPr>
          <w:b/>
          <w:sz w:val="16"/>
        </w:rPr>
        <w:t>3M Company and Subsidiaries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Consolidated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Statement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Income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(Loss)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(Unaudited)</w:t>
      </w: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479" w:footer="0" w:top="660" w:bottom="280" w:left="340" w:right="320"/>
        </w:sectPr>
      </w:pPr>
    </w:p>
    <w:p>
      <w:pPr>
        <w:spacing w:line="271" w:lineRule="auto" w:before="102"/>
        <w:ind w:left="7653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71" w:lineRule="auto" w:before="102"/>
        <w:ind w:left="1569" w:right="816" w:hanging="257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8442" w:space="40"/>
            <w:col w:w="3098"/>
          </w:cols>
        </w:sect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1151"/>
        <w:gridCol w:w="1153"/>
        <w:gridCol w:w="96"/>
        <w:gridCol w:w="1146"/>
        <w:gridCol w:w="1159"/>
      </w:tblGrid>
      <w:tr>
        <w:trPr>
          <w:trHeight w:val="201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(Millions,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except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per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share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amounts)</w:t>
            </w:r>
          </w:p>
        </w:tc>
        <w:tc>
          <w:tcPr>
            <w:tcW w:w="11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3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86" w:right="3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3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5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238" w:hRule="atLeast"/>
        </w:trPr>
        <w:tc>
          <w:tcPr>
            <w:tcW w:w="65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7" w:val="left" w:leader="none"/>
              </w:tabs>
              <w:spacing w:before="17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8,325</w:t>
            </w:r>
          </w:p>
        </w:tc>
        <w:tc>
          <w:tcPr>
            <w:tcW w:w="11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5" w:val="left" w:leader="none"/>
              </w:tabs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8,702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87" w:val="left" w:leader="none"/>
              </w:tabs>
              <w:spacing w:before="17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16,356</w:t>
            </w:r>
          </w:p>
        </w:tc>
        <w:tc>
          <w:tcPr>
            <w:tcW w:w="11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88" w:val="left" w:leader="none"/>
              </w:tabs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17,531</w:t>
            </w:r>
          </w:p>
        </w:tc>
      </w:tr>
      <w:tr>
        <w:trPr>
          <w:trHeight w:val="192" w:hRule="atLeast"/>
        </w:trPr>
        <w:tc>
          <w:tcPr>
            <w:tcW w:w="65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11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151" w:type="dxa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4,606</w:t>
            </w:r>
          </w:p>
        </w:tc>
        <w:tc>
          <w:tcPr>
            <w:tcW w:w="1153" w:type="dxa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5,093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9,219</w:t>
            </w:r>
          </w:p>
        </w:tc>
        <w:tc>
          <w:tcPr>
            <w:tcW w:w="1159" w:type="dxa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9,919</w:t>
            </w:r>
          </w:p>
        </w:tc>
      </w:tr>
      <w:tr>
        <w:trPr>
          <w:trHeight w:val="22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Selling,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1151" w:type="dxa"/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12,204</w:t>
            </w: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3,023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13,909</w:t>
            </w: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4,905</w:t>
            </w: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Research,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development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11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473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476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945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956</w:t>
            </w:r>
          </w:p>
        </w:tc>
      </w:tr>
      <w:tr>
        <w:trPr>
          <w:trHeight w:val="237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304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11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17,283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8,592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24,073</w:t>
            </w:r>
          </w:p>
        </w:tc>
        <w:tc>
          <w:tcPr>
            <w:tcW w:w="11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15,780</w:t>
            </w:r>
          </w:p>
        </w:tc>
      </w:tr>
      <w:tr>
        <w:trPr>
          <w:trHeight w:val="226" w:hRule="atLeast"/>
        </w:trPr>
        <w:tc>
          <w:tcPr>
            <w:tcW w:w="6590" w:type="dxa"/>
          </w:tcPr>
          <w:p>
            <w:pPr>
              <w:pStyle w:val="TableParagraph"/>
              <w:spacing w:before="5"/>
              <w:ind w:left="15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(loss)</w:t>
            </w:r>
          </w:p>
        </w:tc>
        <w:tc>
          <w:tcPr>
            <w:tcW w:w="11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(8,958)</w:t>
            </w:r>
          </w:p>
        </w:tc>
        <w:tc>
          <w:tcPr>
            <w:tcW w:w="11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(7,717)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1,751</w:t>
            </w:r>
          </w:p>
        </w:tc>
      </w:tr>
      <w:tr>
        <w:trPr>
          <w:trHeight w:val="192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expense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(income),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151" w:type="dxa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65</w:t>
            </w:r>
          </w:p>
        </w:tc>
        <w:tc>
          <w:tcPr>
            <w:tcW w:w="1153" w:type="dxa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117</w:t>
            </w:r>
          </w:p>
        </w:tc>
        <w:tc>
          <w:tcPr>
            <w:tcW w:w="1159" w:type="dxa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</w:tr>
      <w:tr>
        <w:trPr>
          <w:trHeight w:val="19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11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(9,023)</w:t>
            </w:r>
          </w:p>
        </w:tc>
        <w:tc>
          <w:tcPr>
            <w:tcW w:w="11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(7,834)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1,663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Provision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(benefit)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11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(2,184)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(23)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(1,974)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279</w:t>
            </w:r>
          </w:p>
        </w:tc>
      </w:tr>
      <w:tr>
        <w:trPr>
          <w:trHeight w:val="226" w:hRule="atLeast"/>
        </w:trPr>
        <w:tc>
          <w:tcPr>
            <w:tcW w:w="6590" w:type="dxa"/>
          </w:tcPr>
          <w:p>
            <w:pPr>
              <w:pStyle w:val="TableParagraph"/>
              <w:spacing w:before="5"/>
              <w:ind w:left="15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consolidated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group</w:t>
            </w:r>
          </w:p>
        </w:tc>
        <w:tc>
          <w:tcPr>
            <w:tcW w:w="11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(6,839)</w:t>
            </w:r>
          </w:p>
        </w:tc>
        <w:tc>
          <w:tcPr>
            <w:tcW w:w="11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83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(5,860)</w:t>
            </w: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1,384</w:t>
            </w:r>
          </w:p>
        </w:tc>
      </w:tr>
      <w:tr>
        <w:trPr>
          <w:trHeight w:val="192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unconsolidated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subsidiaries,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taxes</w:t>
            </w:r>
          </w:p>
        </w:tc>
        <w:tc>
          <w:tcPr>
            <w:tcW w:w="11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(1)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interest</w:t>
            </w:r>
          </w:p>
        </w:tc>
        <w:tc>
          <w:tcPr>
            <w:tcW w:w="11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(6,836)</w:t>
            </w:r>
          </w:p>
        </w:tc>
        <w:tc>
          <w:tcPr>
            <w:tcW w:w="11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82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(5,855)</w:t>
            </w:r>
          </w:p>
        </w:tc>
        <w:tc>
          <w:tcPr>
            <w:tcW w:w="11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1,385</w:t>
            </w:r>
          </w:p>
        </w:tc>
      </w:tr>
      <w:tr>
        <w:trPr>
          <w:trHeight w:val="192" w:hRule="atLeast"/>
        </w:trPr>
        <w:tc>
          <w:tcPr>
            <w:tcW w:w="65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Less: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interest</w:t>
            </w:r>
          </w:p>
        </w:tc>
        <w:tc>
          <w:tcPr>
            <w:tcW w:w="1151" w:type="dxa"/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</w:t>
            </w: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190" w:hRule="atLeast"/>
        </w:trPr>
        <w:tc>
          <w:tcPr>
            <w:tcW w:w="65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3M</w:t>
            </w:r>
          </w:p>
        </w:tc>
        <w:tc>
          <w:tcPr>
            <w:tcW w:w="11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00" w:val="left" w:leader="none"/>
              </w:tabs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(6,841)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5" w:val="left" w:leader="none"/>
              </w:tabs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78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00" w:val="left" w:leader="none"/>
              </w:tabs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(5,865)</w:t>
            </w:r>
          </w:p>
        </w:tc>
        <w:tc>
          <w:tcPr>
            <w:tcW w:w="11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8" w:val="left" w:leader="none"/>
              </w:tabs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1,377</w:t>
            </w:r>
          </w:p>
        </w:tc>
      </w:tr>
      <w:tr>
        <w:trPr>
          <w:trHeight w:val="190" w:hRule="atLeast"/>
        </w:trPr>
        <w:tc>
          <w:tcPr>
            <w:tcW w:w="65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outstanding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basic</w:t>
            </w:r>
          </w:p>
        </w:tc>
        <w:tc>
          <w:tcPr>
            <w:tcW w:w="1151" w:type="dxa"/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553.9</w:t>
            </w: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571.0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553.3</w:t>
            </w: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571.6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Earnings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shareholders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basic</w:t>
            </w:r>
          </w:p>
        </w:tc>
        <w:tc>
          <w:tcPr>
            <w:tcW w:w="1151" w:type="dxa"/>
          </w:tcPr>
          <w:p>
            <w:pPr>
              <w:pStyle w:val="TableParagraph"/>
              <w:tabs>
                <w:tab w:pos="600" w:val="left" w:leader="none"/>
              </w:tabs>
              <w:spacing w:before="1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(12.35)</w:t>
            </w:r>
          </w:p>
        </w:tc>
        <w:tc>
          <w:tcPr>
            <w:tcW w:w="1153" w:type="dxa"/>
          </w:tcPr>
          <w:p>
            <w:pPr>
              <w:pStyle w:val="TableParagraph"/>
              <w:tabs>
                <w:tab w:pos="745" w:val="left" w:leader="none"/>
              </w:tabs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0.14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tabs>
                <w:tab w:pos="600" w:val="left" w:leader="none"/>
              </w:tabs>
              <w:spacing w:before="1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(10.60)</w:t>
            </w:r>
          </w:p>
        </w:tc>
        <w:tc>
          <w:tcPr>
            <w:tcW w:w="1159" w:type="dxa"/>
          </w:tcPr>
          <w:p>
            <w:pPr>
              <w:pStyle w:val="TableParagraph"/>
              <w:tabs>
                <w:tab w:pos="748" w:val="left" w:leader="none"/>
              </w:tabs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2.41</w:t>
            </w:r>
          </w:p>
        </w:tc>
      </w:tr>
      <w:tr>
        <w:trPr>
          <w:trHeight w:val="192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Weighted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outstanding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diluted</w:t>
            </w:r>
          </w:p>
        </w:tc>
        <w:tc>
          <w:tcPr>
            <w:tcW w:w="1151" w:type="dxa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553.9</w:t>
            </w:r>
          </w:p>
        </w:tc>
        <w:tc>
          <w:tcPr>
            <w:tcW w:w="1153" w:type="dxa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572.7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553.3</w:t>
            </w:r>
          </w:p>
        </w:tc>
        <w:tc>
          <w:tcPr>
            <w:tcW w:w="1159" w:type="dxa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573.8</w:t>
            </w:r>
          </w:p>
        </w:tc>
      </w:tr>
      <w:tr>
        <w:trPr>
          <w:trHeight w:val="238" w:hRule="atLeast"/>
        </w:trPr>
        <w:tc>
          <w:tcPr>
            <w:tcW w:w="65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Earnings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shareholders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diluted</w:t>
            </w:r>
          </w:p>
        </w:tc>
        <w:tc>
          <w:tcPr>
            <w:tcW w:w="11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00" w:val="left" w:leader="none"/>
              </w:tabs>
              <w:spacing w:before="1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(12.35)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5" w:val="left" w:leader="none"/>
              </w:tabs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0.14</w:t>
            </w:r>
          </w:p>
        </w:tc>
        <w:tc>
          <w:tcPr>
            <w:tcW w:w="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00" w:val="left" w:leader="none"/>
              </w:tabs>
              <w:spacing w:before="1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(10.60)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8" w:val="left" w:leader="none"/>
              </w:tabs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2.40</w:t>
            </w:r>
          </w:p>
        </w:tc>
      </w:tr>
      <w:tr>
        <w:trPr>
          <w:trHeight w:val="417" w:hRule="atLeast"/>
        </w:trPr>
        <w:tc>
          <w:tcPr>
            <w:tcW w:w="65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6"/>
              </w:rPr>
            </w:pPr>
          </w:p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accompanying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Consolidated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integral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statement.</w:t>
            </w:r>
          </w:p>
        </w:tc>
        <w:tc>
          <w:tcPr>
            <w:tcW w:w="11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ind w:right="10"/>
        <w:jc w:val="center"/>
      </w:pPr>
      <w:r>
        <w:rPr>
          <w:spacing w:val="-10"/>
        </w:rPr>
        <w:t>3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302281</wp:posOffset>
                </wp:positionH>
                <wp:positionV relativeFrom="paragraph">
                  <wp:posOffset>69528</wp:posOffset>
                </wp:positionV>
                <wp:extent cx="7172959" cy="1524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-8" y="7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4658pt;width:564.8pt;height:1.2pt;mso-position-horizontal-relative:page;mso-position-vertical-relative:paragraph;z-index:-15721472;mso-wrap-distance-left:0;mso-wrap-distance-right:0" id="docshapegroup25" coordorigin="476,109" coordsize="11296,24">
                <v:rect style="position:absolute;left:476;top:109;width:11296;height:12" id="docshape26" filled="true" fillcolor="#999999" stroked="false">
                  <v:fill type="solid"/>
                </v:rect>
                <v:shape style="position:absolute;left:476;top:109;width:11296;height:24" id="docshape27" coordorigin="476,110" coordsize="11296,24" path="m11772,110l11760,122,476,122,476,134,11760,134,11772,134,11772,122,11772,110xe" filled="true" fillcolor="#ededed" stroked="false">
                  <v:path arrowok="t"/>
                  <v:fill type="solid"/>
                </v:shape>
                <v:shape style="position:absolute;left:476;top:109;width:12;height:24" id="docshape28" coordorigin="476,109" coordsize="12,24" path="m476,134l476,109,488,109,488,121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2"/>
        <w:spacing w:line="182" w:lineRule="exact"/>
      </w:pPr>
      <w:r>
        <w:rPr/>
        <w:t>3M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Subsidiaries</w:t>
      </w:r>
    </w:p>
    <w:p>
      <w:pPr>
        <w:spacing w:line="235" w:lineRule="auto" w:before="1"/>
        <w:ind w:left="136" w:right="6932" w:firstLine="0"/>
        <w:jc w:val="left"/>
        <w:rPr>
          <w:b/>
          <w:sz w:val="16"/>
        </w:rPr>
      </w:pPr>
      <w:r>
        <w:rPr>
          <w:b/>
          <w:sz w:val="16"/>
        </w:rPr>
        <w:t>Consolidated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Statement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Comprehensive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Income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(Loss)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(Unaudited)</w:t>
      </w: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479" w:footer="0" w:top="660" w:bottom="280" w:left="340" w:right="320"/>
        </w:sectPr>
      </w:pPr>
    </w:p>
    <w:p>
      <w:pPr>
        <w:spacing w:line="271" w:lineRule="auto" w:before="102"/>
        <w:ind w:left="7655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71" w:lineRule="auto" w:before="102"/>
        <w:ind w:left="1567" w:right="815" w:hanging="256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8444" w:space="40"/>
            <w:col w:w="3096"/>
          </w:cols>
        </w:sect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1153"/>
        <w:gridCol w:w="1150"/>
        <w:gridCol w:w="95"/>
        <w:gridCol w:w="1146"/>
        <w:gridCol w:w="1156"/>
      </w:tblGrid>
      <w:tr>
        <w:trPr>
          <w:trHeight w:val="201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53" w:right="86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56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6" w:right="3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5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238" w:hRule="atLeast"/>
        </w:trPr>
        <w:tc>
          <w:tcPr>
            <w:tcW w:w="65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interest</w:t>
            </w:r>
          </w:p>
        </w:tc>
        <w:tc>
          <w:tcPr>
            <w:tcW w:w="11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00" w:val="left" w:leader="none"/>
              </w:tabs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(6,836)</w:t>
            </w:r>
          </w:p>
        </w:tc>
        <w:tc>
          <w:tcPr>
            <w:tcW w:w="11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4" w:val="left" w:leader="none"/>
              </w:tabs>
              <w:spacing w:before="17"/>
              <w:ind w:right="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82</w:t>
            </w:r>
          </w:p>
        </w:tc>
        <w:tc>
          <w:tcPr>
            <w:tcW w:w="9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00" w:val="left" w:leader="none"/>
              </w:tabs>
              <w:spacing w:before="17"/>
              <w:ind w:right="59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(5,855)</w:t>
            </w:r>
          </w:p>
        </w:tc>
        <w:tc>
          <w:tcPr>
            <w:tcW w:w="11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6" w:val="left" w:leader="none"/>
              </w:tabs>
              <w:spacing w:before="17"/>
              <w:ind w:right="5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1,385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(loss),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tax: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Cumulative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translation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adjustment</w:t>
            </w: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25</w:t>
            </w:r>
          </w:p>
        </w:tc>
        <w:tc>
          <w:tcPr>
            <w:tcW w:w="1150" w:type="dxa"/>
            <w:shd w:val="clear" w:color="auto" w:fill="CCEDFF"/>
          </w:tcPr>
          <w:p>
            <w:pPr>
              <w:pStyle w:val="TableParagraph"/>
              <w:spacing w:before="18"/>
              <w:ind w:right="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(705)</w:t>
            </w:r>
          </w:p>
        </w:tc>
        <w:tc>
          <w:tcPr>
            <w:tcW w:w="9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shd w:val="clear" w:color="auto" w:fill="CCEDFF"/>
          </w:tcPr>
          <w:p>
            <w:pPr>
              <w:pStyle w:val="TableParagraph"/>
              <w:spacing w:before="18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141</w:t>
            </w:r>
          </w:p>
        </w:tc>
        <w:tc>
          <w:tcPr>
            <w:tcW w:w="1156" w:type="dxa"/>
            <w:shd w:val="clear" w:color="auto" w:fill="CCEDFF"/>
          </w:tcPr>
          <w:p>
            <w:pPr>
              <w:pStyle w:val="TableParagraph"/>
              <w:spacing w:before="18"/>
              <w:ind w:right="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(876)</w:t>
            </w:r>
          </w:p>
        </w:tc>
      </w:tr>
      <w:tr>
        <w:trPr>
          <w:trHeight w:val="22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Defined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benefit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pension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postretirement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adjustment</w:t>
            </w:r>
          </w:p>
        </w:tc>
        <w:tc>
          <w:tcPr>
            <w:tcW w:w="1153" w:type="dxa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50</w:t>
            </w:r>
          </w:p>
        </w:tc>
        <w:tc>
          <w:tcPr>
            <w:tcW w:w="1150" w:type="dxa"/>
          </w:tcPr>
          <w:p>
            <w:pPr>
              <w:pStyle w:val="TableParagraph"/>
              <w:spacing w:before="18"/>
              <w:ind w:right="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85</w:t>
            </w:r>
          </w:p>
        </w:tc>
        <w:tc>
          <w:tcPr>
            <w:tcW w:w="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18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101</w:t>
            </w:r>
          </w:p>
        </w:tc>
        <w:tc>
          <w:tcPr>
            <w:tcW w:w="1156" w:type="dxa"/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172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30"/>
              <w:ind w:left="208"/>
              <w:rPr>
                <w:sz w:val="16"/>
              </w:rPr>
            </w:pP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hedging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instruments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23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5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9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5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(1)</w:t>
            </w:r>
          </w:p>
        </w:tc>
        <w:tc>
          <w:tcPr>
            <w:tcW w:w="11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87</w:t>
            </w:r>
          </w:p>
        </w:tc>
      </w:tr>
      <w:tr>
        <w:trPr>
          <w:trHeight w:val="237" w:hRule="atLeast"/>
        </w:trPr>
        <w:tc>
          <w:tcPr>
            <w:tcW w:w="6590" w:type="dxa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(loss),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98</w:t>
            </w: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(532)</w:t>
            </w:r>
          </w:p>
        </w:tc>
        <w:tc>
          <w:tcPr>
            <w:tcW w:w="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241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(617)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Comprehensive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interest</w:t>
            </w:r>
          </w:p>
        </w:tc>
        <w:tc>
          <w:tcPr>
            <w:tcW w:w="11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(6,738)</w:t>
            </w:r>
          </w:p>
        </w:tc>
        <w:tc>
          <w:tcPr>
            <w:tcW w:w="11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(450)</w:t>
            </w:r>
          </w:p>
        </w:tc>
        <w:tc>
          <w:tcPr>
            <w:tcW w:w="9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(5,614)</w:t>
            </w:r>
          </w:p>
        </w:tc>
        <w:tc>
          <w:tcPr>
            <w:tcW w:w="11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768</w:t>
            </w: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Comprehensive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(income)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interest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(6)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9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(11)</w:t>
            </w:r>
          </w:p>
        </w:tc>
        <w:tc>
          <w:tcPr>
            <w:tcW w:w="11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(3)</w:t>
            </w:r>
          </w:p>
        </w:tc>
      </w:tr>
      <w:tr>
        <w:trPr>
          <w:trHeight w:val="237" w:hRule="atLeast"/>
        </w:trPr>
        <w:tc>
          <w:tcPr>
            <w:tcW w:w="65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Comprehensive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3M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00" w:val="left" w:leader="none"/>
              </w:tabs>
              <w:spacing w:before="17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(6,744)</w:t>
            </w: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18" w:val="left" w:leader="none"/>
              </w:tabs>
              <w:spacing w:before="17"/>
              <w:ind w:right="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(450)</w:t>
            </w:r>
          </w:p>
        </w:tc>
        <w:tc>
          <w:tcPr>
            <w:tcW w:w="9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00" w:val="left" w:leader="none"/>
              </w:tabs>
              <w:spacing w:before="17"/>
              <w:ind w:right="59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(5,625)</w:t>
            </w:r>
          </w:p>
        </w:tc>
        <w:tc>
          <w:tcPr>
            <w:tcW w:w="11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86" w:val="left" w:leader="none"/>
              </w:tabs>
              <w:spacing w:before="17"/>
              <w:ind w:right="5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765</w:t>
            </w:r>
          </w:p>
        </w:tc>
      </w:tr>
    </w:tbl>
    <w:p>
      <w:pPr>
        <w:pStyle w:val="BodyText"/>
        <w:spacing w:before="67"/>
        <w:rPr>
          <w:b/>
        </w:rPr>
      </w:pPr>
    </w:p>
    <w:p>
      <w:pPr>
        <w:pStyle w:val="BodyText"/>
        <w:ind w:left="136"/>
      </w:pP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4"/>
        </w:rPr>
        <w:t> </w:t>
      </w:r>
      <w:r>
        <w:rPr/>
        <w:t>Notes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statement.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before="1"/>
        <w:ind w:right="10"/>
        <w:jc w:val="center"/>
      </w:pPr>
      <w:r>
        <w:rPr>
          <w:spacing w:val="-10"/>
        </w:rPr>
        <w:t>4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-8" y="9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720960;mso-wrap-distance-left:0;mso-wrap-distance-right:0" id="docshapegroup29" coordorigin="476,97" coordsize="11296,24">
                <v:rect style="position:absolute;left:476;top:97;width:11296;height:12" id="docshape30" filled="true" fillcolor="#999999" stroked="false">
                  <v:fill type="solid"/>
                </v:rect>
                <v:shape style="position:absolute;left:476;top:97;width:11296;height:24" id="docshape31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32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6"/>
        <w:gridCol w:w="1904"/>
        <w:gridCol w:w="1197"/>
        <w:gridCol w:w="677"/>
        <w:gridCol w:w="399"/>
        <w:gridCol w:w="1341"/>
        <w:gridCol w:w="564"/>
      </w:tblGrid>
      <w:tr>
        <w:trPr>
          <w:trHeight w:val="589" w:hRule="atLeast"/>
        </w:trPr>
        <w:tc>
          <w:tcPr>
            <w:tcW w:w="5206" w:type="dxa"/>
          </w:tcPr>
          <w:p>
            <w:pPr>
              <w:pStyle w:val="TableParagraph"/>
              <w:spacing w:line="228" w:lineRule="auto"/>
              <w:ind w:right="2527"/>
              <w:rPr>
                <w:b/>
                <w:sz w:val="16"/>
              </w:rPr>
            </w:pPr>
            <w:r>
              <w:rPr>
                <w:b/>
                <w:sz w:val="16"/>
              </w:rPr>
              <w:t>3M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Company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Subsidiaries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Consolidated Balance Sheet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(Unaudited)</w:t>
            </w:r>
          </w:p>
        </w:tc>
        <w:tc>
          <w:tcPr>
            <w:tcW w:w="6082" w:type="dxa"/>
            <w:gridSpan w:val="6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8" w:hRule="atLeast"/>
        </w:trPr>
        <w:tc>
          <w:tcPr>
            <w:tcW w:w="52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(Dollars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millions,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except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per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share</w:t>
            </w:r>
            <w:r>
              <w:rPr>
                <w:b/>
                <w:spacing w:val="-2"/>
                <w:w w:val="105"/>
                <w:sz w:val="12"/>
              </w:rPr>
              <w:t> amount)</w:t>
            </w:r>
          </w:p>
        </w:tc>
        <w:tc>
          <w:tcPr>
            <w:tcW w:w="19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7"/>
              <w:ind w:left="33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26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December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31,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56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52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Assets</w:t>
            </w:r>
          </w:p>
        </w:tc>
        <w:tc>
          <w:tcPr>
            <w:tcW w:w="19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Current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Cash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cash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equivalents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spacing w:before="25"/>
              <w:ind w:right="33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4,258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spacing w:before="25"/>
              <w:ind w:left="68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</w:p>
        </w:tc>
        <w:tc>
          <w:tcPr>
            <w:tcW w:w="134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3,655</w:t>
            </w:r>
          </w:p>
        </w:tc>
      </w:tr>
      <w:tr>
        <w:trPr>
          <w:trHeight w:val="216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Marketable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securities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—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56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238</w:t>
            </w:r>
          </w:p>
        </w:tc>
      </w:tr>
      <w:tr>
        <w:trPr>
          <w:trHeight w:val="216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right="1551"/>
              <w:jc w:val="right"/>
              <w:rPr>
                <w:sz w:val="14"/>
              </w:rPr>
            </w:pPr>
            <w:r>
              <w:rPr>
                <w:sz w:val="14"/>
              </w:rPr>
              <w:t>Accounts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receivable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—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allowances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$160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4"/>
                <w:sz w:val="14"/>
              </w:rPr>
              <w:t>$174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4,947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4,532</w:t>
            </w:r>
          </w:p>
        </w:tc>
      </w:tr>
      <w:tr>
        <w:trPr>
          <w:trHeight w:val="228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pacing w:val="-2"/>
                <w:sz w:val="14"/>
              </w:rPr>
              <w:t>Inventories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304"/>
              <w:rPr>
                <w:sz w:val="14"/>
              </w:rPr>
            </w:pPr>
            <w:r>
              <w:rPr>
                <w:sz w:val="14"/>
              </w:rPr>
              <w:t>Finished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goods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2,526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2,497</w:t>
            </w:r>
          </w:p>
        </w:tc>
      </w:tr>
      <w:tr>
        <w:trPr>
          <w:trHeight w:val="216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304"/>
              <w:rPr>
                <w:sz w:val="14"/>
              </w:rPr>
            </w:pPr>
            <w:r>
              <w:rPr>
                <w:sz w:val="14"/>
              </w:rPr>
              <w:t>Work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process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1,527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1,606</w:t>
            </w:r>
          </w:p>
        </w:tc>
      </w:tr>
      <w:tr>
        <w:trPr>
          <w:trHeight w:val="214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304"/>
              <w:rPr>
                <w:sz w:val="14"/>
              </w:rPr>
            </w:pPr>
            <w:r>
              <w:rPr>
                <w:sz w:val="14"/>
              </w:rPr>
              <w:t>Raw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materials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supplies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1,227</w:t>
            </w:r>
          </w:p>
        </w:tc>
        <w:tc>
          <w:tcPr>
            <w:tcW w:w="3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1,269</w:t>
            </w:r>
          </w:p>
        </w:tc>
      </w:tr>
      <w:tr>
        <w:trPr>
          <w:trHeight w:val="226" w:hRule="atLeast"/>
        </w:trPr>
        <w:tc>
          <w:tcPr>
            <w:tcW w:w="5206" w:type="dxa"/>
          </w:tcPr>
          <w:p>
            <w:pPr>
              <w:pStyle w:val="TableParagraph"/>
              <w:spacing w:before="24"/>
              <w:ind w:left="40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inventories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5,280</w:t>
            </w:r>
          </w:p>
        </w:tc>
        <w:tc>
          <w:tcPr>
            <w:tcW w:w="39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5,372</w:t>
            </w:r>
          </w:p>
        </w:tc>
      </w:tr>
      <w:tr>
        <w:trPr>
          <w:trHeight w:val="216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pacing w:val="-2"/>
                <w:sz w:val="14"/>
              </w:rPr>
              <w:t>Prepaids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674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435</w:t>
            </w:r>
          </w:p>
        </w:tc>
      </w:tr>
      <w:tr>
        <w:trPr>
          <w:trHeight w:val="214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539</w:t>
            </w: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456</w:t>
            </w:r>
          </w:p>
        </w:tc>
      </w:tr>
      <w:tr>
        <w:trPr>
          <w:trHeight w:val="214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4"/>
              <w:ind w:left="40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15,754</w:t>
            </w:r>
          </w:p>
        </w:tc>
        <w:tc>
          <w:tcPr>
            <w:tcW w:w="3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14,688</w:t>
            </w:r>
          </w:p>
        </w:tc>
      </w:tr>
      <w:tr>
        <w:trPr>
          <w:trHeight w:val="228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Property,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plant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equipment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26,459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25,998</w:t>
            </w:r>
          </w:p>
        </w:tc>
      </w:tr>
      <w:tr>
        <w:trPr>
          <w:trHeight w:val="214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Less: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Accumulated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depreciation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(17,248)</w:t>
            </w:r>
          </w:p>
        </w:tc>
        <w:tc>
          <w:tcPr>
            <w:tcW w:w="3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(16,820)</w:t>
            </w:r>
          </w:p>
        </w:tc>
      </w:tr>
      <w:tr>
        <w:trPr>
          <w:trHeight w:val="214" w:hRule="atLeast"/>
        </w:trPr>
        <w:tc>
          <w:tcPr>
            <w:tcW w:w="5206" w:type="dxa"/>
          </w:tcPr>
          <w:p>
            <w:pPr>
              <w:pStyle w:val="TableParagraph"/>
              <w:spacing w:before="24"/>
              <w:ind w:left="304"/>
              <w:rPr>
                <w:sz w:val="14"/>
              </w:rPr>
            </w:pPr>
            <w:r>
              <w:rPr>
                <w:sz w:val="14"/>
              </w:rPr>
              <w:t>Property,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plant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equipment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—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9,211</w:t>
            </w:r>
          </w:p>
        </w:tc>
        <w:tc>
          <w:tcPr>
            <w:tcW w:w="39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9,178</w:t>
            </w:r>
          </w:p>
        </w:tc>
      </w:tr>
      <w:tr>
        <w:trPr>
          <w:trHeight w:val="216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Operating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lease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right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use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812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829</w:t>
            </w:r>
          </w:p>
        </w:tc>
      </w:tr>
      <w:tr>
        <w:trPr>
          <w:trHeight w:val="228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pacing w:val="-2"/>
                <w:sz w:val="14"/>
              </w:rPr>
              <w:t>Goodwill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12,869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12,790</w:t>
            </w:r>
          </w:p>
        </w:tc>
      </w:tr>
      <w:tr>
        <w:trPr>
          <w:trHeight w:val="216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Intangible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assets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—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4,470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4,699</w:t>
            </w:r>
          </w:p>
        </w:tc>
      </w:tr>
      <w:tr>
        <w:trPr>
          <w:trHeight w:val="214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5,764</w:t>
            </w: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4,271</w:t>
            </w:r>
          </w:p>
        </w:tc>
      </w:tr>
      <w:tr>
        <w:trPr>
          <w:trHeight w:val="213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4"/>
              <w:ind w:left="40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spacing w:before="24"/>
              <w:ind w:right="33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</w:p>
        </w:tc>
        <w:tc>
          <w:tcPr>
            <w:tcW w:w="11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48,880</w:t>
            </w:r>
          </w:p>
        </w:tc>
        <w:tc>
          <w:tcPr>
            <w:tcW w:w="3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</w:p>
        </w:tc>
        <w:tc>
          <w:tcPr>
            <w:tcW w:w="1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46,455</w:t>
            </w:r>
          </w:p>
        </w:tc>
      </w:tr>
      <w:tr>
        <w:trPr>
          <w:trHeight w:val="214" w:hRule="atLeast"/>
        </w:trPr>
        <w:tc>
          <w:tcPr>
            <w:tcW w:w="5206" w:type="dxa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Liabilities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11288" w:type="dxa"/>
            <w:gridSpan w:val="7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Current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</w:tr>
      <w:tr>
        <w:trPr>
          <w:trHeight w:val="216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right="1495"/>
              <w:jc w:val="right"/>
              <w:rPr>
                <w:sz w:val="14"/>
              </w:rPr>
            </w:pPr>
            <w:r>
              <w:rPr>
                <w:sz w:val="14"/>
              </w:rPr>
              <w:t>Short-term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borrowings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portion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long-term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debt</w:t>
            </w:r>
          </w:p>
        </w:tc>
        <w:tc>
          <w:tcPr>
            <w:tcW w:w="1904" w:type="dxa"/>
          </w:tcPr>
          <w:p>
            <w:pPr>
              <w:pStyle w:val="TableParagraph"/>
              <w:spacing w:before="25"/>
              <w:ind w:right="33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</w:p>
        </w:tc>
        <w:tc>
          <w:tcPr>
            <w:tcW w:w="1874" w:type="dxa"/>
            <w:gridSpan w:val="2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3,033</w:t>
            </w:r>
          </w:p>
        </w:tc>
        <w:tc>
          <w:tcPr>
            <w:tcW w:w="399" w:type="dxa"/>
          </w:tcPr>
          <w:p>
            <w:pPr>
              <w:pStyle w:val="TableParagraph"/>
              <w:spacing w:before="25"/>
              <w:ind w:left="68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1,938</w:t>
            </w:r>
          </w:p>
        </w:tc>
      </w:tr>
      <w:tr>
        <w:trPr>
          <w:trHeight w:val="216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Accounts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payable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3,231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3,183</w:t>
            </w:r>
          </w:p>
        </w:tc>
      </w:tr>
      <w:tr>
        <w:trPr>
          <w:trHeight w:val="216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Accrued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payroll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785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692</w:t>
            </w:r>
          </w:p>
        </w:tc>
      </w:tr>
      <w:tr>
        <w:trPr>
          <w:trHeight w:val="228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Accrued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taxes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172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259</w:t>
            </w:r>
          </w:p>
        </w:tc>
      </w:tr>
      <w:tr>
        <w:trPr>
          <w:trHeight w:val="216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Operating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lease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liabilities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—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current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244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261</w:t>
            </w:r>
          </w:p>
        </w:tc>
      </w:tr>
      <w:tr>
        <w:trPr>
          <w:trHeight w:val="214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3,471</w:t>
            </w:r>
          </w:p>
        </w:tc>
        <w:tc>
          <w:tcPr>
            <w:tcW w:w="3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3,190</w:t>
            </w:r>
          </w:p>
        </w:tc>
      </w:tr>
      <w:tr>
        <w:trPr>
          <w:trHeight w:val="214" w:hRule="atLeast"/>
        </w:trPr>
        <w:tc>
          <w:tcPr>
            <w:tcW w:w="5206" w:type="dxa"/>
          </w:tcPr>
          <w:p>
            <w:pPr>
              <w:pStyle w:val="TableParagraph"/>
              <w:spacing w:before="24"/>
              <w:ind w:left="40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current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10,936</w:t>
            </w:r>
          </w:p>
        </w:tc>
        <w:tc>
          <w:tcPr>
            <w:tcW w:w="39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9,523</w:t>
            </w:r>
          </w:p>
        </w:tc>
      </w:tr>
      <w:tr>
        <w:trPr>
          <w:trHeight w:val="228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Long-term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4"/>
                <w:sz w:val="14"/>
              </w:rPr>
              <w:t>debt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12,954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14,001</w:t>
            </w:r>
          </w:p>
        </w:tc>
      </w:tr>
      <w:tr>
        <w:trPr>
          <w:trHeight w:val="216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postretirement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benefits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1,912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1,966</w:t>
            </w:r>
          </w:p>
        </w:tc>
      </w:tr>
      <w:tr>
        <w:trPr>
          <w:trHeight w:val="216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Operating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lease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570</w:t>
            </w:r>
          </w:p>
        </w:tc>
        <w:tc>
          <w:tcPr>
            <w:tcW w:w="39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  <w:shd w:val="clear" w:color="auto" w:fill="CCEDFF"/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580</w:t>
            </w:r>
          </w:p>
        </w:tc>
      </w:tr>
      <w:tr>
        <w:trPr>
          <w:trHeight w:val="214" w:hRule="atLeast"/>
        </w:trPr>
        <w:tc>
          <w:tcPr>
            <w:tcW w:w="5206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19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14,651</w:t>
            </w: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5,615</w:t>
            </w:r>
          </w:p>
        </w:tc>
      </w:tr>
      <w:tr>
        <w:trPr>
          <w:trHeight w:val="226" w:hRule="atLeast"/>
        </w:trPr>
        <w:tc>
          <w:tcPr>
            <w:tcW w:w="5206" w:type="dxa"/>
            <w:shd w:val="clear" w:color="auto" w:fill="CCEDFF"/>
          </w:tcPr>
          <w:p>
            <w:pPr>
              <w:pStyle w:val="TableParagraph"/>
              <w:spacing w:before="24"/>
              <w:ind w:left="40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liabilities</w:t>
            </w:r>
          </w:p>
        </w:tc>
        <w:tc>
          <w:tcPr>
            <w:tcW w:w="19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7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41,023</w:t>
            </w:r>
          </w:p>
        </w:tc>
        <w:tc>
          <w:tcPr>
            <w:tcW w:w="3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31,685</w:t>
            </w:r>
          </w:p>
        </w:tc>
      </w:tr>
    </w:tbl>
    <w:p>
      <w:pPr>
        <w:spacing w:before="35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302281</wp:posOffset>
                </wp:positionH>
                <wp:positionV relativeFrom="paragraph">
                  <wp:posOffset>143264</wp:posOffset>
                </wp:positionV>
                <wp:extent cx="7172959" cy="13779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72959" cy="13779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spacing w:before="25"/>
                              <w:ind w:left="15" w:right="0" w:firstLine="0"/>
                              <w:jc w:val="left"/>
                              <w:rPr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4"/>
                              </w:rPr>
                              <w:t>Equity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67pt;margin-top:11.280643pt;width:564.8pt;height:10.85pt;mso-position-horizontal-relative:page;mso-position-vertical-relative:paragraph;z-index:-15720448;mso-wrap-distance-left:0;mso-wrap-distance-right:0" type="#_x0000_t202" id="docshape33" filled="true" fillcolor="#ccedff" stroked="false">
                <v:textbox inset="0,0,0,0">
                  <w:txbxContent>
                    <w:p>
                      <w:pPr>
                        <w:spacing w:before="25"/>
                        <w:ind w:left="15" w:right="0" w:firstLine="0"/>
                        <w:jc w:val="left"/>
                        <w:rPr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4"/>
                        </w:rPr>
                        <w:t>Equity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14"/>
        </w:rPr>
        <w:t>Commitments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z w:val="14"/>
        </w:rPr>
        <w:t>contingencies</w:t>
      </w:r>
      <w:r>
        <w:rPr>
          <w:spacing w:val="12"/>
          <w:sz w:val="14"/>
        </w:rPr>
        <w:t> </w:t>
      </w:r>
      <w:r>
        <w:rPr>
          <w:sz w:val="14"/>
        </w:rPr>
        <w:t>(Note</w:t>
      </w:r>
      <w:r>
        <w:rPr>
          <w:spacing w:val="11"/>
          <w:sz w:val="14"/>
        </w:rPr>
        <w:t> </w:t>
      </w:r>
      <w:r>
        <w:rPr>
          <w:spacing w:val="-5"/>
          <w:sz w:val="14"/>
        </w:rPr>
        <w:t>14)</w:t>
      </w:r>
    </w:p>
    <w:p>
      <w:pPr>
        <w:spacing w:before="25" w:after="42"/>
        <w:ind w:left="151" w:right="0" w:firstLine="0"/>
        <w:jc w:val="left"/>
        <w:rPr>
          <w:sz w:val="14"/>
        </w:rPr>
      </w:pPr>
      <w:r>
        <w:rPr>
          <w:sz w:val="14"/>
        </w:rPr>
        <w:t>3M</w:t>
      </w:r>
      <w:r>
        <w:rPr>
          <w:spacing w:val="12"/>
          <w:sz w:val="14"/>
        </w:rPr>
        <w:t> </w:t>
      </w:r>
      <w:r>
        <w:rPr>
          <w:sz w:val="14"/>
        </w:rPr>
        <w:t>Company</w:t>
      </w:r>
      <w:r>
        <w:rPr>
          <w:spacing w:val="12"/>
          <w:sz w:val="14"/>
        </w:rPr>
        <w:t> </w:t>
      </w:r>
      <w:r>
        <w:rPr>
          <w:sz w:val="14"/>
        </w:rPr>
        <w:t>shareholders’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equity:</w:t>
      </w:r>
    </w:p>
    <w:p>
      <w:pPr>
        <w:pStyle w:val="BodyText"/>
        <w:spacing w:line="216" w:lineRule="exact"/>
        <w:ind w:left="13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172959" cy="13779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172959" cy="13779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8813" w:val="left" w:leader="none"/>
                                <w:tab w:pos="11234" w:val="right" w:leader="none"/>
                              </w:tabs>
                              <w:spacing w:before="25"/>
                              <w:ind w:left="208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Common</w:t>
                            </w:r>
                            <w:r>
                              <w:rPr>
                                <w:color w:val="00000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stock</w:t>
                            </w:r>
                            <w:r>
                              <w:rPr>
                                <w:color w:val="00000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par</w:t>
                            </w:r>
                            <w:r>
                              <w:rPr>
                                <w:color w:val="00000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value,</w:t>
                            </w:r>
                            <w:r>
                              <w:rPr>
                                <w:color w:val="00000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$.01</w:t>
                            </w:r>
                            <w:r>
                              <w:rPr>
                                <w:color w:val="00000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par</w:t>
                            </w:r>
                            <w:r>
                              <w:rPr>
                                <w:color w:val="00000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value;</w:t>
                            </w:r>
                            <w:r>
                              <w:rPr>
                                <w:color w:val="00000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944,033,056</w:t>
                            </w:r>
                            <w:r>
                              <w:rPr>
                                <w:color w:val="00000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>shares</w:t>
                            </w:r>
                            <w:r>
                              <w:rPr>
                                <w:color w:val="000000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4"/>
                              </w:rPr>
                              <w:t>issued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4.8pt;height:10.85pt;mso-position-horizontal-relative:char;mso-position-vertical-relative:line" type="#_x0000_t202" id="docshape34" filled="true" fillcolor="#ccedff" stroked="false">
                <w10:anchorlock/>
                <v:textbox inset="0,0,0,0">
                  <w:txbxContent>
                    <w:p>
                      <w:pPr>
                        <w:tabs>
                          <w:tab w:pos="8813" w:val="left" w:leader="none"/>
                          <w:tab w:pos="11234" w:val="right" w:leader="none"/>
                        </w:tabs>
                        <w:spacing w:before="25"/>
                        <w:ind w:left="208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Common</w:t>
                      </w:r>
                      <w:r>
                        <w:rPr>
                          <w:color w:val="000000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z w:val="14"/>
                        </w:rPr>
                        <w:t>stock</w:t>
                      </w:r>
                      <w:r>
                        <w:rPr>
                          <w:color w:val="000000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z w:val="14"/>
                        </w:rPr>
                        <w:t>par</w:t>
                      </w:r>
                      <w:r>
                        <w:rPr>
                          <w:color w:val="000000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z w:val="14"/>
                        </w:rPr>
                        <w:t>value,</w:t>
                      </w:r>
                      <w:r>
                        <w:rPr>
                          <w:color w:val="000000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z w:val="14"/>
                        </w:rPr>
                        <w:t>$.01</w:t>
                      </w:r>
                      <w:r>
                        <w:rPr>
                          <w:color w:val="000000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z w:val="14"/>
                        </w:rPr>
                        <w:t>par</w:t>
                      </w:r>
                      <w:r>
                        <w:rPr>
                          <w:color w:val="000000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z w:val="14"/>
                        </w:rPr>
                        <w:t>value;</w:t>
                      </w:r>
                      <w:r>
                        <w:rPr>
                          <w:color w:val="000000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z w:val="14"/>
                        </w:rPr>
                        <w:t>944,033,056</w:t>
                      </w:r>
                      <w:r>
                        <w:rPr>
                          <w:color w:val="000000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z w:val="14"/>
                        </w:rPr>
                        <w:t>shares</w:t>
                      </w:r>
                      <w:r>
                        <w:rPr>
                          <w:color w:val="000000"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4"/>
                        </w:rPr>
                        <w:t>issued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9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  <w:sz w:val="14"/>
                        </w:rPr>
                        <w:t>9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before="25" w:after="30"/>
        <w:ind w:left="440" w:right="0" w:firstLine="0"/>
        <w:jc w:val="left"/>
        <w:rPr>
          <w:b/>
          <w:sz w:val="14"/>
        </w:rPr>
      </w:pPr>
      <w:r>
        <w:rPr>
          <w:sz w:val="14"/>
        </w:rPr>
        <w:t>Shares</w:t>
      </w:r>
      <w:r>
        <w:rPr>
          <w:spacing w:val="7"/>
          <w:sz w:val="14"/>
        </w:rPr>
        <w:t> </w:t>
      </w:r>
      <w:r>
        <w:rPr>
          <w:sz w:val="14"/>
        </w:rPr>
        <w:t>outstanding</w:t>
      </w:r>
      <w:r>
        <w:rPr>
          <w:spacing w:val="7"/>
          <w:sz w:val="14"/>
        </w:rPr>
        <w:t> </w:t>
      </w:r>
      <w:r>
        <w:rPr>
          <w:sz w:val="14"/>
        </w:rPr>
        <w:t>-</w:t>
      </w:r>
      <w:r>
        <w:rPr>
          <w:spacing w:val="7"/>
          <w:sz w:val="14"/>
        </w:rPr>
        <w:t> </w:t>
      </w:r>
      <w:r>
        <w:rPr>
          <w:sz w:val="14"/>
        </w:rPr>
        <w:t>June</w:t>
      </w:r>
      <w:r>
        <w:rPr>
          <w:spacing w:val="7"/>
          <w:sz w:val="14"/>
        </w:rPr>
        <w:t> </w:t>
      </w:r>
      <w:r>
        <w:rPr>
          <w:sz w:val="14"/>
        </w:rPr>
        <w:t>30,</w:t>
      </w:r>
      <w:r>
        <w:rPr>
          <w:spacing w:val="7"/>
          <w:sz w:val="14"/>
        </w:rPr>
        <w:t> </w:t>
      </w:r>
      <w:r>
        <w:rPr>
          <w:sz w:val="14"/>
        </w:rPr>
        <w:t>2023:</w:t>
      </w:r>
      <w:r>
        <w:rPr>
          <w:spacing w:val="7"/>
          <w:sz w:val="14"/>
        </w:rPr>
        <w:t> </w:t>
      </w:r>
      <w:r>
        <w:rPr>
          <w:b/>
          <w:spacing w:val="-2"/>
          <w:sz w:val="14"/>
        </w:rPr>
        <w:t>551,992,430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8"/>
        <w:gridCol w:w="2734"/>
        <w:gridCol w:w="1383"/>
        <w:gridCol w:w="963"/>
        <w:gridCol w:w="1343"/>
      </w:tblGrid>
      <w:tr>
        <w:trPr>
          <w:trHeight w:val="216" w:hRule="atLeast"/>
        </w:trPr>
        <w:tc>
          <w:tcPr>
            <w:tcW w:w="11291" w:type="dxa"/>
            <w:gridSpan w:val="5"/>
            <w:shd w:val="clear" w:color="auto" w:fill="CCEDFF"/>
          </w:tcPr>
          <w:p>
            <w:pPr>
              <w:pStyle w:val="TableParagraph"/>
              <w:spacing w:before="25"/>
              <w:ind w:left="304"/>
              <w:rPr>
                <w:sz w:val="14"/>
              </w:rPr>
            </w:pPr>
            <w:r>
              <w:rPr>
                <w:sz w:val="14"/>
              </w:rPr>
              <w:t>Shares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outstanding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December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31,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2022: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549,245,105</w:t>
            </w:r>
          </w:p>
        </w:tc>
      </w:tr>
      <w:tr>
        <w:trPr>
          <w:trHeight w:val="228" w:hRule="atLeast"/>
        </w:trPr>
        <w:tc>
          <w:tcPr>
            <w:tcW w:w="4868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Additional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paid-in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capital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spacing w:before="25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6,858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before="25"/>
              <w:ind w:right="5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6,691</w:t>
            </w:r>
          </w:p>
        </w:tc>
      </w:tr>
      <w:tr>
        <w:trPr>
          <w:trHeight w:val="216" w:hRule="atLeast"/>
        </w:trPr>
        <w:tc>
          <w:tcPr>
            <w:tcW w:w="4868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Retained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earnings</w:t>
            </w:r>
          </w:p>
        </w:tc>
        <w:tc>
          <w:tcPr>
            <w:tcW w:w="273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  <w:shd w:val="clear" w:color="auto" w:fill="CCEDFF"/>
          </w:tcPr>
          <w:p>
            <w:pPr>
              <w:pStyle w:val="TableParagraph"/>
              <w:spacing w:before="25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40,290</w:t>
            </w: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  <w:shd w:val="clear" w:color="auto" w:fill="CCEDFF"/>
          </w:tcPr>
          <w:p>
            <w:pPr>
              <w:pStyle w:val="TableParagraph"/>
              <w:spacing w:before="25"/>
              <w:ind w:right="5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47,950</w:t>
            </w:r>
          </w:p>
        </w:tc>
      </w:tr>
      <w:tr>
        <w:trPr>
          <w:trHeight w:val="216" w:hRule="atLeast"/>
        </w:trPr>
        <w:tc>
          <w:tcPr>
            <w:tcW w:w="4868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Treasury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stock,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cost: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spacing w:before="25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(32,926)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spacing w:before="25"/>
              <w:ind w:right="1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(33,255)</w:t>
            </w:r>
          </w:p>
        </w:tc>
      </w:tr>
      <w:tr>
        <w:trPr>
          <w:trHeight w:val="216" w:hRule="atLeast"/>
        </w:trPr>
        <w:tc>
          <w:tcPr>
            <w:tcW w:w="4868" w:type="dxa"/>
            <w:shd w:val="clear" w:color="auto" w:fill="CCEDFF"/>
          </w:tcPr>
          <w:p>
            <w:pPr>
              <w:pStyle w:val="TableParagraph"/>
              <w:spacing w:before="25"/>
              <w:ind w:left="304"/>
              <w:rPr>
                <w:b/>
                <w:sz w:val="14"/>
              </w:rPr>
            </w:pPr>
            <w:r>
              <w:rPr>
                <w:sz w:val="14"/>
              </w:rPr>
              <w:t>Shares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June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30,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2023:</w:t>
            </w:r>
            <w:r>
              <w:rPr>
                <w:spacing w:val="6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392,040,626</w:t>
            </w:r>
          </w:p>
        </w:tc>
        <w:tc>
          <w:tcPr>
            <w:tcW w:w="273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4868" w:type="dxa"/>
          </w:tcPr>
          <w:p>
            <w:pPr>
              <w:pStyle w:val="TableParagraph"/>
              <w:spacing w:before="25"/>
              <w:ind w:left="304"/>
              <w:rPr>
                <w:sz w:val="14"/>
              </w:rPr>
            </w:pPr>
            <w:r>
              <w:rPr>
                <w:sz w:val="14"/>
              </w:rPr>
              <w:t>Shares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December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31,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2022: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394,787,951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868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Accumulated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(loss)</w:t>
            </w:r>
          </w:p>
        </w:tc>
        <w:tc>
          <w:tcPr>
            <w:tcW w:w="273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(6,433)</w:t>
            </w: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(6,673)</w:t>
            </w:r>
          </w:p>
        </w:tc>
      </w:tr>
      <w:tr>
        <w:trPr>
          <w:trHeight w:val="214" w:hRule="atLeast"/>
        </w:trPr>
        <w:tc>
          <w:tcPr>
            <w:tcW w:w="4868" w:type="dxa"/>
          </w:tcPr>
          <w:p>
            <w:pPr>
              <w:pStyle w:val="TableParagraph"/>
              <w:spacing w:before="24"/>
              <w:ind w:left="40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3M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Company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shareholders’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equity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7,798</w:t>
            </w: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5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14,722</w:t>
            </w:r>
          </w:p>
        </w:tc>
      </w:tr>
      <w:tr>
        <w:trPr>
          <w:trHeight w:val="214" w:hRule="atLeast"/>
        </w:trPr>
        <w:tc>
          <w:tcPr>
            <w:tcW w:w="4868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Noncontrolling</w:t>
            </w:r>
            <w:r>
              <w:rPr>
                <w:spacing w:val="18"/>
                <w:sz w:val="14"/>
              </w:rPr>
              <w:t> </w:t>
            </w:r>
            <w:r>
              <w:rPr>
                <w:spacing w:val="-2"/>
                <w:sz w:val="14"/>
              </w:rPr>
              <w:t>interest</w:t>
            </w:r>
          </w:p>
        </w:tc>
        <w:tc>
          <w:tcPr>
            <w:tcW w:w="273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59</w:t>
            </w: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5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48</w:t>
            </w:r>
          </w:p>
        </w:tc>
      </w:tr>
      <w:tr>
        <w:trPr>
          <w:trHeight w:val="225" w:hRule="atLeast"/>
        </w:trPr>
        <w:tc>
          <w:tcPr>
            <w:tcW w:w="4868" w:type="dxa"/>
          </w:tcPr>
          <w:p>
            <w:pPr>
              <w:pStyle w:val="TableParagraph"/>
              <w:spacing w:before="24"/>
              <w:ind w:left="40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equity</w:t>
            </w:r>
          </w:p>
        </w:tc>
        <w:tc>
          <w:tcPr>
            <w:tcW w:w="27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7,857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right="5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14,770</w:t>
            </w:r>
          </w:p>
        </w:tc>
      </w:tr>
      <w:tr>
        <w:trPr>
          <w:trHeight w:val="213" w:hRule="atLeast"/>
        </w:trPr>
        <w:tc>
          <w:tcPr>
            <w:tcW w:w="486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2"/>
              <w:ind w:left="400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liabilities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equity</w:t>
            </w:r>
          </w:p>
        </w:tc>
        <w:tc>
          <w:tcPr>
            <w:tcW w:w="27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82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</w:p>
        </w:tc>
        <w:tc>
          <w:tcPr>
            <w:tcW w:w="13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48,880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67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</w:p>
        </w:tc>
        <w:tc>
          <w:tcPr>
            <w:tcW w:w="1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5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46,455</w:t>
            </w:r>
          </w:p>
        </w:tc>
      </w:tr>
    </w:tbl>
    <w:p>
      <w:pPr>
        <w:pStyle w:val="BodyText"/>
        <w:spacing w:before="79"/>
        <w:ind w:left="136"/>
      </w:pP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4"/>
        </w:rPr>
        <w:t> </w:t>
      </w:r>
      <w:r>
        <w:rPr/>
        <w:t>Notes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statement.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before="1"/>
        <w:ind w:right="10"/>
        <w:jc w:val="center"/>
      </w:pPr>
      <w:r>
        <w:rPr>
          <w:spacing w:val="-10"/>
        </w:rPr>
        <w:t>5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-8" y="0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719424;mso-wrap-distance-left:0;mso-wrap-distance-right:0" id="docshapegroup35" coordorigin="476,97" coordsize="11296,24">
                <v:rect style="position:absolute;left:476;top:97;width:11296;height:12" id="docshape36" filled="true" fillcolor="#999999" stroked="false">
                  <v:fill type="solid"/>
                </v:rect>
                <v:shape style="position:absolute;left:476;top:97;width:11296;height:25" id="docshape37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38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2"/>
        <w:spacing w:line="235" w:lineRule="auto"/>
        <w:ind w:right="8454"/>
      </w:pPr>
      <w:r>
        <w:rPr/>
        <w:t>3M Company and Subsidiaries</w:t>
      </w:r>
      <w:r>
        <w:rPr>
          <w:spacing w:val="40"/>
        </w:rPr>
        <w:t> </w:t>
      </w:r>
      <w:r>
        <w:rPr/>
        <w:t>Consolidated</w:t>
      </w:r>
      <w:r>
        <w:rPr>
          <w:spacing w:val="-10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Cash</w:t>
      </w:r>
      <w:r>
        <w:rPr>
          <w:spacing w:val="-10"/>
        </w:rPr>
        <w:t> </w:t>
      </w:r>
      <w:r>
        <w:rPr/>
        <w:t>Flows</w:t>
      </w:r>
      <w:r>
        <w:rPr>
          <w:spacing w:val="40"/>
        </w:rPr>
        <w:t> </w:t>
      </w:r>
      <w:r>
        <w:rPr>
          <w:spacing w:val="-2"/>
        </w:rPr>
        <w:t>(Unaudited)</w:t>
      </w:r>
    </w:p>
    <w:p>
      <w:pPr>
        <w:pStyle w:val="BodyText"/>
        <w:spacing w:before="75"/>
        <w:rPr>
          <w:b/>
          <w:sz w:val="12"/>
        </w:rPr>
      </w:pPr>
    </w:p>
    <w:p>
      <w:pPr>
        <w:spacing w:line="271" w:lineRule="auto" w:before="1" w:after="22"/>
        <w:ind w:left="8900" w:right="1760" w:hanging="256"/>
        <w:jc w:val="lef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6"/>
        <w:gridCol w:w="551"/>
        <w:gridCol w:w="957"/>
        <w:gridCol w:w="794"/>
        <w:gridCol w:w="598"/>
        <w:gridCol w:w="963"/>
        <w:gridCol w:w="746"/>
      </w:tblGrid>
      <w:tr>
        <w:trPr>
          <w:trHeight w:val="201" w:hRule="atLeast"/>
        </w:trPr>
        <w:tc>
          <w:tcPr>
            <w:tcW w:w="66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5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6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Cash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Flows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from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Operating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5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interest</w:t>
            </w:r>
          </w:p>
        </w:tc>
        <w:tc>
          <w:tcPr>
            <w:tcW w:w="551" w:type="dxa"/>
          </w:tcPr>
          <w:p>
            <w:pPr>
              <w:pStyle w:val="TableParagraph"/>
              <w:spacing w:before="18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(5,855)</w:t>
            </w:r>
          </w:p>
        </w:tc>
        <w:tc>
          <w:tcPr>
            <w:tcW w:w="598" w:type="dxa"/>
          </w:tcPr>
          <w:p>
            <w:pPr>
              <w:pStyle w:val="TableParagraph"/>
              <w:spacing w:before="18"/>
              <w:ind w:left="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1,385</w:t>
            </w:r>
          </w:p>
        </w:tc>
      </w:tr>
      <w:tr>
        <w:trPr>
          <w:trHeight w:val="42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line="190" w:lineRule="atLeast" w:before="12"/>
              <w:ind w:left="15"/>
              <w:rPr>
                <w:sz w:val="16"/>
              </w:rPr>
            </w:pPr>
            <w:r>
              <w:rPr>
                <w:sz w:val="16"/>
              </w:rPr>
              <w:t>Adjustments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reconcile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interest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activities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Depreciation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amortization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915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921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Company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postretirement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contributions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(57)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(80)</w:t>
            </w: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Company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postretirement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75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83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Stock-based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expense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176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182</w:t>
            </w: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Deferred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taxes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(2,547)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(451)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Changes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liabilities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z w:val="16"/>
              </w:rPr>
              <w:t>Accounts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receivable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(393)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(457)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pacing w:val="-2"/>
                <w:sz w:val="16"/>
              </w:rPr>
              <w:t>Inventories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101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(837)</w:t>
            </w: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z w:val="16"/>
              </w:rPr>
              <w:t>Accounts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payable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135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401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taxes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(current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long-</w:t>
            </w:r>
            <w:r>
              <w:rPr>
                <w:spacing w:val="-2"/>
                <w:sz w:val="16"/>
              </w:rPr>
              <w:t>term)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(409)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(9)</w:t>
            </w:r>
          </w:p>
        </w:tc>
      </w:tr>
      <w:tr>
        <w:trPr>
          <w:trHeight w:val="238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5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10,643</w:t>
            </w:r>
          </w:p>
        </w:tc>
        <w:tc>
          <w:tcPr>
            <w:tcW w:w="5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</w:t>
            </w:r>
          </w:p>
        </w:tc>
      </w:tr>
      <w:tr>
        <w:trPr>
          <w:trHeight w:val="238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5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2,784</w:t>
            </w:r>
          </w:p>
        </w:tc>
        <w:tc>
          <w:tcPr>
            <w:tcW w:w="5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2,138</w:t>
            </w:r>
          </w:p>
        </w:tc>
      </w:tr>
      <w:tr>
        <w:trPr>
          <w:trHeight w:val="192" w:hRule="atLeast"/>
        </w:trPr>
        <w:tc>
          <w:tcPr>
            <w:tcW w:w="668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Cash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Flows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from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Investing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Purchases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property,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(PP&amp;E)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(852)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(808)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PP&amp;E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23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Purchases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marketable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investments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(775)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(518)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marketable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investments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945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456</w:t>
            </w: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businesses,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sold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</w:tr>
      <w:tr>
        <w:trPr>
          <w:trHeight w:val="238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5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37</w:t>
            </w:r>
          </w:p>
        </w:tc>
        <w:tc>
          <w:tcPr>
            <w:tcW w:w="5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(13)</w:t>
            </w:r>
          </w:p>
        </w:tc>
      </w:tr>
      <w:tr>
        <w:trPr>
          <w:trHeight w:val="238" w:hRule="atLeast"/>
        </w:trPr>
        <w:tc>
          <w:tcPr>
            <w:tcW w:w="6686" w:type="dxa"/>
          </w:tcPr>
          <w:p>
            <w:pPr>
              <w:pStyle w:val="TableParagraph"/>
              <w:spacing w:before="5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investing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5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(619)</w:t>
            </w:r>
          </w:p>
        </w:tc>
        <w:tc>
          <w:tcPr>
            <w:tcW w:w="5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(814)</w:t>
            </w:r>
          </w:p>
        </w:tc>
      </w:tr>
      <w:tr>
        <w:trPr>
          <w:trHeight w:val="192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Cash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Flows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from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Financing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short-term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651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344</w:t>
            </w: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Repayment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(maturities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days)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(1,802)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(1,179)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(maturities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days)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1,107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Purchases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treasury</w:t>
            </w:r>
            <w:r>
              <w:rPr>
                <w:spacing w:val="-2"/>
                <w:sz w:val="16"/>
              </w:rPr>
              <w:t> stock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(29)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(773)</w:t>
            </w:r>
          </w:p>
        </w:tc>
      </w:tr>
      <w:tr>
        <w:trPr>
          <w:trHeight w:val="24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issuance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treasury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pursuant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benefit</w:t>
            </w:r>
            <w:r>
              <w:rPr>
                <w:spacing w:val="-2"/>
                <w:sz w:val="16"/>
              </w:rPr>
              <w:t> plans</w:t>
            </w: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218</w:t>
            </w: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227</w:t>
            </w: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Dividends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paid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shareholders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(1,655)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(1,700)</w:t>
            </w:r>
          </w:p>
        </w:tc>
      </w:tr>
      <w:tr>
        <w:trPr>
          <w:trHeight w:val="226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5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(9)</w:t>
            </w:r>
          </w:p>
        </w:tc>
        <w:tc>
          <w:tcPr>
            <w:tcW w:w="5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(22)</w:t>
            </w:r>
          </w:p>
        </w:tc>
      </w:tr>
      <w:tr>
        <w:trPr>
          <w:trHeight w:val="238" w:hRule="atLeast"/>
        </w:trPr>
        <w:tc>
          <w:tcPr>
            <w:tcW w:w="6686" w:type="dxa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financing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5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(1,519)</w:t>
            </w:r>
          </w:p>
        </w:tc>
        <w:tc>
          <w:tcPr>
            <w:tcW w:w="5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(3,102)</w:t>
            </w:r>
          </w:p>
        </w:tc>
      </w:tr>
      <w:tr>
        <w:trPr>
          <w:trHeight w:val="192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68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Effect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exchange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equivalents</w:t>
            </w:r>
          </w:p>
        </w:tc>
        <w:tc>
          <w:tcPr>
            <w:tcW w:w="5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(43)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(64)</w:t>
            </w:r>
          </w:p>
        </w:tc>
      </w:tr>
      <w:tr>
        <w:trPr>
          <w:trHeight w:val="190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6686" w:type="dxa"/>
          </w:tcPr>
          <w:p>
            <w:pPr>
              <w:pStyle w:val="TableParagraph"/>
              <w:spacing w:before="5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increase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(decrease) 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equivalents</w:t>
            </w:r>
          </w:p>
        </w:tc>
        <w:tc>
          <w:tcPr>
            <w:tcW w:w="5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603</w:t>
            </w:r>
          </w:p>
        </w:tc>
        <w:tc>
          <w:tcPr>
            <w:tcW w:w="5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(1,842)</w:t>
            </w:r>
          </w:p>
        </w:tc>
      </w:tr>
      <w:tr>
        <w:trPr>
          <w:trHeight w:val="226" w:hRule="atLeast"/>
        </w:trPr>
        <w:tc>
          <w:tcPr>
            <w:tcW w:w="668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equivalents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beginning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5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3,655</w:t>
            </w:r>
          </w:p>
        </w:tc>
        <w:tc>
          <w:tcPr>
            <w:tcW w:w="5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4,564</w:t>
            </w:r>
          </w:p>
        </w:tc>
      </w:tr>
      <w:tr>
        <w:trPr>
          <w:trHeight w:val="237" w:hRule="atLeast"/>
        </w:trPr>
        <w:tc>
          <w:tcPr>
            <w:tcW w:w="66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Cash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equivalents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period</w:t>
            </w:r>
          </w:p>
        </w:tc>
        <w:tc>
          <w:tcPr>
            <w:tcW w:w="5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4,258</w:t>
            </w:r>
          </w:p>
        </w:tc>
        <w:tc>
          <w:tcPr>
            <w:tcW w:w="5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2,722</w:t>
            </w:r>
          </w:p>
        </w:tc>
      </w:tr>
      <w:tr>
        <w:trPr>
          <w:trHeight w:val="261" w:hRule="atLeast"/>
        </w:trPr>
        <w:tc>
          <w:tcPr>
            <w:tcW w:w="66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7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accompanying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Consolidated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integral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statement.</w:t>
            </w:r>
          </w:p>
        </w:tc>
        <w:tc>
          <w:tcPr>
            <w:tcW w:w="5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69"/>
        <w:rPr>
          <w:b/>
        </w:rPr>
      </w:pPr>
    </w:p>
    <w:p>
      <w:pPr>
        <w:pStyle w:val="BodyText"/>
        <w:ind w:right="10"/>
        <w:jc w:val="center"/>
      </w:pPr>
      <w:r>
        <w:rPr>
          <w:spacing w:val="-10"/>
        </w:rPr>
        <w:t>6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-8" y="11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718912;mso-wrap-distance-left:0;mso-wrap-distance-right:0" id="docshapegroup39" coordorigin="476,97" coordsize="11296,24">
                <v:rect style="position:absolute;left:476;top:97;width:11296;height:12" id="docshape40" filled="true" fillcolor="#999999" stroked="false">
                  <v:fill type="solid"/>
                </v:rect>
                <v:shape style="position:absolute;left:476;top:97;width:11296;height:24" id="docshape41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42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  <w:spacing w:before="168"/>
      </w:pPr>
    </w:p>
    <w:p>
      <w:pPr>
        <w:spacing w:line="182" w:lineRule="exact" w:before="0"/>
        <w:ind w:left="136" w:right="0" w:firstLine="0"/>
        <w:jc w:val="left"/>
        <w:rPr>
          <w:b/>
          <w:sz w:val="16"/>
        </w:rPr>
      </w:pPr>
      <w:r>
        <w:rPr>
          <w:b/>
          <w:sz w:val="16"/>
        </w:rPr>
        <w:t>3M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Company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Subsidiaries</w:t>
      </w:r>
    </w:p>
    <w:p>
      <w:pPr>
        <w:spacing w:line="235" w:lineRule="auto" w:before="1"/>
        <w:ind w:left="136" w:right="8454" w:firstLine="0"/>
        <w:jc w:val="left"/>
        <w:rPr>
          <w:b/>
          <w:sz w:val="16"/>
        </w:rPr>
      </w:pPr>
      <w:r>
        <w:rPr>
          <w:b/>
          <w:sz w:val="16"/>
        </w:rPr>
        <w:t>Notes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Consolidated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Financial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Statements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(Unaudited)</w:t>
      </w:r>
    </w:p>
    <w:p>
      <w:pPr>
        <w:spacing w:line="453" w:lineRule="auto" w:before="165"/>
        <w:ind w:left="136" w:right="8454" w:firstLine="0"/>
        <w:jc w:val="left"/>
        <w:rPr>
          <w:b/>
          <w:sz w:val="16"/>
        </w:rPr>
      </w:pPr>
      <w:r>
        <w:rPr>
          <w:b/>
          <w:sz w:val="16"/>
        </w:rPr>
        <w:t>NOTE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1.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Significant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Accounting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Policies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Basis of Presentation</w:t>
      </w:r>
    </w:p>
    <w:p>
      <w:pPr>
        <w:pStyle w:val="BodyText"/>
        <w:spacing w:line="173" w:lineRule="exact"/>
        <w:ind w:left="136"/>
      </w:pPr>
      <w:r>
        <w:rPr/>
        <w:t>The</w:t>
      </w:r>
      <w:r>
        <w:rPr>
          <w:spacing w:val="-6"/>
        </w:rPr>
        <w:t> </w:t>
      </w:r>
      <w:r>
        <w:rPr/>
        <w:t>interim</w:t>
      </w:r>
      <w:r>
        <w:rPr>
          <w:spacing w:val="-3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unaudited</w:t>
      </w:r>
      <w:r>
        <w:rPr>
          <w:spacing w:val="-3"/>
        </w:rPr>
        <w:t> </w:t>
      </w:r>
      <w:r>
        <w:rPr/>
        <w:t>but,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opinion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reflect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adjustments</w:t>
      </w:r>
      <w:r>
        <w:rPr>
          <w:spacing w:val="-4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Company’s</w:t>
      </w:r>
    </w:p>
    <w:p>
      <w:pPr>
        <w:pStyle w:val="BodyText"/>
        <w:spacing w:before="8"/>
        <w:ind w:left="136" w:right="250"/>
      </w:pP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position,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periods</w:t>
      </w:r>
      <w:r>
        <w:rPr>
          <w:spacing w:val="-3"/>
        </w:rPr>
        <w:t> </w:t>
      </w:r>
      <w:r>
        <w:rPr/>
        <w:t>presented.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normal,</w:t>
      </w:r>
      <w:r>
        <w:rPr>
          <w:spacing w:val="-2"/>
        </w:rPr>
        <w:t> </w:t>
      </w:r>
      <w:r>
        <w:rPr/>
        <w:t>recurring</w:t>
      </w:r>
      <w:r>
        <w:rPr>
          <w:spacing w:val="-3"/>
        </w:rPr>
        <w:t> </w:t>
      </w:r>
      <w:r>
        <w:rPr/>
        <w:t>items.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for any interim period are not necessarily indicative of results for the full year.</w:t>
      </w:r>
      <w:r>
        <w:rPr>
          <w:spacing w:val="-1"/>
        </w:rPr>
        <w:t> </w:t>
      </w:r>
      <w:r>
        <w:rPr/>
        <w:t>The interim consolidated financial statements and notes are presented as permitted by the</w:t>
      </w:r>
      <w:r>
        <w:rPr>
          <w:spacing w:val="40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Quarterly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10-Q.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Quarterly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10-Q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conjunction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statements</w:t>
      </w:r>
      <w:r>
        <w:rPr>
          <w:spacing w:val="40"/>
        </w:rPr>
        <w:t> </w:t>
      </w:r>
      <w:r>
        <w:rPr/>
        <w:t>and notes included in its Annual Report on Form 10-K.</w:t>
      </w:r>
    </w:p>
    <w:p>
      <w:pPr>
        <w:pStyle w:val="BodyText"/>
        <w:spacing w:line="242" w:lineRule="auto" w:before="152"/>
        <w:ind w:left="136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re-consolidated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Aearo</w:t>
      </w:r>
      <w:r>
        <w:rPr>
          <w:spacing w:val="-5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(collectively,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"Aearo</w:t>
      </w:r>
      <w:r>
        <w:rPr>
          <w:spacing w:val="-3"/>
        </w:rPr>
        <w:t> </w:t>
      </w:r>
      <w:r>
        <w:rPr/>
        <w:t>Entities")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dismissal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their voluntary bankruptcy proceedings. 3M had previously deconsolidated these entities in the third quarter of 2022.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Aearo Entities have appealed the court’s dismissal</w:t>
      </w:r>
      <w:r>
        <w:rPr>
          <w:spacing w:val="40"/>
        </w:rPr>
        <w:t> </w:t>
      </w:r>
      <w:r>
        <w:rPr/>
        <w:t>decision. See additional information in Note 14.</w:t>
      </w:r>
    </w:p>
    <w:p>
      <w:pPr>
        <w:pStyle w:val="BodyText"/>
        <w:spacing w:line="235" w:lineRule="auto" w:before="166"/>
        <w:ind w:left="136" w:right="250"/>
      </w:pPr>
      <w:r>
        <w:rPr/>
        <w:t>Effective in the first quarter of 2023, 3M made changes in the measure of segment operating performance and segment composition used by 3M’s chief operating decision</w:t>
      </w:r>
      <w:r>
        <w:rPr>
          <w:spacing w:val="40"/>
        </w:rPr>
        <w:t> </w:t>
      </w:r>
      <w:r>
        <w:rPr/>
        <w:t>maker—impacting 3M’s disclosed measure of segment profit/loss (business segment operating income (loss)).</w:t>
      </w:r>
      <w:r>
        <w:rPr>
          <w:spacing w:val="-7"/>
        </w:rPr>
        <w:t> </w:t>
      </w:r>
      <w:r>
        <w:rPr/>
        <w:t>Also effective in the first quarter of 2023, 3M's Consumer</w:t>
      </w:r>
      <w:r>
        <w:rPr>
          <w:spacing w:val="40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</w:t>
      </w:r>
      <w:r>
        <w:rPr>
          <w:spacing w:val="-1"/>
        </w:rPr>
        <w:t> </w:t>
      </w:r>
      <w:r>
        <w:rPr/>
        <w:t>re-aligned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divisions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divisions,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15.</w:t>
      </w:r>
      <w:r>
        <w:rPr>
          <w:spacing w:val="-1"/>
        </w:rPr>
        <w:t> </w:t>
      </w:r>
      <w:r>
        <w:rPr/>
        <w:t>3M's</w:t>
      </w:r>
      <w:r>
        <w:rPr>
          <w:spacing w:val="-2"/>
        </w:rPr>
        <w:t> </w:t>
      </w:r>
      <w:r>
        <w:rPr/>
        <w:t>disclosed</w:t>
      </w:r>
      <w:r>
        <w:rPr>
          <w:spacing w:val="-2"/>
        </w:rPr>
        <w:t> </w:t>
      </w:r>
      <w:r>
        <w:rPr/>
        <w:t>disaggregated</w:t>
      </w:r>
      <w:r>
        <w:rPr>
          <w:spacing w:val="-2"/>
        </w:rPr>
        <w:t> </w:t>
      </w:r>
      <w:r>
        <w:rPr/>
        <w:t>revenue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updated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these changes, see additional information in Note 2. Information provided herein reflects the impact of these changes for all periods presented.</w:t>
      </w:r>
    </w:p>
    <w:p>
      <w:pPr>
        <w:pStyle w:val="Heading2"/>
        <w:spacing w:before="164"/>
      </w:pPr>
      <w:r>
        <w:rPr/>
        <w:t>Earnings</w:t>
      </w:r>
      <w:r>
        <w:rPr>
          <w:spacing w:val="-4"/>
        </w:rPr>
        <w:t> </w:t>
      </w:r>
      <w:r>
        <w:rPr/>
        <w:t>(Loss)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>
          <w:spacing w:val="-4"/>
        </w:rPr>
        <w:t>Share</w:t>
      </w:r>
    </w:p>
    <w:p>
      <w:pPr>
        <w:pStyle w:val="BodyText"/>
        <w:spacing w:line="237" w:lineRule="auto" w:before="166"/>
        <w:ind w:left="136" w:right="192"/>
      </w:pPr>
      <w:r>
        <w:rPr/>
        <w:t>The difference in the weighted average 3M shares outstanding for calculating basic and diluted earnings per share attributable to 3M common shareholders is a result of the</w:t>
      </w:r>
      <w:r>
        <w:rPr>
          <w:spacing w:val="40"/>
        </w:rPr>
        <w:t> </w:t>
      </w:r>
      <w:r>
        <w:rPr/>
        <w:t>dilution associated with the Company’s stock-based compensation plans. Certain options outstanding under these stock-based compensation plans were not included in the</w:t>
      </w:r>
      <w:r>
        <w:rPr>
          <w:spacing w:val="40"/>
        </w:rPr>
        <w:t> </w:t>
      </w:r>
      <w:r>
        <w:rPr/>
        <w:t>computation of diluted earnings (loss) per share attributable to 3M common shareholders because they would have had an anti-dilutive effect of 36.9 million and 36.5 million</w:t>
      </w:r>
      <w:r>
        <w:rPr>
          <w:spacing w:val="40"/>
        </w:rPr>
        <w:t> </w:t>
      </w:r>
      <w:r>
        <w:rPr/>
        <w:t>average options for the three and six months ended June 30, 2023, respectively, and 31.9 million and 27.5 million average options for the three and six months ended June 30,</w:t>
      </w:r>
      <w:r>
        <w:rPr>
          <w:spacing w:val="40"/>
        </w:rPr>
        <w:t> </w:t>
      </w:r>
      <w:r>
        <w:rPr/>
        <w:t>2022,</w:t>
      </w:r>
      <w:r>
        <w:rPr>
          <w:spacing w:val="-2"/>
        </w:rPr>
        <w:t> </w:t>
      </w:r>
      <w:r>
        <w:rPr/>
        <w:t>respectively.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periods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losses,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antidilutive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shares</w:t>
      </w:r>
      <w:r>
        <w:rPr>
          <w:spacing w:val="-3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shares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calculations</w:t>
      </w:r>
      <w:r>
        <w:rPr>
          <w:spacing w:val="40"/>
        </w:rPr>
        <w:t> </w:t>
      </w:r>
      <w:r>
        <w:rPr/>
        <w:t>of both basic and diluted loss per share. The computations for basic and diluted earnings (loss) per share follow:</w:t>
      </w:r>
    </w:p>
    <w:p>
      <w:pPr>
        <w:pStyle w:val="Heading2"/>
        <w:spacing w:before="166"/>
      </w:pPr>
      <w:r>
        <w:rPr/>
        <w:t>Earnings</w:t>
      </w:r>
      <w:r>
        <w:rPr>
          <w:spacing w:val="-5"/>
        </w:rPr>
        <w:t> </w:t>
      </w:r>
      <w:r>
        <w:rPr/>
        <w:t>(Loss)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2"/>
        </w:rPr>
        <w:t>Computations</w:t>
      </w:r>
    </w:p>
    <w:p>
      <w:pPr>
        <w:pStyle w:val="BodyText"/>
        <w:spacing w:before="7"/>
        <w:rPr>
          <w:b/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479" w:footer="0" w:top="660" w:bottom="280" w:left="340" w:right="320"/>
        </w:sectPr>
      </w:pPr>
    </w:p>
    <w:p>
      <w:pPr>
        <w:spacing w:line="249" w:lineRule="auto" w:before="103"/>
        <w:ind w:left="8140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49" w:lineRule="auto" w:before="103"/>
        <w:ind w:left="1244" w:right="654" w:hanging="256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8928" w:space="40"/>
            <w:col w:w="2612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9"/>
        <w:gridCol w:w="991"/>
        <w:gridCol w:w="991"/>
        <w:gridCol w:w="97"/>
        <w:gridCol w:w="986"/>
        <w:gridCol w:w="998"/>
      </w:tblGrid>
      <w:tr>
        <w:trPr>
          <w:trHeight w:val="201" w:hRule="atLeast"/>
        </w:trPr>
        <w:tc>
          <w:tcPr>
            <w:tcW w:w="72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(Amounts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millions,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except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share</w:t>
            </w:r>
            <w:r>
              <w:rPr>
                <w:b/>
                <w:spacing w:val="-2"/>
                <w:w w:val="105"/>
                <w:sz w:val="12"/>
              </w:rPr>
              <w:t> amounts)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3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94" w:right="4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4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9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" w:right="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238" w:hRule="atLeast"/>
        </w:trPr>
        <w:tc>
          <w:tcPr>
            <w:tcW w:w="72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Numerator:</w:t>
            </w:r>
          </w:p>
        </w:tc>
        <w:tc>
          <w:tcPr>
            <w:tcW w:w="9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7239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3M</w:t>
            </w:r>
          </w:p>
        </w:tc>
        <w:tc>
          <w:tcPr>
            <w:tcW w:w="991" w:type="dxa"/>
          </w:tcPr>
          <w:p>
            <w:pPr>
              <w:pStyle w:val="TableParagraph"/>
              <w:tabs>
                <w:tab w:pos="439" w:val="left" w:leader="none"/>
              </w:tabs>
              <w:spacing w:before="18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(6,841)</w:t>
            </w:r>
          </w:p>
        </w:tc>
        <w:tc>
          <w:tcPr>
            <w:tcW w:w="991" w:type="dxa"/>
          </w:tcPr>
          <w:p>
            <w:pPr>
              <w:pStyle w:val="TableParagraph"/>
              <w:tabs>
                <w:tab w:pos="702" w:val="left" w:leader="none"/>
              </w:tabs>
              <w:spacing w:before="18"/>
              <w:ind w:right="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78</w:t>
            </w: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tabs>
                <w:tab w:pos="439" w:val="left" w:leader="none"/>
              </w:tabs>
              <w:spacing w:before="18"/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(5,865)</w:t>
            </w:r>
          </w:p>
        </w:tc>
        <w:tc>
          <w:tcPr>
            <w:tcW w:w="998" w:type="dxa"/>
          </w:tcPr>
          <w:p>
            <w:pPr>
              <w:pStyle w:val="TableParagraph"/>
              <w:tabs>
                <w:tab w:pos="505" w:val="left" w:leader="none"/>
              </w:tabs>
              <w:spacing w:before="18"/>
              <w:ind w:right="6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1,377</w:t>
            </w:r>
          </w:p>
        </w:tc>
      </w:tr>
      <w:tr>
        <w:trPr>
          <w:trHeight w:val="192" w:hRule="atLeast"/>
        </w:trPr>
        <w:tc>
          <w:tcPr>
            <w:tcW w:w="723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723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Denominator: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7239" w:type="dxa"/>
            <w:shd w:val="clear" w:color="auto" w:fill="CCEDFF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Denominator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weighted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outstanding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basic</w:t>
            </w:r>
          </w:p>
        </w:tc>
        <w:tc>
          <w:tcPr>
            <w:tcW w:w="991" w:type="dxa"/>
            <w:shd w:val="clear" w:color="auto" w:fill="CCEDFF"/>
          </w:tcPr>
          <w:p>
            <w:pPr>
              <w:pStyle w:val="TableParagraph"/>
              <w:spacing w:before="18"/>
              <w:ind w:right="10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553.9</w:t>
            </w:r>
          </w:p>
        </w:tc>
        <w:tc>
          <w:tcPr>
            <w:tcW w:w="991" w:type="dxa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571.0</w:t>
            </w:r>
          </w:p>
        </w:tc>
        <w:tc>
          <w:tcPr>
            <w:tcW w:w="1083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61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553.3</w:t>
            </w: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spacing w:before="18"/>
              <w:ind w:right="6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571.6</w:t>
            </w:r>
          </w:p>
        </w:tc>
      </w:tr>
      <w:tr>
        <w:trPr>
          <w:trHeight w:val="238" w:hRule="atLeast"/>
        </w:trPr>
        <w:tc>
          <w:tcPr>
            <w:tcW w:w="7239" w:type="dxa"/>
          </w:tcPr>
          <w:p>
            <w:pPr>
              <w:pStyle w:val="TableParagraph"/>
              <w:spacing w:before="30"/>
              <w:ind w:left="208"/>
              <w:rPr>
                <w:sz w:val="16"/>
              </w:rPr>
            </w:pPr>
            <w:r>
              <w:rPr>
                <w:sz w:val="16"/>
              </w:rPr>
              <w:t>Dilution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associated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Company’s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stock-based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plans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4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1.7</w:t>
            </w:r>
          </w:p>
        </w:tc>
        <w:tc>
          <w:tcPr>
            <w:tcW w:w="1083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7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9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</w:tr>
      <w:tr>
        <w:trPr>
          <w:trHeight w:val="237" w:hRule="atLeast"/>
        </w:trPr>
        <w:tc>
          <w:tcPr>
            <w:tcW w:w="7239" w:type="dxa"/>
            <w:shd w:val="clear" w:color="auto" w:fill="CCEDFF"/>
          </w:tcPr>
          <w:p>
            <w:pPr>
              <w:pStyle w:val="TableParagraph"/>
              <w:spacing w:before="16"/>
              <w:ind w:left="208"/>
              <w:rPr>
                <w:sz w:val="16"/>
              </w:rPr>
            </w:pPr>
            <w:r>
              <w:rPr>
                <w:sz w:val="16"/>
              </w:rPr>
              <w:t>Denominator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weighted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average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outstanding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–</w:t>
            </w:r>
            <w:r>
              <w:rPr>
                <w:rFonts w:ascii="Arial" w:hAnsi="Arial"/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diluted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553.9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572.7</w:t>
            </w:r>
          </w:p>
        </w:tc>
        <w:tc>
          <w:tcPr>
            <w:tcW w:w="108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1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553.3</w:t>
            </w:r>
          </w:p>
        </w:tc>
        <w:tc>
          <w:tcPr>
            <w:tcW w:w="9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573.8</w:t>
            </w:r>
          </w:p>
        </w:tc>
      </w:tr>
    </w:tbl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9"/>
        <w:gridCol w:w="991"/>
        <w:gridCol w:w="991"/>
        <w:gridCol w:w="1083"/>
        <w:gridCol w:w="998"/>
      </w:tblGrid>
      <w:tr>
        <w:trPr>
          <w:trHeight w:val="240" w:hRule="atLeast"/>
        </w:trPr>
        <w:tc>
          <w:tcPr>
            <w:tcW w:w="723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Earnings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shareholders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basic</w:t>
            </w:r>
          </w:p>
        </w:tc>
        <w:tc>
          <w:tcPr>
            <w:tcW w:w="991" w:type="dxa"/>
            <w:shd w:val="clear" w:color="auto" w:fill="CCEDFF"/>
          </w:tcPr>
          <w:p>
            <w:pPr>
              <w:pStyle w:val="TableParagraph"/>
              <w:tabs>
                <w:tab w:pos="439" w:val="left" w:leader="none"/>
              </w:tabs>
              <w:spacing w:before="18"/>
              <w:ind w:right="45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(12.35)</w:t>
            </w:r>
          </w:p>
        </w:tc>
        <w:tc>
          <w:tcPr>
            <w:tcW w:w="991" w:type="dxa"/>
            <w:shd w:val="clear" w:color="auto" w:fill="CCEDFF"/>
          </w:tcPr>
          <w:p>
            <w:pPr>
              <w:pStyle w:val="TableParagraph"/>
              <w:tabs>
                <w:tab w:pos="583" w:val="left" w:leader="none"/>
              </w:tabs>
              <w:spacing w:before="1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0.14</w:t>
            </w:r>
          </w:p>
        </w:tc>
        <w:tc>
          <w:tcPr>
            <w:tcW w:w="1083" w:type="dxa"/>
            <w:shd w:val="clear" w:color="auto" w:fill="CCEDFF"/>
          </w:tcPr>
          <w:p>
            <w:pPr>
              <w:pStyle w:val="TableParagraph"/>
              <w:tabs>
                <w:tab w:pos="546" w:val="left" w:leader="none"/>
              </w:tabs>
              <w:spacing w:before="18"/>
              <w:ind w:left="107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(10.60)</w:t>
            </w: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tabs>
                <w:tab w:pos="585" w:val="left" w:leader="none"/>
              </w:tabs>
              <w:spacing w:before="18"/>
              <w:ind w:righ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2.41</w:t>
            </w:r>
          </w:p>
        </w:tc>
      </w:tr>
      <w:tr>
        <w:trPr>
          <w:trHeight w:val="238" w:hRule="atLeast"/>
        </w:trPr>
        <w:tc>
          <w:tcPr>
            <w:tcW w:w="72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Earnings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shareholders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diluted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439" w:val="left" w:leader="none"/>
              </w:tabs>
              <w:spacing w:before="18"/>
              <w:ind w:right="45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(12.35)</w:t>
            </w: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583" w:val="left" w:leader="none"/>
              </w:tabs>
              <w:spacing w:before="1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0.14</w:t>
            </w:r>
          </w:p>
        </w:tc>
        <w:tc>
          <w:tcPr>
            <w:tcW w:w="1083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546" w:val="left" w:leader="none"/>
              </w:tabs>
              <w:spacing w:before="18"/>
              <w:ind w:left="107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(10.60)</w:t>
            </w:r>
          </w:p>
        </w:tc>
        <w:tc>
          <w:tcPr>
            <w:tcW w:w="998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585" w:val="left" w:leader="none"/>
              </w:tabs>
              <w:spacing w:before="18"/>
              <w:ind w:righ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2.40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6"/>
        <w:rPr>
          <w:b/>
        </w:rPr>
      </w:pPr>
    </w:p>
    <w:p>
      <w:pPr>
        <w:pStyle w:val="BodyText"/>
        <w:ind w:right="10"/>
        <w:jc w:val="center"/>
      </w:pPr>
      <w:r>
        <w:rPr>
          <w:spacing w:val="-10"/>
        </w:rPr>
        <w:t>7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-8" y="1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718400;mso-wrap-distance-left:0;mso-wrap-distance-right:0" id="docshapegroup43" coordorigin="476,97" coordsize="11296,24">
                <v:rect style="position:absolute;left:476;top:97;width:11296;height:12" id="docshape44" filled="true" fillcolor="#999999" stroked="false">
                  <v:fill type="solid"/>
                </v:rect>
                <v:shape style="position:absolute;left:476;top:97;width:11296;height:25" id="docshape45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46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/>
        <w:t>Supplier</w:t>
      </w:r>
      <w:r>
        <w:rPr>
          <w:spacing w:val="-10"/>
        </w:rPr>
        <w:t> </w:t>
      </w:r>
      <w:r>
        <w:rPr/>
        <w:t>Finance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>
          <w:spacing w:val="-2"/>
        </w:rPr>
        <w:t>Obligations</w:t>
      </w:r>
    </w:p>
    <w:p>
      <w:pPr>
        <w:pStyle w:val="BodyText"/>
        <w:spacing w:line="237" w:lineRule="auto" w:before="166"/>
        <w:ind w:left="136" w:right="192"/>
      </w:pPr>
      <w:r>
        <w:rPr/>
        <w:t>Under supplier finance programs, 3M agrees to pay participating banks the stated amount of confirmed invoices from its designated suppliers on the original maturity dates of</w:t>
      </w:r>
      <w:r>
        <w:rPr>
          <w:spacing w:val="40"/>
        </w:rPr>
        <w:t> </w:t>
      </w:r>
      <w:r>
        <w:rPr/>
        <w:t>the invoices, generally within 90 days of the invoice date. 3M or the banks may terminate the agreements with advance notice. Separately, the banks may have arrangements</w:t>
      </w:r>
      <w:r>
        <w:rPr>
          <w:spacing w:val="40"/>
        </w:rPr>
        <w:t> </w:t>
      </w:r>
      <w:r>
        <w:rPr/>
        <w:t>with the suppliers that provide them the option to request early payment from the banks for invoices confirmed by 3M. 3M's outstanding balances of confirmed invoices in the</w:t>
      </w:r>
      <w:r>
        <w:rPr>
          <w:spacing w:val="40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31,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$290</w:t>
      </w:r>
      <w:r>
        <w:rPr>
          <w:spacing w:val="-2"/>
        </w:rPr>
        <w:t> </w:t>
      </w:r>
      <w:r>
        <w:rPr/>
        <w:t>million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$260</w:t>
      </w:r>
      <w:r>
        <w:rPr>
          <w:spacing w:val="-2"/>
        </w:rPr>
        <w:t> </w:t>
      </w:r>
      <w:r>
        <w:rPr/>
        <w:t>million,</w:t>
      </w:r>
      <w:r>
        <w:rPr>
          <w:spacing w:val="-2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on</w:t>
      </w:r>
      <w:r>
        <w:rPr>
          <w:spacing w:val="40"/>
        </w:rPr>
        <w:t> </w:t>
      </w:r>
      <w:r>
        <w:rPr/>
        <w:t>3M's consolidated balance sheet.</w:t>
      </w:r>
    </w:p>
    <w:p>
      <w:pPr>
        <w:pStyle w:val="Heading2"/>
        <w:spacing w:before="168"/>
      </w:pPr>
      <w:r>
        <w:rPr/>
        <w:t>New</w:t>
      </w:r>
      <w:r>
        <w:rPr>
          <w:spacing w:val="-10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2"/>
        </w:rPr>
        <w:t>Pronouncements</w:t>
      </w:r>
    </w:p>
    <w:p>
      <w:pPr>
        <w:pStyle w:val="BodyText"/>
        <w:spacing w:before="152"/>
        <w:ind w:left="136"/>
      </w:pP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3M’s</w:t>
      </w:r>
      <w:r>
        <w:rPr>
          <w:spacing w:val="-4"/>
        </w:rPr>
        <w:t> </w:t>
      </w:r>
      <w:r>
        <w:rPr/>
        <w:t>2022</w:t>
      </w:r>
      <w:r>
        <w:rPr>
          <w:spacing w:val="-10"/>
        </w:rPr>
        <w:t> </w:t>
      </w:r>
      <w:r>
        <w:rPr/>
        <w:t>Annual</w:t>
      </w:r>
      <w:r>
        <w:rPr>
          <w:spacing w:val="-2"/>
        </w:rPr>
        <w:t> </w:t>
      </w:r>
      <w:r>
        <w:rPr/>
        <w:t>Report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issued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adopted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5"/>
        </w:rPr>
        <w:t>3M.</w:t>
      </w:r>
    </w:p>
    <w:p>
      <w:pPr>
        <w:pStyle w:val="BodyText"/>
        <w:spacing w:before="16"/>
      </w:pPr>
    </w:p>
    <w:p>
      <w:pPr>
        <w:pStyle w:val="Heading2"/>
      </w:pPr>
      <w:bookmarkStart w:name="_TOC_250025" w:id="2"/>
      <w:r>
        <w:rPr/>
        <w:t>NOTE</w:t>
      </w:r>
      <w:r>
        <w:rPr>
          <w:spacing w:val="-5"/>
        </w:rPr>
        <w:t> </w:t>
      </w:r>
      <w:r>
        <w:rPr/>
        <w:t>2.</w:t>
      </w:r>
      <w:bookmarkEnd w:id="2"/>
      <w:r>
        <w:rPr>
          <w:spacing w:val="-2"/>
        </w:rPr>
        <w:t> Revenue</w:t>
      </w:r>
    </w:p>
    <w:p>
      <w:pPr>
        <w:spacing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Contract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Balances:</w:t>
      </w:r>
    </w:p>
    <w:p>
      <w:pPr>
        <w:pStyle w:val="BodyText"/>
        <w:spacing w:before="164"/>
        <w:ind w:left="136" w:right="250"/>
      </w:pPr>
      <w:r>
        <w:rPr/>
        <w:t>Deferred</w:t>
      </w:r>
      <w:r>
        <w:rPr>
          <w:spacing w:val="-2"/>
        </w:rPr>
        <w:t> </w:t>
      </w:r>
      <w:r>
        <w:rPr/>
        <w:t>revenue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relates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revenue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one-year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license</w:t>
      </w:r>
      <w:r>
        <w:rPr>
          <w:spacing w:val="-2"/>
        </w:rPr>
        <w:t> </w:t>
      </w:r>
      <w:r>
        <w:rPr/>
        <w:t>contracts.</w:t>
      </w:r>
      <w:r>
        <w:rPr>
          <w:spacing w:val="-1"/>
        </w:rPr>
        <w:t> </w:t>
      </w:r>
      <w:r>
        <w:rPr/>
        <w:t>Deferred</w:t>
      </w:r>
      <w:r>
        <w:rPr>
          <w:spacing w:val="-2"/>
        </w:rPr>
        <w:t> </w:t>
      </w:r>
      <w:r>
        <w:rPr/>
        <w:t>revenue</w:t>
      </w:r>
      <w:r>
        <w:rPr>
          <w:spacing w:val="-2"/>
        </w:rPr>
        <w:t> </w:t>
      </w:r>
      <w:r>
        <w:rPr/>
        <w:t>(current</w:t>
      </w:r>
      <w:r>
        <w:rPr>
          <w:spacing w:val="-1"/>
        </w:rPr>
        <w:t> </w:t>
      </w:r>
      <w:r>
        <w:rPr/>
        <w:t>portion)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December 31, 2022 was $521 million and $538 million, respectively.</w:t>
      </w:r>
      <w:r>
        <w:rPr>
          <w:spacing w:val="-7"/>
        </w:rPr>
        <w:t> </w:t>
      </w:r>
      <w:r>
        <w:rPr/>
        <w:t>Approximately $150 million and $350 million of the December 31, 2022 balance was recognized as</w:t>
      </w:r>
      <w:r>
        <w:rPr>
          <w:spacing w:val="40"/>
        </w:rPr>
        <w:t> </w:t>
      </w:r>
      <w:r>
        <w:rPr/>
        <w:t>revenue during the three and six months ended June 30, 2023, respectively, while approximately $140 million and $340 million of the December 31, 2021 balance was</w:t>
      </w:r>
      <w:r>
        <w:rPr>
          <w:spacing w:val="40"/>
        </w:rPr>
        <w:t> </w:t>
      </w:r>
      <w:r>
        <w:rPr/>
        <w:t>recognized as revenue during the three and six months ended June 30, 2022, respectively.</w:t>
      </w:r>
    </w:p>
    <w:p>
      <w:pPr>
        <w:spacing w:before="153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Operating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Lease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Revenue: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42" w:lineRule="auto"/>
        <w:ind w:left="136" w:right="192"/>
      </w:pPr>
      <w:r>
        <w:rPr/>
        <w:t>Net sales includes rental revenue from durable medical devices as part of operating lease arrangements (reported within the Medical Solutions Division), which was $146</w:t>
      </w:r>
      <w:r>
        <w:rPr>
          <w:spacing w:val="40"/>
        </w:rPr>
        <w:t> </w:t>
      </w:r>
      <w:r>
        <w:rPr/>
        <w:t>million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$285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ended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respectively,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$148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$284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ended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40"/>
        </w:rPr>
        <w:t> </w:t>
      </w:r>
      <w:r>
        <w:rPr/>
        <w:t>2022,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ind w:right="10"/>
        <w:jc w:val="center"/>
      </w:pPr>
      <w:r>
        <w:rPr>
          <w:spacing w:val="-10"/>
        </w:rPr>
        <w:t>8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-8" y="6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717888;mso-wrap-distance-left:0;mso-wrap-distance-right:0" id="docshapegroup47" coordorigin="476,97" coordsize="11296,24">
                <v:rect style="position:absolute;left:476;top:97;width:11296;height:12" id="docshape48" filled="true" fillcolor="#999999" stroked="false">
                  <v:fill type="solid"/>
                </v:rect>
                <v:shape style="position:absolute;left:476;top:97;width:11296;height:24" id="docshape49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50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Disaggregated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revenue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information:</w:t>
      </w:r>
    </w:p>
    <w:p>
      <w:pPr>
        <w:pStyle w:val="BodyText"/>
        <w:spacing w:before="164"/>
        <w:ind w:left="136"/>
      </w:pP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4"/>
        </w:rPr>
        <w:t> </w:t>
      </w:r>
      <w:r>
        <w:rPr/>
        <w:t>views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disaggregated</w:t>
      </w:r>
      <w:r>
        <w:rPr>
          <w:spacing w:val="-5"/>
        </w:rPr>
        <w:t> </w:t>
      </w:r>
      <w:r>
        <w:rPr/>
        <w:t>disclosures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useful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2"/>
        </w:rPr>
        <w:t>periods:</w:t>
      </w:r>
    </w:p>
    <w:p>
      <w:pPr>
        <w:spacing w:after="0"/>
        <w:sectPr>
          <w:pgSz w:w="12240" w:h="15840"/>
          <w:pgMar w:header="479" w:footer="0" w:top="660" w:bottom="280" w:left="340" w:right="320"/>
        </w:sectPr>
      </w:pPr>
    </w:p>
    <w:p>
      <w:pPr>
        <w:pStyle w:val="BodyText"/>
        <w:spacing w:before="64"/>
        <w:rPr>
          <w:sz w:val="12"/>
        </w:rPr>
      </w:pPr>
    </w:p>
    <w:p>
      <w:pPr>
        <w:spacing w:line="271" w:lineRule="auto" w:before="0"/>
        <w:ind w:left="7646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40" w:lineRule="auto" w:before="64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71" w:lineRule="auto" w:before="0"/>
        <w:ind w:left="1573" w:right="819" w:hanging="257"/>
        <w:jc w:val="lef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8435" w:space="40"/>
            <w:col w:w="3105"/>
          </w:cols>
        </w:sectPr>
      </w:pPr>
    </w:p>
    <w:p>
      <w:pPr>
        <w:pStyle w:val="BodyText"/>
        <w:spacing w:before="11"/>
        <w:rPr>
          <w:b/>
          <w:sz w:val="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698"/>
        <w:gridCol w:w="446"/>
        <w:gridCol w:w="752"/>
        <w:gridCol w:w="408"/>
        <w:gridCol w:w="84"/>
        <w:gridCol w:w="709"/>
        <w:gridCol w:w="447"/>
        <w:gridCol w:w="756"/>
        <w:gridCol w:w="405"/>
      </w:tblGrid>
      <w:tr>
        <w:trPr>
          <w:trHeight w:val="189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Sales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6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0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3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Abrasives</w:t>
            </w:r>
          </w:p>
        </w:tc>
        <w:tc>
          <w:tcPr>
            <w:tcW w:w="6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334</w:t>
            </w:r>
          </w:p>
        </w:tc>
        <w:tc>
          <w:tcPr>
            <w:tcW w:w="7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2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346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675</w:t>
            </w:r>
          </w:p>
        </w:tc>
        <w:tc>
          <w:tcPr>
            <w:tcW w:w="7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675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Automotive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Aftermarket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305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18"/>
              <w:ind w:left="12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289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617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before="18"/>
              <w:ind w:lef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584</w:t>
            </w: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Closure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Masking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Systems</w:t>
            </w:r>
          </w:p>
        </w:tc>
        <w:tc>
          <w:tcPr>
            <w:tcW w:w="6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  <w:shd w:val="clear" w:color="auto" w:fill="CCEDFF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241</w:t>
            </w:r>
          </w:p>
        </w:tc>
        <w:tc>
          <w:tcPr>
            <w:tcW w:w="75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shd w:val="clear" w:color="auto" w:fill="CCEDFF"/>
          </w:tcPr>
          <w:p>
            <w:pPr>
              <w:pStyle w:val="TableParagraph"/>
              <w:spacing w:before="18"/>
              <w:ind w:left="12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270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  <w:shd w:val="clear" w:color="auto" w:fill="CCEDFF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486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5" w:type="dxa"/>
            <w:shd w:val="clear" w:color="auto" w:fill="CCEDFF"/>
          </w:tcPr>
          <w:p>
            <w:pPr>
              <w:pStyle w:val="TableParagraph"/>
              <w:spacing w:before="18"/>
              <w:ind w:lef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528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Electrical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Markets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329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18"/>
              <w:ind w:left="12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336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653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before="18"/>
              <w:ind w:lef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645</w:t>
            </w: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Industrial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Adhesives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Tapes</w:t>
            </w:r>
          </w:p>
        </w:tc>
        <w:tc>
          <w:tcPr>
            <w:tcW w:w="6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  <w:shd w:val="clear" w:color="auto" w:fill="CCEDFF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545</w:t>
            </w:r>
          </w:p>
        </w:tc>
        <w:tc>
          <w:tcPr>
            <w:tcW w:w="75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shd w:val="clear" w:color="auto" w:fill="CCEDFF"/>
          </w:tcPr>
          <w:p>
            <w:pPr>
              <w:pStyle w:val="TableParagraph"/>
              <w:spacing w:before="18"/>
              <w:ind w:left="12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586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  <w:shd w:val="clear" w:color="auto" w:fill="CCEDFF"/>
          </w:tcPr>
          <w:p>
            <w:pPr>
              <w:pStyle w:val="TableParagraph"/>
              <w:spacing w:before="18"/>
              <w:ind w:right="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1,089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5" w:type="dxa"/>
            <w:shd w:val="clear" w:color="auto" w:fill="CCEDFF"/>
          </w:tcPr>
          <w:p>
            <w:pPr>
              <w:pStyle w:val="TableParagraph"/>
              <w:spacing w:before="18"/>
              <w:ind w:lef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1,207</w:t>
            </w:r>
          </w:p>
        </w:tc>
      </w:tr>
      <w:tr>
        <w:trPr>
          <w:trHeight w:val="22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Personal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Safety</w:t>
            </w:r>
          </w:p>
        </w:tc>
        <w:tc>
          <w:tcPr>
            <w:tcW w:w="6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878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before="18"/>
              <w:ind w:left="12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972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18"/>
              <w:ind w:right="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1,781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5" w:type="dxa"/>
          </w:tcPr>
          <w:p>
            <w:pPr>
              <w:pStyle w:val="TableParagraph"/>
              <w:spacing w:before="18"/>
              <w:ind w:lef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2,099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Roofing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Granules</w:t>
            </w:r>
          </w:p>
        </w:tc>
        <w:tc>
          <w:tcPr>
            <w:tcW w:w="6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133</w:t>
            </w:r>
          </w:p>
        </w:tc>
        <w:tc>
          <w:tcPr>
            <w:tcW w:w="75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2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125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17" w:right="3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243</w:t>
            </w:r>
          </w:p>
        </w:tc>
        <w:tc>
          <w:tcPr>
            <w:tcW w:w="7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237</w:t>
            </w: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17"/>
              <w:ind w:left="116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Safety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Industrial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Business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Segment</w:t>
            </w:r>
          </w:p>
        </w:tc>
        <w:tc>
          <w:tcPr>
            <w:tcW w:w="6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2,765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2,924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5,544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5,975</w:t>
            </w:r>
          </w:p>
        </w:tc>
      </w:tr>
      <w:tr>
        <w:trPr>
          <w:trHeight w:val="192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Advanced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Materials</w:t>
            </w:r>
          </w:p>
        </w:tc>
        <w:tc>
          <w:tcPr>
            <w:tcW w:w="1144" w:type="dxa"/>
            <w:gridSpan w:val="2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305</w:t>
            </w:r>
          </w:p>
        </w:tc>
        <w:tc>
          <w:tcPr>
            <w:tcW w:w="1160" w:type="dxa"/>
            <w:gridSpan w:val="2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307</w:t>
            </w:r>
          </w:p>
        </w:tc>
        <w:tc>
          <w:tcPr>
            <w:tcW w:w="1240" w:type="dxa"/>
            <w:gridSpan w:val="3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606</w:t>
            </w:r>
          </w:p>
        </w:tc>
        <w:tc>
          <w:tcPr>
            <w:tcW w:w="1161" w:type="dxa"/>
            <w:gridSpan w:val="2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612</w:t>
            </w:r>
          </w:p>
        </w:tc>
      </w:tr>
      <w:tr>
        <w:trPr>
          <w:trHeight w:val="22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Automotive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Aerospace</w:t>
            </w:r>
          </w:p>
        </w:tc>
        <w:tc>
          <w:tcPr>
            <w:tcW w:w="1144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477</w:t>
            </w:r>
          </w:p>
        </w:tc>
        <w:tc>
          <w:tcPr>
            <w:tcW w:w="1160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428</w:t>
            </w: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939</w:t>
            </w:r>
          </w:p>
        </w:tc>
        <w:tc>
          <w:tcPr>
            <w:tcW w:w="116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888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Commercial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Solutions</w:t>
            </w:r>
          </w:p>
        </w:tc>
        <w:tc>
          <w:tcPr>
            <w:tcW w:w="1144" w:type="dxa"/>
            <w:gridSpan w:val="2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455</w:t>
            </w:r>
          </w:p>
        </w:tc>
        <w:tc>
          <w:tcPr>
            <w:tcW w:w="1160" w:type="dxa"/>
            <w:gridSpan w:val="2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448</w:t>
            </w:r>
          </w:p>
        </w:tc>
        <w:tc>
          <w:tcPr>
            <w:tcW w:w="1240" w:type="dxa"/>
            <w:gridSpan w:val="3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887</w:t>
            </w:r>
          </w:p>
        </w:tc>
        <w:tc>
          <w:tcPr>
            <w:tcW w:w="1161" w:type="dxa"/>
            <w:gridSpan w:val="2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902</w:t>
            </w: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1144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714</w:t>
            </w:r>
          </w:p>
        </w:tc>
        <w:tc>
          <w:tcPr>
            <w:tcW w:w="1160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863</w:t>
            </w: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left="8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1,386</w:t>
            </w:r>
          </w:p>
        </w:tc>
        <w:tc>
          <w:tcPr>
            <w:tcW w:w="116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1,786</w:t>
            </w:r>
          </w:p>
        </w:tc>
      </w:tr>
      <w:tr>
        <w:trPr>
          <w:trHeight w:val="226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Transportation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2"/>
                <w:sz w:val="16"/>
              </w:rPr>
              <w:t>Safety</w:t>
            </w:r>
          </w:p>
        </w:tc>
        <w:tc>
          <w:tcPr>
            <w:tcW w:w="114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240</w:t>
            </w:r>
          </w:p>
        </w:tc>
        <w:tc>
          <w:tcPr>
            <w:tcW w:w="116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222</w:t>
            </w:r>
          </w:p>
        </w:tc>
        <w:tc>
          <w:tcPr>
            <w:tcW w:w="1240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423</w:t>
            </w:r>
          </w:p>
        </w:tc>
        <w:tc>
          <w:tcPr>
            <w:tcW w:w="11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420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116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Transportation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Electronics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Business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Segment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72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2,191</w:t>
            </w:r>
          </w:p>
        </w:tc>
        <w:tc>
          <w:tcPr>
            <w:tcW w:w="1160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2,268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4,241</w:t>
            </w:r>
          </w:p>
        </w:tc>
        <w:tc>
          <w:tcPr>
            <w:tcW w:w="116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4,608</w:t>
            </w:r>
          </w:p>
        </w:tc>
      </w:tr>
      <w:tr>
        <w:trPr>
          <w:trHeight w:val="192" w:hRule="atLeast"/>
        </w:trPr>
        <w:tc>
          <w:tcPr>
            <w:tcW w:w="65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4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0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0" w:type="dxa"/>
            <w:gridSpan w:val="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Food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Safety</w:t>
            </w:r>
          </w:p>
        </w:tc>
        <w:tc>
          <w:tcPr>
            <w:tcW w:w="1144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60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89</w:t>
            </w: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6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181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Systems</w:t>
            </w:r>
          </w:p>
        </w:tc>
        <w:tc>
          <w:tcPr>
            <w:tcW w:w="1144" w:type="dxa"/>
            <w:gridSpan w:val="2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302</w:t>
            </w:r>
          </w:p>
        </w:tc>
        <w:tc>
          <w:tcPr>
            <w:tcW w:w="1160" w:type="dxa"/>
            <w:gridSpan w:val="2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309</w:t>
            </w:r>
          </w:p>
        </w:tc>
        <w:tc>
          <w:tcPr>
            <w:tcW w:w="1240" w:type="dxa"/>
            <w:gridSpan w:val="3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602</w:t>
            </w:r>
          </w:p>
        </w:tc>
        <w:tc>
          <w:tcPr>
            <w:tcW w:w="1161" w:type="dxa"/>
            <w:gridSpan w:val="2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609</w:t>
            </w: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Solutions</w:t>
            </w:r>
          </w:p>
        </w:tc>
        <w:tc>
          <w:tcPr>
            <w:tcW w:w="1144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72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1,161</w:t>
            </w:r>
          </w:p>
        </w:tc>
        <w:tc>
          <w:tcPr>
            <w:tcW w:w="1160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1,169</w:t>
            </w: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left="8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2,284</w:t>
            </w:r>
          </w:p>
        </w:tc>
        <w:tc>
          <w:tcPr>
            <w:tcW w:w="116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2,297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Oral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1144" w:type="dxa"/>
            <w:gridSpan w:val="2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351</w:t>
            </w:r>
          </w:p>
        </w:tc>
        <w:tc>
          <w:tcPr>
            <w:tcW w:w="1160" w:type="dxa"/>
            <w:gridSpan w:val="2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350</w:t>
            </w:r>
          </w:p>
        </w:tc>
        <w:tc>
          <w:tcPr>
            <w:tcW w:w="1240" w:type="dxa"/>
            <w:gridSpan w:val="3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692</w:t>
            </w:r>
          </w:p>
        </w:tc>
        <w:tc>
          <w:tcPr>
            <w:tcW w:w="1161" w:type="dxa"/>
            <w:gridSpan w:val="2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698</w:t>
            </w: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Separation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Purification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Sciences</w:t>
            </w:r>
          </w:p>
        </w:tc>
        <w:tc>
          <w:tcPr>
            <w:tcW w:w="1144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247</w:t>
            </w:r>
          </w:p>
        </w:tc>
        <w:tc>
          <w:tcPr>
            <w:tcW w:w="1160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262</w:t>
            </w: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479</w:t>
            </w:r>
          </w:p>
        </w:tc>
        <w:tc>
          <w:tcPr>
            <w:tcW w:w="116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522</w:t>
            </w:r>
          </w:p>
        </w:tc>
      </w:tr>
      <w:tr>
        <w:trPr>
          <w:trHeight w:val="226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114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14</w:t>
            </w:r>
          </w:p>
        </w:tc>
        <w:tc>
          <w:tcPr>
            <w:tcW w:w="116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40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7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11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116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Health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Business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Group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72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2,075</w:t>
            </w:r>
          </w:p>
        </w:tc>
        <w:tc>
          <w:tcPr>
            <w:tcW w:w="1160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2,179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4,085</w:t>
            </w:r>
          </w:p>
        </w:tc>
        <w:tc>
          <w:tcPr>
            <w:tcW w:w="116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4,307</w:t>
            </w:r>
          </w:p>
        </w:tc>
      </w:tr>
      <w:tr>
        <w:trPr>
          <w:trHeight w:val="192" w:hRule="atLeast"/>
        </w:trPr>
        <w:tc>
          <w:tcPr>
            <w:tcW w:w="65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4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0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0" w:type="dxa"/>
            <w:gridSpan w:val="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Construction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Improvement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Markets</w:t>
            </w:r>
          </w:p>
        </w:tc>
        <w:tc>
          <w:tcPr>
            <w:tcW w:w="1144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542</w:t>
            </w:r>
          </w:p>
        </w:tc>
        <w:tc>
          <w:tcPr>
            <w:tcW w:w="1160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560</w:t>
            </w: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left="8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1,071</w:t>
            </w:r>
          </w:p>
        </w:tc>
        <w:tc>
          <w:tcPr>
            <w:tcW w:w="116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1,163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Home,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Health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Auto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1144" w:type="dxa"/>
            <w:gridSpan w:val="2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428</w:t>
            </w:r>
          </w:p>
        </w:tc>
        <w:tc>
          <w:tcPr>
            <w:tcW w:w="1160" w:type="dxa"/>
            <w:gridSpan w:val="2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428</w:t>
            </w:r>
          </w:p>
        </w:tc>
        <w:tc>
          <w:tcPr>
            <w:tcW w:w="1240" w:type="dxa"/>
            <w:gridSpan w:val="3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828</w:t>
            </w:r>
          </w:p>
        </w:tc>
        <w:tc>
          <w:tcPr>
            <w:tcW w:w="1161" w:type="dxa"/>
            <w:gridSpan w:val="2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865</w:t>
            </w:r>
          </w:p>
        </w:tc>
      </w:tr>
      <w:tr>
        <w:trPr>
          <w:trHeight w:val="226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Stationery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Office</w:t>
            </w:r>
          </w:p>
        </w:tc>
        <w:tc>
          <w:tcPr>
            <w:tcW w:w="1144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323</w:t>
            </w:r>
          </w:p>
        </w:tc>
        <w:tc>
          <w:tcPr>
            <w:tcW w:w="1160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342</w:t>
            </w:r>
          </w:p>
        </w:tc>
        <w:tc>
          <w:tcPr>
            <w:tcW w:w="1240" w:type="dxa"/>
            <w:gridSpan w:val="3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586</w:t>
            </w:r>
          </w:p>
        </w:tc>
        <w:tc>
          <w:tcPr>
            <w:tcW w:w="11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611</w:t>
            </w: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17"/>
              <w:ind w:left="116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Consumer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Business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Group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72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1,293</w:t>
            </w:r>
          </w:p>
        </w:tc>
        <w:tc>
          <w:tcPr>
            <w:tcW w:w="116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2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1,330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8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2,485</w:t>
            </w:r>
          </w:p>
        </w:tc>
        <w:tc>
          <w:tcPr>
            <w:tcW w:w="116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1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2,639</w:t>
            </w:r>
          </w:p>
        </w:tc>
      </w:tr>
      <w:tr>
        <w:trPr>
          <w:trHeight w:val="192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4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0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1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Corporate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Unallocated</w:t>
            </w:r>
          </w:p>
        </w:tc>
        <w:tc>
          <w:tcPr>
            <w:tcW w:w="114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116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2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40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11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65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Company</w:t>
            </w:r>
          </w:p>
        </w:tc>
        <w:tc>
          <w:tcPr>
            <w:tcW w:w="1144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20" w:val="left" w:leader="none"/>
              </w:tabs>
              <w:spacing w:before="17"/>
              <w:ind w:left="1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8,325</w:t>
            </w:r>
          </w:p>
        </w:tc>
        <w:tc>
          <w:tcPr>
            <w:tcW w:w="116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75" w:val="left" w:leader="none"/>
              </w:tabs>
              <w:spacing w:before="17"/>
              <w:ind w:left="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8,702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6" w:val="left" w:leader="none"/>
              </w:tabs>
              <w:spacing w:before="17"/>
              <w:ind w:left="10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16,356</w:t>
            </w:r>
          </w:p>
        </w:tc>
        <w:tc>
          <w:tcPr>
            <w:tcW w:w="116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00" w:val="left" w:leader="none"/>
              </w:tabs>
              <w:spacing w:before="17"/>
              <w:ind w:left="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17,531</w:t>
            </w:r>
          </w:p>
        </w:tc>
      </w:tr>
    </w:tbl>
    <w:p>
      <w:pPr>
        <w:pStyle w:val="BodyText"/>
        <w:spacing w:before="8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spacing w:line="271" w:lineRule="auto" w:before="102"/>
        <w:ind w:left="7652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71" w:lineRule="auto" w:before="102"/>
        <w:ind w:left="1569" w:right="817" w:hanging="256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8441" w:space="40"/>
            <w:col w:w="3099"/>
          </w:cols>
        </w:sect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683"/>
        <w:gridCol w:w="446"/>
        <w:gridCol w:w="751"/>
        <w:gridCol w:w="424"/>
        <w:gridCol w:w="96"/>
        <w:gridCol w:w="346"/>
        <w:gridCol w:w="333"/>
        <w:gridCol w:w="447"/>
        <w:gridCol w:w="420"/>
        <w:gridCol w:w="334"/>
        <w:gridCol w:w="427"/>
      </w:tblGrid>
      <w:tr>
        <w:trPr>
          <w:trHeight w:val="201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Sales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6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7" w:right="-1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95" w:right="-1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9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Americas</w:t>
            </w:r>
          </w:p>
        </w:tc>
        <w:tc>
          <w:tcPr>
            <w:tcW w:w="68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7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4,678</w:t>
            </w: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4,751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9,077</w:t>
            </w:r>
          </w:p>
        </w:tc>
        <w:tc>
          <w:tcPr>
            <w:tcW w:w="75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9,189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Asia</w:t>
            </w:r>
            <w:r>
              <w:rPr>
                <w:spacing w:val="-2"/>
                <w:sz w:val="16"/>
              </w:rPr>
              <w:t> Pacific</w:t>
            </w:r>
          </w:p>
        </w:tc>
        <w:tc>
          <w:tcPr>
            <w:tcW w:w="68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18"/>
              <w:ind w:right="8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2,134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18"/>
              <w:ind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2,447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18"/>
              <w:ind w:right="8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4,314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18"/>
              <w:ind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5,217</w:t>
            </w:r>
          </w:p>
        </w:tc>
      </w:tr>
      <w:tr>
        <w:trPr>
          <w:trHeight w:val="226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Europe,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Middle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East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Africa</w:t>
            </w:r>
          </w:p>
        </w:tc>
        <w:tc>
          <w:tcPr>
            <w:tcW w:w="6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1,513</w:t>
            </w:r>
          </w:p>
        </w:tc>
        <w:tc>
          <w:tcPr>
            <w:tcW w:w="7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1,504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2,965</w:t>
            </w:r>
          </w:p>
        </w:tc>
        <w:tc>
          <w:tcPr>
            <w:tcW w:w="754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3,125</w:t>
            </w:r>
          </w:p>
        </w:tc>
      </w:tr>
      <w:tr>
        <w:trPr>
          <w:trHeight w:val="237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Worldwide</w:t>
            </w:r>
          </w:p>
        </w:tc>
        <w:tc>
          <w:tcPr>
            <w:tcW w:w="6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17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right="8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8,325</w:t>
            </w:r>
          </w:p>
        </w:tc>
        <w:tc>
          <w:tcPr>
            <w:tcW w:w="7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8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right="5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8,702</w:t>
            </w:r>
          </w:p>
        </w:tc>
        <w:tc>
          <w:tcPr>
            <w:tcW w:w="44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10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78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25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16,356</w:t>
            </w: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8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7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254"/>
              <w:rPr>
                <w:sz w:val="16"/>
              </w:rPr>
            </w:pPr>
            <w:r>
              <w:rPr>
                <w:spacing w:val="-2"/>
                <w:sz w:val="16"/>
              </w:rPr>
              <w:t>17,531</w:t>
            </w:r>
          </w:p>
        </w:tc>
      </w:tr>
    </w:tbl>
    <w:p>
      <w:pPr>
        <w:pStyle w:val="BodyText"/>
        <w:spacing w:before="68"/>
        <w:rPr>
          <w:b/>
        </w:rPr>
      </w:pPr>
    </w:p>
    <w:p>
      <w:pPr>
        <w:pStyle w:val="BodyText"/>
        <w:spacing w:line="235" w:lineRule="auto" w:before="1"/>
        <w:ind w:left="136"/>
      </w:pPr>
      <w:r>
        <w:rPr/>
        <w:t>Americas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$3.8</w:t>
      </w:r>
      <w:r>
        <w:rPr>
          <w:spacing w:val="-1"/>
        </w:rPr>
        <w:t> </w:t>
      </w:r>
      <w:r>
        <w:rPr/>
        <w:t>billion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$7.4</w:t>
      </w:r>
      <w:r>
        <w:rPr>
          <w:spacing w:val="-1"/>
        </w:rPr>
        <w:t> </w:t>
      </w:r>
      <w:r>
        <w:rPr/>
        <w:t>billion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ended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respectively,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$3.9</w:t>
      </w:r>
      <w:r>
        <w:rPr>
          <w:spacing w:val="-1"/>
        </w:rPr>
        <w:t> </w:t>
      </w:r>
      <w:r>
        <w:rPr/>
        <w:t>billion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$7.5</w:t>
      </w:r>
      <w:r>
        <w:rPr>
          <w:spacing w:val="40"/>
        </w:rPr>
        <w:t> </w:t>
      </w:r>
      <w:r>
        <w:rPr/>
        <w:t>billion for the three and six months ended June 30, 2022, respectively.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right="10"/>
        <w:jc w:val="center"/>
      </w:pPr>
      <w:r>
        <w:rPr>
          <w:spacing w:val="-10"/>
        </w:rPr>
        <w:t>9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302281</wp:posOffset>
                </wp:positionH>
                <wp:positionV relativeFrom="paragraph">
                  <wp:posOffset>69528</wp:posOffset>
                </wp:positionV>
                <wp:extent cx="7172959" cy="1524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-8" y="5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4658pt;width:564.8pt;height:1.2pt;mso-position-horizontal-relative:page;mso-position-vertical-relative:paragraph;z-index:-15717376;mso-wrap-distance-left:0;mso-wrap-distance-right:0" id="docshapegroup51" coordorigin="476,109" coordsize="11296,24">
                <v:rect style="position:absolute;left:476;top:109;width:11296;height:12" id="docshape52" filled="true" fillcolor="#999999" stroked="false">
                  <v:fill type="solid"/>
                </v:rect>
                <v:shape style="position:absolute;left:476;top:109;width:11296;height:24" id="docshape53" coordorigin="476,110" coordsize="11296,24" path="m11772,110l11760,122,476,122,476,134,11760,134,11772,134,11772,122,11772,110xe" filled="true" fillcolor="#ededed" stroked="false">
                  <v:path arrowok="t"/>
                  <v:fill type="solid"/>
                </v:shape>
                <v:shape style="position:absolute;left:476;top:109;width:12;height:24" id="docshape54" coordorigin="476,109" coordsize="12,24" path="m476,134l476,109,488,109,488,121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2"/>
      </w:pPr>
      <w:bookmarkStart w:name="_TOC_250024" w:id="3"/>
      <w:r>
        <w:rPr/>
        <w:t>NOTE</w:t>
      </w:r>
      <w:r>
        <w:rPr>
          <w:spacing w:val="-6"/>
        </w:rPr>
        <w:t> </w:t>
      </w:r>
      <w:r>
        <w:rPr/>
        <w:t>3.</w:t>
      </w:r>
      <w:r>
        <w:rPr>
          <w:spacing w:val="-10"/>
        </w:rPr>
        <w:t> </w:t>
      </w:r>
      <w:r>
        <w:rPr/>
        <w:t>Acquisitions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bookmarkEnd w:id="3"/>
      <w:r>
        <w:rPr>
          <w:spacing w:val="-2"/>
        </w:rPr>
        <w:t>Divestitures</w:t>
      </w:r>
    </w:p>
    <w:p>
      <w:pPr>
        <w:pStyle w:val="BodyText"/>
        <w:spacing w:before="164"/>
        <w:ind w:left="136"/>
      </w:pP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3M's</w:t>
      </w:r>
      <w:r>
        <w:rPr>
          <w:spacing w:val="-3"/>
        </w:rPr>
        <w:t> </w:t>
      </w:r>
      <w:r>
        <w:rPr/>
        <w:t>2022</w:t>
      </w:r>
      <w:r>
        <w:rPr>
          <w:spacing w:val="-10"/>
        </w:rPr>
        <w:t> </w:t>
      </w:r>
      <w:r>
        <w:rPr/>
        <w:t>Annual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pre-2023</w:t>
      </w:r>
      <w:r>
        <w:rPr>
          <w:spacing w:val="-3"/>
        </w:rPr>
        <w:t> </w:t>
      </w:r>
      <w:r>
        <w:rPr/>
        <w:t>acquisitions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divestitures.</w:t>
      </w:r>
    </w:p>
    <w:p>
      <w:pPr>
        <w:pStyle w:val="Heading2"/>
        <w:spacing w:before="164"/>
      </w:pPr>
      <w:r>
        <w:rPr>
          <w:spacing w:val="-2"/>
        </w:rPr>
        <w:t>Acquisitions:</w:t>
      </w:r>
    </w:p>
    <w:p>
      <w:pPr>
        <w:pStyle w:val="BodyText"/>
        <w:spacing w:line="242" w:lineRule="auto" w:before="152"/>
        <w:ind w:left="136" w:right="192"/>
      </w:pPr>
      <w:r>
        <w:rPr/>
        <w:t>3M makes acquisitions of certain businesses from time to time that are aligned with its strategic intent with respect to, among other factors, growth markets and adjacent</w:t>
      </w:r>
      <w:r>
        <w:rPr>
          <w:spacing w:val="40"/>
        </w:rPr>
        <w:t> </w:t>
      </w:r>
      <w:r>
        <w:rPr/>
        <w:t>product</w:t>
      </w:r>
      <w:r>
        <w:rPr>
          <w:spacing w:val="-2"/>
        </w:rPr>
        <w:t> </w:t>
      </w:r>
      <w:r>
        <w:rPr/>
        <w:t>lines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technologies.</w:t>
      </w:r>
      <w:r>
        <w:rPr>
          <w:spacing w:val="-2"/>
        </w:rPr>
        <w:t> </w:t>
      </w:r>
      <w:r>
        <w:rPr/>
        <w:t>Goodwill</w:t>
      </w:r>
      <w:r>
        <w:rPr>
          <w:spacing w:val="-2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largely</w:t>
      </w:r>
      <w:r>
        <w:rPr>
          <w:spacing w:val="-3"/>
        </w:rPr>
        <w:t> </w:t>
      </w:r>
      <w:r>
        <w:rPr/>
        <w:t>attributable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workforce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businesses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synergies</w:t>
      </w:r>
      <w:r>
        <w:rPr>
          <w:spacing w:val="-3"/>
        </w:rPr>
        <w:t> </w:t>
      </w:r>
      <w:r>
        <w:rPr/>
        <w:t>expected</w:t>
      </w:r>
      <w:r>
        <w:rPr>
          <w:spacing w:val="40"/>
        </w:rPr>
        <w:t> </w:t>
      </w:r>
      <w:r>
        <w:rPr/>
        <w:t>to arise after 3M’s acquisition of these businesses.</w:t>
      </w:r>
    </w:p>
    <w:p>
      <w:pPr>
        <w:spacing w:before="163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2023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acquisitions:</w:t>
      </w:r>
    </w:p>
    <w:p>
      <w:pPr>
        <w:pStyle w:val="BodyText"/>
        <w:spacing w:before="152"/>
        <w:ind w:left="136"/>
      </w:pPr>
      <w:r>
        <w:rPr/>
        <w:t>There</w:t>
      </w:r>
      <w:r>
        <w:rPr>
          <w:spacing w:val="-5"/>
        </w:rPr>
        <w:t> </w:t>
      </w:r>
      <w:r>
        <w:rPr/>
        <w:t>were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acquisitions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ended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2023.</w:t>
      </w:r>
    </w:p>
    <w:p>
      <w:pPr>
        <w:pStyle w:val="Heading2"/>
        <w:spacing w:before="165"/>
      </w:pPr>
      <w:r>
        <w:rPr>
          <w:spacing w:val="-2"/>
        </w:rPr>
        <w:t>Divestitures:</w:t>
      </w:r>
    </w:p>
    <w:p>
      <w:pPr>
        <w:pStyle w:val="BodyText"/>
        <w:spacing w:line="235" w:lineRule="auto" w:before="167"/>
        <w:ind w:left="136" w:right="160"/>
      </w:pPr>
      <w:r>
        <w:rPr/>
        <w:t>3M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divest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businesses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portfolio</w:t>
      </w:r>
      <w:r>
        <w:rPr>
          <w:spacing w:val="-2"/>
        </w:rPr>
        <w:t> </w:t>
      </w:r>
      <w:r>
        <w:rPr/>
        <w:t>considering,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items,</w:t>
      </w:r>
      <w:r>
        <w:rPr>
          <w:spacing w:val="-1"/>
        </w:rPr>
        <w:t> </w:t>
      </w:r>
      <w:r>
        <w:rPr/>
        <w:t>factors</w:t>
      </w:r>
      <w:r>
        <w:rPr>
          <w:spacing w:val="-2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technological alignment and optimization of capital deployment, in addition to considering if selling the businesses results in the greatest value creation for the Company and</w:t>
      </w:r>
      <w:r>
        <w:rPr>
          <w:spacing w:val="40"/>
        </w:rPr>
        <w:t> </w:t>
      </w:r>
      <w:r>
        <w:rPr/>
        <w:t>for shareholders.</w:t>
      </w:r>
      <w:r>
        <w:rPr>
          <w:spacing w:val="-6"/>
        </w:rPr>
        <w:t> </w:t>
      </w:r>
      <w:r>
        <w:rPr/>
        <w:t>As discussed in Note 15 (Business Segments), gains/losses on business divestitures are reflected in Corporate and Unallocated.</w:t>
      </w:r>
    </w:p>
    <w:p>
      <w:pPr>
        <w:pStyle w:val="BodyText"/>
        <w:spacing w:before="16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2023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divestitures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previously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announced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divestitures: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182" w:lineRule="exact"/>
        <w:ind w:left="136"/>
      </w:pPr>
      <w:r>
        <w:rPr/>
        <w:t>In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2023,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dental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anesthetic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(part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business)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Pierrel</w:t>
      </w:r>
      <w:r>
        <w:rPr>
          <w:spacing w:val="-2"/>
        </w:rPr>
        <w:t> </w:t>
      </w:r>
      <w:r>
        <w:rPr/>
        <w:t>S.p.A.</w:t>
      </w:r>
      <w:r>
        <w:rPr>
          <w:spacing w:val="-2"/>
        </w:rPr>
        <w:t> </w:t>
      </w:r>
      <w:r>
        <w:rPr>
          <w:spacing w:val="-5"/>
        </w:rPr>
        <w:t>for</w:t>
      </w:r>
    </w:p>
    <w:p>
      <w:pPr>
        <w:pStyle w:val="BodyText"/>
        <w:spacing w:line="235" w:lineRule="auto" w:before="1"/>
        <w:ind w:left="136"/>
      </w:pPr>
      <w:r>
        <w:rPr/>
        <w:t>$70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cash,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closing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adjustments.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dental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anesthetic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annual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$30</w:t>
      </w:r>
      <w:r>
        <w:rPr>
          <w:spacing w:val="-2"/>
        </w:rPr>
        <w:t> </w:t>
      </w:r>
      <w:r>
        <w:rPr/>
        <w:t>million.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close in the third quarter of 2023.</w:t>
      </w:r>
    </w:p>
    <w:p>
      <w:pPr>
        <w:pStyle w:val="BodyText"/>
        <w:spacing w:before="17"/>
      </w:pPr>
    </w:p>
    <w:p>
      <w:pPr>
        <w:pStyle w:val="BodyText"/>
        <w:ind w:left="136" w:right="160"/>
      </w:pPr>
      <w:r>
        <w:rPr/>
        <w:t>In</w:t>
      </w:r>
      <w:r>
        <w:rPr>
          <w:spacing w:val="-2"/>
        </w:rPr>
        <w:t> </w:t>
      </w:r>
      <w:r>
        <w:rPr/>
        <w:t>July</w:t>
      </w:r>
      <w:r>
        <w:rPr>
          <w:spacing w:val="-2"/>
        </w:rPr>
        <w:t> </w:t>
      </w:r>
      <w:r>
        <w:rPr/>
        <w:t>2022,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announced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intention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spin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company.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expects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retain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ownership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19.9%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business, which 3M intends to monetize over time.</w:t>
      </w:r>
      <w:r>
        <w:rPr>
          <w:spacing w:val="-1"/>
        </w:rPr>
        <w:t> </w:t>
      </w:r>
      <w:r>
        <w:rPr/>
        <w:t>The spin-off transaction is intended to be tax-free for U.S. federal income tax purposes and is subject to customary</w:t>
      </w:r>
      <w:r>
        <w:rPr>
          <w:spacing w:val="40"/>
        </w:rPr>
        <w:t> </w:t>
      </w:r>
      <w:r>
        <w:rPr/>
        <w:t>conditions, including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effectiveness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registration</w:t>
      </w:r>
      <w:r>
        <w:rPr>
          <w:spacing w:val="-1"/>
        </w:rPr>
        <w:t> </w:t>
      </w:r>
      <w:r>
        <w:rPr/>
        <w:t>statement, receipt of a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letter ruling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Internal Revenue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tax</w:t>
      </w:r>
      <w:r>
        <w:rPr>
          <w:spacing w:val="-1"/>
        </w:rPr>
        <w:t> </w:t>
      </w:r>
      <w:r>
        <w:rPr/>
        <w:t>opinion</w:t>
      </w:r>
      <w:r>
        <w:rPr>
          <w:spacing w:val="-1"/>
        </w:rPr>
        <w:t> </w:t>
      </w:r>
      <w:r>
        <w:rPr/>
        <w:t>from</w:t>
      </w:r>
      <w:r>
        <w:rPr>
          <w:spacing w:val="40"/>
        </w:rPr>
        <w:t> </w:t>
      </w:r>
      <w:r>
        <w:rPr/>
        <w:t>external counsel, satisfactory completion of financing, and final approval by the Company’s Board of Directors, among other items. 3M continues to work towards closing the</w:t>
      </w:r>
      <w:r>
        <w:rPr>
          <w:spacing w:val="40"/>
        </w:rPr>
        <w:t> </w:t>
      </w:r>
      <w:r>
        <w:rPr/>
        <w:t>transaction by year-end 2023 or early 2024, subject to required conditions, as well as additional factors such as conditions in the equity and debt markets, other external</w:t>
      </w:r>
      <w:r>
        <w:rPr>
          <w:spacing w:val="40"/>
        </w:rPr>
        <w:t> </w:t>
      </w:r>
      <w:r>
        <w:rPr/>
        <w:t>conditions, and developments involving 3M or any of its businesses, which could delay the completion of the transaction relative to the anticipated timeline. Because the</w:t>
      </w:r>
      <w:r>
        <w:rPr>
          <w:spacing w:val="40"/>
        </w:rPr>
        <w:t> </w:t>
      </w:r>
      <w:r>
        <w:rPr/>
        <w:t>intended transaction is a spin-off, the Health Care business is not classified as held for sale.</w:t>
      </w:r>
    </w:p>
    <w:p>
      <w:pPr>
        <w:pStyle w:val="BodyText"/>
        <w:spacing w:before="4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Operating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income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held-for-sale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amounts:</w:t>
      </w:r>
    </w:p>
    <w:p>
      <w:pPr>
        <w:pStyle w:val="BodyText"/>
        <w:spacing w:line="235" w:lineRule="auto" w:before="168"/>
        <w:ind w:left="136" w:right="192"/>
      </w:pP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businesses</w:t>
      </w:r>
      <w:r>
        <w:rPr>
          <w:spacing w:val="-3"/>
        </w:rPr>
        <w:t> </w:t>
      </w:r>
      <w:r>
        <w:rPr/>
        <w:t>above,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Care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15.</w:t>
      </w:r>
      <w:r>
        <w:rPr>
          <w:spacing w:val="-2"/>
        </w:rPr>
        <w:t> </w:t>
      </w:r>
      <w:r>
        <w:rPr/>
        <w:t>Further,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businesses,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40"/>
        </w:rPr>
        <w:t> </w:t>
      </w:r>
      <w:r>
        <w:rPr/>
        <w:t>no assets and liabilities associated with disposal groups classified as held for sale as of December 31, 2022 and there were immaterial amounts of assets and liabilities</w:t>
      </w:r>
      <w:r>
        <w:rPr>
          <w:spacing w:val="40"/>
        </w:rPr>
        <w:t> </w:t>
      </w:r>
      <w:r>
        <w:rPr/>
        <w:t>associated with disposal groups classified as held-for-sale as of June 30, 2023. Information related to other held for sale disposal groups is included in Note 13.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right="10"/>
        <w:jc w:val="center"/>
      </w:pPr>
      <w:r>
        <w:rPr>
          <w:spacing w:val="-5"/>
        </w:rPr>
        <w:t>10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302281</wp:posOffset>
                </wp:positionH>
                <wp:positionV relativeFrom="paragraph">
                  <wp:posOffset>69528</wp:posOffset>
                </wp:positionV>
                <wp:extent cx="7172959" cy="1524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-8" y="5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4658pt;width:564.8pt;height:1.2pt;mso-position-horizontal-relative:page;mso-position-vertical-relative:paragraph;z-index:-15716864;mso-wrap-distance-left:0;mso-wrap-distance-right:0" id="docshapegroup55" coordorigin="476,109" coordsize="11296,24">
                <v:rect style="position:absolute;left:476;top:109;width:11296;height:12" id="docshape56" filled="true" fillcolor="#999999" stroked="false">
                  <v:fill type="solid"/>
                </v:rect>
                <v:shape style="position:absolute;left:476;top:109;width:11296;height:24" id="docshape57" coordorigin="476,110" coordsize="11296,24" path="m11772,110l11760,122,476,122,476,134,11760,134,11772,134,11772,122,11772,110xe" filled="true" fillcolor="#ededed" stroked="false">
                  <v:path arrowok="t"/>
                  <v:fill type="solid"/>
                </v:shape>
                <v:shape style="position:absolute;left:476;top:109;width:12;height:24" id="docshape58" coordorigin="476,109" coordsize="12,24" path="m476,134l476,109,488,109,488,121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pgSz w:w="12240" w:h="15840"/>
          <w:pgMar w:header="479" w:footer="0" w:top="660" w:bottom="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302281</wp:posOffset>
                </wp:positionH>
                <wp:positionV relativeFrom="page">
                  <wp:posOffset>7787716</wp:posOffset>
                </wp:positionV>
                <wp:extent cx="7172959" cy="1524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-8" y="0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613.205994pt;width:564.8pt;height:1.2pt;mso-position-horizontal-relative:page;mso-position-vertical-relative:page;z-index:15741440" id="docshapegroup61" coordorigin="476,12264" coordsize="11296,24">
                <v:rect style="position:absolute;left:476;top:12264;width:11296;height:12" id="docshape62" filled="true" fillcolor="#999999" stroked="false">
                  <v:fill type="solid"/>
                </v:rect>
                <v:shape style="position:absolute;left:476;top:12264;width:11296;height:25" id="docshape63" coordorigin="476,12264" coordsize="11296,25" path="m11772,12264l11760,12276,476,12276,476,12288,11760,12288,11772,12288,11772,12276,11772,12264xe" filled="true" fillcolor="#ededed" stroked="false">
                  <v:path arrowok="t"/>
                  <v:fill type="solid"/>
                </v:shape>
                <v:shape style="position:absolute;left:476;top:12264;width:12;height:24" id="docshape64" coordorigin="476,12264" coordsize="12,24" path="m476,12288l476,12264,488,12264,488,12276,476,12288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  <w:spacing w:line="453" w:lineRule="auto"/>
        <w:ind w:right="8454"/>
      </w:pPr>
      <w:r>
        <w:rPr/>
        <w:t>NOTE</w:t>
      </w:r>
      <w:r>
        <w:rPr>
          <w:spacing w:val="-10"/>
        </w:rPr>
        <w:t> </w:t>
      </w:r>
      <w:r>
        <w:rPr/>
        <w:t>4.</w:t>
      </w:r>
      <w:r>
        <w:rPr>
          <w:spacing w:val="-10"/>
        </w:rPr>
        <w:t> </w:t>
      </w:r>
      <w:r>
        <w:rPr/>
        <w:t>Goodwill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Intangible</w:t>
      </w:r>
      <w:r>
        <w:rPr>
          <w:spacing w:val="-10"/>
        </w:rPr>
        <w:t> </w:t>
      </w:r>
      <w:r>
        <w:rPr/>
        <w:t>Assets</w:t>
      </w:r>
      <w:r>
        <w:rPr>
          <w:spacing w:val="40"/>
        </w:rPr>
        <w:t> </w:t>
      </w:r>
      <w:r>
        <w:rPr>
          <w:spacing w:val="-2"/>
        </w:rPr>
        <w:t>Goodwill</w:t>
      </w:r>
    </w:p>
    <w:p>
      <w:pPr>
        <w:pStyle w:val="BodyText"/>
        <w:spacing w:line="173" w:lineRule="exact"/>
        <w:ind w:left="136"/>
      </w:pP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goodwill</w:t>
      </w:r>
      <w:r>
        <w:rPr>
          <w:spacing w:val="-2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acquisitions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six</w:t>
      </w:r>
      <w:r>
        <w:rPr>
          <w:spacing w:val="-4"/>
        </w:rPr>
        <w:t> </w:t>
      </w:r>
      <w:r>
        <w:rPr/>
        <w:t>months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2023.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“Translation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other”</w:t>
      </w:r>
      <w:r>
        <w:rPr>
          <w:spacing w:val="-3"/>
        </w:rPr>
        <w:t> </w:t>
      </w:r>
      <w:r>
        <w:rPr/>
        <w:t>row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relate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before="8"/>
        <w:ind w:left="136"/>
      </w:pP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>
          <w:spacing w:val="-2"/>
        </w:rPr>
        <w:t>rates.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6"/>
        <w:gridCol w:w="348"/>
        <w:gridCol w:w="1352"/>
        <w:gridCol w:w="192"/>
        <w:gridCol w:w="1348"/>
        <w:gridCol w:w="284"/>
        <w:gridCol w:w="1226"/>
        <w:gridCol w:w="311"/>
        <w:gridCol w:w="819"/>
        <w:gridCol w:w="388"/>
        <w:gridCol w:w="1473"/>
      </w:tblGrid>
      <w:tr>
        <w:trPr>
          <w:trHeight w:val="282" w:hRule="atLeast"/>
        </w:trPr>
        <w:tc>
          <w:tcPr>
            <w:tcW w:w="3556" w:type="dxa"/>
          </w:tcPr>
          <w:p>
            <w:pPr>
              <w:pStyle w:val="TableParagraph"/>
              <w:spacing w:line="177" w:lineRule="exac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goodwill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balance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business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2"/>
                <w:sz w:val="16"/>
              </w:rPr>
              <w:t> follows:</w:t>
            </w:r>
          </w:p>
        </w:tc>
        <w:tc>
          <w:tcPr>
            <w:tcW w:w="7741" w:type="dxa"/>
            <w:gridSpan w:val="10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34" w:hRule="atLeast"/>
        </w:trPr>
        <w:tc>
          <w:tcPr>
            <w:tcW w:w="35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spacing w:before="1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34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spacing w:before="1"/>
              <w:ind w:left="1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Safety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Industrial</w:t>
            </w:r>
          </w:p>
        </w:tc>
        <w:tc>
          <w:tcPr>
            <w:tcW w:w="1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95"/>
              <w:ind w:left="275" w:right="230" w:hanging="23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Transportation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Electronics</w:t>
            </w: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spacing w:before="1"/>
              <w:ind w:left="13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Health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Care</w:t>
            </w:r>
          </w:p>
        </w:tc>
        <w:tc>
          <w:tcPr>
            <w:tcW w:w="31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spacing w:before="1"/>
              <w:ind w:left="16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Consumer</w:t>
            </w:r>
          </w:p>
        </w:tc>
        <w:tc>
          <w:tcPr>
            <w:tcW w:w="3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2"/>
              </w:rPr>
            </w:pPr>
          </w:p>
          <w:p>
            <w:pPr>
              <w:pStyle w:val="TableParagraph"/>
              <w:spacing w:before="1"/>
              <w:ind w:left="33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Company</w:t>
            </w:r>
          </w:p>
        </w:tc>
      </w:tr>
      <w:tr>
        <w:trPr>
          <w:trHeight w:val="238" w:hRule="atLeast"/>
        </w:trPr>
        <w:tc>
          <w:tcPr>
            <w:tcW w:w="35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Balance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December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2022</w:t>
            </w:r>
          </w:p>
        </w:tc>
        <w:tc>
          <w:tcPr>
            <w:tcW w:w="3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4,509</w:t>
            </w:r>
          </w:p>
        </w:tc>
        <w:tc>
          <w:tcPr>
            <w:tcW w:w="1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4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1,501</w:t>
            </w:r>
          </w:p>
        </w:tc>
        <w:tc>
          <w:tcPr>
            <w:tcW w:w="2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22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6,515</w:t>
            </w:r>
          </w:p>
        </w:tc>
        <w:tc>
          <w:tcPr>
            <w:tcW w:w="31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8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265</w:t>
            </w:r>
          </w:p>
        </w:tc>
        <w:tc>
          <w:tcPr>
            <w:tcW w:w="14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46" w:val="left" w:leader="none"/>
              </w:tabs>
              <w:spacing w:before="17"/>
              <w:ind w:right="2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12,790</w:t>
            </w:r>
          </w:p>
        </w:tc>
      </w:tr>
      <w:tr>
        <w:trPr>
          <w:trHeight w:val="226" w:hRule="atLeast"/>
        </w:trPr>
        <w:tc>
          <w:tcPr>
            <w:tcW w:w="3556" w:type="dxa"/>
          </w:tcPr>
          <w:p>
            <w:pPr>
              <w:pStyle w:val="TableParagraph"/>
              <w:spacing w:before="18"/>
              <w:ind w:left="116"/>
              <w:rPr>
                <w:sz w:val="16"/>
              </w:rPr>
            </w:pPr>
            <w:r>
              <w:rPr>
                <w:sz w:val="16"/>
              </w:rPr>
              <w:t>Translation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other</w:t>
            </w:r>
          </w:p>
        </w:tc>
        <w:tc>
          <w:tcPr>
            <w:tcW w:w="34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8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</w:t>
            </w:r>
          </w:p>
        </w:tc>
        <w:tc>
          <w:tcPr>
            <w:tcW w:w="1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1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9</w:t>
            </w: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8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56</w:t>
            </w:r>
          </w:p>
        </w:tc>
        <w:tc>
          <w:tcPr>
            <w:tcW w:w="31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85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14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79</w:t>
            </w:r>
          </w:p>
        </w:tc>
      </w:tr>
      <w:tr>
        <w:trPr>
          <w:trHeight w:val="237" w:hRule="atLeast"/>
        </w:trPr>
        <w:tc>
          <w:tcPr>
            <w:tcW w:w="35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Balance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6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3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4,521</w:t>
            </w:r>
          </w:p>
        </w:tc>
        <w:tc>
          <w:tcPr>
            <w:tcW w:w="1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3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1,510</w:t>
            </w: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76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2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6,571</w:t>
            </w:r>
          </w:p>
        </w:tc>
        <w:tc>
          <w:tcPr>
            <w:tcW w:w="3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3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267</w:t>
            </w:r>
          </w:p>
        </w:tc>
        <w:tc>
          <w:tcPr>
            <w:tcW w:w="14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46" w:val="left" w:leader="none"/>
              </w:tabs>
              <w:spacing w:before="17"/>
              <w:ind w:right="20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12,869</w:t>
            </w:r>
          </w:p>
        </w:tc>
      </w:tr>
    </w:tbl>
    <w:p>
      <w:pPr>
        <w:pStyle w:val="BodyText"/>
        <w:spacing w:before="51"/>
      </w:pPr>
    </w:p>
    <w:p>
      <w:pPr>
        <w:pStyle w:val="BodyText"/>
        <w:spacing w:line="242" w:lineRule="auto" w:before="1"/>
        <w:ind w:left="136" w:right="192"/>
      </w:pPr>
      <w:r>
        <w:rPr/>
        <w:t>Accounting</w:t>
      </w:r>
      <w:r>
        <w:rPr>
          <w:spacing w:val="-2"/>
        </w:rPr>
        <w:t> </w:t>
      </w:r>
      <w:r>
        <w:rPr/>
        <w:t>standards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goodwill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tested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impairment</w:t>
      </w:r>
      <w:r>
        <w:rPr>
          <w:spacing w:val="-1"/>
        </w:rPr>
        <w:t> </w:t>
      </w:r>
      <w:r>
        <w:rPr/>
        <w:t>annually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annual</w:t>
      </w:r>
      <w:r>
        <w:rPr>
          <w:spacing w:val="-1"/>
        </w:rPr>
        <w:t> </w:t>
      </w:r>
      <w:r>
        <w:rPr/>
        <w:t>tests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that</w:t>
      </w:r>
      <w:r>
        <w:rPr>
          <w:spacing w:val="40"/>
        </w:rPr>
        <w:t> </w:t>
      </w:r>
      <w:r>
        <w:rPr/>
        <w:t>goodwill assigned to a reporting unit may be impaired.</w:t>
      </w:r>
      <w:r>
        <w:rPr>
          <w:spacing w:val="-7"/>
        </w:rPr>
        <w:t> </w:t>
      </w:r>
      <w:r>
        <w:rPr/>
        <w:t>At 3M, reporting units correspond to a division.</w:t>
      </w:r>
      <w:r>
        <w:rPr>
          <w:spacing w:val="-7"/>
        </w:rPr>
        <w:t> </w:t>
      </w:r>
      <w:r>
        <w:rPr/>
        <w:t>As described in Note 15, effective in the first quarter of 2023, 3M</w:t>
      </w:r>
      <w:r>
        <w:rPr>
          <w:spacing w:val="40"/>
        </w:rPr>
        <w:t> </w:t>
      </w:r>
      <w:r>
        <w:rPr/>
        <w:t>changed its measure of segment operating performance and the composition of reportable segments and realigned divisions within the Consumer business segment. For any</w:t>
      </w:r>
      <w:r>
        <w:rPr>
          <w:spacing w:val="40"/>
        </w:rPr>
        <w:t> </w:t>
      </w:r>
      <w:r>
        <w:rPr/>
        <w:t>changes that resulted in reporting unit changes, the Company applied the relative fair value method to determine the impact on goodwill of the associated reporting units.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impacts of these changes on reported amounts were immaterial and resulted in no impairment.</w:t>
      </w:r>
      <w:r>
        <w:rPr>
          <w:spacing w:val="-7"/>
        </w:rPr>
        <w:t> </w:t>
      </w:r>
      <w:r>
        <w:rPr/>
        <w:t>As of June 30, 2023, the Company's accumulated goodwill impairment loss is</w:t>
      </w:r>
    </w:p>
    <w:p>
      <w:pPr>
        <w:pStyle w:val="BodyText"/>
        <w:spacing w:line="179" w:lineRule="exact"/>
        <w:ind w:left="136"/>
      </w:pPr>
      <w:r>
        <w:rPr/>
        <w:t>$0.3</w:t>
      </w:r>
      <w:r>
        <w:rPr>
          <w:spacing w:val="-3"/>
        </w:rPr>
        <w:t> </w:t>
      </w:r>
      <w:r>
        <w:rPr>
          <w:spacing w:val="-2"/>
        </w:rPr>
        <w:t>billion.</w:t>
      </w:r>
    </w:p>
    <w:p>
      <w:pPr>
        <w:pStyle w:val="Heading2"/>
        <w:spacing w:before="164"/>
      </w:pPr>
      <w:r>
        <w:rPr>
          <w:spacing w:val="-2"/>
        </w:rPr>
        <w:t>Acquired</w:t>
      </w:r>
      <w:r>
        <w:rPr>
          <w:spacing w:val="12"/>
        </w:rPr>
        <w:t> </w:t>
      </w:r>
      <w:r>
        <w:rPr>
          <w:spacing w:val="-2"/>
        </w:rPr>
        <w:t>Intangible</w:t>
      </w:r>
      <w:r>
        <w:rPr>
          <w:spacing w:val="3"/>
        </w:rPr>
        <w:t> </w:t>
      </w:r>
      <w:r>
        <w:rPr>
          <w:spacing w:val="-2"/>
        </w:rPr>
        <w:t>Assets</w:t>
      </w:r>
    </w:p>
    <w:p>
      <w:pPr>
        <w:pStyle w:val="BodyText"/>
        <w:spacing w:before="152"/>
        <w:ind w:left="136"/>
      </w:pPr>
      <w:r>
        <w:rPr/>
        <w:t>The</w:t>
      </w:r>
      <w:r>
        <w:rPr>
          <w:spacing w:val="-6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accumulated</w:t>
      </w:r>
      <w:r>
        <w:rPr>
          <w:spacing w:val="-4"/>
        </w:rPr>
        <w:t> </w:t>
      </w:r>
      <w:r>
        <w:rPr/>
        <w:t>amortization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finite-lived</w:t>
      </w:r>
      <w:r>
        <w:rPr>
          <w:spacing w:val="-4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assets,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non-amortizable</w:t>
      </w:r>
      <w:r>
        <w:rPr>
          <w:spacing w:val="-4"/>
        </w:rPr>
        <w:t> </w:t>
      </w:r>
      <w:r>
        <w:rPr/>
        <w:t>intangible</w:t>
      </w:r>
      <w:r>
        <w:rPr>
          <w:spacing w:val="-4"/>
        </w:rPr>
        <w:t> </w:t>
      </w:r>
      <w:r>
        <w:rPr/>
        <w:t>assets</w:t>
      </w:r>
      <w:r>
        <w:rPr>
          <w:spacing w:val="-3"/>
        </w:rPr>
        <w:t> </w:t>
      </w:r>
      <w:r>
        <w:rPr>
          <w:spacing w:val="-2"/>
        </w:rPr>
        <w:t>follow: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6"/>
        <w:gridCol w:w="3104"/>
        <w:gridCol w:w="738"/>
        <w:gridCol w:w="1684"/>
        <w:gridCol w:w="625"/>
      </w:tblGrid>
      <w:tr>
        <w:trPr>
          <w:trHeight w:val="328" w:hRule="atLeast"/>
        </w:trPr>
        <w:tc>
          <w:tcPr>
            <w:tcW w:w="5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12"/>
              </w:rPr>
            </w:pPr>
          </w:p>
          <w:p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31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204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  <w:p>
            <w:pPr>
              <w:pStyle w:val="TableParagraph"/>
              <w:spacing w:before="18"/>
              <w:ind w:right="303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672" w:right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December</w:t>
            </w:r>
            <w:r>
              <w:rPr>
                <w:b/>
                <w:spacing w:val="-5"/>
                <w:w w:val="105"/>
                <w:sz w:val="12"/>
              </w:rPr>
              <w:t> 31,</w:t>
            </w:r>
          </w:p>
          <w:p>
            <w:pPr>
              <w:pStyle w:val="TableParagraph"/>
              <w:spacing w:before="18"/>
              <w:ind w:left="67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62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51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intangible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31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1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7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4,084</w:t>
            </w:r>
          </w:p>
        </w:tc>
        <w:tc>
          <w:tcPr>
            <w:tcW w:w="16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6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4,062</w:t>
            </w:r>
          </w:p>
        </w:tc>
      </w:tr>
      <w:tr>
        <w:trPr>
          <w:trHeight w:val="240" w:hRule="atLeast"/>
        </w:trPr>
        <w:tc>
          <w:tcPr>
            <w:tcW w:w="514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Patents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429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426</w:t>
            </w:r>
          </w:p>
        </w:tc>
      </w:tr>
      <w:tr>
        <w:trPr>
          <w:trHeight w:val="240" w:hRule="atLeast"/>
        </w:trPr>
        <w:tc>
          <w:tcPr>
            <w:tcW w:w="514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technology-based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intangible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310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8" w:type="dxa"/>
            <w:shd w:val="clear" w:color="auto" w:fill="CCEDFF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2,089</w:t>
            </w: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shd w:val="clear" w:color="auto" w:fill="CCEDFF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2,081</w:t>
            </w:r>
          </w:p>
        </w:tc>
      </w:tr>
      <w:tr>
        <w:trPr>
          <w:trHeight w:val="240" w:hRule="atLeast"/>
        </w:trPr>
        <w:tc>
          <w:tcPr>
            <w:tcW w:w="514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Definite-lived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tradenames</w:t>
            </w:r>
          </w:p>
        </w:tc>
        <w:tc>
          <w:tcPr>
            <w:tcW w:w="31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1,167</w:t>
            </w:r>
          </w:p>
        </w:tc>
        <w:tc>
          <w:tcPr>
            <w:tcW w:w="16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1,166</w:t>
            </w:r>
          </w:p>
        </w:tc>
      </w:tr>
      <w:tr>
        <w:trPr>
          <w:trHeight w:val="238" w:hRule="atLeast"/>
        </w:trPr>
        <w:tc>
          <w:tcPr>
            <w:tcW w:w="514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amortizable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intangible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31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04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82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84</w:t>
            </w:r>
          </w:p>
        </w:tc>
      </w:tr>
      <w:tr>
        <w:trPr>
          <w:trHeight w:val="226" w:hRule="atLeast"/>
        </w:trPr>
        <w:tc>
          <w:tcPr>
            <w:tcW w:w="5146" w:type="dxa"/>
          </w:tcPr>
          <w:p>
            <w:pPr>
              <w:pStyle w:val="TableParagraph"/>
              <w:spacing w:before="5"/>
              <w:ind w:left="11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gross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carrying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310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7,851</w:t>
            </w:r>
          </w:p>
        </w:tc>
        <w:tc>
          <w:tcPr>
            <w:tcW w:w="16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7,819</w:t>
            </w:r>
          </w:p>
        </w:tc>
      </w:tr>
      <w:tr>
        <w:trPr>
          <w:trHeight w:val="192" w:hRule="atLeast"/>
        </w:trPr>
        <w:tc>
          <w:tcPr>
            <w:tcW w:w="514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0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8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514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Accumulated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amortization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customer</w:t>
            </w:r>
            <w:r>
              <w:rPr>
                <w:spacing w:val="-2"/>
                <w:sz w:val="16"/>
              </w:rPr>
              <w:t> related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(1,872)</w:t>
            </w:r>
          </w:p>
        </w:tc>
        <w:tc>
          <w:tcPr>
            <w:tcW w:w="2309" w:type="dxa"/>
            <w:gridSpan w:val="2"/>
          </w:tcPr>
          <w:p>
            <w:pPr>
              <w:pStyle w:val="TableParagraph"/>
              <w:spacing w:before="18"/>
              <w:ind w:right="2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(1,747)</w:t>
            </w:r>
          </w:p>
        </w:tc>
      </w:tr>
      <w:tr>
        <w:trPr>
          <w:trHeight w:val="240" w:hRule="atLeast"/>
        </w:trPr>
        <w:tc>
          <w:tcPr>
            <w:tcW w:w="514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Accumulated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amortization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patents</w:t>
            </w:r>
          </w:p>
        </w:tc>
        <w:tc>
          <w:tcPr>
            <w:tcW w:w="3842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(426)</w:t>
            </w:r>
          </w:p>
        </w:tc>
        <w:tc>
          <w:tcPr>
            <w:tcW w:w="2309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(421)</w:t>
            </w:r>
          </w:p>
        </w:tc>
      </w:tr>
      <w:tr>
        <w:trPr>
          <w:trHeight w:val="240" w:hRule="atLeast"/>
        </w:trPr>
        <w:tc>
          <w:tcPr>
            <w:tcW w:w="514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Accumulated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amortization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technology-</w:t>
            </w:r>
            <w:r>
              <w:rPr>
                <w:spacing w:val="-4"/>
                <w:sz w:val="16"/>
              </w:rPr>
              <w:t>based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(1,098)</w:t>
            </w:r>
          </w:p>
        </w:tc>
        <w:tc>
          <w:tcPr>
            <w:tcW w:w="2309" w:type="dxa"/>
            <w:gridSpan w:val="2"/>
          </w:tcPr>
          <w:p>
            <w:pPr>
              <w:pStyle w:val="TableParagraph"/>
              <w:spacing w:before="18"/>
              <w:ind w:right="2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(1,000)</w:t>
            </w:r>
          </w:p>
        </w:tc>
      </w:tr>
      <w:tr>
        <w:trPr>
          <w:trHeight w:val="240" w:hRule="atLeast"/>
        </w:trPr>
        <w:tc>
          <w:tcPr>
            <w:tcW w:w="514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Accumulated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amortization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definite-lived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tradenames</w:t>
            </w:r>
          </w:p>
        </w:tc>
        <w:tc>
          <w:tcPr>
            <w:tcW w:w="3842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(543)</w:t>
            </w:r>
          </w:p>
        </w:tc>
        <w:tc>
          <w:tcPr>
            <w:tcW w:w="2309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(509)</w:t>
            </w:r>
          </w:p>
        </w:tc>
      </w:tr>
      <w:tr>
        <w:trPr>
          <w:trHeight w:val="238" w:hRule="atLeast"/>
        </w:trPr>
        <w:tc>
          <w:tcPr>
            <w:tcW w:w="514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Accumulated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amortization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other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(59)</w:t>
            </w:r>
          </w:p>
        </w:tc>
        <w:tc>
          <w:tcPr>
            <w:tcW w:w="230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2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(60)</w:t>
            </w:r>
          </w:p>
        </w:tc>
      </w:tr>
      <w:tr>
        <w:trPr>
          <w:trHeight w:val="238" w:hRule="atLeast"/>
        </w:trPr>
        <w:tc>
          <w:tcPr>
            <w:tcW w:w="5146" w:type="dxa"/>
            <w:shd w:val="clear" w:color="auto" w:fill="CCEDFF"/>
          </w:tcPr>
          <w:p>
            <w:pPr>
              <w:pStyle w:val="TableParagraph"/>
              <w:spacing w:before="17"/>
              <w:ind w:left="11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accumulated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amortization</w:t>
            </w:r>
          </w:p>
        </w:tc>
        <w:tc>
          <w:tcPr>
            <w:tcW w:w="384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(3,998)</w:t>
            </w:r>
          </w:p>
        </w:tc>
        <w:tc>
          <w:tcPr>
            <w:tcW w:w="2309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(3,737)</w:t>
            </w:r>
          </w:p>
        </w:tc>
      </w:tr>
    </w:tbl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302281</wp:posOffset>
                </wp:positionH>
                <wp:positionV relativeFrom="paragraph">
                  <wp:posOffset>116995</wp:posOffset>
                </wp:positionV>
                <wp:extent cx="7172959" cy="16065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7172959" cy="160655"/>
                          <a:chExt cx="7172959" cy="16065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-8" y="7622"/>
                            <a:ext cx="7172959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303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50"/>
                                </a:lnTo>
                                <a:lnTo>
                                  <a:pt x="7172922" y="15245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245817" y="2"/>
                            <a:ext cx="29273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0" h="7620">
                                <a:moveTo>
                                  <a:pt x="1433055" y="0"/>
                                </a:moveTo>
                                <a:lnTo>
                                  <a:pt x="1417802" y="0"/>
                                </a:lnTo>
                                <a:lnTo>
                                  <a:pt x="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6225" y="7620"/>
                                </a:lnTo>
                                <a:lnTo>
                                  <a:pt x="1417802" y="7620"/>
                                </a:lnTo>
                                <a:lnTo>
                                  <a:pt x="1433055" y="7620"/>
                                </a:lnTo>
                                <a:lnTo>
                                  <a:pt x="1433055" y="0"/>
                                </a:lnTo>
                                <a:close/>
                              </a:path>
                              <a:path w="2927350" h="7620">
                                <a:moveTo>
                                  <a:pt x="2927096" y="0"/>
                                </a:moveTo>
                                <a:lnTo>
                                  <a:pt x="2911843" y="0"/>
                                </a:lnTo>
                                <a:lnTo>
                                  <a:pt x="1562633" y="0"/>
                                </a:lnTo>
                                <a:lnTo>
                                  <a:pt x="1494028" y="0"/>
                                </a:lnTo>
                                <a:lnTo>
                                  <a:pt x="1494028" y="7620"/>
                                </a:lnTo>
                                <a:lnTo>
                                  <a:pt x="1562633" y="7620"/>
                                </a:lnTo>
                                <a:lnTo>
                                  <a:pt x="2911843" y="7620"/>
                                </a:lnTo>
                                <a:lnTo>
                                  <a:pt x="2927096" y="7620"/>
                                </a:lnTo>
                                <a:lnTo>
                                  <a:pt x="2927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7622"/>
                            <a:ext cx="7172959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20" w:val="left" w:leader="none"/>
                                  <w:tab w:pos="10870" w:val="left" w:leader="none"/>
                                </w:tabs>
                                <w:spacing w:before="18"/>
                                <w:ind w:left="20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finite-lived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intangible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assets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net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3,853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4,082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9.212281pt;width:564.8pt;height:12.65pt;mso-position-horizontal-relative:page;mso-position-vertical-relative:paragraph;z-index:-15716352;mso-wrap-distance-left:0;mso-wrap-distance-right:0" id="docshapegroup65" coordorigin="476,184" coordsize="11296,253">
                <v:rect style="position:absolute;left:476;top:196;width:11296;height:241" id="docshape66" filled="true" fillcolor="#ccedff" stroked="false">
                  <v:fill type="solid"/>
                </v:rect>
                <v:shape style="position:absolute;left:7162;top:184;width:4610;height:12" id="docshape67" coordorigin="7162,184" coordsize="4610,12" path="m9419,184l9395,184,7282,184,7162,184,7162,196,7282,196,9395,196,9419,196,9419,184xm11772,184l11748,184,9623,184,9515,184,9515,196,9623,196,11748,196,11772,196,11772,184xe" filled="true" fillcolor="#000000" stroked="false">
                  <v:path arrowok="t"/>
                  <v:fill type="solid"/>
                </v:shape>
                <v:shape style="position:absolute;left:476;top:196;width:11296;height:241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8520" w:val="left" w:leader="none"/>
                            <w:tab w:pos="10870" w:val="left" w:leader="none"/>
                          </w:tabs>
                          <w:spacing w:before="18"/>
                          <w:ind w:left="20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Total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finite-lived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intangible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assets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—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net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3,853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4,082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3"/>
        <w:gridCol w:w="2448"/>
        <w:gridCol w:w="1314"/>
        <w:gridCol w:w="1034"/>
        <w:gridCol w:w="1294"/>
      </w:tblGrid>
      <w:tr>
        <w:trPr>
          <w:trHeight w:val="238" w:hRule="atLeast"/>
        </w:trPr>
        <w:tc>
          <w:tcPr>
            <w:tcW w:w="5203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Non-amortizable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intangible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(primarily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tradenames)</w:t>
            </w:r>
          </w:p>
        </w:tc>
        <w:tc>
          <w:tcPr>
            <w:tcW w:w="244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617</w:t>
            </w:r>
          </w:p>
        </w:tc>
        <w:tc>
          <w:tcPr>
            <w:tcW w:w="10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617</w:t>
            </w:r>
          </w:p>
        </w:tc>
      </w:tr>
      <w:tr>
        <w:trPr>
          <w:trHeight w:val="237" w:hRule="atLeast"/>
        </w:trPr>
        <w:tc>
          <w:tcPr>
            <w:tcW w:w="52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08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intangible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assets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5"/>
                <w:sz w:val="16"/>
              </w:rPr>
              <w:t> net</w:t>
            </w:r>
          </w:p>
        </w:tc>
        <w:tc>
          <w:tcPr>
            <w:tcW w:w="24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633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3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4,470</w:t>
            </w:r>
          </w:p>
        </w:tc>
        <w:tc>
          <w:tcPr>
            <w:tcW w:w="10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8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2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6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4,699</w:t>
            </w:r>
          </w:p>
        </w:tc>
      </w:tr>
    </w:tbl>
    <w:p>
      <w:pPr>
        <w:pStyle w:val="BodyText"/>
        <w:spacing w:before="52"/>
      </w:pPr>
    </w:p>
    <w:p>
      <w:pPr>
        <w:pStyle w:val="BodyText"/>
        <w:spacing w:line="235" w:lineRule="auto" w:before="1"/>
        <w:ind w:left="136" w:right="250"/>
      </w:pPr>
      <w:r>
        <w:rPr/>
        <w:t>Certain</w:t>
      </w:r>
      <w:r>
        <w:rPr>
          <w:spacing w:val="-2"/>
        </w:rPr>
        <w:t> </w:t>
      </w:r>
      <w:r>
        <w:rPr/>
        <w:t>tradenames</w:t>
      </w:r>
      <w:r>
        <w:rPr>
          <w:spacing w:val="-2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amortized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60</w:t>
      </w:r>
      <w:r>
        <w:rPr>
          <w:spacing w:val="-2"/>
        </w:rPr>
        <w:t> </w:t>
      </w:r>
      <w:r>
        <w:rPr/>
        <w:t>years,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history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leading-market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positions,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are intended to be continuously renewed, and the associated products of which are expected to generate cash flows for 3M for an indefinite period of time.</w:t>
      </w:r>
    </w:p>
    <w:p>
      <w:pPr>
        <w:spacing w:after="0" w:line="235" w:lineRule="auto"/>
        <w:sectPr>
          <w:headerReference w:type="default" r:id="rId6"/>
          <w:footerReference w:type="default" r:id="rId7"/>
          <w:pgSz w:w="12240" w:h="15840"/>
          <w:pgMar w:header="479" w:footer="3651" w:top="660" w:bottom="384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/>
      </w:pPr>
      <w:r>
        <w:rPr/>
        <w:t>Amortization</w:t>
      </w:r>
      <w:r>
        <w:rPr>
          <w:spacing w:val="-5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8"/>
          <w:footerReference w:type="default" r:id="rId9"/>
          <w:pgSz w:w="12240" w:h="15840"/>
          <w:pgMar w:header="479" w:footer="4167" w:top="660" w:bottom="4360" w:left="340" w:right="320"/>
        </w:sectPr>
      </w:pPr>
    </w:p>
    <w:p>
      <w:pPr>
        <w:spacing w:line="249" w:lineRule="auto" w:before="102"/>
        <w:ind w:left="7660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49" w:lineRule="auto" w:before="102"/>
        <w:ind w:left="1420" w:right="708" w:hanging="218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Twelve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December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31,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12240" w:h="15840"/>
          <w:pgMar w:header="479" w:footer="4167" w:top="660" w:bottom="280" w:left="340" w:right="320"/>
          <w:cols w:num="2" w:equalWidth="0">
            <w:col w:w="8448" w:space="40"/>
            <w:col w:w="3092"/>
          </w:cols>
        </w:sectPr>
      </w:pPr>
    </w:p>
    <w:p>
      <w:pPr>
        <w:pStyle w:val="BodyText"/>
        <w:spacing w:before="1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302281</wp:posOffset>
                </wp:positionH>
                <wp:positionV relativeFrom="page">
                  <wp:posOffset>7459955</wp:posOffset>
                </wp:positionV>
                <wp:extent cx="7172959" cy="1524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-8" y="-1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87.398071pt;width:564.8pt;height:1.2pt;mso-position-horizontal-relative:page;mso-position-vertical-relative:page;z-index:15742464" id="docshapegroup71" coordorigin="476,11748" coordsize="11296,24">
                <v:rect style="position:absolute;left:476;top:11747;width:11296;height:12" id="docshape72" filled="true" fillcolor="#999999" stroked="false">
                  <v:fill type="solid"/>
                </v:rect>
                <v:shape style="position:absolute;left:476;top:11747;width:11296;height:25" id="docshape73" coordorigin="476,11748" coordsize="11296,25" path="m11772,11748l11760,11760,476,11760,476,11772,11760,11772,11772,11772,11772,11760,11772,11748xe" filled="true" fillcolor="#ededed" stroked="false">
                  <v:path arrowok="t"/>
                  <v:fill type="solid"/>
                </v:shape>
                <v:shape style="position:absolute;left:476;top:11747;width:12;height:24" id="docshape74" coordorigin="476,11748" coordsize="12,24" path="m476,11772l476,11748,488,11748,488,11760,476,11772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2"/>
        <w:gridCol w:w="739"/>
        <w:gridCol w:w="385"/>
        <w:gridCol w:w="810"/>
        <w:gridCol w:w="369"/>
        <w:gridCol w:w="84"/>
        <w:gridCol w:w="743"/>
        <w:gridCol w:w="716"/>
        <w:gridCol w:w="481"/>
        <w:gridCol w:w="366"/>
      </w:tblGrid>
      <w:tr>
        <w:trPr>
          <w:trHeight w:val="201" w:hRule="atLeast"/>
        </w:trPr>
        <w:tc>
          <w:tcPr>
            <w:tcW w:w="6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3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3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9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3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7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66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6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Amortization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expense</w:t>
            </w:r>
          </w:p>
        </w:tc>
        <w:tc>
          <w:tcPr>
            <w:tcW w:w="7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3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121</w:t>
            </w:r>
          </w:p>
        </w:tc>
        <w:tc>
          <w:tcPr>
            <w:tcW w:w="8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1"/>
              <w:rPr>
                <w:sz w:val="16"/>
              </w:rPr>
            </w:pPr>
            <w:r>
              <w:rPr>
                <w:spacing w:val="-5"/>
                <w:sz w:val="16"/>
              </w:rPr>
              <w:t>129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7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2"/>
              <w:rPr>
                <w:sz w:val="16"/>
              </w:rPr>
            </w:pPr>
            <w:r>
              <w:rPr>
                <w:b/>
                <w:sz w:val="16"/>
              </w:rPr>
              <w:t>243</w:t>
            </w:r>
            <w:r>
              <w:rPr>
                <w:b/>
                <w:spacing w:val="44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1"/>
              <w:rPr>
                <w:sz w:val="16"/>
              </w:rPr>
            </w:pPr>
            <w:r>
              <w:rPr>
                <w:spacing w:val="-5"/>
                <w:sz w:val="16"/>
              </w:rPr>
              <w:t>260</w:t>
            </w:r>
          </w:p>
        </w:tc>
      </w:tr>
    </w:tbl>
    <w:p>
      <w:pPr>
        <w:pStyle w:val="BodyText"/>
        <w:spacing w:before="32"/>
        <w:rPr>
          <w:b/>
        </w:rPr>
      </w:pPr>
    </w:p>
    <w:p>
      <w:pPr>
        <w:pStyle w:val="BodyText"/>
        <w:ind w:left="136"/>
      </w:pPr>
      <w:r>
        <w:rPr/>
        <w:t>Expected</w:t>
      </w:r>
      <w:r>
        <w:rPr>
          <w:spacing w:val="-6"/>
        </w:rPr>
        <w:t> </w:t>
      </w:r>
      <w:r>
        <w:rPr/>
        <w:t>amortization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amortizable</w:t>
      </w:r>
      <w:r>
        <w:rPr>
          <w:spacing w:val="-4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June</w:t>
      </w:r>
      <w:r>
        <w:rPr>
          <w:spacing w:val="-4"/>
        </w:rPr>
        <w:t> </w:t>
      </w:r>
      <w:r>
        <w:rPr/>
        <w:t>30,</w:t>
      </w:r>
      <w:r>
        <w:rPr>
          <w:spacing w:val="-3"/>
        </w:rPr>
        <w:t> </w:t>
      </w:r>
      <w:r>
        <w:rPr/>
        <w:t>2023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4" w:after="1"/>
        <w:rPr>
          <w:sz w:val="18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4"/>
        <w:gridCol w:w="2036"/>
        <w:gridCol w:w="528"/>
        <w:gridCol w:w="763"/>
        <w:gridCol w:w="528"/>
        <w:gridCol w:w="763"/>
        <w:gridCol w:w="528"/>
        <w:gridCol w:w="763"/>
        <w:gridCol w:w="528"/>
        <w:gridCol w:w="763"/>
        <w:gridCol w:w="528"/>
        <w:gridCol w:w="685"/>
        <w:gridCol w:w="1003"/>
      </w:tblGrid>
      <w:tr>
        <w:trPr>
          <w:trHeight w:val="184" w:hRule="atLeast"/>
        </w:trPr>
        <w:tc>
          <w:tcPr>
            <w:tcW w:w="18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20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53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Remainder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8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2024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86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2025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86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2026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8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2027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8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2028</w:t>
            </w:r>
          </w:p>
        </w:tc>
        <w:tc>
          <w:tcPr>
            <w:tcW w:w="6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0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After</w:t>
            </w:r>
            <w:r>
              <w:rPr>
                <w:b/>
                <w:spacing w:val="-4"/>
                <w:w w:val="105"/>
                <w:sz w:val="12"/>
              </w:rPr>
              <w:t> 2028</w:t>
            </w:r>
          </w:p>
        </w:tc>
      </w:tr>
      <w:tr>
        <w:trPr>
          <w:trHeight w:val="238" w:hRule="atLeast"/>
        </w:trPr>
        <w:tc>
          <w:tcPr>
            <w:tcW w:w="188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Amortization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expense</w:t>
            </w:r>
          </w:p>
        </w:tc>
        <w:tc>
          <w:tcPr>
            <w:tcW w:w="20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354" w:val="left" w:leader="none"/>
              </w:tabs>
              <w:spacing w:before="17"/>
              <w:ind w:left="459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  <w:t>236</w:t>
            </w:r>
            <w:r>
              <w:rPr>
                <w:spacing w:val="45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3"/>
              <w:rPr>
                <w:sz w:val="16"/>
              </w:rPr>
            </w:pPr>
            <w:r>
              <w:rPr>
                <w:sz w:val="16"/>
              </w:rPr>
              <w:t>453</w:t>
            </w:r>
            <w:r>
              <w:rPr>
                <w:spacing w:val="44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2"/>
              <w:rPr>
                <w:sz w:val="16"/>
              </w:rPr>
            </w:pPr>
            <w:r>
              <w:rPr>
                <w:sz w:val="16"/>
              </w:rPr>
              <w:t>423</w:t>
            </w:r>
            <w:r>
              <w:rPr>
                <w:spacing w:val="44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2"/>
              <w:rPr>
                <w:sz w:val="16"/>
              </w:rPr>
            </w:pPr>
            <w:r>
              <w:rPr>
                <w:sz w:val="16"/>
              </w:rPr>
              <w:t>418</w:t>
            </w:r>
            <w:r>
              <w:rPr>
                <w:spacing w:val="44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1"/>
              <w:rPr>
                <w:sz w:val="16"/>
              </w:rPr>
            </w:pPr>
            <w:r>
              <w:rPr>
                <w:sz w:val="16"/>
              </w:rPr>
              <w:t>398</w:t>
            </w:r>
            <w:r>
              <w:rPr>
                <w:spacing w:val="44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0"/>
              <w:rPr>
                <w:sz w:val="16"/>
              </w:rPr>
            </w:pPr>
            <w:r>
              <w:rPr>
                <w:sz w:val="16"/>
              </w:rPr>
              <w:t>379</w:t>
            </w:r>
            <w:r>
              <w:rPr>
                <w:spacing w:val="44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0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572"/>
              <w:rPr>
                <w:sz w:val="16"/>
              </w:rPr>
            </w:pPr>
            <w:r>
              <w:rPr>
                <w:spacing w:val="-2"/>
                <w:sz w:val="16"/>
              </w:rPr>
              <w:t>1,546</w:t>
            </w:r>
          </w:p>
        </w:tc>
      </w:tr>
    </w:tbl>
    <w:p>
      <w:pPr>
        <w:pStyle w:val="BodyText"/>
        <w:spacing w:before="54"/>
      </w:pPr>
    </w:p>
    <w:p>
      <w:pPr>
        <w:pStyle w:val="BodyText"/>
        <w:spacing w:line="235" w:lineRule="auto" w:before="1"/>
        <w:ind w:left="136"/>
      </w:pPr>
      <w:r>
        <w:rPr/>
        <w:t>The preceding expected amortization expense is an estimate.</w:t>
      </w:r>
      <w:r>
        <w:rPr>
          <w:spacing w:val="-7"/>
        </w:rPr>
        <w:t> </w:t>
      </w:r>
      <w:r>
        <w:rPr/>
        <w:t>Actual amounts of amortization expense may differ from estimated amounts due to additional intangible asset</w:t>
      </w:r>
      <w:r>
        <w:rPr>
          <w:spacing w:val="40"/>
        </w:rPr>
        <w:t> </w:t>
      </w:r>
      <w:r>
        <w:rPr/>
        <w:t>acquisitions,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rates,</w:t>
      </w:r>
      <w:r>
        <w:rPr>
          <w:spacing w:val="-2"/>
        </w:rPr>
        <w:t> </w:t>
      </w:r>
      <w:r>
        <w:rPr/>
        <w:t>impairment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assets,</w:t>
      </w:r>
      <w:r>
        <w:rPr>
          <w:spacing w:val="-2"/>
        </w:rPr>
        <w:t> </w:t>
      </w:r>
      <w:r>
        <w:rPr/>
        <w:t>accelerated</w:t>
      </w:r>
      <w:r>
        <w:rPr>
          <w:spacing w:val="-3"/>
        </w:rPr>
        <w:t> </w:t>
      </w:r>
      <w:r>
        <w:rPr/>
        <w:t>amortization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intangible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events.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costs</w:t>
      </w:r>
      <w:r>
        <w:rPr>
          <w:spacing w:val="40"/>
        </w:rPr>
        <w:t> </w:t>
      </w:r>
      <w:r>
        <w:rPr/>
        <w:t>incurred to renew or extend the term of intangible assets.</w:t>
      </w:r>
    </w:p>
    <w:p>
      <w:pPr>
        <w:pStyle w:val="Heading2"/>
        <w:spacing w:before="164"/>
      </w:pPr>
      <w:bookmarkStart w:name="_TOC_250023" w:id="4"/>
      <w:r>
        <w:rPr/>
        <w:t>NOTE</w:t>
      </w:r>
      <w:r>
        <w:rPr>
          <w:spacing w:val="-6"/>
        </w:rPr>
        <w:t> </w:t>
      </w:r>
      <w:r>
        <w:rPr/>
        <w:t>5.</w:t>
      </w:r>
      <w:r>
        <w:rPr>
          <w:spacing w:val="-2"/>
        </w:rPr>
        <w:t> </w:t>
      </w:r>
      <w:r>
        <w:rPr/>
        <w:t>Restructuring</w:t>
      </w:r>
      <w:r>
        <w:rPr>
          <w:spacing w:val="-10"/>
        </w:rPr>
        <w:t> </w:t>
      </w:r>
      <w:bookmarkEnd w:id="4"/>
      <w:r>
        <w:rPr>
          <w:spacing w:val="-2"/>
        </w:rPr>
        <w:t>Actions</w:t>
      </w:r>
    </w:p>
    <w:p>
      <w:pPr>
        <w:pStyle w:val="Heading3"/>
        <w:spacing w:before="164"/>
      </w:pPr>
      <w:r>
        <w:rPr/>
        <w:t>2023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2025</w:t>
      </w:r>
      <w:r>
        <w:rPr>
          <w:spacing w:val="-5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Reorganization</w:t>
      </w:r>
      <w:r>
        <w:rPr>
          <w:spacing w:val="-9"/>
        </w:rPr>
        <w:t> </w:t>
      </w:r>
      <w:r>
        <w:rPr>
          <w:spacing w:val="-2"/>
        </w:rPr>
        <w:t>Actions</w:t>
      </w:r>
    </w:p>
    <w:p>
      <w:pPr>
        <w:pStyle w:val="BodyText"/>
        <w:spacing w:before="152"/>
        <w:ind w:left="136" w:right="160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undertake</w:t>
      </w:r>
      <w:r>
        <w:rPr>
          <w:spacing w:val="-3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reorganization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chain,</w:t>
      </w:r>
      <w:r>
        <w:rPr>
          <w:spacing w:val="40"/>
        </w:rPr>
        <w:t> </w:t>
      </w:r>
      <w:r>
        <w:rPr/>
        <w:t>streamline 3M’s geographic footprint, reduce layers of management, further align business go-to-market models to customers, and reduce manufacturing roles to align with</w:t>
      </w:r>
      <w:r>
        <w:rPr>
          <w:spacing w:val="40"/>
        </w:rPr>
        <w:t> </w:t>
      </w:r>
      <w:r>
        <w:rPr/>
        <w:t>production volumes. During the first six months of 2023, management approved and committed to undertake associated actions impacting approximately 5,100 positions</w:t>
      </w:r>
      <w:r>
        <w:rPr>
          <w:spacing w:val="40"/>
        </w:rPr>
        <w:t> </w:t>
      </w:r>
      <w:r>
        <w:rPr/>
        <w:t>resulting in a pre-tax charge of $52 million and $212 million in the first and second quarters of 2023, respectively. Remaining activities related to the restructuring actions</w:t>
      </w:r>
      <w:r>
        <w:rPr>
          <w:spacing w:val="40"/>
        </w:rPr>
        <w:t> </w:t>
      </w:r>
      <w:r>
        <w:rPr/>
        <w:t>approved and committed under this initiative are expected to be largely completed through the end of 2023. 3M expects to commit to further actions under this initiative.</w:t>
      </w:r>
      <w:r>
        <w:rPr>
          <w:spacing w:val="-1"/>
        </w:rPr>
        <w:t> </w:t>
      </w:r>
      <w:r>
        <w:rPr/>
        <w:t>This</w:t>
      </w:r>
      <w:r>
        <w:rPr>
          <w:spacing w:val="40"/>
        </w:rPr>
        <w:t> </w:t>
      </w:r>
      <w:r>
        <w:rPr/>
        <w:t>aggregate</w:t>
      </w:r>
      <w:r>
        <w:rPr>
          <w:spacing w:val="-1"/>
        </w:rPr>
        <w:t> </w:t>
      </w:r>
      <w:r>
        <w:rPr/>
        <w:t>initiative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quarter of 2023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continuing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2025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impact approximately 8,500 positions</w:t>
      </w:r>
      <w:r>
        <w:rPr>
          <w:spacing w:val="-1"/>
        </w:rPr>
        <w:t> </w:t>
      </w:r>
      <w:r>
        <w:rPr/>
        <w:t>worldwide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pre-tax</w:t>
      </w:r>
      <w:r>
        <w:rPr>
          <w:spacing w:val="40"/>
        </w:rPr>
        <w:t> </w:t>
      </w:r>
      <w:r>
        <w:rPr/>
        <w:t>charge of $700 million to $900 million over that period.</w:t>
      </w:r>
    </w:p>
    <w:p>
      <w:pPr>
        <w:pStyle w:val="BodyText"/>
        <w:spacing w:before="10" w:after="1"/>
        <w:rPr>
          <w:sz w:val="14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7"/>
        <w:gridCol w:w="1700"/>
        <w:gridCol w:w="366"/>
        <w:gridCol w:w="161"/>
        <w:gridCol w:w="1886"/>
      </w:tblGrid>
      <w:tr>
        <w:trPr>
          <w:trHeight w:val="282" w:hRule="atLeast"/>
        </w:trPr>
        <w:tc>
          <w:tcPr>
            <w:tcW w:w="7187" w:type="dxa"/>
          </w:tcPr>
          <w:p>
            <w:pPr>
              <w:pStyle w:val="TableParagraph"/>
              <w:spacing w:line="177" w:lineRule="exac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restructuring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periods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presented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were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recorded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follows:</w:t>
            </w:r>
          </w:p>
        </w:tc>
        <w:tc>
          <w:tcPr>
            <w:tcW w:w="4113" w:type="dxa"/>
            <w:gridSpan w:val="4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71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left="7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Three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30,</w:t>
            </w:r>
          </w:p>
        </w:tc>
        <w:tc>
          <w:tcPr>
            <w:tcW w:w="3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right="93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right="129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Six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</w:tr>
      <w:tr>
        <w:trPr>
          <w:trHeight w:val="238" w:hRule="atLeast"/>
        </w:trPr>
        <w:tc>
          <w:tcPr>
            <w:tcW w:w="718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7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88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63</w:t>
            </w:r>
          </w:p>
        </w:tc>
      </w:tr>
      <w:tr>
        <w:trPr>
          <w:trHeight w:val="240" w:hRule="atLeast"/>
        </w:trPr>
        <w:tc>
          <w:tcPr>
            <w:tcW w:w="7187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Selling,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146</w:t>
            </w:r>
          </w:p>
        </w:tc>
        <w:tc>
          <w:tcPr>
            <w:tcW w:w="16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6" w:type="dxa"/>
          </w:tcPr>
          <w:p>
            <w:pPr>
              <w:pStyle w:val="TableParagraph"/>
              <w:spacing w:before="18"/>
              <w:ind w:right="6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178</w:t>
            </w:r>
          </w:p>
        </w:tc>
      </w:tr>
      <w:tr>
        <w:trPr>
          <w:trHeight w:val="238" w:hRule="atLeast"/>
        </w:trPr>
        <w:tc>
          <w:tcPr>
            <w:tcW w:w="7187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Research,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development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expenses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8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</w:tr>
      <w:tr>
        <w:trPr>
          <w:trHeight w:val="237" w:hRule="atLeast"/>
        </w:trPr>
        <w:tc>
          <w:tcPr>
            <w:tcW w:w="71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1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impact</w:t>
            </w:r>
          </w:p>
        </w:tc>
        <w:tc>
          <w:tcPr>
            <w:tcW w:w="17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4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0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212</w:t>
            </w: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6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264</w:t>
            </w:r>
          </w:p>
        </w:tc>
      </w:tr>
    </w:tbl>
    <w:p>
      <w:pPr>
        <w:pStyle w:val="BodyText"/>
        <w:spacing w:before="51"/>
      </w:pPr>
    </w:p>
    <w:p>
      <w:pPr>
        <w:pStyle w:val="BodyText"/>
        <w:spacing w:before="1"/>
        <w:ind w:left="136"/>
      </w:pP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segment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(loss)</w:t>
      </w:r>
      <w:r>
        <w:rPr>
          <w:spacing w:val="-4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charges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summarized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65"/>
        <w:rPr>
          <w:sz w:val="12"/>
        </w:rPr>
      </w:pPr>
    </w:p>
    <w:p>
      <w:pPr>
        <w:tabs>
          <w:tab w:pos="8512" w:val="left" w:leader="none"/>
        </w:tabs>
        <w:spacing w:before="0"/>
        <w:ind w:left="4246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302281</wp:posOffset>
                </wp:positionH>
                <wp:positionV relativeFrom="paragraph">
                  <wp:posOffset>115828</wp:posOffset>
                </wp:positionV>
                <wp:extent cx="7172959" cy="35877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172959" cy="358775"/>
                          <a:chExt cx="7172959" cy="35877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-8" y="205809"/>
                            <a:ext cx="7172959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303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63"/>
                                </a:lnTo>
                                <a:lnTo>
                                  <a:pt x="7172922" y="152463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-8" y="6"/>
                            <a:ext cx="7172959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206375">
                                <a:moveTo>
                                  <a:pt x="1852307" y="198183"/>
                                </a:moveTo>
                                <a:lnTo>
                                  <a:pt x="1837067" y="198183"/>
                                </a:lnTo>
                                <a:lnTo>
                                  <a:pt x="68605" y="198183"/>
                                </a:lnTo>
                                <a:lnTo>
                                  <a:pt x="0" y="198183"/>
                                </a:lnTo>
                                <a:lnTo>
                                  <a:pt x="0" y="205803"/>
                                </a:lnTo>
                                <a:lnTo>
                                  <a:pt x="68605" y="205803"/>
                                </a:lnTo>
                                <a:lnTo>
                                  <a:pt x="1837067" y="205803"/>
                                </a:lnTo>
                                <a:lnTo>
                                  <a:pt x="1852307" y="205803"/>
                                </a:lnTo>
                                <a:lnTo>
                                  <a:pt x="1852307" y="198183"/>
                                </a:lnTo>
                                <a:close/>
                              </a:path>
                              <a:path w="7172959" h="206375">
                                <a:moveTo>
                                  <a:pt x="2744152" y="198183"/>
                                </a:moveTo>
                                <a:lnTo>
                                  <a:pt x="2728912" y="198183"/>
                                </a:lnTo>
                                <a:lnTo>
                                  <a:pt x="1981885" y="198183"/>
                                </a:lnTo>
                                <a:lnTo>
                                  <a:pt x="1913293" y="198183"/>
                                </a:lnTo>
                                <a:lnTo>
                                  <a:pt x="1913293" y="205803"/>
                                </a:lnTo>
                                <a:lnTo>
                                  <a:pt x="1981885" y="205803"/>
                                </a:lnTo>
                                <a:lnTo>
                                  <a:pt x="2728912" y="205803"/>
                                </a:lnTo>
                                <a:lnTo>
                                  <a:pt x="2744152" y="205803"/>
                                </a:lnTo>
                                <a:lnTo>
                                  <a:pt x="2744152" y="198183"/>
                                </a:lnTo>
                                <a:close/>
                              </a:path>
                              <a:path w="7172959" h="206375">
                                <a:moveTo>
                                  <a:pt x="3628390" y="198183"/>
                                </a:moveTo>
                                <a:lnTo>
                                  <a:pt x="3613137" y="198183"/>
                                </a:lnTo>
                                <a:lnTo>
                                  <a:pt x="2873743" y="198183"/>
                                </a:lnTo>
                                <a:lnTo>
                                  <a:pt x="2797518" y="198183"/>
                                </a:lnTo>
                                <a:lnTo>
                                  <a:pt x="2797518" y="205803"/>
                                </a:lnTo>
                                <a:lnTo>
                                  <a:pt x="2873743" y="205803"/>
                                </a:lnTo>
                                <a:lnTo>
                                  <a:pt x="3613137" y="205803"/>
                                </a:lnTo>
                                <a:lnTo>
                                  <a:pt x="3628390" y="205803"/>
                                </a:lnTo>
                                <a:lnTo>
                                  <a:pt x="3628390" y="198183"/>
                                </a:lnTo>
                                <a:close/>
                              </a:path>
                              <a:path w="7172959" h="206375">
                                <a:moveTo>
                                  <a:pt x="4512615" y="198183"/>
                                </a:moveTo>
                                <a:lnTo>
                                  <a:pt x="4497362" y="198183"/>
                                </a:lnTo>
                                <a:lnTo>
                                  <a:pt x="3757968" y="198183"/>
                                </a:lnTo>
                                <a:lnTo>
                                  <a:pt x="3689362" y="198183"/>
                                </a:lnTo>
                                <a:lnTo>
                                  <a:pt x="3689362" y="205803"/>
                                </a:lnTo>
                                <a:lnTo>
                                  <a:pt x="3757968" y="205803"/>
                                </a:lnTo>
                                <a:lnTo>
                                  <a:pt x="4497362" y="205803"/>
                                </a:lnTo>
                                <a:lnTo>
                                  <a:pt x="4512615" y="205803"/>
                                </a:lnTo>
                                <a:lnTo>
                                  <a:pt x="4512615" y="198183"/>
                                </a:lnTo>
                                <a:close/>
                              </a:path>
                              <a:path w="7172959" h="206375">
                                <a:moveTo>
                                  <a:pt x="4512615" y="0"/>
                                </a:moveTo>
                                <a:lnTo>
                                  <a:pt x="4512615" y="0"/>
                                </a:lnTo>
                                <a:lnTo>
                                  <a:pt x="1913293" y="0"/>
                                </a:lnTo>
                                <a:lnTo>
                                  <a:pt x="1913293" y="7620"/>
                                </a:lnTo>
                                <a:lnTo>
                                  <a:pt x="4512615" y="7620"/>
                                </a:lnTo>
                                <a:lnTo>
                                  <a:pt x="4512615" y="0"/>
                                </a:lnTo>
                                <a:close/>
                              </a:path>
                              <a:path w="7172959" h="206375">
                                <a:moveTo>
                                  <a:pt x="5404459" y="198183"/>
                                </a:moveTo>
                                <a:lnTo>
                                  <a:pt x="5389219" y="198183"/>
                                </a:lnTo>
                                <a:lnTo>
                                  <a:pt x="4642193" y="198183"/>
                                </a:lnTo>
                                <a:lnTo>
                                  <a:pt x="4573600" y="198183"/>
                                </a:lnTo>
                                <a:lnTo>
                                  <a:pt x="4573600" y="205803"/>
                                </a:lnTo>
                                <a:lnTo>
                                  <a:pt x="4642193" y="205803"/>
                                </a:lnTo>
                                <a:lnTo>
                                  <a:pt x="5389219" y="205803"/>
                                </a:lnTo>
                                <a:lnTo>
                                  <a:pt x="5404459" y="205803"/>
                                </a:lnTo>
                                <a:lnTo>
                                  <a:pt x="5404459" y="198183"/>
                                </a:lnTo>
                                <a:close/>
                              </a:path>
                              <a:path w="7172959" h="206375">
                                <a:moveTo>
                                  <a:pt x="6288697" y="198183"/>
                                </a:moveTo>
                                <a:lnTo>
                                  <a:pt x="6273444" y="198183"/>
                                </a:lnTo>
                                <a:lnTo>
                                  <a:pt x="5534050" y="198183"/>
                                </a:lnTo>
                                <a:lnTo>
                                  <a:pt x="5457825" y="198183"/>
                                </a:lnTo>
                                <a:lnTo>
                                  <a:pt x="5457825" y="205803"/>
                                </a:lnTo>
                                <a:lnTo>
                                  <a:pt x="5534050" y="205803"/>
                                </a:lnTo>
                                <a:lnTo>
                                  <a:pt x="6273444" y="205803"/>
                                </a:lnTo>
                                <a:lnTo>
                                  <a:pt x="6288697" y="205803"/>
                                </a:lnTo>
                                <a:lnTo>
                                  <a:pt x="6288697" y="198183"/>
                                </a:lnTo>
                                <a:close/>
                              </a:path>
                              <a:path w="7172959" h="206375">
                                <a:moveTo>
                                  <a:pt x="7172922" y="198183"/>
                                </a:moveTo>
                                <a:lnTo>
                                  <a:pt x="7157669" y="198183"/>
                                </a:lnTo>
                                <a:lnTo>
                                  <a:pt x="6418275" y="198183"/>
                                </a:lnTo>
                                <a:lnTo>
                                  <a:pt x="6342050" y="198183"/>
                                </a:lnTo>
                                <a:lnTo>
                                  <a:pt x="6342050" y="205803"/>
                                </a:lnTo>
                                <a:lnTo>
                                  <a:pt x="6418275" y="205803"/>
                                </a:lnTo>
                                <a:lnTo>
                                  <a:pt x="7157669" y="205803"/>
                                </a:lnTo>
                                <a:lnTo>
                                  <a:pt x="7172922" y="205803"/>
                                </a:lnTo>
                                <a:lnTo>
                                  <a:pt x="7172922" y="198183"/>
                                </a:lnTo>
                                <a:close/>
                              </a:path>
                              <a:path w="7172959" h="20637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4573600" y="0"/>
                                </a:lnTo>
                                <a:lnTo>
                                  <a:pt x="4573600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123" y="87667"/>
                            <a:ext cx="3511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(Millions)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012023" y="95289"/>
                            <a:ext cx="64262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Employee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Related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900538" y="11440"/>
                            <a:ext cx="64262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6"/>
                                <w:ind w:left="332" w:right="0" w:hanging="333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Asset-Related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011659" y="95289"/>
                            <a:ext cx="1905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671733" y="95289"/>
                            <a:ext cx="64262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Employee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Related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558582" y="11440"/>
                            <a:ext cx="64262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6"/>
                                <w:ind w:left="332" w:right="0" w:hanging="333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Asset-Related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670060" y="95289"/>
                            <a:ext cx="1905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205811"/>
                            <a:ext cx="7172959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24" w:val="left" w:leader="none"/>
                                  <w:tab w:pos="4138" w:val="left" w:leader="none"/>
                                  <w:tab w:pos="5534" w:val="left" w:leader="none"/>
                                  <w:tab w:pos="6926" w:val="left" w:leader="none"/>
                                  <w:tab w:pos="8281" w:val="left" w:leader="none"/>
                                  <w:tab w:pos="9675" w:val="left" w:leader="none"/>
                                  <w:tab w:pos="11229" w:val="right" w:leader="none"/>
                                </w:tabs>
                                <w:spacing w:before="18"/>
                                <w:ind w:left="1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Safety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Industrial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44</w:t>
                              </w:r>
                              <w:r>
                                <w:rPr>
                                  <w:spacing w:val="65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—</w:t>
                              </w:r>
                              <w:r>
                                <w:rPr>
                                  <w:spacing w:val="6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44</w:t>
                              </w:r>
                              <w:r>
                                <w:rPr>
                                  <w:spacing w:val="65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54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—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9.120337pt;width:564.8pt;height:28.25pt;mso-position-horizontal-relative:page;mso-position-vertical-relative:paragraph;z-index:15742976" id="docshapegroup75" coordorigin="476,182" coordsize="11296,565">
                <v:rect style="position:absolute;left:476;top:506;width:11296;height:241" id="docshape76" filled="true" fillcolor="#ccedff" stroked="false">
                  <v:fill type="solid"/>
                </v:rect>
                <v:shape style="position:absolute;left:476;top:182;width:11296;height:325" id="docshape77" coordorigin="476,182" coordsize="11296,325" path="m3393,495l3369,495,584,495,476,495,476,507,584,507,3369,507,3393,507,3393,495xm4798,495l4774,495,3597,495,3489,495,3489,507,3597,507,4774,507,4798,507,4798,495xm6190,495l6166,495,5002,495,4882,495,4882,507,5002,507,6166,507,6190,507,6190,495xm7583,495l7558,495,6394,495,6286,495,6286,507,6394,507,7558,507,7583,507,7583,495xm7583,182l7558,182,6394,182,6286,182,6262,182,6214,182,6190,182,6166,182,5002,182,4882,182,4858,182,4822,182,4798,182,4774,182,3597,182,3489,182,3489,194,3597,194,4774,194,4798,194,4822,194,4858,194,4882,194,5002,194,6166,194,6190,194,6214,194,6262,194,6286,194,6394,194,7558,194,7583,194,7583,182xm8987,495l8963,495,7787,495,7679,495,7679,507,7787,507,8963,507,8987,507,8987,495xm10379,495l10355,495,9191,495,9071,495,9071,507,9191,507,10355,507,10379,507,10379,495xm11772,495l11748,495,10584,495,10464,495,10464,507,10584,507,11748,507,11772,507,11772,495xm11772,182l11748,182,10584,182,10464,182,10440,182,10403,182,10379,182,10355,182,9191,182,9071,182,9047,182,9011,182,8987,182,8963,182,7787,182,7679,182,7679,194,7787,194,8963,194,8987,194,9011,194,9047,194,9071,194,9191,194,10355,194,10379,194,10403,194,10440,194,10464,194,10584,194,11748,194,11772,194,11772,182xe" filled="true" fillcolor="#000000" stroked="false">
                  <v:path arrowok="t"/>
                  <v:fill type="solid"/>
                </v:shape>
                <v:shape style="position:absolute;left:491;top:320;width:553;height:142" type="#_x0000_t202" id="docshape7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(Millions)</w:t>
                        </w:r>
                      </w:p>
                    </w:txbxContent>
                  </v:textbox>
                  <w10:wrap type="none"/>
                </v:shape>
                <v:shape style="position:absolute;left:3644;top:332;width:1012;height:142" type="#_x0000_t202" id="docshape7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Employee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Related</w:t>
                        </w:r>
                      </w:p>
                    </w:txbxContent>
                  </v:textbox>
                  <w10:wrap type="none"/>
                </v:shape>
                <v:shape style="position:absolute;left:5043;top:200;width:1012;height:274" type="#_x0000_t202" id="docshape80" filled="false" stroked="false">
                  <v:textbox inset="0,0,0,0">
                    <w:txbxContent>
                      <w:p>
                        <w:pPr>
                          <w:spacing w:line="230" w:lineRule="auto" w:before="6"/>
                          <w:ind w:left="332" w:right="0" w:hanging="333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Asset-Related</w:t>
                        </w:r>
                        <w:r>
                          <w:rPr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6793;top:332;width:300;height:142" type="#_x0000_t202" id="docshape8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7833;top:332;width:1012;height:142" type="#_x0000_t202" id="docshape8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Employee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Related</w:t>
                        </w:r>
                      </w:p>
                    </w:txbxContent>
                  </v:textbox>
                  <w10:wrap type="none"/>
                </v:shape>
                <v:shape style="position:absolute;left:9229;top:200;width:1012;height:274" type="#_x0000_t202" id="docshape83" filled="false" stroked="false">
                  <v:textbox inset="0,0,0,0">
                    <w:txbxContent>
                      <w:p>
                        <w:pPr>
                          <w:spacing w:line="230" w:lineRule="auto" w:before="6"/>
                          <w:ind w:left="332" w:right="0" w:hanging="333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Asset-Related</w:t>
                        </w:r>
                        <w:r>
                          <w:rPr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10980;top:332;width:300;height:142" type="#_x0000_t202" id="docshape8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476;top:506;width:11296;height:241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3024" w:val="left" w:leader="none"/>
                            <w:tab w:pos="4138" w:val="left" w:leader="none"/>
                            <w:tab w:pos="5534" w:val="left" w:leader="none"/>
                            <w:tab w:pos="6926" w:val="left" w:leader="none"/>
                            <w:tab w:pos="8281" w:val="left" w:leader="none"/>
                            <w:tab w:pos="9675" w:val="left" w:leader="none"/>
                            <w:tab w:pos="11229" w:val="right" w:leader="none"/>
                          </w:tabs>
                          <w:spacing w:before="18"/>
                          <w:ind w:left="1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Safety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2"/>
                            <w:sz w:val="16"/>
                          </w:rPr>
                          <w:t> Industrial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44</w:t>
                        </w:r>
                        <w:r>
                          <w:rPr>
                            <w:spacing w:val="65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—</w:t>
                        </w:r>
                        <w:r>
                          <w:rPr>
                            <w:spacing w:val="6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44</w:t>
                        </w:r>
                        <w:r>
                          <w:rPr>
                            <w:spacing w:val="65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54</w:t>
                        </w:r>
                        <w:r>
                          <w:rPr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—</w:t>
                        </w:r>
                        <w:r>
                          <w:rPr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54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12"/>
        </w:rPr>
        <w:t>Three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30,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2023</w:t>
      </w:r>
      <w:r>
        <w:rPr>
          <w:b/>
          <w:sz w:val="12"/>
        </w:rPr>
        <w:tab/>
      </w:r>
      <w:r>
        <w:rPr>
          <w:b/>
          <w:w w:val="105"/>
          <w:position w:val="1"/>
          <w:sz w:val="12"/>
        </w:rPr>
        <w:t>Six</w:t>
      </w:r>
      <w:r>
        <w:rPr>
          <w:b/>
          <w:spacing w:val="-2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months</w:t>
      </w:r>
      <w:r>
        <w:rPr>
          <w:b/>
          <w:spacing w:val="-1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ended</w:t>
      </w:r>
      <w:r>
        <w:rPr>
          <w:b/>
          <w:spacing w:val="-1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June</w:t>
      </w:r>
      <w:r>
        <w:rPr>
          <w:b/>
          <w:spacing w:val="-1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30,</w:t>
      </w:r>
      <w:r>
        <w:rPr>
          <w:b/>
          <w:spacing w:val="-2"/>
          <w:w w:val="105"/>
          <w:position w:val="1"/>
          <w:sz w:val="12"/>
        </w:rPr>
        <w:t> </w:t>
      </w:r>
      <w:r>
        <w:rPr>
          <w:b/>
          <w:spacing w:val="-4"/>
          <w:w w:val="105"/>
          <w:position w:val="1"/>
          <w:sz w:val="12"/>
        </w:rPr>
        <w:t>2023</w:t>
      </w:r>
    </w:p>
    <w:p>
      <w:pPr>
        <w:pStyle w:val="BodyText"/>
        <w:tabs>
          <w:tab w:pos="4274" w:val="left" w:leader="none"/>
          <w:tab w:pos="5670" w:val="left" w:leader="none"/>
          <w:tab w:pos="7062" w:val="left" w:leader="none"/>
          <w:tab w:pos="8417" w:val="left" w:leader="none"/>
          <w:tab w:pos="9811" w:val="left" w:leader="none"/>
          <w:tab w:pos="11365" w:val="right" w:leader="none"/>
        </w:tabs>
        <w:spacing w:before="617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302281</wp:posOffset>
                </wp:positionH>
                <wp:positionV relativeFrom="paragraph">
                  <wp:posOffset>532573</wp:posOffset>
                </wp:positionV>
                <wp:extent cx="7172959" cy="1530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172959" cy="15303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138" w:val="left" w:leader="none"/>
                                <w:tab w:pos="5534" w:val="left" w:leader="none"/>
                                <w:tab w:pos="6926" w:val="left" w:leader="none"/>
                                <w:tab w:pos="8281" w:val="left" w:leader="none"/>
                                <w:tab w:pos="9675" w:val="left" w:leader="none"/>
                                <w:tab w:pos="11229" w:val="right" w:leader="none"/>
                              </w:tabs>
                              <w:spacing w:before="18"/>
                              <w:ind w:left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Health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Care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67pt;margin-top:41.934921pt;width:564.8pt;height:12.05pt;mso-position-horizontal-relative:page;mso-position-vertical-relative:paragraph;z-index:15744000" type="#_x0000_t202" id="docshape86" filled="true" fillcolor="#ccedff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138" w:val="left" w:leader="none"/>
                          <w:tab w:pos="5534" w:val="left" w:leader="none"/>
                          <w:tab w:pos="6926" w:val="left" w:leader="none"/>
                          <w:tab w:pos="8281" w:val="left" w:leader="none"/>
                          <w:tab w:pos="9675" w:val="left" w:leader="none"/>
                          <w:tab w:pos="11229" w:val="right" w:leader="none"/>
                        </w:tabs>
                        <w:spacing w:before="18"/>
                        <w:ind w:left="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Health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Care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—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12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Transportation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Electronics</w:t>
      </w:r>
      <w:r>
        <w:rPr/>
        <w:tab/>
      </w:r>
      <w:r>
        <w:rPr>
          <w:spacing w:val="-5"/>
        </w:rPr>
        <w:t>25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5"/>
        </w:rPr>
        <w:t>25</w:t>
      </w:r>
      <w:r>
        <w:rPr/>
        <w:tab/>
      </w:r>
      <w:r>
        <w:rPr>
          <w:spacing w:val="-5"/>
        </w:rPr>
        <w:t>37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5"/>
        </w:rPr>
        <w:t>37</w:t>
      </w:r>
    </w:p>
    <w:p>
      <w:pPr>
        <w:pStyle w:val="BodyText"/>
        <w:tabs>
          <w:tab w:pos="4274" w:val="left" w:leader="none"/>
          <w:tab w:pos="5670" w:val="left" w:leader="none"/>
          <w:tab w:pos="7062" w:val="left" w:leader="none"/>
          <w:tab w:pos="8417" w:val="left" w:leader="none"/>
          <w:tab w:pos="9811" w:val="left" w:leader="none"/>
          <w:tab w:pos="11365" w:val="right" w:leader="none"/>
        </w:tabs>
        <w:spacing w:before="296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302281</wp:posOffset>
                </wp:positionH>
                <wp:positionV relativeFrom="paragraph">
                  <wp:posOffset>328854</wp:posOffset>
                </wp:positionV>
                <wp:extent cx="7172959" cy="16065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172959" cy="160655"/>
                          <a:chExt cx="7172959" cy="1606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-8" y="1"/>
                            <a:ext cx="7172959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303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50"/>
                                </a:lnTo>
                                <a:lnTo>
                                  <a:pt x="7172922" y="15245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13284" y="152452"/>
                            <a:ext cx="525970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9705" h="8255">
                                <a:moveTo>
                                  <a:pt x="830859" y="0"/>
                                </a:moveTo>
                                <a:lnTo>
                                  <a:pt x="815619" y="0"/>
                                </a:lnTo>
                                <a:lnTo>
                                  <a:pt x="68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32"/>
                                </a:lnTo>
                                <a:lnTo>
                                  <a:pt x="68592" y="7632"/>
                                </a:lnTo>
                                <a:lnTo>
                                  <a:pt x="815619" y="7632"/>
                                </a:lnTo>
                                <a:lnTo>
                                  <a:pt x="830859" y="7632"/>
                                </a:lnTo>
                                <a:lnTo>
                                  <a:pt x="830859" y="0"/>
                                </a:lnTo>
                                <a:close/>
                              </a:path>
                              <a:path w="5259705" h="8255">
                                <a:moveTo>
                                  <a:pt x="1715096" y="0"/>
                                </a:moveTo>
                                <a:lnTo>
                                  <a:pt x="1699844" y="0"/>
                                </a:lnTo>
                                <a:lnTo>
                                  <a:pt x="960450" y="0"/>
                                </a:lnTo>
                                <a:lnTo>
                                  <a:pt x="884224" y="0"/>
                                </a:lnTo>
                                <a:lnTo>
                                  <a:pt x="884224" y="7632"/>
                                </a:lnTo>
                                <a:lnTo>
                                  <a:pt x="960450" y="7632"/>
                                </a:lnTo>
                                <a:lnTo>
                                  <a:pt x="1699844" y="7632"/>
                                </a:lnTo>
                                <a:lnTo>
                                  <a:pt x="1715096" y="7632"/>
                                </a:lnTo>
                                <a:lnTo>
                                  <a:pt x="1715096" y="0"/>
                                </a:lnTo>
                                <a:close/>
                              </a:path>
                              <a:path w="5259705" h="8255">
                                <a:moveTo>
                                  <a:pt x="2599321" y="0"/>
                                </a:moveTo>
                                <a:lnTo>
                                  <a:pt x="2584069" y="0"/>
                                </a:lnTo>
                                <a:lnTo>
                                  <a:pt x="1844675" y="0"/>
                                </a:lnTo>
                                <a:lnTo>
                                  <a:pt x="1776069" y="0"/>
                                </a:lnTo>
                                <a:lnTo>
                                  <a:pt x="1776069" y="7632"/>
                                </a:lnTo>
                                <a:lnTo>
                                  <a:pt x="1844675" y="7632"/>
                                </a:lnTo>
                                <a:lnTo>
                                  <a:pt x="2584069" y="7632"/>
                                </a:lnTo>
                                <a:lnTo>
                                  <a:pt x="2599321" y="7632"/>
                                </a:lnTo>
                                <a:lnTo>
                                  <a:pt x="2599321" y="0"/>
                                </a:lnTo>
                                <a:close/>
                              </a:path>
                              <a:path w="5259705" h="8255">
                                <a:moveTo>
                                  <a:pt x="3491166" y="0"/>
                                </a:moveTo>
                                <a:lnTo>
                                  <a:pt x="3475926" y="0"/>
                                </a:lnTo>
                                <a:lnTo>
                                  <a:pt x="2728899" y="0"/>
                                </a:lnTo>
                                <a:lnTo>
                                  <a:pt x="2660307" y="0"/>
                                </a:lnTo>
                                <a:lnTo>
                                  <a:pt x="2660307" y="7632"/>
                                </a:lnTo>
                                <a:lnTo>
                                  <a:pt x="2728899" y="7632"/>
                                </a:lnTo>
                                <a:lnTo>
                                  <a:pt x="3475926" y="7632"/>
                                </a:lnTo>
                                <a:lnTo>
                                  <a:pt x="3491166" y="7632"/>
                                </a:lnTo>
                                <a:lnTo>
                                  <a:pt x="3491166" y="0"/>
                                </a:lnTo>
                                <a:close/>
                              </a:path>
                              <a:path w="5259705" h="8255">
                                <a:moveTo>
                                  <a:pt x="4375404" y="0"/>
                                </a:moveTo>
                                <a:lnTo>
                                  <a:pt x="4360151" y="0"/>
                                </a:lnTo>
                                <a:lnTo>
                                  <a:pt x="3620757" y="0"/>
                                </a:lnTo>
                                <a:lnTo>
                                  <a:pt x="3544532" y="0"/>
                                </a:lnTo>
                                <a:lnTo>
                                  <a:pt x="3544532" y="7632"/>
                                </a:lnTo>
                                <a:lnTo>
                                  <a:pt x="3620757" y="7632"/>
                                </a:lnTo>
                                <a:lnTo>
                                  <a:pt x="4360151" y="7632"/>
                                </a:lnTo>
                                <a:lnTo>
                                  <a:pt x="4375404" y="7632"/>
                                </a:lnTo>
                                <a:lnTo>
                                  <a:pt x="4375404" y="0"/>
                                </a:lnTo>
                                <a:close/>
                              </a:path>
                              <a:path w="5259705" h="8255">
                                <a:moveTo>
                                  <a:pt x="5259629" y="0"/>
                                </a:moveTo>
                                <a:lnTo>
                                  <a:pt x="5244376" y="0"/>
                                </a:lnTo>
                                <a:lnTo>
                                  <a:pt x="4504982" y="0"/>
                                </a:lnTo>
                                <a:lnTo>
                                  <a:pt x="4428756" y="0"/>
                                </a:lnTo>
                                <a:lnTo>
                                  <a:pt x="4428756" y="7632"/>
                                </a:lnTo>
                                <a:lnTo>
                                  <a:pt x="4504982" y="7632"/>
                                </a:lnTo>
                                <a:lnTo>
                                  <a:pt x="5244376" y="7632"/>
                                </a:lnTo>
                                <a:lnTo>
                                  <a:pt x="5259629" y="7632"/>
                                </a:lnTo>
                                <a:lnTo>
                                  <a:pt x="5259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7172959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58" w:val="left" w:leader="none"/>
                                  <w:tab w:pos="5534" w:val="left" w:leader="none"/>
                                  <w:tab w:pos="6846" w:val="left" w:leader="none"/>
                                  <w:tab w:pos="8201" w:val="left" w:leader="none"/>
                                  <w:tab w:pos="9675" w:val="left" w:leader="none"/>
                                  <w:tab w:pos="11229" w:val="right" w:leader="none"/>
                                </w:tabs>
                                <w:spacing w:before="18"/>
                                <w:ind w:left="1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Corporate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unallocated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100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120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125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25.89406pt;width:564.8pt;height:12.65pt;mso-position-horizontal-relative:page;mso-position-vertical-relative:paragraph;z-index:15743488" id="docshapegroup87" coordorigin="476,518" coordsize="11296,253">
                <v:rect style="position:absolute;left:476;top:517;width:11296;height:241" id="docshape88" filled="true" fillcolor="#ccedff" stroked="false">
                  <v:fill type="solid"/>
                </v:rect>
                <v:shape style="position:absolute;left:3489;top:757;width:8283;height:13" id="docshape89" coordorigin="3489,758" coordsize="8283,13" path="m4798,758l4774,758,3597,758,3489,758,3489,770,3597,770,4774,770,4798,770,4798,758xm6190,758l6166,758,5002,758,4882,758,4882,770,5002,770,6166,770,6190,770,6190,758xm7583,758l7558,758,6394,758,6286,758,6286,770,6394,770,7558,770,7583,770,7583,758xm8987,758l8963,758,7787,758,7679,758,7679,770,7787,770,8963,770,8987,770,8987,758xm10379,758l10355,758,9191,758,9071,758,9071,770,9191,770,10355,770,10379,770,10379,758xm11772,758l11748,758,10584,758,10464,758,10464,770,10584,770,11748,770,11772,770,11772,758xe" filled="true" fillcolor="#000000" stroked="false">
                  <v:path arrowok="t"/>
                  <v:fill type="solid"/>
                </v:shape>
                <v:shape style="position:absolute;left:476;top:517;width:11296;height:241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4058" w:val="left" w:leader="none"/>
                            <w:tab w:pos="5534" w:val="left" w:leader="none"/>
                            <w:tab w:pos="6846" w:val="left" w:leader="none"/>
                            <w:tab w:pos="8201" w:val="left" w:leader="none"/>
                            <w:tab w:pos="9675" w:val="left" w:leader="none"/>
                            <w:tab w:pos="11229" w:val="right" w:leader="none"/>
                          </w:tabs>
                          <w:spacing w:before="18"/>
                          <w:ind w:left="1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Corporate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unallocated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100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120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125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145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Consumer</w:t>
      </w:r>
      <w:r>
        <w:rPr/>
        <w:tab/>
      </w:r>
      <w:r>
        <w:rPr>
          <w:spacing w:val="-5"/>
        </w:rPr>
        <w:t>13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5"/>
        </w:rPr>
        <w:t>13</w:t>
      </w:r>
      <w:r>
        <w:rPr/>
        <w:tab/>
      </w:r>
      <w:r>
        <w:rPr>
          <w:spacing w:val="-5"/>
        </w:rPr>
        <w:t>16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5"/>
        </w:rPr>
        <w:t>16</w:t>
      </w:r>
    </w:p>
    <w:p>
      <w:pPr>
        <w:pStyle w:val="BodyText"/>
        <w:tabs>
          <w:tab w:pos="3160" w:val="left" w:leader="none"/>
          <w:tab w:pos="4194" w:val="left" w:leader="none"/>
          <w:tab w:pos="5670" w:val="left" w:leader="none"/>
          <w:tab w:pos="6982" w:val="left" w:leader="none"/>
          <w:tab w:pos="8337" w:val="left" w:leader="none"/>
          <w:tab w:pos="9811" w:val="left" w:leader="none"/>
          <w:tab w:pos="11365" w:val="right" w:leader="none"/>
        </w:tabs>
        <w:spacing w:before="298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302272</wp:posOffset>
                </wp:positionH>
                <wp:positionV relativeFrom="paragraph">
                  <wp:posOffset>327657</wp:posOffset>
                </wp:positionV>
                <wp:extent cx="7172959" cy="762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1729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7620">
                              <a:moveTo>
                                <a:pt x="7172922" y="0"/>
                              </a:moveTo>
                              <a:lnTo>
                                <a:pt x="7172922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172922" y="7620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801001pt;margin-top:25.799791pt;width:564.797027pt;height:.6pt;mso-position-horizontal-relative:page;mso-position-vertical-relative:paragraph;z-index:-15715328;mso-wrap-distance-left:0;mso-wrap-distance-right:0" id="docshape9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position w:val="1"/>
        </w:rPr>
        <w:t>Total</w:t>
      </w:r>
      <w:r>
        <w:rPr>
          <w:spacing w:val="-9"/>
          <w:position w:val="1"/>
        </w:rPr>
        <w:t> </w:t>
      </w:r>
      <w:r>
        <w:rPr>
          <w:position w:val="1"/>
        </w:rPr>
        <w:t>operating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expense</w:t>
      </w:r>
      <w:r>
        <w:rPr>
          <w:position w:val="1"/>
        </w:rPr>
        <w:tab/>
      </w:r>
      <w:r>
        <w:rPr>
          <w:spacing w:val="-10"/>
        </w:rPr>
        <w:t>$</w:t>
      </w:r>
      <w:r>
        <w:rPr/>
        <w:tab/>
        <w:t>192</w:t>
      </w:r>
      <w:r>
        <w:rPr>
          <w:spacing w:val="66"/>
          <w:w w:val="150"/>
        </w:rPr>
        <w:t> </w:t>
      </w:r>
      <w:r>
        <w:rPr>
          <w:spacing w:val="-10"/>
        </w:rPr>
        <w:t>$</w:t>
      </w:r>
      <w:r>
        <w:rPr/>
        <w:tab/>
        <w:t>20</w:t>
      </w:r>
      <w:r>
        <w:rPr>
          <w:spacing w:val="65"/>
          <w:w w:val="150"/>
        </w:rPr>
        <w:t> </w:t>
      </w:r>
      <w:r>
        <w:rPr>
          <w:spacing w:val="-10"/>
        </w:rPr>
        <w:t>$</w:t>
      </w:r>
      <w:r>
        <w:rPr/>
        <w:tab/>
        <w:t>212</w:t>
      </w:r>
      <w:r>
        <w:rPr>
          <w:spacing w:val="64"/>
          <w:w w:val="150"/>
        </w:rPr>
        <w:t> </w:t>
      </w:r>
      <w:r>
        <w:rPr>
          <w:spacing w:val="-10"/>
        </w:rPr>
        <w:t>$</w:t>
      </w:r>
      <w:r>
        <w:rPr/>
        <w:tab/>
        <w:t>244</w:t>
      </w:r>
      <w:r>
        <w:rPr>
          <w:spacing w:val="45"/>
        </w:rPr>
        <w:t>  </w:t>
      </w:r>
      <w:r>
        <w:rPr>
          <w:spacing w:val="-10"/>
        </w:rPr>
        <w:t>$</w:t>
      </w:r>
      <w:r>
        <w:rPr/>
        <w:tab/>
        <w:t>20</w:t>
      </w:r>
      <w:r>
        <w:rPr>
          <w:spacing w:val="45"/>
        </w:rPr>
        <w:t>  </w:t>
      </w:r>
      <w:r>
        <w:rPr>
          <w:spacing w:val="-10"/>
        </w:rPr>
        <w:t>$</w:t>
      </w:r>
      <w:r>
        <w:rPr/>
        <w:tab/>
      </w:r>
      <w:r>
        <w:rPr>
          <w:spacing w:val="-5"/>
        </w:rPr>
        <w:t>264</w:t>
      </w:r>
    </w:p>
    <w:p>
      <w:pPr>
        <w:spacing w:after="0"/>
        <w:sectPr>
          <w:type w:val="continuous"/>
          <w:pgSz w:w="12240" w:h="15840"/>
          <w:pgMar w:header="479" w:footer="4167" w:top="660" w:bottom="280" w:left="3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5"/>
        <w:gridCol w:w="1379"/>
        <w:gridCol w:w="1363"/>
        <w:gridCol w:w="1096"/>
        <w:gridCol w:w="422"/>
        <w:gridCol w:w="385"/>
        <w:gridCol w:w="652"/>
        <w:gridCol w:w="439"/>
      </w:tblGrid>
      <w:tr>
        <w:trPr>
          <w:trHeight w:val="282" w:hRule="atLeast"/>
        </w:trPr>
        <w:tc>
          <w:tcPr>
            <w:tcW w:w="5565" w:type="dxa"/>
          </w:tcPr>
          <w:p>
            <w:pPr>
              <w:pStyle w:val="TableParagraph"/>
              <w:spacing w:line="177" w:lineRule="exact"/>
              <w:rPr>
                <w:sz w:val="16"/>
              </w:rPr>
            </w:pPr>
            <w:r>
              <w:rPr>
                <w:sz w:val="16"/>
              </w:rPr>
              <w:t>Restructuring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actions,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non-cash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impacts,</w:t>
            </w:r>
            <w:r>
              <w:rPr>
                <w:spacing w:val="-2"/>
                <w:sz w:val="16"/>
              </w:rPr>
              <w:t> follow:</w:t>
            </w:r>
          </w:p>
        </w:tc>
        <w:tc>
          <w:tcPr>
            <w:tcW w:w="5736" w:type="dxa"/>
            <w:gridSpan w:val="7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78" w:hRule="atLeast"/>
        </w:trPr>
        <w:tc>
          <w:tcPr>
            <w:tcW w:w="55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left="7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Employee-Related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8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Asset-Related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and</w:t>
            </w:r>
          </w:p>
        </w:tc>
        <w:tc>
          <w:tcPr>
            <w:tcW w:w="4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right="66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Other</w:t>
            </w:r>
          </w:p>
        </w:tc>
        <w:tc>
          <w:tcPr>
            <w:tcW w:w="3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23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</w:p>
        </w:tc>
        <w:tc>
          <w:tcPr>
            <w:tcW w:w="43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55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5"/>
              <w:rPr>
                <w:sz w:val="16"/>
              </w:rPr>
            </w:pPr>
            <w:r>
              <w:rPr>
                <w:sz w:val="16"/>
              </w:rPr>
              <w:t>Expense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incurred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quarter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7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10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3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65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</w:tr>
      <w:tr>
        <w:trPr>
          <w:trHeight w:val="240" w:hRule="atLeast"/>
        </w:trPr>
        <w:tc>
          <w:tcPr>
            <w:tcW w:w="5565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Incremental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expense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incurred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second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quarter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before="18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192</w:t>
            </w:r>
          </w:p>
        </w:tc>
        <w:tc>
          <w:tcPr>
            <w:tcW w:w="10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spacing w:before="18"/>
              <w:ind w:left="4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3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18"/>
              <w:ind w:left="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212</w:t>
            </w:r>
          </w:p>
        </w:tc>
      </w:tr>
      <w:tr>
        <w:trPr>
          <w:trHeight w:val="240" w:hRule="atLeast"/>
        </w:trPr>
        <w:tc>
          <w:tcPr>
            <w:tcW w:w="5565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Non-cash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changes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spacing w:before="18"/>
              <w:ind w:right="10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0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  <w:shd w:val="clear" w:color="auto" w:fill="CCEDFF"/>
          </w:tcPr>
          <w:p>
            <w:pPr>
              <w:pStyle w:val="TableParagraph"/>
              <w:spacing w:before="18"/>
              <w:ind w:left="43" w:right="2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(20)</w:t>
            </w:r>
          </w:p>
        </w:tc>
        <w:tc>
          <w:tcPr>
            <w:tcW w:w="3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9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(20)</w:t>
            </w:r>
          </w:p>
        </w:tc>
      </w:tr>
      <w:tr>
        <w:trPr>
          <w:trHeight w:val="238" w:hRule="atLeast"/>
        </w:trPr>
        <w:tc>
          <w:tcPr>
            <w:tcW w:w="5565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Cash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payments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(56)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3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(56)</w:t>
            </w:r>
          </w:p>
        </w:tc>
      </w:tr>
      <w:tr>
        <w:trPr>
          <w:trHeight w:val="237" w:hRule="atLeast"/>
        </w:trPr>
        <w:tc>
          <w:tcPr>
            <w:tcW w:w="55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"/>
              <w:ind w:left="111"/>
              <w:rPr>
                <w:sz w:val="16"/>
              </w:rPr>
            </w:pPr>
            <w:r>
              <w:rPr>
                <w:sz w:val="16"/>
              </w:rPr>
              <w:t>Accrued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restructuring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balance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June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7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  <w:tc>
          <w:tcPr>
            <w:tcW w:w="10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4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3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6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</w:tr>
    </w:tbl>
    <w:p>
      <w:pPr>
        <w:pStyle w:val="BodyText"/>
        <w:spacing w:before="51"/>
      </w:pPr>
    </w:p>
    <w:p>
      <w:pPr>
        <w:pStyle w:val="Heading3"/>
        <w:spacing w:before="1"/>
      </w:pPr>
      <w:r>
        <w:rPr/>
        <w:t>2022</w:t>
      </w:r>
      <w:r>
        <w:rPr>
          <w:spacing w:val="-5"/>
        </w:rPr>
        <w:t> </w:t>
      </w:r>
      <w:r>
        <w:rPr/>
        <w:t>Restructuring</w:t>
      </w:r>
      <w:r>
        <w:rPr>
          <w:spacing w:val="-9"/>
        </w:rPr>
        <w:t> </w:t>
      </w:r>
      <w:r>
        <w:rPr>
          <w:spacing w:val="-2"/>
        </w:rPr>
        <w:t>Actions</w:t>
      </w:r>
    </w:p>
    <w:p>
      <w:pPr>
        <w:spacing w:before="152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Operational/Marketing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Capability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Restructuring:</w:t>
      </w:r>
    </w:p>
    <w:p>
      <w:pPr>
        <w:pStyle w:val="BodyText"/>
        <w:spacing w:before="164"/>
        <w:ind w:left="136" w:right="250"/>
      </w:pPr>
      <w:r>
        <w:rPr/>
        <w:t>As described in Note 5 in 3M's 2022</w:t>
      </w:r>
      <w:r>
        <w:rPr>
          <w:spacing w:val="-8"/>
        </w:rPr>
        <w:t> </w:t>
      </w:r>
      <w:r>
        <w:rPr/>
        <w:t>Annual Report on Form 10-K, in late 2020, 3M announced it would undertake certain actions beginning in the fourth quarter of 2020 to</w:t>
      </w:r>
      <w:r>
        <w:rPr>
          <w:spacing w:val="40"/>
        </w:rPr>
        <w:t> </w:t>
      </w:r>
      <w:r>
        <w:rPr/>
        <w:t>further enhance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advantage</w:t>
      </w:r>
      <w:r>
        <w:rPr>
          <w:spacing w:val="-1"/>
        </w:rPr>
        <w:t> </w:t>
      </w:r>
      <w:r>
        <w:rPr/>
        <w:t>of certain</w:t>
      </w:r>
      <w:r>
        <w:rPr>
          <w:spacing w:val="-1"/>
        </w:rPr>
        <w:t> </w:t>
      </w:r>
      <w:r>
        <w:rPr/>
        <w:t>global market trends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de-prioritizing</w:t>
      </w:r>
      <w:r>
        <w:rPr>
          <w:spacing w:val="-1"/>
        </w:rPr>
        <w:t> </w:t>
      </w:r>
      <w:r>
        <w:rPr/>
        <w:t>investments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slower-growth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markets. In</w:t>
      </w:r>
      <w:r>
        <w:rPr>
          <w:spacing w:val="40"/>
        </w:rPr>
        <w:t> </w:t>
      </w:r>
      <w:r>
        <w:rPr/>
        <w:t>the first quarter of 2022, management approved and committed to undertake the remaining actions under this initiative resulting in a pre-tax charge of $18 million.</w:t>
      </w:r>
      <w:r>
        <w:rPr>
          <w:spacing w:val="-1"/>
        </w:rPr>
        <w:t> </w:t>
      </w:r>
      <w:r>
        <w:rPr/>
        <w:t>This</w:t>
      </w:r>
      <w:r>
        <w:rPr>
          <w:spacing w:val="40"/>
        </w:rPr>
        <w:t> </w:t>
      </w:r>
      <w:r>
        <w:rPr/>
        <w:t>initiative,</w:t>
      </w:r>
      <w:r>
        <w:rPr>
          <w:spacing w:val="-2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2020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ending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committed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impacted</w:t>
      </w:r>
      <w:r>
        <w:rPr>
          <w:spacing w:val="-3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3,100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worldwide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pre-tax</w:t>
      </w:r>
      <w:r>
        <w:rPr>
          <w:spacing w:val="-3"/>
        </w:rPr>
        <w:t> </w:t>
      </w:r>
      <w:r>
        <w:rPr/>
        <w:t>charge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approximately</w:t>
      </w:r>
    </w:p>
    <w:p>
      <w:pPr>
        <w:pStyle w:val="BodyText"/>
        <w:spacing w:line="180" w:lineRule="exact"/>
        <w:ind w:left="136"/>
      </w:pPr>
      <w:r>
        <w:rPr/>
        <w:t>$280</w:t>
      </w:r>
      <w:r>
        <w:rPr>
          <w:spacing w:val="-5"/>
        </w:rPr>
        <w:t> </w:t>
      </w:r>
      <w:r>
        <w:rPr/>
        <w:t>million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period.</w:t>
      </w:r>
      <w:r>
        <w:rPr>
          <w:spacing w:val="-10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restructuring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largely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2022.</w:t>
      </w:r>
    </w:p>
    <w:p>
      <w:pPr>
        <w:spacing w:before="164"/>
        <w:ind w:left="136" w:right="0" w:firstLine="0"/>
        <w:jc w:val="left"/>
        <w:rPr>
          <w:sz w:val="16"/>
        </w:rPr>
      </w:pPr>
      <w:r>
        <w:rPr>
          <w:i/>
          <w:spacing w:val="-2"/>
          <w:sz w:val="16"/>
        </w:rPr>
        <w:t>Divestiture-Related</w:t>
      </w:r>
      <w:r>
        <w:rPr>
          <w:i/>
          <w:spacing w:val="27"/>
          <w:sz w:val="16"/>
        </w:rPr>
        <w:t> </w:t>
      </w:r>
      <w:r>
        <w:rPr>
          <w:i/>
          <w:spacing w:val="-2"/>
          <w:sz w:val="16"/>
        </w:rPr>
        <w:t>Restructuring</w:t>
      </w:r>
      <w:r>
        <w:rPr>
          <w:spacing w:val="-2"/>
          <w:sz w:val="16"/>
        </w:rPr>
        <w:t>:</w:t>
      </w:r>
    </w:p>
    <w:p>
      <w:pPr>
        <w:pStyle w:val="BodyText"/>
        <w:spacing w:line="242" w:lineRule="auto" w:before="152"/>
        <w:ind w:left="136" w:right="250"/>
      </w:pPr>
      <w:r>
        <w:rPr/>
        <w:t>As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3M's</w:t>
      </w:r>
      <w:r>
        <w:rPr>
          <w:spacing w:val="-2"/>
        </w:rPr>
        <w:t> </w:t>
      </w:r>
      <w:r>
        <w:rPr/>
        <w:t>2022</w:t>
      </w:r>
      <w:r>
        <w:rPr>
          <w:spacing w:val="-10"/>
        </w:rPr>
        <w:t> </w:t>
      </w:r>
      <w:r>
        <w:rPr/>
        <w:t>Annual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10-K,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Food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split-off</w:t>
      </w:r>
      <w:r>
        <w:rPr>
          <w:spacing w:val="-1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combination</w:t>
      </w:r>
      <w:r>
        <w:rPr>
          <w:spacing w:val="40"/>
        </w:rPr>
        <w:t> </w:t>
      </w:r>
      <w:r>
        <w:rPr/>
        <w:t>with Neogen completed in September 2022 (see Note 3 in 3M's 2022</w:t>
      </w:r>
      <w:r>
        <w:rPr>
          <w:spacing w:val="-8"/>
        </w:rPr>
        <w:t> </w:t>
      </w:r>
      <w:r>
        <w:rPr/>
        <w:t>Annual Report on Form 10-K) management approved and committed to undertake certain restructuring</w:t>
      </w:r>
      <w:r>
        <w:rPr>
          <w:spacing w:val="40"/>
        </w:rPr>
        <w:t> </w:t>
      </w:r>
      <w:r>
        <w:rPr/>
        <w:t>actions addressing corporate functional costs across 3M in relation to the magnitude of amounts previously allocated to the divested business.</w:t>
      </w:r>
    </w:p>
    <w:p>
      <w:pPr>
        <w:pStyle w:val="BodyText"/>
        <w:spacing w:line="235" w:lineRule="auto" w:before="166"/>
        <w:ind w:left="136" w:right="250"/>
      </w:pPr>
      <w:r>
        <w:rPr/>
        <w:t>These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850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worldwide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pre-tax</w:t>
      </w:r>
      <w:r>
        <w:rPr>
          <w:spacing w:val="-3"/>
        </w:rPr>
        <w:t> </w:t>
      </w:r>
      <w:r>
        <w:rPr/>
        <w:t>charge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$41</w:t>
      </w:r>
      <w:r>
        <w:rPr>
          <w:spacing w:val="-3"/>
        </w:rPr>
        <w:t> </w:t>
      </w:r>
      <w:r>
        <w:rPr/>
        <w:t>million,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Unallocated.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associated accrued restructuring balance as of December 31, 2022 was $10 million and remaining activities related to this divestiture-related restructuring were largely</w:t>
      </w:r>
      <w:r>
        <w:rPr>
          <w:spacing w:val="40"/>
        </w:rPr>
        <w:t> </w:t>
      </w:r>
      <w:r>
        <w:rPr/>
        <w:t>completed through the first half of 2023.</w:t>
      </w:r>
    </w:p>
    <w:p>
      <w:pPr>
        <w:pStyle w:val="Heading2"/>
        <w:spacing w:before="164"/>
      </w:pPr>
      <w:bookmarkStart w:name="_TOC_250022" w:id="5"/>
      <w:r>
        <w:rPr/>
        <w:t>NOTE</w:t>
      </w:r>
      <w:r>
        <w:rPr>
          <w:spacing w:val="-5"/>
        </w:rPr>
        <w:t> </w:t>
      </w:r>
      <w:r>
        <w:rPr/>
        <w:t>6.</w:t>
      </w:r>
      <w:r>
        <w:rPr>
          <w:spacing w:val="-3"/>
        </w:rPr>
        <w:t> </w:t>
      </w:r>
      <w:r>
        <w:rPr/>
        <w:t>Supplemental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(Loss)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bookmarkEnd w:id="5"/>
      <w:r>
        <w:rPr>
          <w:spacing w:val="-2"/>
        </w:rPr>
        <w:t>Information</w:t>
      </w:r>
    </w:p>
    <w:p>
      <w:pPr>
        <w:pStyle w:val="BodyText"/>
        <w:spacing w:before="164"/>
        <w:ind w:left="136"/>
      </w:pPr>
      <w:r>
        <w:rPr/>
        <w:t>Other</w:t>
      </w:r>
      <w:r>
        <w:rPr>
          <w:spacing w:val="-2"/>
        </w:rPr>
        <w:t> </w:t>
      </w:r>
      <w:r>
        <w:rPr/>
        <w:t>expense</w:t>
      </w:r>
      <w:r>
        <w:rPr>
          <w:spacing w:val="-3"/>
        </w:rPr>
        <w:t> </w:t>
      </w:r>
      <w:r>
        <w:rPr/>
        <w:t>(income),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10"/>
          <w:footerReference w:type="default" r:id="rId11"/>
          <w:pgSz w:w="12240" w:h="15840"/>
          <w:pgMar w:header="479" w:footer="5259" w:top="660" w:bottom="5440" w:left="340" w:right="320"/>
          <w:pgNumType w:start="13"/>
        </w:sectPr>
      </w:pPr>
    </w:p>
    <w:p>
      <w:pPr>
        <w:spacing w:line="271" w:lineRule="auto" w:before="102"/>
        <w:ind w:left="7654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71" w:lineRule="auto" w:before="102"/>
        <w:ind w:left="1567" w:right="817" w:hanging="256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5259" w:top="660" w:bottom="280" w:left="340" w:right="320"/>
          <w:cols w:num="2" w:equalWidth="0">
            <w:col w:w="8443" w:space="40"/>
            <w:col w:w="3097"/>
          </w:cols>
        </w:sectPr>
      </w:pPr>
    </w:p>
    <w:p>
      <w:pPr>
        <w:pStyle w:val="BodyText"/>
        <w:spacing w:before="11"/>
        <w:rPr>
          <w:b/>
          <w:sz w:val="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746"/>
        <w:gridCol w:w="406"/>
        <w:gridCol w:w="790"/>
        <w:gridCol w:w="364"/>
        <w:gridCol w:w="96"/>
        <w:gridCol w:w="742"/>
        <w:gridCol w:w="401"/>
        <w:gridCol w:w="762"/>
        <w:gridCol w:w="401"/>
      </w:tblGrid>
      <w:tr>
        <w:trPr>
          <w:trHeight w:val="189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30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3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1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</w:t>
            </w:r>
          </w:p>
        </w:tc>
        <w:tc>
          <w:tcPr>
            <w:tcW w:w="7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144</w:t>
            </w:r>
          </w:p>
        </w:tc>
        <w:tc>
          <w:tcPr>
            <w:tcW w:w="7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128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267</w:t>
            </w:r>
          </w:p>
        </w:tc>
        <w:tc>
          <w:tcPr>
            <w:tcW w:w="7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14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241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income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(48)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18"/>
              <w:ind w:left="57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(11)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18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(88)</w:t>
            </w:r>
          </w:p>
        </w:tc>
        <w:tc>
          <w:tcPr>
            <w:tcW w:w="76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spacing w:before="18"/>
              <w:ind w:left="79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(19)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Pension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postretirement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periodic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benefit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> (benefit)</w:t>
            </w:r>
          </w:p>
        </w:tc>
        <w:tc>
          <w:tcPr>
            <w:tcW w:w="7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(31)</w:t>
            </w:r>
          </w:p>
        </w:tc>
        <w:tc>
          <w:tcPr>
            <w:tcW w:w="7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4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(67)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(62)</w:t>
            </w:r>
          </w:p>
        </w:tc>
        <w:tc>
          <w:tcPr>
            <w:tcW w:w="76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(134)</w:t>
            </w:r>
          </w:p>
        </w:tc>
      </w:tr>
      <w:tr>
        <w:trPr>
          <w:trHeight w:val="237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0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65</w:t>
            </w:r>
          </w:p>
        </w:tc>
        <w:tc>
          <w:tcPr>
            <w:tcW w:w="7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6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78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39" w:right="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117</w:t>
            </w:r>
          </w:p>
        </w:tc>
        <w:tc>
          <w:tcPr>
            <w:tcW w:w="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94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</w:tr>
    </w:tbl>
    <w:p>
      <w:pPr>
        <w:pStyle w:val="BodyText"/>
        <w:spacing w:before="46"/>
        <w:rPr>
          <w:b/>
        </w:rPr>
      </w:pPr>
    </w:p>
    <w:p>
      <w:pPr>
        <w:pStyle w:val="BodyText"/>
        <w:spacing w:line="235" w:lineRule="auto"/>
        <w:ind w:left="136"/>
      </w:pPr>
      <w:r>
        <w:rPr/>
        <w:t>Pension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postretirement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periodic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costs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plan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periodic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costs</w:t>
      </w:r>
      <w:r>
        <w:rPr>
          <w:spacing w:val="-2"/>
        </w:rPr>
        <w:t> </w:t>
      </w:r>
      <w:r>
        <w:rPr/>
        <w:t>except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cost,</w:t>
      </w:r>
      <w:r>
        <w:rPr>
          <w:spacing w:val="40"/>
        </w:rPr>
        <w:t> </w:t>
      </w:r>
      <w:r>
        <w:rPr/>
        <w:t>which is reported in various operating expense lines. Refer to Note 11 for additional details on the components of pension and postretirement net periodic benefit costs.</w:t>
      </w:r>
    </w:p>
    <w:p>
      <w:pPr>
        <w:spacing w:after="0" w:line="235" w:lineRule="auto"/>
        <w:sectPr>
          <w:type w:val="continuous"/>
          <w:pgSz w:w="12240" w:h="15840"/>
          <w:pgMar w:header="479" w:footer="5259" w:top="660" w:bottom="280" w:left="340" w:right="320"/>
        </w:sectPr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2"/>
      </w:pPr>
      <w:bookmarkStart w:name="_TOC_250021" w:id="6"/>
      <w:r>
        <w:rPr/>
        <w:t>NOTE</w:t>
      </w:r>
      <w:r>
        <w:rPr>
          <w:spacing w:val="-7"/>
        </w:rPr>
        <w:t> </w:t>
      </w:r>
      <w:r>
        <w:rPr/>
        <w:t>7.</w:t>
      </w:r>
      <w:r>
        <w:rPr>
          <w:spacing w:val="-4"/>
        </w:rPr>
        <w:t> </w:t>
      </w:r>
      <w:r>
        <w:rPr/>
        <w:t>Supplemental</w:t>
      </w:r>
      <w:r>
        <w:rPr>
          <w:spacing w:val="-4"/>
        </w:rPr>
        <w:t> </w:t>
      </w:r>
      <w:r>
        <w:rPr/>
        <w:t>Equity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(Loss)</w:t>
      </w:r>
      <w:r>
        <w:rPr>
          <w:spacing w:val="-3"/>
        </w:rPr>
        <w:t> </w:t>
      </w:r>
      <w:bookmarkEnd w:id="6"/>
      <w:r>
        <w:rPr>
          <w:spacing w:val="-2"/>
        </w:rPr>
        <w:t>Information</w:t>
      </w:r>
    </w:p>
    <w:p>
      <w:pPr>
        <w:pStyle w:val="BodyText"/>
        <w:spacing w:line="249" w:lineRule="auto" w:before="152"/>
        <w:ind w:left="136"/>
      </w:pPr>
      <w:r>
        <w:rPr/>
        <w:t>Cash</w:t>
      </w:r>
      <w:r>
        <w:rPr>
          <w:spacing w:val="-2"/>
        </w:rPr>
        <w:t> </w:t>
      </w:r>
      <w:r>
        <w:rPr/>
        <w:t>dividends</w:t>
      </w:r>
      <w:r>
        <w:rPr>
          <w:spacing w:val="-2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paid</w:t>
      </w:r>
      <w:r>
        <w:rPr>
          <w:spacing w:val="-2"/>
        </w:rPr>
        <w:t> </w:t>
      </w:r>
      <w:r>
        <w:rPr/>
        <w:t>totaled</w:t>
      </w:r>
      <w:r>
        <w:rPr>
          <w:spacing w:val="-2"/>
        </w:rPr>
        <w:t> </w:t>
      </w:r>
      <w:r>
        <w:rPr/>
        <w:t>$1.50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$1.49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$3.00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$2.98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six</w:t>
      </w:r>
      <w:r>
        <w:rPr>
          <w:spacing w:val="40"/>
        </w:rPr>
        <w:t> </w:t>
      </w:r>
      <w:r>
        <w:rPr/>
        <w:t>months of 2023 and 2022, respectively.</w:t>
      </w:r>
    </w:p>
    <w:p>
      <w:pPr>
        <w:spacing w:line="453" w:lineRule="auto" w:before="146" w:after="48"/>
        <w:ind w:left="136" w:right="8854" w:firstLine="0"/>
        <w:jc w:val="left"/>
        <w:rPr>
          <w:b/>
          <w:sz w:val="16"/>
        </w:rPr>
      </w:pPr>
      <w:r>
        <w:rPr>
          <w:b/>
          <w:sz w:val="16"/>
        </w:rPr>
        <w:t>Consolidated Changes in Equity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Three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months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ended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June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30,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2023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8"/>
        <w:gridCol w:w="1621"/>
        <w:gridCol w:w="966"/>
        <w:gridCol w:w="951"/>
        <w:gridCol w:w="997"/>
        <w:gridCol w:w="1351"/>
        <w:gridCol w:w="97"/>
        <w:gridCol w:w="961"/>
      </w:tblGrid>
      <w:tr>
        <w:trPr>
          <w:trHeight w:val="172" w:hRule="atLeast"/>
        </w:trPr>
        <w:tc>
          <w:tcPr>
            <w:tcW w:w="11302" w:type="dxa"/>
            <w:gridSpan w:val="8"/>
          </w:tcPr>
          <w:p>
            <w:pPr>
              <w:pStyle w:val="TableParagraph"/>
              <w:spacing w:before="2"/>
              <w:ind w:left="735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3M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Company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Shareholders</w:t>
            </w:r>
          </w:p>
        </w:tc>
      </w:tr>
      <w:tr>
        <w:trPr>
          <w:trHeight w:val="501" w:hRule="atLeast"/>
        </w:trPr>
        <w:tc>
          <w:tcPr>
            <w:tcW w:w="435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54"/>
              <w:rPr>
                <w:b/>
                <w:sz w:val="12"/>
              </w:rPr>
            </w:pPr>
          </w:p>
          <w:p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54"/>
              <w:rPr>
                <w:b/>
                <w:sz w:val="12"/>
              </w:rPr>
            </w:pPr>
          </w:p>
          <w:p>
            <w:pPr>
              <w:pStyle w:val="TableParagraph"/>
              <w:ind w:left="97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6"/>
              <w:ind w:left="42" w:right="82" w:hanging="4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Common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Stock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Additional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Paid-in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Capital</w:t>
            </w:r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spacing w:line="150" w:lineRule="atLeast"/>
              <w:ind w:left="227" w:firstLine="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Retained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Earnings</w:t>
            </w: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54"/>
              <w:rPr>
                <w:b/>
                <w:sz w:val="12"/>
              </w:rPr>
            </w:pPr>
          </w:p>
          <w:p>
            <w:pPr>
              <w:pStyle w:val="TableParagraph"/>
              <w:ind w:right="8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Treasury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Stock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6"/>
              <w:ind w:left="114" w:right="6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Accumulated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Comprehensive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(Loss)</w:t>
            </w: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spacing w:line="150" w:lineRule="atLeast"/>
              <w:ind w:left="262" w:hanging="2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Non-controlling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Interest</w:t>
            </w:r>
          </w:p>
        </w:tc>
      </w:tr>
      <w:tr>
        <w:trPr>
          <w:trHeight w:val="226" w:hRule="atLeast"/>
        </w:trPr>
        <w:tc>
          <w:tcPr>
            <w:tcW w:w="43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March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31,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2023</w:t>
            </w:r>
          </w:p>
        </w:tc>
        <w:tc>
          <w:tcPr>
            <w:tcW w:w="16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3" w:val="left" w:leader="none"/>
              </w:tabs>
              <w:spacing w:before="24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15,351</w:t>
            </w:r>
          </w:p>
        </w:tc>
        <w:tc>
          <w:tcPr>
            <w:tcW w:w="9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63" w:val="left" w:leader="none"/>
              </w:tabs>
              <w:spacing w:before="24"/>
              <w:ind w:right="6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6,825</w:t>
            </w:r>
          </w:p>
        </w:tc>
        <w:tc>
          <w:tcPr>
            <w:tcW w:w="9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3" w:val="left" w:leader="none"/>
              </w:tabs>
              <w:spacing w:before="24"/>
              <w:ind w:right="6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47,966</w:t>
            </w:r>
          </w:p>
        </w:tc>
        <w:tc>
          <w:tcPr>
            <w:tcW w:w="9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75" w:val="left" w:leader="none"/>
              </w:tabs>
              <w:spacing w:before="24"/>
              <w:ind w:right="67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(32,963)</w:t>
            </w:r>
          </w:p>
        </w:tc>
        <w:tc>
          <w:tcPr>
            <w:tcW w:w="13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3" w:val="left" w:leader="none"/>
              </w:tabs>
              <w:spacing w:before="24"/>
              <w:ind w:right="2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(6,530)</w:t>
            </w:r>
          </w:p>
        </w:tc>
        <w:tc>
          <w:tcPr>
            <w:tcW w:w="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4" w:val="left" w:leader="none"/>
              </w:tabs>
              <w:spacing w:before="24"/>
              <w:ind w:right="7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53</w:t>
            </w:r>
          </w:p>
        </w:tc>
      </w:tr>
      <w:tr>
        <w:trPr>
          <w:trHeight w:val="216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(loss)</w:t>
            </w:r>
          </w:p>
        </w:tc>
        <w:tc>
          <w:tcPr>
            <w:tcW w:w="1621" w:type="dxa"/>
          </w:tcPr>
          <w:p>
            <w:pPr>
              <w:pStyle w:val="TableParagraph"/>
              <w:spacing w:before="25"/>
              <w:ind w:right="11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(6,836)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25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(6,841)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7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5</w:t>
            </w:r>
          </w:p>
        </w:tc>
      </w:tr>
      <w:tr>
        <w:trPr>
          <w:trHeight w:val="216" w:hRule="atLeast"/>
        </w:trPr>
        <w:tc>
          <w:tcPr>
            <w:tcW w:w="4358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tax:</w:t>
            </w:r>
          </w:p>
        </w:tc>
        <w:tc>
          <w:tcPr>
            <w:tcW w:w="16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11"/>
              <w:rPr>
                <w:sz w:val="14"/>
              </w:rPr>
            </w:pPr>
            <w:r>
              <w:rPr>
                <w:sz w:val="14"/>
              </w:rPr>
              <w:t>Cumulative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translation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  <w:tc>
          <w:tcPr>
            <w:tcW w:w="1621" w:type="dxa"/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25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before="25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24</w:t>
            </w: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7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</w:tr>
      <w:tr>
        <w:trPr>
          <w:trHeight w:val="228" w:hRule="atLeast"/>
        </w:trPr>
        <w:tc>
          <w:tcPr>
            <w:tcW w:w="4358" w:type="dxa"/>
            <w:shd w:val="clear" w:color="auto" w:fill="CCEDFF"/>
          </w:tcPr>
          <w:p>
            <w:pPr>
              <w:pStyle w:val="TableParagraph"/>
              <w:spacing w:before="25"/>
              <w:ind w:left="111"/>
              <w:rPr>
                <w:sz w:val="14"/>
              </w:rPr>
            </w:pPr>
            <w:r>
              <w:rPr>
                <w:sz w:val="14"/>
              </w:rPr>
              <w:t>Defined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pension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post-retirement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plans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  <w:tc>
          <w:tcPr>
            <w:tcW w:w="1621" w:type="dxa"/>
            <w:shd w:val="clear" w:color="auto" w:fill="CCEDFF"/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50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25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50</w:t>
            </w:r>
          </w:p>
        </w:tc>
        <w:tc>
          <w:tcPr>
            <w:tcW w:w="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11"/>
              <w:rPr>
                <w:sz w:val="14"/>
              </w:rPr>
            </w:pP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flow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hedging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instruments</w:t>
            </w: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23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before="25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23</w:t>
            </w: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58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6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98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Dividends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declared</w:t>
            </w:r>
          </w:p>
        </w:tc>
        <w:tc>
          <w:tcPr>
            <w:tcW w:w="1621" w:type="dxa"/>
          </w:tcPr>
          <w:p>
            <w:pPr>
              <w:pStyle w:val="TableParagraph"/>
              <w:spacing w:before="25"/>
              <w:ind w:right="11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(828)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25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(828)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4358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Stock-based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compensation</w:t>
            </w:r>
          </w:p>
        </w:tc>
        <w:tc>
          <w:tcPr>
            <w:tcW w:w="1621" w:type="dxa"/>
            <w:shd w:val="clear" w:color="auto" w:fill="CCEDFF"/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42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spacing w:before="25"/>
              <w:ind w:right="102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42</w:t>
            </w:r>
          </w:p>
        </w:tc>
        <w:tc>
          <w:tcPr>
            <w:tcW w:w="9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Issuances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pursuant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stock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option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plans</w:t>
            </w: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30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(7)</w:t>
            </w:r>
          </w:p>
        </w:tc>
        <w:tc>
          <w:tcPr>
            <w:tcW w:w="9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0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37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435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30,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2023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5" w:val="left" w:leader="none"/>
              </w:tabs>
              <w:spacing w:before="24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7,857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before="24"/>
              <w:ind w:right="102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6,867</w:t>
            </w:r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84" w:val="left" w:leader="none"/>
              </w:tabs>
              <w:spacing w:before="24"/>
              <w:ind w:right="10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40,290</w:t>
            </w: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75" w:val="left" w:leader="none"/>
              </w:tabs>
              <w:spacing w:before="24"/>
              <w:ind w:right="67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(32,926)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3" w:val="left" w:leader="none"/>
              </w:tabs>
              <w:spacing w:before="24"/>
              <w:ind w:right="2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(6,433)</w:t>
            </w:r>
          </w:p>
        </w:tc>
        <w:tc>
          <w:tcPr>
            <w:tcW w:w="9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4" w:val="left" w:leader="none"/>
              </w:tabs>
              <w:spacing w:before="24"/>
              <w:ind w:right="7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59</w:t>
            </w:r>
          </w:p>
        </w:tc>
      </w:tr>
      <w:tr>
        <w:trPr>
          <w:trHeight w:val="417" w:hRule="atLeast"/>
        </w:trPr>
        <w:tc>
          <w:tcPr>
            <w:tcW w:w="43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6"/>
              </w:rPr>
            </w:pPr>
          </w:p>
          <w:p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Three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months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ended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June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30,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2022</w:t>
            </w:r>
          </w:p>
        </w:tc>
        <w:tc>
          <w:tcPr>
            <w:tcW w:w="16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96" w:hRule="atLeast"/>
        </w:trPr>
        <w:tc>
          <w:tcPr>
            <w:tcW w:w="11302" w:type="dxa"/>
            <w:gridSpan w:val="8"/>
          </w:tcPr>
          <w:p>
            <w:pPr>
              <w:pStyle w:val="TableParagraph"/>
              <w:spacing w:before="75"/>
              <w:rPr>
                <w:b/>
                <w:sz w:val="12"/>
              </w:rPr>
            </w:pPr>
          </w:p>
          <w:p>
            <w:pPr>
              <w:pStyle w:val="TableParagraph"/>
              <w:ind w:left="735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3M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Company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Shareholders</w:t>
            </w:r>
          </w:p>
        </w:tc>
      </w:tr>
      <w:tr>
        <w:trPr>
          <w:trHeight w:val="309" w:hRule="atLeast"/>
        </w:trPr>
        <w:tc>
          <w:tcPr>
            <w:tcW w:w="43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0" w:lineRule="atLeast" w:before="9"/>
              <w:ind w:left="47" w:hanging="1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Common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Stock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Additional</w:t>
            </w:r>
          </w:p>
        </w:tc>
        <w:tc>
          <w:tcPr>
            <w:tcW w:w="9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spacing w:line="127" w:lineRule="exact"/>
              <w:ind w:left="23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Retained</w:t>
            </w:r>
          </w:p>
        </w:tc>
        <w:tc>
          <w:tcPr>
            <w:tcW w:w="9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0" w:lineRule="atLeast" w:before="9"/>
              <w:ind w:left="274" w:hanging="11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Accumulated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Comprehensive</w:t>
            </w:r>
          </w:p>
        </w:tc>
        <w:tc>
          <w:tcPr>
            <w:tcW w:w="1058" w:type="dxa"/>
            <w:gridSpan w:val="2"/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spacing w:line="127" w:lineRule="exact"/>
              <w:ind w:left="13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Non-controlling</w:t>
            </w:r>
          </w:p>
        </w:tc>
      </w:tr>
      <w:tr>
        <w:trPr>
          <w:trHeight w:val="191" w:hRule="atLeast"/>
        </w:trPr>
        <w:tc>
          <w:tcPr>
            <w:tcW w:w="43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95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92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Paid-in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Capital</w:t>
            </w: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22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Earnings</w:t>
            </w:r>
          </w:p>
        </w:tc>
        <w:tc>
          <w:tcPr>
            <w:tcW w:w="9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79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Treasury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Stock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31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2"/>
                <w:w w:val="105"/>
                <w:sz w:val="12"/>
              </w:rPr>
              <w:t> (Loss)</w:t>
            </w:r>
          </w:p>
        </w:tc>
        <w:tc>
          <w:tcPr>
            <w:tcW w:w="105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3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Interest</w:t>
            </w:r>
          </w:p>
        </w:tc>
      </w:tr>
      <w:tr>
        <w:trPr>
          <w:trHeight w:val="214" w:hRule="atLeast"/>
        </w:trPr>
        <w:tc>
          <w:tcPr>
            <w:tcW w:w="435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March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31,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2022</w:t>
            </w:r>
          </w:p>
        </w:tc>
        <w:tc>
          <w:tcPr>
            <w:tcW w:w="16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06" w:val="left" w:leader="none"/>
              </w:tabs>
              <w:spacing w:before="24"/>
              <w:ind w:right="1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15,004</w:t>
            </w:r>
          </w:p>
        </w:tc>
        <w:tc>
          <w:tcPr>
            <w:tcW w:w="9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1" w:val="left" w:leader="none"/>
              </w:tabs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6,568</w:t>
            </w:r>
          </w:p>
        </w:tc>
        <w:tc>
          <w:tcPr>
            <w:tcW w:w="9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8" w:val="left" w:leader="none"/>
              </w:tabs>
              <w:spacing w:before="24"/>
              <w:ind w:right="6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46,056</w:t>
            </w:r>
          </w:p>
        </w:tc>
        <w:tc>
          <w:tcPr>
            <w:tcW w:w="9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74" w:val="left" w:leader="none"/>
              </w:tabs>
              <w:spacing w:before="24"/>
              <w:ind w:right="6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(30,860)</w:t>
            </w:r>
          </w:p>
        </w:tc>
        <w:tc>
          <w:tcPr>
            <w:tcW w:w="13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2" w:val="left" w:leader="none"/>
              </w:tabs>
              <w:spacing w:before="24"/>
              <w:ind w:right="23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(6,834)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2" w:val="left" w:leader="none"/>
              </w:tabs>
              <w:spacing w:before="24"/>
              <w:ind w:left="108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74</w:t>
            </w:r>
          </w:p>
        </w:tc>
      </w:tr>
      <w:tr>
        <w:trPr>
          <w:trHeight w:val="216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income</w:t>
            </w:r>
          </w:p>
        </w:tc>
        <w:tc>
          <w:tcPr>
            <w:tcW w:w="1621" w:type="dxa"/>
          </w:tcPr>
          <w:p>
            <w:pPr>
              <w:pStyle w:val="TableParagraph"/>
              <w:spacing w:before="25"/>
              <w:ind w:right="12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82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25"/>
              <w:ind w:right="6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8" w:type="dxa"/>
            <w:gridSpan w:val="2"/>
          </w:tcPr>
          <w:p>
            <w:pPr>
              <w:pStyle w:val="TableParagraph"/>
              <w:spacing w:before="25"/>
              <w:ind w:right="69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</w:tr>
      <w:tr>
        <w:trPr>
          <w:trHeight w:val="216" w:hRule="atLeast"/>
        </w:trPr>
        <w:tc>
          <w:tcPr>
            <w:tcW w:w="4358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tax:</w:t>
            </w:r>
          </w:p>
        </w:tc>
        <w:tc>
          <w:tcPr>
            <w:tcW w:w="16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8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Cumulative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translation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  <w:tc>
          <w:tcPr>
            <w:tcW w:w="1621" w:type="dxa"/>
          </w:tcPr>
          <w:p>
            <w:pPr>
              <w:pStyle w:val="TableParagraph"/>
              <w:spacing w:before="25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(705)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line="159" w:lineRule="exact" w:before="49"/>
              <w:ind w:right="23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(701)</w:t>
            </w:r>
          </w:p>
        </w:tc>
        <w:tc>
          <w:tcPr>
            <w:tcW w:w="1058" w:type="dxa"/>
            <w:gridSpan w:val="2"/>
          </w:tcPr>
          <w:p>
            <w:pPr>
              <w:pStyle w:val="TableParagraph"/>
              <w:spacing w:before="25"/>
              <w:ind w:right="33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(4)</w:t>
            </w:r>
          </w:p>
        </w:tc>
      </w:tr>
      <w:tr>
        <w:trPr>
          <w:trHeight w:val="216" w:hRule="atLeast"/>
        </w:trPr>
        <w:tc>
          <w:tcPr>
            <w:tcW w:w="4358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Defined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pension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post-retirement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plans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  <w:tc>
          <w:tcPr>
            <w:tcW w:w="1621" w:type="dxa"/>
            <w:shd w:val="clear" w:color="auto" w:fill="CCEDFF"/>
          </w:tcPr>
          <w:p>
            <w:pPr>
              <w:pStyle w:val="TableParagraph"/>
              <w:spacing w:before="25"/>
              <w:ind w:right="16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line="159" w:lineRule="exact" w:before="37"/>
              <w:ind w:right="5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1058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flow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hedging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instruments</w:t>
            </w: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6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line="145" w:lineRule="exact" w:before="49"/>
              <w:ind w:right="5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  <w:tc>
          <w:tcPr>
            <w:tcW w:w="1058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58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6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(532)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8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4358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Dividends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declared</w:t>
            </w:r>
          </w:p>
        </w:tc>
        <w:tc>
          <w:tcPr>
            <w:tcW w:w="1621" w:type="dxa"/>
          </w:tcPr>
          <w:p>
            <w:pPr>
              <w:pStyle w:val="TableParagraph"/>
              <w:spacing w:before="25"/>
              <w:ind w:right="12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(848)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line="159" w:lineRule="exact" w:before="49"/>
              <w:ind w:right="68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(848)</w:t>
            </w:r>
          </w:p>
        </w:tc>
        <w:tc>
          <w:tcPr>
            <w:tcW w:w="99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8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58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Stock-based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compensation</w:t>
            </w:r>
          </w:p>
        </w:tc>
        <w:tc>
          <w:tcPr>
            <w:tcW w:w="1621" w:type="dxa"/>
            <w:shd w:val="clear" w:color="auto" w:fill="CCEDFF"/>
          </w:tcPr>
          <w:p>
            <w:pPr>
              <w:pStyle w:val="TableParagraph"/>
              <w:spacing w:before="25"/>
              <w:ind w:right="16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48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spacing w:line="159" w:lineRule="exact" w:before="37"/>
              <w:ind w:right="10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48</w:t>
            </w:r>
          </w:p>
        </w:tc>
        <w:tc>
          <w:tcPr>
            <w:tcW w:w="9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8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58" w:type="dxa"/>
          </w:tcPr>
          <w:p>
            <w:pPr>
              <w:pStyle w:val="TableParagraph"/>
              <w:spacing w:line="157" w:lineRule="exact" w:before="37"/>
              <w:ind w:left="15"/>
              <w:rPr>
                <w:sz w:val="14"/>
              </w:rPr>
            </w:pPr>
            <w:r>
              <w:rPr>
                <w:sz w:val="14"/>
              </w:rPr>
              <w:t>Issuances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pursuant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stock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option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plans</w:t>
            </w: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6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62</w:t>
            </w:r>
          </w:p>
        </w:tc>
        <w:tc>
          <w:tcPr>
            <w:tcW w:w="9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7" w:lineRule="exact" w:before="37"/>
              <w:ind w:right="6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(17)</w:t>
            </w:r>
          </w:p>
        </w:tc>
        <w:tc>
          <w:tcPr>
            <w:tcW w:w="9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7" w:lineRule="exact" w:before="37"/>
              <w:ind w:right="10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79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35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30,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2022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68" w:val="left" w:leader="none"/>
              </w:tabs>
              <w:spacing w:before="24"/>
              <w:ind w:right="16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13,816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1" w:val="left" w:leader="none"/>
              </w:tabs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6,616</w:t>
            </w:r>
          </w:p>
        </w:tc>
        <w:tc>
          <w:tcPr>
            <w:tcW w:w="9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28" w:val="left" w:leader="none"/>
              </w:tabs>
              <w:spacing w:before="24"/>
              <w:ind w:right="6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45,269</w:t>
            </w: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74" w:val="left" w:leader="none"/>
              </w:tabs>
              <w:spacing w:before="24"/>
              <w:ind w:right="6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(30,781)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2" w:val="left" w:leader="none"/>
              </w:tabs>
              <w:spacing w:before="24"/>
              <w:ind w:right="23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(7,362)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2" w:val="left" w:leader="none"/>
              </w:tabs>
              <w:spacing w:before="24"/>
              <w:ind w:left="108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74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header="479" w:footer="5259" w:top="660" w:bottom="5440" w:left="340" w:right="32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302281</wp:posOffset>
                </wp:positionH>
                <wp:positionV relativeFrom="page">
                  <wp:posOffset>6377541</wp:posOffset>
                </wp:positionV>
                <wp:extent cx="7172959" cy="1524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-8" y="4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02.16861pt;width:564.8pt;height:1.2pt;mso-position-horizontal-relative:page;mso-position-vertical-relative:page;z-index:15744512" id="docshapegroup100" coordorigin="476,10043" coordsize="11296,24">
                <v:rect style="position:absolute;left:476;top:10043;width:11296;height:12" id="docshape101" filled="true" fillcolor="#999999" stroked="false">
                  <v:fill type="solid"/>
                </v:rect>
                <v:shape style="position:absolute;left:476;top:10043;width:11296;height:24" id="docshape102" coordorigin="476,10043" coordsize="11296,24" path="m11772,10043l11760,10055,476,10055,476,10067,11760,10067,11772,10067,11772,10055,11772,10043xe" filled="true" fillcolor="#ededed" stroked="false">
                  <v:path arrowok="t"/>
                  <v:fill type="solid"/>
                </v:shape>
                <v:shape style="position:absolute;left:476;top:10043;width:12;height:24" id="docshape103" coordorigin="476,10043" coordsize="12,24" path="m476,10067l476,10043,488,10043,488,10055,476,1006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40"/>
        <w:rPr>
          <w:b/>
        </w:rPr>
      </w:pPr>
    </w:p>
    <w:p>
      <w:pPr>
        <w:spacing w:before="0"/>
        <w:ind w:left="136" w:right="0" w:firstLine="0"/>
        <w:jc w:val="left"/>
        <w:rPr>
          <w:b/>
          <w:sz w:val="16"/>
        </w:rPr>
      </w:pPr>
      <w:r>
        <w:rPr>
          <w:b/>
          <w:sz w:val="16"/>
        </w:rPr>
        <w:t>Six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months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ended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June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30,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2023</w:t>
      </w:r>
    </w:p>
    <w:p>
      <w:pPr>
        <w:pStyle w:val="BodyText"/>
        <w:spacing w:before="4" w:after="1"/>
        <w:rPr>
          <w:b/>
          <w:sz w:val="18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3"/>
        <w:gridCol w:w="1616"/>
        <w:gridCol w:w="957"/>
        <w:gridCol w:w="957"/>
        <w:gridCol w:w="998"/>
        <w:gridCol w:w="1351"/>
        <w:gridCol w:w="1056"/>
      </w:tblGrid>
      <w:tr>
        <w:trPr>
          <w:trHeight w:val="172" w:hRule="atLeast"/>
        </w:trPr>
        <w:tc>
          <w:tcPr>
            <w:tcW w:w="11298" w:type="dxa"/>
            <w:gridSpan w:val="7"/>
          </w:tcPr>
          <w:p>
            <w:pPr>
              <w:pStyle w:val="TableParagraph"/>
              <w:spacing w:before="2"/>
              <w:ind w:left="735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3M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Company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Shareholders</w:t>
            </w:r>
          </w:p>
        </w:tc>
      </w:tr>
      <w:tr>
        <w:trPr>
          <w:trHeight w:val="501" w:hRule="atLeast"/>
        </w:trPr>
        <w:tc>
          <w:tcPr>
            <w:tcW w:w="43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54"/>
              <w:rPr>
                <w:b/>
                <w:sz w:val="12"/>
              </w:rPr>
            </w:pPr>
          </w:p>
          <w:p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54"/>
              <w:rPr>
                <w:b/>
                <w:sz w:val="12"/>
              </w:rPr>
            </w:pPr>
          </w:p>
          <w:p>
            <w:pPr>
              <w:pStyle w:val="TableParagraph"/>
              <w:ind w:left="97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6"/>
              <w:ind w:left="42" w:right="73" w:hanging="4"/>
              <w:jc w:val="both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Common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Stock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Additional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Paid-in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Capital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spacing w:line="150" w:lineRule="atLeast"/>
              <w:ind w:left="236" w:firstLine="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Retained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Earnings</w:t>
            </w:r>
          </w:p>
        </w:tc>
        <w:tc>
          <w:tcPr>
            <w:tcW w:w="9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54"/>
              <w:rPr>
                <w:b/>
                <w:sz w:val="12"/>
              </w:rPr>
            </w:pPr>
          </w:p>
          <w:p>
            <w:pPr>
              <w:pStyle w:val="TableParagraph"/>
              <w:ind w:right="80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Treasury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Stock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6"/>
              <w:ind w:left="116" w:right="65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Accumulated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Comprehensive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(Loss)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spacing w:line="150" w:lineRule="atLeast"/>
              <w:ind w:left="361" w:hanging="2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Non-controlling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Interest</w:t>
            </w:r>
          </w:p>
        </w:tc>
      </w:tr>
      <w:tr>
        <w:trPr>
          <w:trHeight w:val="226" w:hRule="atLeast"/>
        </w:trPr>
        <w:tc>
          <w:tcPr>
            <w:tcW w:w="43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z w:val="14"/>
              </w:rPr>
              <w:t>December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z w:val="14"/>
              </w:rPr>
              <w:t>31,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2022</w:t>
            </w:r>
          </w:p>
        </w:tc>
        <w:tc>
          <w:tcPr>
            <w:tcW w:w="16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53" w:val="left" w:leader="none"/>
              </w:tabs>
              <w:spacing w:before="24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14,770</w:t>
            </w:r>
          </w:p>
        </w:tc>
        <w:tc>
          <w:tcPr>
            <w:tcW w:w="9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before="24"/>
              <w:ind w:right="9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6,700</w:t>
            </w:r>
          </w:p>
        </w:tc>
        <w:tc>
          <w:tcPr>
            <w:tcW w:w="9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84" w:val="left" w:leader="none"/>
              </w:tabs>
              <w:spacing w:before="24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47,950</w:t>
            </w:r>
          </w:p>
        </w:tc>
        <w:tc>
          <w:tcPr>
            <w:tcW w:w="9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75" w:val="left" w:leader="none"/>
              </w:tabs>
              <w:spacing w:before="24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(33,255)</w:t>
            </w:r>
          </w:p>
        </w:tc>
        <w:tc>
          <w:tcPr>
            <w:tcW w:w="13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3" w:val="left" w:leader="none"/>
              </w:tabs>
              <w:spacing w:before="24"/>
              <w:ind w:right="2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(6,673)</w:t>
            </w:r>
          </w:p>
        </w:tc>
        <w:tc>
          <w:tcPr>
            <w:tcW w:w="10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4" w:val="left" w:leader="none"/>
              </w:tabs>
              <w:spacing w:before="24"/>
              <w:ind w:right="6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48</w:t>
            </w:r>
          </w:p>
        </w:tc>
      </w:tr>
      <w:tr>
        <w:trPr>
          <w:trHeight w:val="216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(loss)</w:t>
            </w:r>
          </w:p>
        </w:tc>
        <w:tc>
          <w:tcPr>
            <w:tcW w:w="1616" w:type="dxa"/>
          </w:tcPr>
          <w:p>
            <w:pPr>
              <w:pStyle w:val="TableParagraph"/>
              <w:spacing w:before="25"/>
              <w:ind w:right="11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(5,855)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(5,865)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25"/>
              <w:ind w:right="6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</w:t>
            </w:r>
          </w:p>
        </w:tc>
      </w:tr>
      <w:tr>
        <w:trPr>
          <w:trHeight w:val="216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tax:</w:t>
            </w:r>
          </w:p>
        </w:tc>
        <w:tc>
          <w:tcPr>
            <w:tcW w:w="161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11"/>
              <w:rPr>
                <w:sz w:val="14"/>
              </w:rPr>
            </w:pPr>
            <w:r>
              <w:rPr>
                <w:sz w:val="14"/>
              </w:rPr>
              <w:t>Cumulative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translation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  <w:tc>
          <w:tcPr>
            <w:tcW w:w="1616" w:type="dxa"/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141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before="25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140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5"/>
              <w:ind w:right="6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</w:tr>
      <w:tr>
        <w:trPr>
          <w:trHeight w:val="228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5"/>
              <w:ind w:left="111"/>
              <w:rPr>
                <w:sz w:val="14"/>
              </w:rPr>
            </w:pPr>
            <w:r>
              <w:rPr>
                <w:sz w:val="14"/>
              </w:rPr>
              <w:t>Defined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pension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post-retirement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plans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  <w:tc>
          <w:tcPr>
            <w:tcW w:w="1616" w:type="dxa"/>
            <w:shd w:val="clear" w:color="auto" w:fill="CCEDFF"/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101</w:t>
            </w: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before="25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101</w:t>
            </w:r>
          </w:p>
        </w:tc>
        <w:tc>
          <w:tcPr>
            <w:tcW w:w="10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11"/>
              <w:rPr>
                <w:sz w:val="14"/>
              </w:rPr>
            </w:pP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flow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hedging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instruments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1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(1)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before="25"/>
              <w:ind w:right="2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(1)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6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241</w:t>
            </w: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Dividends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declared</w:t>
            </w:r>
          </w:p>
        </w:tc>
        <w:tc>
          <w:tcPr>
            <w:tcW w:w="1616" w:type="dxa"/>
          </w:tcPr>
          <w:p>
            <w:pPr>
              <w:pStyle w:val="TableParagraph"/>
              <w:spacing w:before="25"/>
              <w:ind w:right="11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(1,655)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(1,655)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Stock-based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compensation</w:t>
            </w:r>
          </w:p>
        </w:tc>
        <w:tc>
          <w:tcPr>
            <w:tcW w:w="1616" w:type="dxa"/>
            <w:shd w:val="clear" w:color="auto" w:fill="CCEDFF"/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167</w:t>
            </w: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spacing w:before="25"/>
              <w:ind w:right="9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167</w:t>
            </w: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Reacquired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stock</w:t>
            </w:r>
          </w:p>
        </w:tc>
        <w:tc>
          <w:tcPr>
            <w:tcW w:w="1616" w:type="dxa"/>
          </w:tcPr>
          <w:p>
            <w:pPr>
              <w:pStyle w:val="TableParagraph"/>
              <w:spacing w:before="25"/>
              <w:ind w:right="114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(29)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(29)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Issuances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pursuant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stock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option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plans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218</w:t>
            </w:r>
          </w:p>
        </w:tc>
        <w:tc>
          <w:tcPr>
            <w:tcW w:w="9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(140)</w:t>
            </w:r>
          </w:p>
        </w:tc>
        <w:tc>
          <w:tcPr>
            <w:tcW w:w="9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358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4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30,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2023</w:t>
            </w: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425" w:val="left" w:leader="none"/>
              </w:tabs>
              <w:spacing w:before="24"/>
              <w:ind w:right="15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7,857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523" w:val="left" w:leader="none"/>
              </w:tabs>
              <w:spacing w:before="24"/>
              <w:ind w:right="9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6,867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384" w:val="left" w:leader="none"/>
              </w:tabs>
              <w:spacing w:before="24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40,290</w:t>
            </w:r>
          </w:p>
        </w:tc>
        <w:tc>
          <w:tcPr>
            <w:tcW w:w="9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375" w:val="left" w:leader="none"/>
              </w:tabs>
              <w:spacing w:before="24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(32,926)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43" w:val="left" w:leader="none"/>
              </w:tabs>
              <w:spacing w:before="24"/>
              <w:ind w:right="2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(6,433)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34" w:val="left" w:leader="none"/>
              </w:tabs>
              <w:spacing w:before="24"/>
              <w:ind w:right="6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59</w:t>
            </w:r>
          </w:p>
        </w:tc>
      </w:tr>
      <w:tr>
        <w:trPr>
          <w:trHeight w:val="417" w:hRule="atLeast"/>
        </w:trPr>
        <w:tc>
          <w:tcPr>
            <w:tcW w:w="43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6"/>
              </w:rPr>
            </w:pPr>
          </w:p>
          <w:p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Six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months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ended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June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30,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2022</w:t>
            </w:r>
          </w:p>
        </w:tc>
        <w:tc>
          <w:tcPr>
            <w:tcW w:w="161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84" w:hRule="atLeast"/>
        </w:trPr>
        <w:tc>
          <w:tcPr>
            <w:tcW w:w="11298" w:type="dxa"/>
            <w:gridSpan w:val="7"/>
          </w:tcPr>
          <w:p>
            <w:pPr>
              <w:pStyle w:val="TableParagraph"/>
              <w:spacing w:before="63"/>
              <w:rPr>
                <w:b/>
                <w:sz w:val="12"/>
              </w:rPr>
            </w:pPr>
          </w:p>
          <w:p>
            <w:pPr>
              <w:pStyle w:val="TableParagraph"/>
              <w:ind w:left="735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3M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Company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Shareholders</w:t>
            </w:r>
          </w:p>
        </w:tc>
      </w:tr>
      <w:tr>
        <w:trPr>
          <w:trHeight w:val="165" w:hRule="atLeast"/>
        </w:trPr>
        <w:tc>
          <w:tcPr>
            <w:tcW w:w="436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1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7" w:lineRule="exact" w:before="18"/>
              <w:ind w:right="73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Common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Stock</w:t>
            </w:r>
          </w:p>
        </w:tc>
        <w:tc>
          <w:tcPr>
            <w:tcW w:w="95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7" w:lineRule="exact" w:before="18"/>
              <w:ind w:right="107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Accumulated</w:t>
            </w:r>
            <w:r>
              <w:rPr>
                <w:b/>
                <w:spacing w:val="-4"/>
                <w:w w:val="105"/>
                <w:sz w:val="12"/>
              </w:rPr>
              <w:t> Other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35" w:hRule="atLeast"/>
        </w:trPr>
        <w:tc>
          <w:tcPr>
            <w:tcW w:w="4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2"/>
              </w:rPr>
            </w:pPr>
          </w:p>
          <w:p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2"/>
              </w:rPr>
            </w:pPr>
          </w:p>
          <w:p>
            <w:pPr>
              <w:pStyle w:val="TableParagraph"/>
              <w:ind w:left="96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</w:p>
        </w:tc>
        <w:tc>
          <w:tcPr>
            <w:tcW w:w="9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9" w:lineRule="auto" w:before="9"/>
              <w:ind w:left="42" w:right="77" w:firstLine="1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Additional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Paid-in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Capital</w:t>
            </w:r>
          </w:p>
        </w:tc>
        <w:tc>
          <w:tcPr>
            <w:tcW w:w="9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9" w:lineRule="auto" w:before="9"/>
              <w:ind w:left="236" w:firstLine="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Retained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Earnings</w:t>
            </w:r>
          </w:p>
        </w:tc>
        <w:tc>
          <w:tcPr>
            <w:tcW w:w="9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2"/>
              </w:rPr>
            </w:pPr>
          </w:p>
          <w:p>
            <w:pPr>
              <w:pStyle w:val="TableParagraph"/>
              <w:ind w:right="80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Treasury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Stock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9" w:lineRule="auto" w:before="9"/>
              <w:ind w:left="314" w:hanging="4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Comprehensive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2"/>
                <w:w w:val="105"/>
                <w:sz w:val="12"/>
              </w:rPr>
              <w:t> (Loss)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9" w:lineRule="auto" w:before="9"/>
              <w:ind w:left="361" w:hanging="2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Non-controlling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Interest</w:t>
            </w:r>
          </w:p>
        </w:tc>
      </w:tr>
      <w:tr>
        <w:trPr>
          <w:trHeight w:val="214" w:hRule="atLeast"/>
        </w:trPr>
        <w:tc>
          <w:tcPr>
            <w:tcW w:w="43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z w:val="14"/>
              </w:rPr>
              <w:t>December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z w:val="14"/>
              </w:rPr>
              <w:t>31,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2021</w:t>
            </w:r>
          </w:p>
        </w:tc>
        <w:tc>
          <w:tcPr>
            <w:tcW w:w="16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74" w:val="left" w:leader="none"/>
              </w:tabs>
              <w:spacing w:before="24"/>
              <w:ind w:right="15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15,117</w:t>
            </w:r>
          </w:p>
        </w:tc>
        <w:tc>
          <w:tcPr>
            <w:tcW w:w="9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3" w:val="left" w:leader="none"/>
              </w:tabs>
              <w:spacing w:before="24"/>
              <w:ind w:right="93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6,438</w:t>
            </w:r>
          </w:p>
        </w:tc>
        <w:tc>
          <w:tcPr>
            <w:tcW w:w="9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84" w:val="left" w:leader="none"/>
              </w:tabs>
              <w:spacing w:before="24"/>
              <w:ind w:right="10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45,821</w:t>
            </w:r>
          </w:p>
        </w:tc>
        <w:tc>
          <w:tcPr>
            <w:tcW w:w="9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75" w:val="left" w:leader="none"/>
              </w:tabs>
              <w:spacing w:before="24"/>
              <w:ind w:right="6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(30,463)</w:t>
            </w:r>
          </w:p>
        </w:tc>
        <w:tc>
          <w:tcPr>
            <w:tcW w:w="13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3" w:val="left" w:leader="none"/>
              </w:tabs>
              <w:spacing w:before="24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(6,750)</w:t>
            </w:r>
          </w:p>
        </w:tc>
        <w:tc>
          <w:tcPr>
            <w:tcW w:w="10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4" w:val="left" w:leader="none"/>
              </w:tabs>
              <w:spacing w:before="24"/>
              <w:ind w:right="6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71</w:t>
            </w:r>
          </w:p>
        </w:tc>
      </w:tr>
      <w:tr>
        <w:trPr>
          <w:trHeight w:val="216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income</w:t>
            </w:r>
          </w:p>
        </w:tc>
        <w:tc>
          <w:tcPr>
            <w:tcW w:w="1616" w:type="dxa"/>
          </w:tcPr>
          <w:p>
            <w:pPr>
              <w:pStyle w:val="TableParagraph"/>
              <w:spacing w:before="25"/>
              <w:ind w:right="1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1,385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spacing w:before="25"/>
              <w:ind w:right="10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1,377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25"/>
              <w:ind w:right="6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</w:tr>
      <w:tr>
        <w:trPr>
          <w:trHeight w:val="228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tax:</w:t>
            </w:r>
          </w:p>
        </w:tc>
        <w:tc>
          <w:tcPr>
            <w:tcW w:w="161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Cumulative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translation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  <w:tc>
          <w:tcPr>
            <w:tcW w:w="1616" w:type="dxa"/>
          </w:tcPr>
          <w:p>
            <w:pPr>
              <w:pStyle w:val="TableParagraph"/>
              <w:spacing w:before="25"/>
              <w:ind w:right="11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(876)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line="159" w:lineRule="exact" w:before="37"/>
              <w:ind w:right="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(871)</w:t>
            </w:r>
          </w:p>
        </w:tc>
        <w:tc>
          <w:tcPr>
            <w:tcW w:w="1056" w:type="dxa"/>
          </w:tcPr>
          <w:p>
            <w:pPr>
              <w:pStyle w:val="TableParagraph"/>
              <w:spacing w:before="25"/>
              <w:ind w:right="2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(5)</w:t>
            </w:r>
          </w:p>
        </w:tc>
      </w:tr>
      <w:tr>
        <w:trPr>
          <w:trHeight w:val="216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Defined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pension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post-retirement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plans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adjustment</w:t>
            </w:r>
          </w:p>
        </w:tc>
        <w:tc>
          <w:tcPr>
            <w:tcW w:w="1616" w:type="dxa"/>
            <w:shd w:val="clear" w:color="auto" w:fill="CCEDFF"/>
          </w:tcPr>
          <w:p>
            <w:pPr>
              <w:pStyle w:val="TableParagraph"/>
              <w:spacing w:before="25"/>
              <w:ind w:right="15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172</w:t>
            </w: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spacing w:line="159" w:lineRule="exact" w:before="37"/>
              <w:ind w:right="5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172</w:t>
            </w:r>
          </w:p>
        </w:tc>
        <w:tc>
          <w:tcPr>
            <w:tcW w:w="10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4363" w:type="dxa"/>
          </w:tcPr>
          <w:p>
            <w:pPr>
              <w:pStyle w:val="TableParagraph"/>
              <w:spacing w:before="37"/>
              <w:ind w:left="15"/>
              <w:rPr>
                <w:sz w:val="14"/>
              </w:rPr>
            </w:pPr>
            <w:r>
              <w:rPr>
                <w:sz w:val="14"/>
              </w:rPr>
              <w:t>Cash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flow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hedging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instruments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5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87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spacing w:line="157" w:lineRule="exact" w:before="49"/>
              <w:ind w:right="5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87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6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1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(617)</w:t>
            </w: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Dividends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declared</w:t>
            </w:r>
          </w:p>
        </w:tc>
        <w:tc>
          <w:tcPr>
            <w:tcW w:w="1616" w:type="dxa"/>
          </w:tcPr>
          <w:p>
            <w:pPr>
              <w:pStyle w:val="TableParagraph"/>
              <w:spacing w:before="25"/>
              <w:ind w:right="11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(1,700)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spacing w:line="159" w:lineRule="exact" w:before="37"/>
              <w:ind w:right="6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(1,700)</w:t>
            </w:r>
          </w:p>
        </w:tc>
        <w:tc>
          <w:tcPr>
            <w:tcW w:w="9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Stock-based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compensation</w:t>
            </w:r>
          </w:p>
        </w:tc>
        <w:tc>
          <w:tcPr>
            <w:tcW w:w="1616" w:type="dxa"/>
            <w:shd w:val="clear" w:color="auto" w:fill="CCEDFF"/>
          </w:tcPr>
          <w:p>
            <w:pPr>
              <w:pStyle w:val="TableParagraph"/>
              <w:spacing w:before="25"/>
              <w:ind w:right="15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178</w:t>
            </w: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spacing w:line="159" w:lineRule="exact" w:before="37"/>
              <w:ind w:right="93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178</w:t>
            </w:r>
          </w:p>
        </w:tc>
        <w:tc>
          <w:tcPr>
            <w:tcW w:w="9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4363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Reacquired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stock</w:t>
            </w:r>
          </w:p>
        </w:tc>
        <w:tc>
          <w:tcPr>
            <w:tcW w:w="1616" w:type="dxa"/>
          </w:tcPr>
          <w:p>
            <w:pPr>
              <w:pStyle w:val="TableParagraph"/>
              <w:spacing w:before="25"/>
              <w:ind w:right="11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(773)</w:t>
            </w: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8" w:type="dxa"/>
          </w:tcPr>
          <w:p>
            <w:pPr>
              <w:pStyle w:val="TableParagraph"/>
              <w:spacing w:line="159" w:lineRule="exact" w:before="49"/>
              <w:ind w:right="6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(773)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4363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Issuances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pursuant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stock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option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plans</w:t>
            </w:r>
          </w:p>
        </w:tc>
        <w:tc>
          <w:tcPr>
            <w:tcW w:w="161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5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226</w:t>
            </w:r>
          </w:p>
        </w:tc>
        <w:tc>
          <w:tcPr>
            <w:tcW w:w="9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37"/>
              <w:ind w:right="6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(229)</w:t>
            </w:r>
          </w:p>
        </w:tc>
        <w:tc>
          <w:tcPr>
            <w:tcW w:w="9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37"/>
              <w:ind w:right="10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455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4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30,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2022</w:t>
            </w:r>
          </w:p>
        </w:tc>
        <w:tc>
          <w:tcPr>
            <w:tcW w:w="1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369" w:val="left" w:leader="none"/>
              </w:tabs>
              <w:spacing w:before="24"/>
              <w:ind w:right="15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13,816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523" w:val="left" w:leader="none"/>
              </w:tabs>
              <w:spacing w:before="24"/>
              <w:ind w:right="93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6,616</w:t>
            </w:r>
          </w:p>
        </w:tc>
        <w:tc>
          <w:tcPr>
            <w:tcW w:w="9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384" w:val="left" w:leader="none"/>
              </w:tabs>
              <w:spacing w:before="24"/>
              <w:ind w:right="10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45,269</w:t>
            </w:r>
          </w:p>
        </w:tc>
        <w:tc>
          <w:tcPr>
            <w:tcW w:w="9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375" w:val="left" w:leader="none"/>
              </w:tabs>
              <w:spacing w:before="24"/>
              <w:ind w:right="6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(30,781)</w:t>
            </w:r>
          </w:p>
        </w:tc>
        <w:tc>
          <w:tcPr>
            <w:tcW w:w="13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43" w:val="left" w:leader="none"/>
              </w:tabs>
              <w:spacing w:before="24"/>
              <w:ind w:right="2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(7,362)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34" w:val="left" w:leader="none"/>
              </w:tabs>
              <w:spacing w:before="24"/>
              <w:ind w:right="6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74</w:t>
            </w:r>
          </w:p>
        </w:tc>
      </w:tr>
    </w:tbl>
    <w:p>
      <w:pPr>
        <w:spacing w:after="0"/>
        <w:jc w:val="right"/>
        <w:rPr>
          <w:sz w:val="14"/>
        </w:rPr>
        <w:sectPr>
          <w:headerReference w:type="default" r:id="rId12"/>
          <w:footerReference w:type="default" r:id="rId13"/>
          <w:pgSz w:w="12240" w:h="15840"/>
          <w:pgMar w:header="479" w:footer="5883" w:top="660" w:bottom="6080" w:left="340" w:right="3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0"/>
        <w:rPr>
          <w:b/>
        </w:rPr>
      </w:pPr>
    </w:p>
    <w:p>
      <w:pPr>
        <w:spacing w:before="0"/>
        <w:ind w:left="136" w:right="0" w:firstLine="0"/>
        <w:jc w:val="left"/>
        <w:rPr>
          <w:b/>
          <w:sz w:val="16"/>
        </w:rPr>
      </w:pPr>
      <w:r>
        <w:rPr>
          <w:b/>
          <w:sz w:val="16"/>
        </w:rPr>
        <w:t>Changes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Accumulated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Other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Comprehensive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Income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(Loss)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Attributable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3M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by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Component</w:t>
      </w: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7"/>
        <w:gridCol w:w="2705"/>
        <w:gridCol w:w="1413"/>
        <w:gridCol w:w="1424"/>
        <w:gridCol w:w="1379"/>
      </w:tblGrid>
      <w:tr>
        <w:trPr>
          <w:trHeight w:val="198" w:hRule="atLeast"/>
        </w:trPr>
        <w:tc>
          <w:tcPr>
            <w:tcW w:w="4377" w:type="dxa"/>
          </w:tcPr>
          <w:p>
            <w:pPr>
              <w:pStyle w:val="TableParagraph"/>
              <w:spacing w:line="177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Three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months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ended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June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30,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2023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03" w:type="dxa"/>
            <w:gridSpan w:val="2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0" w:hRule="atLeast"/>
        </w:trPr>
        <w:tc>
          <w:tcPr>
            <w:tcW w:w="43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27" w:lineRule="exact" w:before="23"/>
              <w:ind w:left="28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Defined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Benefit</w:t>
            </w:r>
          </w:p>
        </w:tc>
        <w:tc>
          <w:tcPr>
            <w:tcW w:w="280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37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spacing w:line="140" w:lineRule="atLeast"/>
              <w:ind w:left="1690" w:hanging="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Cumulative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Translation</w:t>
            </w:r>
          </w:p>
        </w:tc>
        <w:tc>
          <w:tcPr>
            <w:tcW w:w="1413" w:type="dxa"/>
          </w:tcPr>
          <w:p>
            <w:pPr>
              <w:pStyle w:val="TableParagraph"/>
              <w:spacing w:line="140" w:lineRule="atLeast"/>
              <w:ind w:left="140" w:firstLine="23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Pension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Postretirement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Plans</w:t>
            </w:r>
          </w:p>
        </w:tc>
        <w:tc>
          <w:tcPr>
            <w:tcW w:w="1424" w:type="dxa"/>
          </w:tcPr>
          <w:p>
            <w:pPr>
              <w:pStyle w:val="TableParagraph"/>
              <w:spacing w:line="140" w:lineRule="atLeast"/>
              <w:ind w:left="365" w:hanging="18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Cash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Flow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Hedging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Instruments,</w:t>
            </w:r>
          </w:p>
        </w:tc>
        <w:tc>
          <w:tcPr>
            <w:tcW w:w="1379" w:type="dxa"/>
          </w:tcPr>
          <w:p>
            <w:pPr>
              <w:pStyle w:val="TableParagraph"/>
              <w:spacing w:line="140" w:lineRule="atLeast"/>
              <w:ind w:left="108" w:firstLine="8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Accumulated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Comprehensive</w:t>
            </w:r>
          </w:p>
        </w:tc>
      </w:tr>
      <w:tr>
        <w:trPr>
          <w:trHeight w:val="191" w:hRule="atLeast"/>
        </w:trPr>
        <w:tc>
          <w:tcPr>
            <w:tcW w:w="4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68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38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Unrealized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Gain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(Loss)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32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2"/>
                <w:w w:val="105"/>
                <w:sz w:val="12"/>
              </w:rPr>
              <w:t> (Loss)</w:t>
            </w:r>
          </w:p>
        </w:tc>
      </w:tr>
      <w:tr>
        <w:trPr>
          <w:trHeight w:val="214" w:hRule="atLeast"/>
        </w:trPr>
        <w:tc>
          <w:tcPr>
            <w:tcW w:w="4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March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31,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2023,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tax:</w:t>
            </w:r>
          </w:p>
        </w:tc>
        <w:tc>
          <w:tcPr>
            <w:tcW w:w="27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5" w:val="left" w:leader="none"/>
              </w:tabs>
              <w:spacing w:before="24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(2,712)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1" w:val="left" w:leader="none"/>
              </w:tabs>
              <w:spacing w:before="24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(3,787)</w:t>
            </w:r>
          </w:p>
        </w:tc>
        <w:tc>
          <w:tcPr>
            <w:tcW w:w="14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44" w:val="left" w:leader="none"/>
              </w:tabs>
              <w:spacing w:before="24"/>
              <w:ind w:right="6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4"/>
                <w:sz w:val="14"/>
              </w:rPr>
              <w:t>(31)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6" w:val="left" w:leader="none"/>
              </w:tabs>
              <w:spacing w:before="24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(6,530)</w:t>
            </w:r>
          </w:p>
        </w:tc>
      </w:tr>
      <w:tr>
        <w:trPr>
          <w:trHeight w:val="216" w:hRule="atLeast"/>
        </w:trPr>
        <w:tc>
          <w:tcPr>
            <w:tcW w:w="4377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tax: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25"/>
              <w:ind w:left="165"/>
              <w:rPr>
                <w:sz w:val="14"/>
              </w:rPr>
            </w:pPr>
            <w:r>
              <w:rPr>
                <w:sz w:val="14"/>
              </w:rPr>
              <w:t>Amounts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reclassifications</w:t>
            </w:r>
          </w:p>
        </w:tc>
        <w:tc>
          <w:tcPr>
            <w:tcW w:w="2705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1413" w:type="dxa"/>
            <w:shd w:val="clear" w:color="auto" w:fill="CCEDFF"/>
          </w:tcPr>
          <w:p>
            <w:pPr>
              <w:pStyle w:val="TableParagraph"/>
              <w:spacing w:before="25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1424" w:type="dxa"/>
            <w:shd w:val="clear" w:color="auto" w:fill="CCEDFF"/>
          </w:tcPr>
          <w:p>
            <w:pPr>
              <w:pStyle w:val="TableParagraph"/>
              <w:spacing w:before="25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72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75</w:t>
            </w:r>
          </w:p>
        </w:tc>
      </w:tr>
      <w:tr>
        <w:trPr>
          <w:trHeight w:val="226" w:hRule="atLeast"/>
        </w:trPr>
        <w:tc>
          <w:tcPr>
            <w:tcW w:w="4377" w:type="dxa"/>
          </w:tcPr>
          <w:p>
            <w:pPr>
              <w:pStyle w:val="TableParagraph"/>
              <w:spacing w:before="37"/>
              <w:ind w:left="165"/>
              <w:rPr>
                <w:sz w:val="14"/>
              </w:rPr>
            </w:pPr>
            <w:r>
              <w:rPr>
                <w:sz w:val="14"/>
              </w:rPr>
              <w:t>Amounts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reclassified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5"/>
                <w:sz w:val="14"/>
              </w:rPr>
              <w:t>out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39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65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(40)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64</w:t>
            </w:r>
          </w:p>
        </w:tc>
      </w:tr>
      <w:tr>
        <w:trPr>
          <w:trHeight w:val="214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12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27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42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65</w:t>
            </w:r>
          </w:p>
        </w:tc>
        <w:tc>
          <w:tcPr>
            <w:tcW w:w="14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32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139</w:t>
            </w:r>
          </w:p>
        </w:tc>
      </w:tr>
      <w:tr>
        <w:trPr>
          <w:trHeight w:val="214" w:hRule="atLeast"/>
        </w:trPr>
        <w:tc>
          <w:tcPr>
            <w:tcW w:w="4377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Tax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effect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0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(18)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(15)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(9)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(42)</w:t>
            </w:r>
          </w:p>
        </w:tc>
      </w:tr>
      <w:tr>
        <w:trPr>
          <w:trHeight w:val="225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27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24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50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23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97</w:t>
            </w:r>
          </w:p>
        </w:tc>
      </w:tr>
      <w:tr>
        <w:trPr>
          <w:trHeight w:val="213" w:hRule="atLeast"/>
        </w:trPr>
        <w:tc>
          <w:tcPr>
            <w:tcW w:w="4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30,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2023,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tax:</w:t>
            </w:r>
          </w:p>
        </w:tc>
        <w:tc>
          <w:tcPr>
            <w:tcW w:w="27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55" w:val="left" w:leader="none"/>
              </w:tabs>
              <w:spacing w:before="24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(2,688)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1" w:val="left" w:leader="none"/>
              </w:tabs>
              <w:spacing w:before="24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(3,737)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16" w:val="left" w:leader="none"/>
              </w:tabs>
              <w:spacing w:before="24"/>
              <w:ind w:right="6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(8)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6" w:val="left" w:leader="none"/>
              </w:tabs>
              <w:spacing w:before="24"/>
              <w:ind w:right="27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(6,433)</w:t>
            </w:r>
          </w:p>
        </w:tc>
      </w:tr>
      <w:tr>
        <w:trPr>
          <w:trHeight w:val="438" w:hRule="atLeast"/>
        </w:trPr>
        <w:tc>
          <w:tcPr>
            <w:tcW w:w="4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Three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months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ended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June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30,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2022</w:t>
            </w:r>
          </w:p>
        </w:tc>
        <w:tc>
          <w:tcPr>
            <w:tcW w:w="270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7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0" w:hRule="atLeast"/>
        </w:trPr>
        <w:tc>
          <w:tcPr>
            <w:tcW w:w="43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27" w:lineRule="exact" w:before="23"/>
              <w:ind w:left="28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Defined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Benefit</w:t>
            </w:r>
          </w:p>
        </w:tc>
        <w:tc>
          <w:tcPr>
            <w:tcW w:w="14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00" w:hRule="atLeast"/>
        </w:trPr>
        <w:tc>
          <w:tcPr>
            <w:tcW w:w="437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spacing w:line="140" w:lineRule="atLeast"/>
              <w:ind w:left="1690" w:hanging="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Cumulative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Translation</w:t>
            </w:r>
          </w:p>
        </w:tc>
        <w:tc>
          <w:tcPr>
            <w:tcW w:w="1413" w:type="dxa"/>
          </w:tcPr>
          <w:p>
            <w:pPr>
              <w:pStyle w:val="TableParagraph"/>
              <w:spacing w:line="140" w:lineRule="atLeast"/>
              <w:ind w:left="140" w:firstLine="23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Pension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Postretirement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Plans</w:t>
            </w:r>
          </w:p>
        </w:tc>
        <w:tc>
          <w:tcPr>
            <w:tcW w:w="1424" w:type="dxa"/>
          </w:tcPr>
          <w:p>
            <w:pPr>
              <w:pStyle w:val="TableParagraph"/>
              <w:spacing w:line="140" w:lineRule="atLeast"/>
              <w:ind w:left="365" w:hanging="18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Cash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Flow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Hedging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Instruments,</w:t>
            </w:r>
          </w:p>
        </w:tc>
        <w:tc>
          <w:tcPr>
            <w:tcW w:w="1379" w:type="dxa"/>
          </w:tcPr>
          <w:p>
            <w:pPr>
              <w:pStyle w:val="TableParagraph"/>
              <w:spacing w:line="140" w:lineRule="atLeast"/>
              <w:ind w:left="108" w:firstLine="8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Accumulated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Comprehensive</w:t>
            </w:r>
          </w:p>
        </w:tc>
      </w:tr>
      <w:tr>
        <w:trPr>
          <w:trHeight w:val="191" w:hRule="atLeast"/>
        </w:trPr>
        <w:tc>
          <w:tcPr>
            <w:tcW w:w="4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68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38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Unrealized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Gain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(Loss)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32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2"/>
                <w:w w:val="105"/>
                <w:sz w:val="12"/>
              </w:rPr>
              <w:t> (Loss)</w:t>
            </w:r>
          </w:p>
        </w:tc>
      </w:tr>
      <w:tr>
        <w:trPr>
          <w:trHeight w:val="214" w:hRule="atLeast"/>
        </w:trPr>
        <w:tc>
          <w:tcPr>
            <w:tcW w:w="4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March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31,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2022,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tax:</w:t>
            </w:r>
          </w:p>
        </w:tc>
        <w:tc>
          <w:tcPr>
            <w:tcW w:w="27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0" w:val="left" w:leader="none"/>
              </w:tabs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(2,113)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1" w:val="left" w:leader="none"/>
              </w:tabs>
              <w:spacing w:before="24"/>
              <w:ind w:right="63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(4,666)</w:t>
            </w:r>
          </w:p>
        </w:tc>
        <w:tc>
          <w:tcPr>
            <w:tcW w:w="14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50" w:val="left" w:leader="none"/>
              </w:tabs>
              <w:spacing w:before="24"/>
              <w:ind w:right="63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(55)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6" w:val="left" w:leader="none"/>
              </w:tabs>
              <w:spacing w:before="24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(6,834)</w:t>
            </w:r>
          </w:p>
        </w:tc>
      </w:tr>
      <w:tr>
        <w:trPr>
          <w:trHeight w:val="216" w:hRule="atLeast"/>
        </w:trPr>
        <w:tc>
          <w:tcPr>
            <w:tcW w:w="4377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tax: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25"/>
              <w:ind w:left="165"/>
              <w:rPr>
                <w:sz w:val="14"/>
              </w:rPr>
            </w:pPr>
            <w:r>
              <w:rPr>
                <w:sz w:val="14"/>
              </w:rPr>
              <w:t>Amounts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reclassifications</w:t>
            </w:r>
          </w:p>
        </w:tc>
        <w:tc>
          <w:tcPr>
            <w:tcW w:w="2705" w:type="dxa"/>
            <w:shd w:val="clear" w:color="auto" w:fill="CCEDFF"/>
          </w:tcPr>
          <w:p>
            <w:pPr>
              <w:pStyle w:val="TableParagraph"/>
              <w:spacing w:before="25"/>
              <w:ind w:right="6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(664)</w:t>
            </w:r>
          </w:p>
        </w:tc>
        <w:tc>
          <w:tcPr>
            <w:tcW w:w="1413" w:type="dxa"/>
            <w:shd w:val="clear" w:color="auto" w:fill="CCEDFF"/>
          </w:tcPr>
          <w:p>
            <w:pPr>
              <w:pStyle w:val="TableParagraph"/>
              <w:spacing w:before="25"/>
              <w:ind w:right="99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1424" w:type="dxa"/>
            <w:shd w:val="clear" w:color="auto" w:fill="CCEDFF"/>
          </w:tcPr>
          <w:p>
            <w:pPr>
              <w:pStyle w:val="TableParagraph"/>
              <w:spacing w:before="25"/>
              <w:ind w:right="106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128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spacing w:before="25"/>
              <w:ind w:right="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(536)</w:t>
            </w:r>
          </w:p>
        </w:tc>
      </w:tr>
      <w:tr>
        <w:trPr>
          <w:trHeight w:val="214" w:hRule="atLeast"/>
        </w:trPr>
        <w:tc>
          <w:tcPr>
            <w:tcW w:w="4377" w:type="dxa"/>
          </w:tcPr>
          <w:p>
            <w:pPr>
              <w:pStyle w:val="TableParagraph"/>
              <w:spacing w:before="25"/>
              <w:ind w:left="165"/>
              <w:rPr>
                <w:sz w:val="14"/>
              </w:rPr>
            </w:pPr>
            <w:r>
              <w:rPr>
                <w:sz w:val="14"/>
              </w:rPr>
              <w:t>Amounts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reclassified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5"/>
                <w:sz w:val="14"/>
              </w:rPr>
              <w:t>out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112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7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(15)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97</w:t>
            </w:r>
          </w:p>
        </w:tc>
      </w:tr>
      <w:tr>
        <w:trPr>
          <w:trHeight w:val="214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27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(664)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112</w:t>
            </w:r>
          </w:p>
        </w:tc>
        <w:tc>
          <w:tcPr>
            <w:tcW w:w="14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6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113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(439)</w:t>
            </w:r>
          </w:p>
        </w:tc>
      </w:tr>
      <w:tr>
        <w:trPr>
          <w:trHeight w:val="214" w:hRule="atLeast"/>
        </w:trPr>
        <w:tc>
          <w:tcPr>
            <w:tcW w:w="4377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Tax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effect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(37)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(27)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(25)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(89)</w:t>
            </w:r>
          </w:p>
        </w:tc>
      </w:tr>
      <w:tr>
        <w:trPr>
          <w:trHeight w:val="225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27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(701)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6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(528)</w:t>
            </w:r>
          </w:p>
        </w:tc>
      </w:tr>
      <w:tr>
        <w:trPr>
          <w:trHeight w:val="213" w:hRule="atLeast"/>
        </w:trPr>
        <w:tc>
          <w:tcPr>
            <w:tcW w:w="4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30,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2022,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tax:</w:t>
            </w:r>
          </w:p>
        </w:tc>
        <w:tc>
          <w:tcPr>
            <w:tcW w:w="27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55" w:val="left" w:leader="none"/>
              </w:tabs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(2,814)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1" w:val="left" w:leader="none"/>
              </w:tabs>
              <w:spacing w:before="24"/>
              <w:ind w:right="63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(4,581)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04" w:val="left" w:leader="none"/>
              </w:tabs>
              <w:spacing w:before="24"/>
              <w:ind w:right="10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33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6" w:val="left" w:leader="none"/>
              </w:tabs>
              <w:spacing w:before="24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(7,362)</w:t>
            </w:r>
          </w:p>
        </w:tc>
      </w:tr>
      <w:tr>
        <w:trPr>
          <w:trHeight w:val="438" w:hRule="atLeast"/>
        </w:trPr>
        <w:tc>
          <w:tcPr>
            <w:tcW w:w="43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Six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months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ended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June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30,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2023</w:t>
            </w:r>
          </w:p>
        </w:tc>
        <w:tc>
          <w:tcPr>
            <w:tcW w:w="270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7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0" w:hRule="atLeast"/>
        </w:trPr>
        <w:tc>
          <w:tcPr>
            <w:tcW w:w="43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27" w:lineRule="exact" w:before="23"/>
              <w:ind w:left="28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Defined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Benefit</w:t>
            </w:r>
          </w:p>
        </w:tc>
        <w:tc>
          <w:tcPr>
            <w:tcW w:w="142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437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spacing w:line="127" w:lineRule="exact" w:before="9"/>
              <w:ind w:left="168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Cumulative</w:t>
            </w:r>
          </w:p>
        </w:tc>
        <w:tc>
          <w:tcPr>
            <w:tcW w:w="1413" w:type="dxa"/>
          </w:tcPr>
          <w:p>
            <w:pPr>
              <w:pStyle w:val="TableParagraph"/>
              <w:spacing w:line="127" w:lineRule="exact" w:before="9"/>
              <w:ind w:left="37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Pension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and</w:t>
            </w:r>
          </w:p>
        </w:tc>
        <w:tc>
          <w:tcPr>
            <w:tcW w:w="1424" w:type="dxa"/>
          </w:tcPr>
          <w:p>
            <w:pPr>
              <w:pStyle w:val="TableParagraph"/>
              <w:spacing w:line="127" w:lineRule="exact" w:before="9"/>
              <w:ind w:left="17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Cash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Flow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Hedging</w:t>
            </w:r>
          </w:p>
        </w:tc>
        <w:tc>
          <w:tcPr>
            <w:tcW w:w="1379" w:type="dxa"/>
          </w:tcPr>
          <w:p>
            <w:pPr>
              <w:pStyle w:val="TableParagraph"/>
              <w:spacing w:line="127" w:lineRule="exact" w:before="9"/>
              <w:ind w:left="19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Total</w:t>
            </w:r>
            <w:r>
              <w:rPr>
                <w:b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Accumulated</w:t>
            </w:r>
          </w:p>
        </w:tc>
      </w:tr>
      <w:tr>
        <w:trPr>
          <w:trHeight w:val="335" w:hRule="atLeast"/>
        </w:trPr>
        <w:tc>
          <w:tcPr>
            <w:tcW w:w="4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2"/>
              </w:rPr>
            </w:pPr>
          </w:p>
          <w:p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9" w:lineRule="auto" w:before="9"/>
              <w:ind w:left="1677" w:firstLine="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Translation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9" w:lineRule="auto" w:before="9"/>
              <w:ind w:left="383" w:right="132" w:hanging="24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Postretirement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Plans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9" w:lineRule="auto" w:before="9"/>
              <w:ind w:left="81" w:firstLine="28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Instruments,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Unrealized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Gain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(Loss)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9" w:lineRule="auto" w:before="9"/>
              <w:ind w:left="326" w:hanging="2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Comprehensive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(Loss)</w:t>
            </w:r>
          </w:p>
        </w:tc>
      </w:tr>
      <w:tr>
        <w:trPr>
          <w:trHeight w:val="214" w:hRule="atLeast"/>
        </w:trPr>
        <w:tc>
          <w:tcPr>
            <w:tcW w:w="437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December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z w:val="14"/>
              </w:rPr>
              <w:t>31,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2022,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tax:</w:t>
            </w:r>
          </w:p>
        </w:tc>
        <w:tc>
          <w:tcPr>
            <w:tcW w:w="27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4" w:val="left" w:leader="none"/>
              </w:tabs>
              <w:spacing w:before="24"/>
              <w:ind w:right="6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(2,828)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0" w:val="left" w:leader="none"/>
              </w:tabs>
              <w:spacing w:before="24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(3,838)</w:t>
            </w:r>
          </w:p>
        </w:tc>
        <w:tc>
          <w:tcPr>
            <w:tcW w:w="14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21" w:val="left" w:leader="none"/>
              </w:tabs>
              <w:spacing w:before="24"/>
              <w:ind w:right="6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(7)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5" w:val="left" w:leader="none"/>
              </w:tabs>
              <w:spacing w:before="24"/>
              <w:ind w:right="2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(6,673)</w:t>
            </w:r>
          </w:p>
        </w:tc>
      </w:tr>
      <w:tr>
        <w:trPr>
          <w:trHeight w:val="228" w:hRule="atLeast"/>
        </w:trPr>
        <w:tc>
          <w:tcPr>
            <w:tcW w:w="4377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tax: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25"/>
              <w:ind w:left="165"/>
              <w:rPr>
                <w:sz w:val="14"/>
              </w:rPr>
            </w:pPr>
            <w:r>
              <w:rPr>
                <w:sz w:val="14"/>
              </w:rPr>
              <w:t>Amounts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reclassifications</w:t>
            </w:r>
          </w:p>
        </w:tc>
        <w:tc>
          <w:tcPr>
            <w:tcW w:w="2705" w:type="dxa"/>
            <w:shd w:val="clear" w:color="auto" w:fill="CCEDFF"/>
          </w:tcPr>
          <w:p>
            <w:pPr>
              <w:pStyle w:val="TableParagraph"/>
              <w:spacing w:before="25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108</w:t>
            </w:r>
          </w:p>
        </w:tc>
        <w:tc>
          <w:tcPr>
            <w:tcW w:w="1413" w:type="dxa"/>
            <w:shd w:val="clear" w:color="auto" w:fill="CCEDFF"/>
          </w:tcPr>
          <w:p>
            <w:pPr>
              <w:pStyle w:val="TableParagraph"/>
              <w:spacing w:before="25"/>
              <w:ind w:right="10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1424" w:type="dxa"/>
            <w:shd w:val="clear" w:color="auto" w:fill="CCEDFF"/>
          </w:tcPr>
          <w:p>
            <w:pPr>
              <w:pStyle w:val="TableParagraph"/>
              <w:spacing w:before="25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78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spacing w:before="25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186</w:t>
            </w:r>
          </w:p>
        </w:tc>
      </w:tr>
      <w:tr>
        <w:trPr>
          <w:trHeight w:val="214" w:hRule="atLeast"/>
        </w:trPr>
        <w:tc>
          <w:tcPr>
            <w:tcW w:w="4377" w:type="dxa"/>
          </w:tcPr>
          <w:p>
            <w:pPr>
              <w:pStyle w:val="TableParagraph"/>
              <w:spacing w:before="25"/>
              <w:ind w:left="165"/>
              <w:rPr>
                <w:sz w:val="14"/>
              </w:rPr>
            </w:pPr>
            <w:r>
              <w:rPr>
                <w:sz w:val="14"/>
              </w:rPr>
              <w:t>Amounts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reclassified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5"/>
                <w:sz w:val="14"/>
              </w:rPr>
              <w:t>out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39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0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129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(81)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87</w:t>
            </w:r>
          </w:p>
        </w:tc>
      </w:tr>
      <w:tr>
        <w:trPr>
          <w:trHeight w:val="214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27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147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129</w:t>
            </w:r>
          </w:p>
        </w:tc>
        <w:tc>
          <w:tcPr>
            <w:tcW w:w="14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(3)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273</w:t>
            </w:r>
          </w:p>
        </w:tc>
      </w:tr>
      <w:tr>
        <w:trPr>
          <w:trHeight w:val="226" w:hRule="atLeast"/>
        </w:trPr>
        <w:tc>
          <w:tcPr>
            <w:tcW w:w="4377" w:type="dxa"/>
          </w:tcPr>
          <w:p>
            <w:pPr>
              <w:pStyle w:val="TableParagraph"/>
              <w:spacing w:before="37"/>
              <w:ind w:left="15"/>
              <w:rPr>
                <w:sz w:val="14"/>
              </w:rPr>
            </w:pPr>
            <w:r>
              <w:rPr>
                <w:sz w:val="14"/>
              </w:rPr>
              <w:t>Tax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effect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(7)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(28)</w:t>
            </w:r>
          </w:p>
        </w:tc>
        <w:tc>
          <w:tcPr>
            <w:tcW w:w="14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8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(33)</w:t>
            </w:r>
          </w:p>
        </w:tc>
      </w:tr>
      <w:tr>
        <w:trPr>
          <w:trHeight w:val="213" w:hRule="atLeast"/>
        </w:trPr>
        <w:tc>
          <w:tcPr>
            <w:tcW w:w="4377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27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140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101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(1)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240</w:t>
            </w:r>
          </w:p>
        </w:tc>
      </w:tr>
      <w:tr>
        <w:trPr>
          <w:trHeight w:val="213" w:hRule="atLeast"/>
        </w:trPr>
        <w:tc>
          <w:tcPr>
            <w:tcW w:w="43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30,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2023,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tax:</w:t>
            </w:r>
          </w:p>
        </w:tc>
        <w:tc>
          <w:tcPr>
            <w:tcW w:w="27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54" w:val="left" w:leader="none"/>
              </w:tabs>
              <w:spacing w:before="24"/>
              <w:ind w:right="6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(2,688)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0" w:val="left" w:leader="none"/>
              </w:tabs>
              <w:spacing w:before="24"/>
              <w:ind w:right="6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(3,737)</w:t>
            </w:r>
          </w:p>
        </w:tc>
        <w:tc>
          <w:tcPr>
            <w:tcW w:w="14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21" w:val="left" w:leader="none"/>
              </w:tabs>
              <w:spacing w:before="24"/>
              <w:ind w:right="6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(8)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5" w:val="left" w:leader="none"/>
              </w:tabs>
              <w:spacing w:before="24"/>
              <w:ind w:right="2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(6,433)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8"/>
        <w:rPr>
          <w:b/>
        </w:rPr>
      </w:pPr>
    </w:p>
    <w:p>
      <w:pPr>
        <w:pStyle w:val="BodyText"/>
        <w:ind w:right="10"/>
        <w:jc w:val="center"/>
      </w:pPr>
      <w:r>
        <w:rPr>
          <w:spacing w:val="-5"/>
        </w:rPr>
        <w:t>16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302281</wp:posOffset>
                </wp:positionH>
                <wp:positionV relativeFrom="paragraph">
                  <wp:posOffset>69528</wp:posOffset>
                </wp:positionV>
                <wp:extent cx="7172959" cy="15240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-8" y="2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4658pt;width:564.8pt;height:1.2pt;mso-position-horizontal-relative:page;mso-position-vertical-relative:paragraph;z-index:-15712256;mso-wrap-distance-left:0;mso-wrap-distance-right:0" id="docshapegroup105" coordorigin="476,109" coordsize="11296,24">
                <v:rect style="position:absolute;left:476;top:109;width:11296;height:12" id="docshape106" filled="true" fillcolor="#999999" stroked="false">
                  <v:fill type="solid"/>
                </v:rect>
                <v:shape style="position:absolute;left:476;top:109;width:11296;height:24" id="docshape107" coordorigin="476,109" coordsize="11296,24" path="m11772,109l11760,121,476,121,476,133,11760,133,11772,133,11772,121,11772,109xe" filled="true" fillcolor="#ededed" stroked="false">
                  <v:path arrowok="t"/>
                  <v:fill type="solid"/>
                </v:shape>
                <v:shape style="position:absolute;left:476;top:109;width:12;height:24" id="docshape108" coordorigin="476,109" coordsize="12,24" path="m476,134l476,109,488,109,488,121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14"/>
          <w:footerReference w:type="default" r:id="rId15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9"/>
        <w:gridCol w:w="2705"/>
        <w:gridCol w:w="1413"/>
        <w:gridCol w:w="1422"/>
        <w:gridCol w:w="1379"/>
      </w:tblGrid>
      <w:tr>
        <w:trPr>
          <w:trHeight w:val="198" w:hRule="atLeast"/>
        </w:trPr>
        <w:tc>
          <w:tcPr>
            <w:tcW w:w="4379" w:type="dxa"/>
          </w:tcPr>
          <w:p>
            <w:pPr>
              <w:pStyle w:val="TableParagraph"/>
              <w:spacing w:line="177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Six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months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ended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June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30,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2022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01" w:type="dxa"/>
            <w:gridSpan w:val="2"/>
            <w:vMerge w:val="restart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0" w:hRule="atLeast"/>
        </w:trPr>
        <w:tc>
          <w:tcPr>
            <w:tcW w:w="437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spacing w:line="127" w:lineRule="exact" w:before="23"/>
              <w:ind w:left="28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Defined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Benefit</w:t>
            </w:r>
          </w:p>
        </w:tc>
        <w:tc>
          <w:tcPr>
            <w:tcW w:w="28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3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spacing w:line="140" w:lineRule="atLeast"/>
              <w:ind w:left="1688" w:hanging="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Cumulative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Translation</w:t>
            </w:r>
          </w:p>
        </w:tc>
        <w:tc>
          <w:tcPr>
            <w:tcW w:w="1413" w:type="dxa"/>
          </w:tcPr>
          <w:p>
            <w:pPr>
              <w:pStyle w:val="TableParagraph"/>
              <w:spacing w:line="140" w:lineRule="atLeast"/>
              <w:ind w:left="138" w:firstLine="23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Pension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Postretirement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Plans</w:t>
            </w:r>
          </w:p>
        </w:tc>
        <w:tc>
          <w:tcPr>
            <w:tcW w:w="1422" w:type="dxa"/>
          </w:tcPr>
          <w:p>
            <w:pPr>
              <w:pStyle w:val="TableParagraph"/>
              <w:spacing w:line="140" w:lineRule="atLeast"/>
              <w:ind w:left="363" w:hanging="18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Cash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Flow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Hedging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Instruments,</w:t>
            </w:r>
          </w:p>
        </w:tc>
        <w:tc>
          <w:tcPr>
            <w:tcW w:w="1379" w:type="dxa"/>
          </w:tcPr>
          <w:p>
            <w:pPr>
              <w:pStyle w:val="TableParagraph"/>
              <w:spacing w:line="140" w:lineRule="atLeast"/>
              <w:ind w:left="108" w:firstLine="8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Accumulated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Comprehensive</w:t>
            </w:r>
          </w:p>
        </w:tc>
      </w:tr>
      <w:tr>
        <w:trPr>
          <w:trHeight w:val="191" w:hRule="atLeast"/>
        </w:trPr>
        <w:tc>
          <w:tcPr>
            <w:tcW w:w="4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68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38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Adjustment</w:t>
            </w:r>
          </w:p>
        </w:tc>
        <w:tc>
          <w:tcPr>
            <w:tcW w:w="14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Unrealized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Gain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(Loss)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32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2"/>
                <w:w w:val="105"/>
                <w:sz w:val="12"/>
              </w:rPr>
              <w:t> (Loss)</w:t>
            </w:r>
          </w:p>
        </w:tc>
      </w:tr>
      <w:tr>
        <w:trPr>
          <w:trHeight w:val="214" w:hRule="atLeast"/>
        </w:trPr>
        <w:tc>
          <w:tcPr>
            <w:tcW w:w="4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December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z w:val="14"/>
              </w:rPr>
              <w:t>31,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2021,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tax:</w:t>
            </w:r>
          </w:p>
        </w:tc>
        <w:tc>
          <w:tcPr>
            <w:tcW w:w="27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55" w:val="left" w:leader="none"/>
              </w:tabs>
              <w:spacing w:before="24"/>
              <w:ind w:right="6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(1,943)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1" w:val="left" w:leader="none"/>
              </w:tabs>
              <w:spacing w:before="24"/>
              <w:ind w:right="6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(4,753)</w:t>
            </w:r>
          </w:p>
        </w:tc>
        <w:tc>
          <w:tcPr>
            <w:tcW w:w="14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50" w:val="left" w:leader="none"/>
              </w:tabs>
              <w:spacing w:before="24"/>
              <w:ind w:right="63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(54)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66" w:val="left" w:leader="none"/>
              </w:tabs>
              <w:spacing w:before="24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(6,750)</w:t>
            </w:r>
          </w:p>
        </w:tc>
      </w:tr>
      <w:tr>
        <w:trPr>
          <w:trHeight w:val="216" w:hRule="atLeast"/>
        </w:trPr>
        <w:tc>
          <w:tcPr>
            <w:tcW w:w="4379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4"/>
                <w:sz w:val="14"/>
              </w:rPr>
              <w:t>tax: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4379" w:type="dxa"/>
            <w:shd w:val="clear" w:color="auto" w:fill="CCEDFF"/>
          </w:tcPr>
          <w:p>
            <w:pPr>
              <w:pStyle w:val="TableParagraph"/>
              <w:spacing w:before="25"/>
              <w:ind w:left="165"/>
              <w:rPr>
                <w:sz w:val="14"/>
              </w:rPr>
            </w:pPr>
            <w:r>
              <w:rPr>
                <w:sz w:val="14"/>
              </w:rPr>
              <w:t>Amounts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reclassifications</w:t>
            </w:r>
          </w:p>
        </w:tc>
        <w:tc>
          <w:tcPr>
            <w:tcW w:w="2705" w:type="dxa"/>
            <w:shd w:val="clear" w:color="auto" w:fill="CCEDFF"/>
          </w:tcPr>
          <w:p>
            <w:pPr>
              <w:pStyle w:val="TableParagraph"/>
              <w:spacing w:before="25"/>
              <w:ind w:right="6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(814)</w:t>
            </w:r>
          </w:p>
        </w:tc>
        <w:tc>
          <w:tcPr>
            <w:tcW w:w="1413" w:type="dxa"/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1422" w:type="dxa"/>
            <w:shd w:val="clear" w:color="auto" w:fill="CCEDFF"/>
          </w:tcPr>
          <w:p>
            <w:pPr>
              <w:pStyle w:val="TableParagraph"/>
              <w:spacing w:before="25"/>
              <w:ind w:right="105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134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spacing w:before="25"/>
              <w:ind w:right="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(680)</w:t>
            </w:r>
          </w:p>
        </w:tc>
      </w:tr>
      <w:tr>
        <w:trPr>
          <w:trHeight w:val="226" w:hRule="atLeast"/>
        </w:trPr>
        <w:tc>
          <w:tcPr>
            <w:tcW w:w="4379" w:type="dxa"/>
          </w:tcPr>
          <w:p>
            <w:pPr>
              <w:pStyle w:val="TableParagraph"/>
              <w:spacing w:before="37"/>
              <w:ind w:left="165"/>
              <w:rPr>
                <w:sz w:val="14"/>
              </w:rPr>
            </w:pPr>
            <w:r>
              <w:rPr>
                <w:sz w:val="14"/>
              </w:rPr>
              <w:t>Amounts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reclassified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5"/>
                <w:sz w:val="14"/>
              </w:rPr>
              <w:t>out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0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0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227</w:t>
            </w:r>
          </w:p>
        </w:tc>
        <w:tc>
          <w:tcPr>
            <w:tcW w:w="14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(22)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205</w:t>
            </w:r>
          </w:p>
        </w:tc>
      </w:tr>
      <w:tr>
        <w:trPr>
          <w:trHeight w:val="214" w:hRule="atLeast"/>
        </w:trPr>
        <w:tc>
          <w:tcPr>
            <w:tcW w:w="4379" w:type="dxa"/>
            <w:shd w:val="clear" w:color="auto" w:fill="CCEDFF"/>
          </w:tcPr>
          <w:p>
            <w:pPr>
              <w:pStyle w:val="TableParagraph"/>
              <w:spacing w:before="12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27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(814)</w:t>
            </w:r>
          </w:p>
        </w:tc>
        <w:tc>
          <w:tcPr>
            <w:tcW w:w="141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227</w:t>
            </w:r>
          </w:p>
        </w:tc>
        <w:tc>
          <w:tcPr>
            <w:tcW w:w="14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5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112</w:t>
            </w:r>
          </w:p>
        </w:tc>
        <w:tc>
          <w:tcPr>
            <w:tcW w:w="13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(475)</w:t>
            </w:r>
          </w:p>
        </w:tc>
      </w:tr>
      <w:tr>
        <w:trPr>
          <w:trHeight w:val="214" w:hRule="atLeast"/>
        </w:trPr>
        <w:tc>
          <w:tcPr>
            <w:tcW w:w="4379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Tax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effect</w:t>
            </w:r>
          </w:p>
        </w:tc>
        <w:tc>
          <w:tcPr>
            <w:tcW w:w="27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2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(57)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(55)</w:t>
            </w:r>
          </w:p>
        </w:tc>
        <w:tc>
          <w:tcPr>
            <w:tcW w:w="14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(25)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7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(137)</w:t>
            </w:r>
          </w:p>
        </w:tc>
      </w:tr>
      <w:tr>
        <w:trPr>
          <w:trHeight w:val="225" w:hRule="atLeast"/>
        </w:trPr>
        <w:tc>
          <w:tcPr>
            <w:tcW w:w="4379" w:type="dxa"/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comprehensive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(loss),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27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(871)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172</w:t>
            </w:r>
          </w:p>
        </w:tc>
        <w:tc>
          <w:tcPr>
            <w:tcW w:w="14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105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87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(612)</w:t>
            </w:r>
          </w:p>
        </w:tc>
      </w:tr>
      <w:tr>
        <w:trPr>
          <w:trHeight w:val="213" w:hRule="atLeast"/>
        </w:trPr>
        <w:tc>
          <w:tcPr>
            <w:tcW w:w="43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Balance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at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June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30,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2022,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net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tax:</w:t>
            </w:r>
          </w:p>
        </w:tc>
        <w:tc>
          <w:tcPr>
            <w:tcW w:w="27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55" w:val="left" w:leader="none"/>
              </w:tabs>
              <w:spacing w:before="24"/>
              <w:ind w:right="6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(2,814)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1" w:val="left" w:leader="none"/>
              </w:tabs>
              <w:spacing w:before="24"/>
              <w:ind w:right="6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(4,581)</w:t>
            </w:r>
          </w:p>
        </w:tc>
        <w:tc>
          <w:tcPr>
            <w:tcW w:w="14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104" w:val="left" w:leader="none"/>
              </w:tabs>
              <w:spacing w:before="24"/>
              <w:ind w:right="10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33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6" w:val="left" w:leader="none"/>
              </w:tabs>
              <w:spacing w:before="24"/>
              <w:ind w:right="2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(7,362)</w:t>
            </w:r>
          </w:p>
        </w:tc>
      </w:tr>
    </w:tbl>
    <w:p>
      <w:pPr>
        <w:pStyle w:val="BodyText"/>
        <w:spacing w:before="57"/>
      </w:pPr>
    </w:p>
    <w:p>
      <w:pPr>
        <w:pStyle w:val="BodyText"/>
        <w:spacing w:line="235" w:lineRule="auto"/>
        <w:ind w:left="136"/>
      </w:pPr>
      <w:r>
        <w:rPr/>
        <w:t>Income taxes are not provided for foreign translation relating to permanent investments in international subsidiaries, but tax effects within cumulative translation do include</w:t>
      </w:r>
      <w:r>
        <w:rPr>
          <w:spacing w:val="40"/>
        </w:rPr>
        <w:t> </w:t>
      </w:r>
      <w:r>
        <w:rPr/>
        <w:t>impacts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hedge</w:t>
      </w:r>
      <w:r>
        <w:rPr>
          <w:spacing w:val="-2"/>
        </w:rPr>
        <w:t> </w:t>
      </w:r>
      <w:r>
        <w:rPr/>
        <w:t>transactions.</w:t>
      </w:r>
      <w:r>
        <w:rPr>
          <w:spacing w:val="-1"/>
        </w:rPr>
        <w:t> </w:t>
      </w:r>
      <w:r>
        <w:rPr/>
        <w:t>Reclassification</w:t>
      </w:r>
      <w:r>
        <w:rPr>
          <w:spacing w:val="-2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double</w:t>
      </w:r>
      <w:r>
        <w:rPr>
          <w:spacing w:val="-2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40"/>
        </w:rPr>
        <w:t> </w:t>
      </w:r>
      <w:r>
        <w:rPr/>
        <w:t>subsequently recorded as part of net income.</w:t>
      </w:r>
    </w:p>
    <w:p>
      <w:pPr>
        <w:pStyle w:val="Heading2"/>
        <w:spacing w:before="164"/>
      </w:pPr>
      <w:r>
        <w:rPr/>
        <w:t>Reclassifications</w:t>
      </w:r>
      <w:r>
        <w:rPr>
          <w:spacing w:val="-1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Accumulated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(Loss)</w:t>
      </w:r>
      <w:r>
        <w:rPr>
          <w:spacing w:val="-10"/>
        </w:rPr>
        <w:t> </w:t>
      </w:r>
      <w:r>
        <w:rPr/>
        <w:t>Attributable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5"/>
        </w:rPr>
        <w:t>3M</w:t>
      </w:r>
    </w:p>
    <w:p>
      <w:pPr>
        <w:pStyle w:val="BodyText"/>
        <w:spacing w:before="9"/>
        <w:rPr>
          <w:b/>
          <w:sz w:val="10"/>
        </w:rPr>
      </w:pPr>
    </w:p>
    <w:p>
      <w:pPr>
        <w:spacing w:after="0"/>
        <w:rPr>
          <w:sz w:val="10"/>
        </w:rPr>
        <w:sectPr>
          <w:headerReference w:type="default" r:id="rId16"/>
          <w:footerReference w:type="default" r:id="rId17"/>
          <w:pgSz w:w="12240" w:h="15840"/>
          <w:pgMar w:header="479" w:footer="0" w:top="660" w:bottom="280" w:left="340" w:right="320"/>
        </w:sectPr>
      </w:pPr>
    </w:p>
    <w:p>
      <w:pPr>
        <w:pStyle w:val="BodyText"/>
        <w:spacing w:before="120"/>
        <w:rPr>
          <w:b/>
          <w:sz w:val="12"/>
        </w:rPr>
      </w:pPr>
    </w:p>
    <w:p>
      <w:pPr>
        <w:spacing w:before="0"/>
        <w:ind w:left="151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Details</w:t>
      </w:r>
      <w:r>
        <w:rPr>
          <w:b/>
          <w:spacing w:val="-5"/>
          <w:w w:val="105"/>
          <w:sz w:val="12"/>
        </w:rPr>
        <w:t> </w:t>
      </w:r>
      <w:r>
        <w:rPr>
          <w:b/>
          <w:w w:val="105"/>
          <w:sz w:val="12"/>
        </w:rPr>
        <w:t>about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Accumulated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Other</w:t>
      </w:r>
      <w:r>
        <w:rPr>
          <w:b/>
          <w:spacing w:val="-5"/>
          <w:w w:val="105"/>
          <w:sz w:val="12"/>
        </w:rPr>
        <w:t> </w:t>
      </w:r>
      <w:r>
        <w:rPr>
          <w:b/>
          <w:w w:val="105"/>
          <w:sz w:val="12"/>
        </w:rPr>
        <w:t>Comprehensive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Income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(Loss)</w:t>
      </w:r>
      <w:r>
        <w:rPr>
          <w:b/>
          <w:spacing w:val="-3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Components</w:t>
      </w:r>
    </w:p>
    <w:p>
      <w:pPr>
        <w:spacing w:line="249" w:lineRule="auto" w:before="102"/>
        <w:ind w:left="1473" w:right="3114" w:hanging="1322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Amount Reclassified from</w:t>
      </w:r>
      <w:r>
        <w:rPr>
          <w:b/>
          <w:spacing w:val="-6"/>
          <w:w w:val="105"/>
          <w:sz w:val="12"/>
        </w:rPr>
        <w:t> </w:t>
      </w:r>
      <w:r>
        <w:rPr>
          <w:b/>
          <w:w w:val="105"/>
          <w:sz w:val="12"/>
        </w:rPr>
        <w:t>Accumulated Other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Comprehensive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Income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(Loss)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4427" w:space="471"/>
            <w:col w:w="6682"/>
          </w:cols>
        </w:sectPr>
      </w:pPr>
    </w:p>
    <w:p>
      <w:pPr>
        <w:spacing w:line="271" w:lineRule="auto" w:before="66"/>
        <w:ind w:left="5565" w:right="0" w:hanging="333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363648">
                <wp:simplePos x="0" y="0"/>
                <wp:positionH relativeFrom="page">
                  <wp:posOffset>302281</wp:posOffset>
                </wp:positionH>
                <wp:positionV relativeFrom="paragraph">
                  <wp:posOffset>21721</wp:posOffset>
                </wp:positionV>
                <wp:extent cx="7172959" cy="107505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172959" cy="1075055"/>
                          <a:chExt cx="7172959" cy="107505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-8" y="373508"/>
                            <a:ext cx="7172959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01675">
                                <a:moveTo>
                                  <a:pt x="7172922" y="556463"/>
                                </a:moveTo>
                                <a:lnTo>
                                  <a:pt x="7172922" y="556463"/>
                                </a:lnTo>
                                <a:lnTo>
                                  <a:pt x="0" y="556463"/>
                                </a:lnTo>
                                <a:lnTo>
                                  <a:pt x="0" y="701281"/>
                                </a:lnTo>
                                <a:lnTo>
                                  <a:pt x="7172922" y="701281"/>
                                </a:lnTo>
                                <a:lnTo>
                                  <a:pt x="7172922" y="556463"/>
                                </a:lnTo>
                                <a:close/>
                              </a:path>
                              <a:path w="7172959" h="701675">
                                <a:moveTo>
                                  <a:pt x="7172922" y="282041"/>
                                </a:moveTo>
                                <a:lnTo>
                                  <a:pt x="7172922" y="282041"/>
                                </a:lnTo>
                                <a:lnTo>
                                  <a:pt x="0" y="282041"/>
                                </a:lnTo>
                                <a:lnTo>
                                  <a:pt x="0" y="419252"/>
                                </a:lnTo>
                                <a:lnTo>
                                  <a:pt x="7172922" y="419252"/>
                                </a:lnTo>
                                <a:lnTo>
                                  <a:pt x="7172922" y="282041"/>
                                </a:lnTo>
                                <a:close/>
                              </a:path>
                              <a:path w="7172959" h="70167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830"/>
                                </a:lnTo>
                                <a:lnTo>
                                  <a:pt x="7172922" y="14483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-8" y="1"/>
                            <a:ext cx="7172959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800735">
                                <a:moveTo>
                                  <a:pt x="2949968" y="365887"/>
                                </a:moveTo>
                                <a:lnTo>
                                  <a:pt x="2934728" y="365887"/>
                                </a:lnTo>
                                <a:lnTo>
                                  <a:pt x="68605" y="365887"/>
                                </a:lnTo>
                                <a:lnTo>
                                  <a:pt x="0" y="365887"/>
                                </a:lnTo>
                                <a:lnTo>
                                  <a:pt x="0" y="373507"/>
                                </a:lnTo>
                                <a:lnTo>
                                  <a:pt x="68605" y="373507"/>
                                </a:lnTo>
                                <a:lnTo>
                                  <a:pt x="2934728" y="373507"/>
                                </a:lnTo>
                                <a:lnTo>
                                  <a:pt x="2949968" y="373507"/>
                                </a:lnTo>
                                <a:lnTo>
                                  <a:pt x="2949968" y="365887"/>
                                </a:lnTo>
                                <a:close/>
                              </a:path>
                              <a:path w="7172959" h="800735">
                                <a:moveTo>
                                  <a:pt x="3552164" y="792759"/>
                                </a:moveTo>
                                <a:lnTo>
                                  <a:pt x="3079559" y="792759"/>
                                </a:lnTo>
                                <a:lnTo>
                                  <a:pt x="3010954" y="792759"/>
                                </a:lnTo>
                                <a:lnTo>
                                  <a:pt x="3010954" y="800379"/>
                                </a:lnTo>
                                <a:lnTo>
                                  <a:pt x="3079559" y="800379"/>
                                </a:lnTo>
                                <a:lnTo>
                                  <a:pt x="3552164" y="800379"/>
                                </a:lnTo>
                                <a:lnTo>
                                  <a:pt x="3552164" y="792759"/>
                                </a:lnTo>
                                <a:close/>
                              </a:path>
                              <a:path w="7172959" h="800735">
                                <a:moveTo>
                                  <a:pt x="3567404" y="647928"/>
                                </a:moveTo>
                                <a:lnTo>
                                  <a:pt x="3552164" y="647928"/>
                                </a:lnTo>
                                <a:lnTo>
                                  <a:pt x="3079559" y="647928"/>
                                </a:lnTo>
                                <a:lnTo>
                                  <a:pt x="3010954" y="647928"/>
                                </a:lnTo>
                                <a:lnTo>
                                  <a:pt x="3010954" y="655548"/>
                                </a:lnTo>
                                <a:lnTo>
                                  <a:pt x="3079559" y="655548"/>
                                </a:lnTo>
                                <a:lnTo>
                                  <a:pt x="3552164" y="655548"/>
                                </a:lnTo>
                                <a:lnTo>
                                  <a:pt x="3567404" y="655548"/>
                                </a:lnTo>
                                <a:lnTo>
                                  <a:pt x="3567404" y="647928"/>
                                </a:lnTo>
                                <a:close/>
                              </a:path>
                              <a:path w="7172959" h="800735">
                                <a:moveTo>
                                  <a:pt x="3567404" y="365887"/>
                                </a:moveTo>
                                <a:lnTo>
                                  <a:pt x="3552164" y="365887"/>
                                </a:lnTo>
                                <a:lnTo>
                                  <a:pt x="3079559" y="365887"/>
                                </a:lnTo>
                                <a:lnTo>
                                  <a:pt x="3010954" y="365887"/>
                                </a:lnTo>
                                <a:lnTo>
                                  <a:pt x="3010954" y="373507"/>
                                </a:lnTo>
                                <a:lnTo>
                                  <a:pt x="3079559" y="373507"/>
                                </a:lnTo>
                                <a:lnTo>
                                  <a:pt x="3552164" y="373507"/>
                                </a:lnTo>
                                <a:lnTo>
                                  <a:pt x="3567404" y="373507"/>
                                </a:lnTo>
                                <a:lnTo>
                                  <a:pt x="3567404" y="365887"/>
                                </a:lnTo>
                                <a:close/>
                              </a:path>
                              <a:path w="7172959" h="800735">
                                <a:moveTo>
                                  <a:pt x="4177220" y="647928"/>
                                </a:moveTo>
                                <a:lnTo>
                                  <a:pt x="4161967" y="647928"/>
                                </a:lnTo>
                                <a:lnTo>
                                  <a:pt x="3689362" y="647928"/>
                                </a:lnTo>
                                <a:lnTo>
                                  <a:pt x="3620757" y="647928"/>
                                </a:lnTo>
                                <a:lnTo>
                                  <a:pt x="3620757" y="655548"/>
                                </a:lnTo>
                                <a:lnTo>
                                  <a:pt x="3689362" y="655548"/>
                                </a:lnTo>
                                <a:lnTo>
                                  <a:pt x="4161967" y="655548"/>
                                </a:lnTo>
                                <a:lnTo>
                                  <a:pt x="4177220" y="655548"/>
                                </a:lnTo>
                                <a:lnTo>
                                  <a:pt x="4177220" y="647928"/>
                                </a:lnTo>
                                <a:close/>
                              </a:path>
                              <a:path w="7172959" h="800735">
                                <a:moveTo>
                                  <a:pt x="4177220" y="365887"/>
                                </a:moveTo>
                                <a:lnTo>
                                  <a:pt x="4161967" y="365887"/>
                                </a:lnTo>
                                <a:lnTo>
                                  <a:pt x="3689362" y="365887"/>
                                </a:lnTo>
                                <a:lnTo>
                                  <a:pt x="3620757" y="365887"/>
                                </a:lnTo>
                                <a:lnTo>
                                  <a:pt x="3620757" y="373507"/>
                                </a:lnTo>
                                <a:lnTo>
                                  <a:pt x="3689362" y="373507"/>
                                </a:lnTo>
                                <a:lnTo>
                                  <a:pt x="4161967" y="373507"/>
                                </a:lnTo>
                                <a:lnTo>
                                  <a:pt x="4177220" y="373507"/>
                                </a:lnTo>
                                <a:lnTo>
                                  <a:pt x="4177220" y="365887"/>
                                </a:lnTo>
                                <a:close/>
                              </a:path>
                              <a:path w="7172959" h="800735">
                                <a:moveTo>
                                  <a:pt x="4177220" y="236308"/>
                                </a:moveTo>
                                <a:lnTo>
                                  <a:pt x="4177220" y="236308"/>
                                </a:lnTo>
                                <a:lnTo>
                                  <a:pt x="3010954" y="236308"/>
                                </a:lnTo>
                                <a:lnTo>
                                  <a:pt x="3010954" y="243928"/>
                                </a:lnTo>
                                <a:lnTo>
                                  <a:pt x="4177220" y="243928"/>
                                </a:lnTo>
                                <a:lnTo>
                                  <a:pt x="4177220" y="236308"/>
                                </a:lnTo>
                                <a:close/>
                              </a:path>
                              <a:path w="7172959" h="800735">
                                <a:moveTo>
                                  <a:pt x="4787023" y="647928"/>
                                </a:moveTo>
                                <a:lnTo>
                                  <a:pt x="4771783" y="647928"/>
                                </a:lnTo>
                                <a:lnTo>
                                  <a:pt x="4306798" y="647928"/>
                                </a:lnTo>
                                <a:lnTo>
                                  <a:pt x="4230573" y="647928"/>
                                </a:lnTo>
                                <a:lnTo>
                                  <a:pt x="4230573" y="655548"/>
                                </a:lnTo>
                                <a:lnTo>
                                  <a:pt x="4306798" y="655548"/>
                                </a:lnTo>
                                <a:lnTo>
                                  <a:pt x="4771783" y="655548"/>
                                </a:lnTo>
                                <a:lnTo>
                                  <a:pt x="4787023" y="655548"/>
                                </a:lnTo>
                                <a:lnTo>
                                  <a:pt x="4787023" y="647928"/>
                                </a:lnTo>
                                <a:close/>
                              </a:path>
                              <a:path w="7172959" h="800735">
                                <a:moveTo>
                                  <a:pt x="4787023" y="365887"/>
                                </a:moveTo>
                                <a:lnTo>
                                  <a:pt x="4771783" y="365887"/>
                                </a:lnTo>
                                <a:lnTo>
                                  <a:pt x="4306798" y="365887"/>
                                </a:lnTo>
                                <a:lnTo>
                                  <a:pt x="4230573" y="365887"/>
                                </a:lnTo>
                                <a:lnTo>
                                  <a:pt x="4230573" y="373507"/>
                                </a:lnTo>
                                <a:lnTo>
                                  <a:pt x="4306798" y="373507"/>
                                </a:lnTo>
                                <a:lnTo>
                                  <a:pt x="4771783" y="373507"/>
                                </a:lnTo>
                                <a:lnTo>
                                  <a:pt x="4787023" y="373507"/>
                                </a:lnTo>
                                <a:lnTo>
                                  <a:pt x="4787023" y="365887"/>
                                </a:lnTo>
                                <a:close/>
                              </a:path>
                              <a:path w="7172959" h="800735">
                                <a:moveTo>
                                  <a:pt x="5396839" y="647928"/>
                                </a:moveTo>
                                <a:lnTo>
                                  <a:pt x="5381599" y="647928"/>
                                </a:lnTo>
                                <a:lnTo>
                                  <a:pt x="4916614" y="647928"/>
                                </a:lnTo>
                                <a:lnTo>
                                  <a:pt x="4840389" y="647928"/>
                                </a:lnTo>
                                <a:lnTo>
                                  <a:pt x="4840389" y="655548"/>
                                </a:lnTo>
                                <a:lnTo>
                                  <a:pt x="4916614" y="655548"/>
                                </a:lnTo>
                                <a:lnTo>
                                  <a:pt x="5381599" y="655548"/>
                                </a:lnTo>
                                <a:lnTo>
                                  <a:pt x="5396839" y="655548"/>
                                </a:lnTo>
                                <a:lnTo>
                                  <a:pt x="5396839" y="647928"/>
                                </a:lnTo>
                                <a:close/>
                              </a:path>
                              <a:path w="7172959" h="800735">
                                <a:moveTo>
                                  <a:pt x="5396839" y="365887"/>
                                </a:moveTo>
                                <a:lnTo>
                                  <a:pt x="5381599" y="365887"/>
                                </a:lnTo>
                                <a:lnTo>
                                  <a:pt x="4916614" y="365887"/>
                                </a:lnTo>
                                <a:lnTo>
                                  <a:pt x="4840389" y="365887"/>
                                </a:lnTo>
                                <a:lnTo>
                                  <a:pt x="4840389" y="373507"/>
                                </a:lnTo>
                                <a:lnTo>
                                  <a:pt x="4916614" y="373507"/>
                                </a:lnTo>
                                <a:lnTo>
                                  <a:pt x="5381599" y="373507"/>
                                </a:lnTo>
                                <a:lnTo>
                                  <a:pt x="5396839" y="373507"/>
                                </a:lnTo>
                                <a:lnTo>
                                  <a:pt x="5396839" y="365887"/>
                                </a:lnTo>
                                <a:close/>
                              </a:path>
                              <a:path w="7172959" h="800735">
                                <a:moveTo>
                                  <a:pt x="5396839" y="236308"/>
                                </a:moveTo>
                                <a:lnTo>
                                  <a:pt x="5396839" y="236308"/>
                                </a:lnTo>
                                <a:lnTo>
                                  <a:pt x="4230573" y="236308"/>
                                </a:lnTo>
                                <a:lnTo>
                                  <a:pt x="4230573" y="243928"/>
                                </a:lnTo>
                                <a:lnTo>
                                  <a:pt x="5396839" y="243928"/>
                                </a:lnTo>
                                <a:lnTo>
                                  <a:pt x="5396839" y="236308"/>
                                </a:lnTo>
                                <a:close/>
                              </a:path>
                              <a:path w="7172959" h="800735">
                                <a:moveTo>
                                  <a:pt x="5396839" y="0"/>
                                </a:moveTo>
                                <a:lnTo>
                                  <a:pt x="5396839" y="0"/>
                                </a:lnTo>
                                <a:lnTo>
                                  <a:pt x="3010954" y="0"/>
                                </a:lnTo>
                                <a:lnTo>
                                  <a:pt x="3010954" y="7620"/>
                                </a:lnTo>
                                <a:lnTo>
                                  <a:pt x="5396839" y="7620"/>
                                </a:lnTo>
                                <a:lnTo>
                                  <a:pt x="5396839" y="0"/>
                                </a:lnTo>
                                <a:close/>
                              </a:path>
                              <a:path w="7172959" h="800735">
                                <a:moveTo>
                                  <a:pt x="7172922" y="365887"/>
                                </a:moveTo>
                                <a:lnTo>
                                  <a:pt x="7157669" y="365887"/>
                                </a:lnTo>
                                <a:lnTo>
                                  <a:pt x="5526430" y="365887"/>
                                </a:lnTo>
                                <a:lnTo>
                                  <a:pt x="5457825" y="365887"/>
                                </a:lnTo>
                                <a:lnTo>
                                  <a:pt x="5457825" y="373507"/>
                                </a:lnTo>
                                <a:lnTo>
                                  <a:pt x="5526430" y="373507"/>
                                </a:lnTo>
                                <a:lnTo>
                                  <a:pt x="7157669" y="373507"/>
                                </a:lnTo>
                                <a:lnTo>
                                  <a:pt x="7172922" y="373507"/>
                                </a:lnTo>
                                <a:lnTo>
                                  <a:pt x="7172922" y="365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010945" y="792761"/>
                            <a:ext cx="238633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330" h="282575">
                                <a:moveTo>
                                  <a:pt x="556450" y="274408"/>
                                </a:moveTo>
                                <a:lnTo>
                                  <a:pt x="541210" y="274408"/>
                                </a:lnTo>
                                <a:lnTo>
                                  <a:pt x="68605" y="274408"/>
                                </a:lnTo>
                                <a:lnTo>
                                  <a:pt x="0" y="274408"/>
                                </a:lnTo>
                                <a:lnTo>
                                  <a:pt x="0" y="282028"/>
                                </a:lnTo>
                                <a:lnTo>
                                  <a:pt x="68605" y="282028"/>
                                </a:lnTo>
                                <a:lnTo>
                                  <a:pt x="541210" y="282028"/>
                                </a:lnTo>
                                <a:lnTo>
                                  <a:pt x="556450" y="282028"/>
                                </a:lnTo>
                                <a:lnTo>
                                  <a:pt x="556450" y="274408"/>
                                </a:lnTo>
                                <a:close/>
                              </a:path>
                              <a:path w="2386330" h="282575">
                                <a:moveTo>
                                  <a:pt x="556450" y="137210"/>
                                </a:moveTo>
                                <a:lnTo>
                                  <a:pt x="541210" y="137210"/>
                                </a:lnTo>
                                <a:lnTo>
                                  <a:pt x="68605" y="137210"/>
                                </a:lnTo>
                                <a:lnTo>
                                  <a:pt x="0" y="137210"/>
                                </a:lnTo>
                                <a:lnTo>
                                  <a:pt x="0" y="144830"/>
                                </a:lnTo>
                                <a:lnTo>
                                  <a:pt x="68605" y="144830"/>
                                </a:lnTo>
                                <a:lnTo>
                                  <a:pt x="541210" y="144830"/>
                                </a:lnTo>
                                <a:lnTo>
                                  <a:pt x="556450" y="144830"/>
                                </a:lnTo>
                                <a:lnTo>
                                  <a:pt x="556450" y="137210"/>
                                </a:lnTo>
                                <a:close/>
                              </a:path>
                              <a:path w="2386330" h="282575">
                                <a:moveTo>
                                  <a:pt x="556450" y="0"/>
                                </a:moveTo>
                                <a:lnTo>
                                  <a:pt x="541210" y="0"/>
                                </a:lnTo>
                                <a:lnTo>
                                  <a:pt x="68605" y="0"/>
                                </a:lnTo>
                                <a:lnTo>
                                  <a:pt x="68605" y="7620"/>
                                </a:lnTo>
                                <a:lnTo>
                                  <a:pt x="541210" y="7620"/>
                                </a:lnTo>
                                <a:lnTo>
                                  <a:pt x="556450" y="7620"/>
                                </a:lnTo>
                                <a:lnTo>
                                  <a:pt x="556450" y="0"/>
                                </a:lnTo>
                                <a:close/>
                              </a:path>
                              <a:path w="2386330" h="282575">
                                <a:moveTo>
                                  <a:pt x="1166266" y="274408"/>
                                </a:moveTo>
                                <a:lnTo>
                                  <a:pt x="1151013" y="274408"/>
                                </a:lnTo>
                                <a:lnTo>
                                  <a:pt x="678408" y="274408"/>
                                </a:lnTo>
                                <a:lnTo>
                                  <a:pt x="609803" y="274408"/>
                                </a:lnTo>
                                <a:lnTo>
                                  <a:pt x="609803" y="282028"/>
                                </a:lnTo>
                                <a:lnTo>
                                  <a:pt x="678408" y="282028"/>
                                </a:lnTo>
                                <a:lnTo>
                                  <a:pt x="1151013" y="282028"/>
                                </a:lnTo>
                                <a:lnTo>
                                  <a:pt x="1166266" y="282028"/>
                                </a:lnTo>
                                <a:lnTo>
                                  <a:pt x="1166266" y="274408"/>
                                </a:lnTo>
                                <a:close/>
                              </a:path>
                              <a:path w="2386330" h="282575">
                                <a:moveTo>
                                  <a:pt x="1166266" y="137210"/>
                                </a:moveTo>
                                <a:lnTo>
                                  <a:pt x="1151013" y="137210"/>
                                </a:lnTo>
                                <a:lnTo>
                                  <a:pt x="678408" y="137210"/>
                                </a:lnTo>
                                <a:lnTo>
                                  <a:pt x="609803" y="137210"/>
                                </a:lnTo>
                                <a:lnTo>
                                  <a:pt x="609803" y="144830"/>
                                </a:lnTo>
                                <a:lnTo>
                                  <a:pt x="678408" y="144830"/>
                                </a:lnTo>
                                <a:lnTo>
                                  <a:pt x="1151013" y="144830"/>
                                </a:lnTo>
                                <a:lnTo>
                                  <a:pt x="1166266" y="144830"/>
                                </a:lnTo>
                                <a:lnTo>
                                  <a:pt x="1166266" y="137210"/>
                                </a:lnTo>
                                <a:close/>
                              </a:path>
                              <a:path w="2386330" h="282575">
                                <a:moveTo>
                                  <a:pt x="1166266" y="0"/>
                                </a:moveTo>
                                <a:lnTo>
                                  <a:pt x="1151013" y="0"/>
                                </a:lnTo>
                                <a:lnTo>
                                  <a:pt x="678408" y="0"/>
                                </a:lnTo>
                                <a:lnTo>
                                  <a:pt x="609803" y="0"/>
                                </a:lnTo>
                                <a:lnTo>
                                  <a:pt x="609803" y="7620"/>
                                </a:lnTo>
                                <a:lnTo>
                                  <a:pt x="678408" y="7620"/>
                                </a:lnTo>
                                <a:lnTo>
                                  <a:pt x="1151013" y="7620"/>
                                </a:lnTo>
                                <a:lnTo>
                                  <a:pt x="1166266" y="7620"/>
                                </a:lnTo>
                                <a:lnTo>
                                  <a:pt x="1166266" y="0"/>
                                </a:lnTo>
                                <a:close/>
                              </a:path>
                              <a:path w="2386330" h="282575">
                                <a:moveTo>
                                  <a:pt x="1776069" y="274408"/>
                                </a:moveTo>
                                <a:lnTo>
                                  <a:pt x="1760829" y="274408"/>
                                </a:lnTo>
                                <a:lnTo>
                                  <a:pt x="1295844" y="274408"/>
                                </a:lnTo>
                                <a:lnTo>
                                  <a:pt x="1219619" y="274408"/>
                                </a:lnTo>
                                <a:lnTo>
                                  <a:pt x="1219619" y="282028"/>
                                </a:lnTo>
                                <a:lnTo>
                                  <a:pt x="1295844" y="282028"/>
                                </a:lnTo>
                                <a:lnTo>
                                  <a:pt x="1760829" y="282028"/>
                                </a:lnTo>
                                <a:lnTo>
                                  <a:pt x="1776069" y="282028"/>
                                </a:lnTo>
                                <a:lnTo>
                                  <a:pt x="1776069" y="274408"/>
                                </a:lnTo>
                                <a:close/>
                              </a:path>
                              <a:path w="2386330" h="282575">
                                <a:moveTo>
                                  <a:pt x="1776069" y="137210"/>
                                </a:moveTo>
                                <a:lnTo>
                                  <a:pt x="1760829" y="137210"/>
                                </a:lnTo>
                                <a:lnTo>
                                  <a:pt x="1295844" y="137210"/>
                                </a:lnTo>
                                <a:lnTo>
                                  <a:pt x="1219619" y="137210"/>
                                </a:lnTo>
                                <a:lnTo>
                                  <a:pt x="1219619" y="144830"/>
                                </a:lnTo>
                                <a:lnTo>
                                  <a:pt x="1295844" y="144830"/>
                                </a:lnTo>
                                <a:lnTo>
                                  <a:pt x="1760829" y="144830"/>
                                </a:lnTo>
                                <a:lnTo>
                                  <a:pt x="1776069" y="144830"/>
                                </a:lnTo>
                                <a:lnTo>
                                  <a:pt x="1776069" y="137210"/>
                                </a:lnTo>
                                <a:close/>
                              </a:path>
                              <a:path w="2386330" h="282575">
                                <a:moveTo>
                                  <a:pt x="1776069" y="0"/>
                                </a:moveTo>
                                <a:lnTo>
                                  <a:pt x="1760829" y="0"/>
                                </a:lnTo>
                                <a:lnTo>
                                  <a:pt x="1295844" y="0"/>
                                </a:lnTo>
                                <a:lnTo>
                                  <a:pt x="1219619" y="0"/>
                                </a:lnTo>
                                <a:lnTo>
                                  <a:pt x="1219619" y="7620"/>
                                </a:lnTo>
                                <a:lnTo>
                                  <a:pt x="1295844" y="7620"/>
                                </a:lnTo>
                                <a:lnTo>
                                  <a:pt x="1760829" y="7620"/>
                                </a:lnTo>
                                <a:lnTo>
                                  <a:pt x="1776069" y="7620"/>
                                </a:lnTo>
                                <a:lnTo>
                                  <a:pt x="1776069" y="0"/>
                                </a:lnTo>
                                <a:close/>
                              </a:path>
                              <a:path w="2386330" h="282575">
                                <a:moveTo>
                                  <a:pt x="2385885" y="274408"/>
                                </a:moveTo>
                                <a:lnTo>
                                  <a:pt x="2370645" y="274408"/>
                                </a:lnTo>
                                <a:lnTo>
                                  <a:pt x="1905660" y="274408"/>
                                </a:lnTo>
                                <a:lnTo>
                                  <a:pt x="1829435" y="274408"/>
                                </a:lnTo>
                                <a:lnTo>
                                  <a:pt x="1829435" y="282028"/>
                                </a:lnTo>
                                <a:lnTo>
                                  <a:pt x="1905660" y="282028"/>
                                </a:lnTo>
                                <a:lnTo>
                                  <a:pt x="2370645" y="282028"/>
                                </a:lnTo>
                                <a:lnTo>
                                  <a:pt x="2385885" y="282028"/>
                                </a:lnTo>
                                <a:lnTo>
                                  <a:pt x="2385885" y="274408"/>
                                </a:lnTo>
                                <a:close/>
                              </a:path>
                              <a:path w="2386330" h="282575">
                                <a:moveTo>
                                  <a:pt x="2385885" y="137210"/>
                                </a:moveTo>
                                <a:lnTo>
                                  <a:pt x="2370645" y="137210"/>
                                </a:lnTo>
                                <a:lnTo>
                                  <a:pt x="1905660" y="137210"/>
                                </a:lnTo>
                                <a:lnTo>
                                  <a:pt x="1829435" y="137210"/>
                                </a:lnTo>
                                <a:lnTo>
                                  <a:pt x="1829435" y="144830"/>
                                </a:lnTo>
                                <a:lnTo>
                                  <a:pt x="1905660" y="144830"/>
                                </a:lnTo>
                                <a:lnTo>
                                  <a:pt x="2370645" y="144830"/>
                                </a:lnTo>
                                <a:lnTo>
                                  <a:pt x="2385885" y="144830"/>
                                </a:lnTo>
                                <a:lnTo>
                                  <a:pt x="2385885" y="137210"/>
                                </a:lnTo>
                                <a:close/>
                              </a:path>
                              <a:path w="2386330" h="282575">
                                <a:moveTo>
                                  <a:pt x="2385885" y="0"/>
                                </a:moveTo>
                                <a:lnTo>
                                  <a:pt x="2370645" y="0"/>
                                </a:lnTo>
                                <a:lnTo>
                                  <a:pt x="1905660" y="0"/>
                                </a:lnTo>
                                <a:lnTo>
                                  <a:pt x="1829435" y="0"/>
                                </a:lnTo>
                                <a:lnTo>
                                  <a:pt x="1829435" y="7620"/>
                                </a:lnTo>
                                <a:lnTo>
                                  <a:pt x="1905660" y="7620"/>
                                </a:lnTo>
                                <a:lnTo>
                                  <a:pt x="2370645" y="7620"/>
                                </a:lnTo>
                                <a:lnTo>
                                  <a:pt x="2385885" y="7620"/>
                                </a:lnTo>
                                <a:lnTo>
                                  <a:pt x="2385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1.710363pt;width:564.8pt;height:84.65pt;mso-position-horizontal-relative:page;mso-position-vertical-relative:paragraph;z-index:-24952832" id="docshapegroup110" coordorigin="476,34" coordsize="11296,1693">
                <v:shape style="position:absolute;left:476;top:622;width:11296;height:1105" id="docshape111" coordorigin="476,622" coordsize="11296,1105" path="m11772,1499l9071,1499,8975,1499,8951,1499,8099,1499,8015,1499,7991,1499,7138,1499,7054,1499,7030,1499,6178,1499,6094,1499,6070,1499,5218,1499,5122,1499,476,1499,476,1727,5122,1727,5218,1727,6070,1727,6094,1727,6178,1727,7030,1727,7054,1727,7138,1727,7991,1727,8015,1727,8099,1727,8951,1727,8975,1727,9071,1727,11772,1727,11772,1499xm11772,1067l9071,1067,8975,1067,8951,1067,8099,1067,8015,1067,7991,1067,7138,1067,7054,1067,7030,1067,6178,1067,6094,1067,6070,1067,5218,1067,5122,1067,476,1067,476,1283,5122,1283,5218,1283,6070,1283,6094,1283,6178,1283,7030,1283,7054,1283,7138,1283,7991,1283,8015,1283,8099,1283,8951,1283,8975,1283,9071,1283,11772,1283,11772,1067xm11772,622l9071,622,8975,622,8099,622,8015,622,7138,622,7054,622,6178,622,6094,622,5218,622,5122,622,476,622,476,850,5122,850,5218,850,6094,850,6178,850,7054,850,7138,850,8015,850,8099,850,8975,850,9071,850,11772,850,11772,622xe" filled="true" fillcolor="#ccedff" stroked="false">
                  <v:path arrowok="t"/>
                  <v:fill type="solid"/>
                </v:shape>
                <v:shape style="position:absolute;left:476;top:34;width:11296;height:1261" id="docshape112" coordorigin="476,34" coordsize="11296,1261" path="m5122,610l5098,610,584,610,476,610,476,622,584,622,5098,622,5122,622,5122,610xm6070,1283l5326,1283,5218,1283,5218,1295,5326,1295,6070,1295,6070,1283xm6094,1055l6070,1055,5326,1055,5218,1055,5218,1067,5326,1067,6070,1067,6094,1067,6094,1055xm6094,610l6070,610,5326,610,5218,610,5218,622,5326,622,6070,622,6094,622,6094,610xm7054,1055l7030,1055,6286,1055,6178,1055,6178,1067,6286,1067,7030,1067,7054,1067,7054,1055xm7054,610l7030,610,6286,610,6178,610,6178,622,6286,622,7030,622,7054,622,7054,610xm7054,406l7030,406,6286,406,6178,406,6154,406,6118,406,6094,406,6070,406,5326,406,5218,406,5218,418,5326,418,6070,418,6094,418,6118,418,6154,418,6178,418,6286,418,7030,418,7054,418,7054,406xm8015,1055l7991,1055,7258,1055,7138,1055,7138,1067,7258,1067,7991,1067,8015,1067,8015,1055xm8015,610l7991,610,7258,610,7138,610,7138,622,7258,622,7991,622,8015,622,8015,610xm8975,1055l8951,1055,8219,1055,8099,1055,8099,1067,8219,1067,8951,1067,8975,1067,8975,1055xm8975,610l8951,610,8219,610,8099,610,8099,622,8219,622,8951,622,8975,622,8975,610xm8975,406l8951,406,8219,406,8099,406,8075,406,8039,406,8015,406,7991,406,7258,406,7138,406,7138,418,7258,418,7991,418,8015,418,8039,418,8075,418,8099,418,8219,418,8951,418,8975,418,8975,406xm8975,34l8951,34,8219,34,8099,34,8075,34,8039,34,8015,34,7991,34,7258,34,7138,34,7114,34,7078,34,7054,34,7030,34,6286,34,6178,34,6154,34,6118,34,6094,34,6070,34,5326,34,5218,34,5218,46,5326,46,6070,46,6094,46,6118,46,6154,46,6178,46,6286,46,7030,46,7054,46,7078,46,7114,46,7138,46,7258,46,7991,46,8015,46,8039,46,8075,46,8099,46,8219,46,8951,46,8975,46,8975,34xm11772,610l11748,610,9179,610,9071,610,9071,622,9179,622,11748,622,11772,622,11772,610xe" filled="true" fillcolor="#000000" stroked="false">
                  <v:path arrowok="t"/>
                  <v:fill type="solid"/>
                </v:shape>
                <v:shape style="position:absolute;left:5217;top:1282;width:3758;height:445" id="docshape113" coordorigin="5218,1283" coordsize="3758,445" path="m6094,1715l6070,1715,5326,1715,5218,1715,5218,1727,5326,1727,6070,1727,6094,1727,6094,1715xm6094,1499l6070,1499,5326,1499,5218,1499,5218,1511,5326,1511,6070,1511,6094,1511,6094,1499xm6094,1283l6070,1283,5326,1283,5326,1295,6070,1295,6094,1295,6094,1283xm7054,1715l7030,1715,6286,1715,6178,1715,6178,1727,6286,1727,7030,1727,7054,1727,7054,1715xm7054,1499l7030,1499,6286,1499,6178,1499,6178,1511,6286,1511,7030,1511,7054,1511,7054,1499xm7054,1283l7030,1283,6286,1283,6178,1283,6178,1295,6286,1295,7030,1295,7054,1295,7054,1283xm8015,1715l7991,1715,7258,1715,7138,1715,7138,1727,7258,1727,7991,1727,8015,1727,8015,1715xm8015,1499l7991,1499,7258,1499,7138,1499,7138,1511,7258,1511,7991,1511,8015,1511,8015,1499xm8015,1283l7991,1283,7258,1283,7138,1283,7138,1295,7258,1295,7991,1295,8015,1295,8015,1283xm8975,1715l8951,1715,8219,1715,8099,1715,8099,1727,8219,1727,8951,1727,8975,1727,8975,1715xm8975,1499l8951,1499,8219,1499,8099,1499,8099,1511,8219,1511,8951,1511,8975,1511,8975,1499xm8975,1283l8951,1283,8219,1283,8099,1283,8099,1295,8219,1295,8951,1295,8975,1295,8975,12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71" w:lineRule="auto" w:before="66"/>
        <w:ind w:left="1098" w:right="3375" w:hanging="257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6354" w:space="40"/>
            <w:col w:w="5186"/>
          </w:cols>
        </w:sectPr>
      </w:pPr>
    </w:p>
    <w:p>
      <w:pPr>
        <w:tabs>
          <w:tab w:pos="5183" w:val="left" w:leader="none"/>
          <w:tab w:pos="6146" w:val="left" w:leader="none"/>
          <w:tab w:pos="7109" w:val="left" w:leader="none"/>
          <w:tab w:pos="8072" w:val="left" w:leader="none"/>
          <w:tab w:pos="8744" w:val="left" w:leader="none"/>
        </w:tabs>
        <w:spacing w:before="60"/>
        <w:ind w:left="151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302281</wp:posOffset>
                </wp:positionH>
                <wp:positionV relativeFrom="paragraph">
                  <wp:posOffset>155294</wp:posOffset>
                </wp:positionV>
                <wp:extent cx="7172959" cy="145415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7172959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15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Cumulative</w:t>
                            </w:r>
                            <w:r>
                              <w:rPr>
                                <w:b/>
                                <w:spacing w:val="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translation</w:t>
                            </w:r>
                            <w:r>
                              <w:rPr>
                                <w:b/>
                                <w:spacing w:val="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adjustment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67pt;margin-top:12.227924pt;width:564.8pt;height:11.45pt;mso-position-horizontal-relative:page;mso-position-vertical-relative:paragraph;z-index:-15711744;mso-wrap-distance-left:0;mso-wrap-distance-right:0" type="#_x0000_t202" id="docshape114" filled="false" stroked="false">
                <v:textbox inset="0,0,0,0">
                  <w:txbxContent>
                    <w:p>
                      <w:pPr>
                        <w:spacing w:before="25"/>
                        <w:ind w:left="15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Cumulative</w:t>
                      </w:r>
                      <w:r>
                        <w:rPr>
                          <w:b/>
                          <w:spacing w:val="14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translation</w:t>
                      </w:r>
                      <w:r>
                        <w:rPr>
                          <w:b/>
                          <w:spacing w:val="15"/>
                          <w:sz w:val="14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4"/>
                        </w:rPr>
                        <w:t>adjustment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spacing w:val="-2"/>
          <w:w w:val="105"/>
          <w:sz w:val="12"/>
        </w:rPr>
        <w:t>(Millions)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2023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2022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2023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2022</w:t>
      </w:r>
      <w:r>
        <w:rPr>
          <w:b/>
          <w:sz w:val="12"/>
        </w:rPr>
        <w:tab/>
      </w:r>
      <w:r>
        <w:rPr>
          <w:b/>
          <w:w w:val="105"/>
          <w:sz w:val="12"/>
        </w:rPr>
        <w:t>Location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Income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(Loss)</w:t>
      </w:r>
      <w:r>
        <w:rPr>
          <w:b/>
          <w:spacing w:val="-2"/>
          <w:w w:val="105"/>
          <w:sz w:val="12"/>
        </w:rPr>
        <w:t> Statement</w:t>
      </w:r>
    </w:p>
    <w:p>
      <w:pPr>
        <w:tabs>
          <w:tab w:pos="4853" w:val="left" w:leader="none"/>
          <w:tab w:pos="5483" w:val="left" w:leader="none"/>
          <w:tab w:pos="6506" w:val="left" w:leader="none"/>
          <w:tab w:pos="7408" w:val="left" w:leader="none"/>
          <w:tab w:pos="8433" w:val="left" w:leader="none"/>
        </w:tabs>
        <w:spacing w:before="15" w:after="30"/>
        <w:ind w:left="248" w:right="0" w:firstLine="0"/>
        <w:jc w:val="left"/>
        <w:rPr>
          <w:sz w:val="14"/>
        </w:rPr>
      </w:pPr>
      <w:r>
        <w:rPr>
          <w:sz w:val="14"/>
        </w:rPr>
        <w:t>Reclassification</w:t>
      </w:r>
      <w:r>
        <w:rPr>
          <w:spacing w:val="10"/>
          <w:sz w:val="14"/>
        </w:rPr>
        <w:t> </w:t>
      </w:r>
      <w:r>
        <w:rPr>
          <w:sz w:val="14"/>
        </w:rPr>
        <w:t>adjustment</w:t>
      </w:r>
      <w:r>
        <w:rPr>
          <w:spacing w:val="10"/>
          <w:sz w:val="14"/>
        </w:rPr>
        <w:t> </w:t>
      </w:r>
      <w:r>
        <w:rPr>
          <w:sz w:val="14"/>
        </w:rPr>
        <w:t>associated</w:t>
      </w:r>
      <w:r>
        <w:rPr>
          <w:spacing w:val="10"/>
          <w:sz w:val="14"/>
        </w:rPr>
        <w:t> </w:t>
      </w:r>
      <w:r>
        <w:rPr>
          <w:sz w:val="14"/>
        </w:rPr>
        <w:t>with</w:t>
      </w:r>
      <w:r>
        <w:rPr>
          <w:spacing w:val="10"/>
          <w:sz w:val="14"/>
        </w:rPr>
        <w:t> </w:t>
      </w:r>
      <w:r>
        <w:rPr>
          <w:sz w:val="14"/>
        </w:rPr>
        <w:t>Russia</w:t>
      </w:r>
      <w:r>
        <w:rPr>
          <w:spacing w:val="10"/>
          <w:sz w:val="14"/>
        </w:rPr>
        <w:t> </w:t>
      </w:r>
      <w:r>
        <w:rPr>
          <w:sz w:val="14"/>
        </w:rPr>
        <w:t>(see</w:t>
      </w:r>
      <w:r>
        <w:rPr>
          <w:spacing w:val="10"/>
          <w:sz w:val="14"/>
        </w:rPr>
        <w:t> </w:t>
      </w:r>
      <w:r>
        <w:rPr>
          <w:sz w:val="14"/>
        </w:rPr>
        <w:t>Note</w:t>
      </w:r>
      <w:r>
        <w:rPr>
          <w:spacing w:val="11"/>
          <w:sz w:val="14"/>
        </w:rPr>
        <w:t> </w:t>
      </w:r>
      <w:r>
        <w:rPr>
          <w:spacing w:val="-5"/>
          <w:sz w:val="14"/>
        </w:rPr>
        <w:t>13)</w:t>
      </w:r>
      <w:r>
        <w:rPr>
          <w:sz w:val="14"/>
        </w:rPr>
        <w:tab/>
      </w:r>
      <w:r>
        <w:rPr>
          <w:b/>
          <w:spacing w:val="-10"/>
          <w:position w:val="1"/>
          <w:sz w:val="14"/>
        </w:rPr>
        <w:t>$</w:t>
      </w:r>
      <w:r>
        <w:rPr>
          <w:b/>
          <w:position w:val="1"/>
          <w:sz w:val="14"/>
        </w:rPr>
        <w:tab/>
        <w:t>(39)</w:t>
      </w:r>
      <w:r>
        <w:rPr>
          <w:b/>
          <w:spacing w:val="61"/>
          <w:position w:val="1"/>
          <w:sz w:val="14"/>
        </w:rPr>
        <w:t> </w:t>
      </w:r>
      <w:r>
        <w:rPr>
          <w:spacing w:val="-10"/>
          <w:position w:val="1"/>
          <w:sz w:val="14"/>
        </w:rPr>
        <w:t>$</w:t>
      </w:r>
      <w:r>
        <w:rPr>
          <w:position w:val="1"/>
          <w:sz w:val="14"/>
        </w:rPr>
        <w:tab/>
        <w:t>—</w:t>
      </w:r>
      <w:r>
        <w:rPr>
          <w:spacing w:val="78"/>
          <w:w w:val="150"/>
          <w:position w:val="1"/>
          <w:sz w:val="14"/>
        </w:rPr>
        <w:t> </w:t>
      </w:r>
      <w:r>
        <w:rPr>
          <w:b/>
          <w:spacing w:val="-10"/>
          <w:position w:val="1"/>
          <w:sz w:val="14"/>
        </w:rPr>
        <w:t>$</w:t>
      </w:r>
      <w:r>
        <w:rPr>
          <w:b/>
          <w:position w:val="1"/>
          <w:sz w:val="14"/>
        </w:rPr>
        <w:tab/>
        <w:t>(39)</w:t>
      </w:r>
      <w:r>
        <w:rPr>
          <w:b/>
          <w:spacing w:val="61"/>
          <w:position w:val="1"/>
          <w:sz w:val="14"/>
        </w:rPr>
        <w:t> </w:t>
      </w:r>
      <w:r>
        <w:rPr>
          <w:spacing w:val="-10"/>
          <w:position w:val="1"/>
          <w:sz w:val="14"/>
        </w:rPr>
        <w:t>$</w:t>
      </w:r>
      <w:r>
        <w:rPr>
          <w:position w:val="1"/>
          <w:sz w:val="14"/>
        </w:rPr>
        <w:tab/>
        <w:t>—</w:t>
      </w:r>
      <w:r>
        <w:rPr>
          <w:spacing w:val="58"/>
          <w:position w:val="1"/>
          <w:sz w:val="14"/>
        </w:rPr>
        <w:t>  </w:t>
      </w:r>
      <w:r>
        <w:rPr>
          <w:sz w:val="14"/>
        </w:rPr>
        <w:t>Selling,</w:t>
      </w:r>
      <w:r>
        <w:rPr>
          <w:spacing w:val="6"/>
          <w:sz w:val="14"/>
        </w:rPr>
        <w:t> </w:t>
      </w:r>
      <w:r>
        <w:rPr>
          <w:sz w:val="14"/>
        </w:rPr>
        <w:t>general</w:t>
      </w:r>
      <w:r>
        <w:rPr>
          <w:spacing w:val="6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administrative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expenses</w:t>
      </w:r>
    </w:p>
    <w:p>
      <w:pPr>
        <w:pStyle w:val="BodyText"/>
        <w:spacing w:line="216" w:lineRule="exact"/>
        <w:ind w:left="13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172959" cy="137795"/>
                <wp:effectExtent l="0" t="0" r="0" b="0"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17295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7" w:val="left" w:leader="none"/>
                                <w:tab w:pos="6370" w:val="left" w:leader="none"/>
                                <w:tab w:pos="7272" w:val="left" w:leader="none"/>
                                <w:tab w:pos="8297" w:val="left" w:leader="none"/>
                              </w:tabs>
                              <w:spacing w:before="25"/>
                              <w:ind w:left="15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before</w:t>
                            </w:r>
                            <w:r>
                              <w:rPr>
                                <w:spacing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tax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(39)</w:t>
                            </w:r>
                            <w:r>
                              <w:rPr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(39)</w:t>
                            </w:r>
                            <w:r>
                              <w:rPr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4.8pt;height:10.85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tabs>
                          <w:tab w:pos="5347" w:val="left" w:leader="none"/>
                          <w:tab w:pos="6370" w:val="left" w:leader="none"/>
                          <w:tab w:pos="7272" w:val="left" w:leader="none"/>
                          <w:tab w:pos="8297" w:val="left" w:leader="none"/>
                        </w:tabs>
                        <w:spacing w:before="25"/>
                        <w:ind w:left="15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Total</w:t>
                      </w:r>
                      <w:r>
                        <w:rPr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before</w:t>
                      </w:r>
                      <w:r>
                        <w:rPr>
                          <w:spacing w:val="2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sz w:val="14"/>
                        </w:rPr>
                        <w:t>tax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>(39)</w:t>
                      </w:r>
                      <w:r>
                        <w:rPr>
                          <w:b/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—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>(39)</w:t>
                      </w:r>
                      <w:r>
                        <w:rPr>
                          <w:b/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tabs>
          <w:tab w:pos="5543" w:val="left" w:leader="none"/>
          <w:tab w:pos="6506" w:val="left" w:leader="none"/>
          <w:tab w:pos="7468" w:val="left" w:leader="none"/>
          <w:tab w:pos="8433" w:val="left" w:leader="none"/>
        </w:tabs>
        <w:spacing w:before="25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302281</wp:posOffset>
                </wp:positionH>
                <wp:positionV relativeFrom="paragraph">
                  <wp:posOffset>144878</wp:posOffset>
                </wp:positionV>
                <wp:extent cx="7172959" cy="130175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172959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7" w:val="left" w:leader="none"/>
                                <w:tab w:pos="6370" w:val="left" w:leader="none"/>
                                <w:tab w:pos="7272" w:val="left" w:leader="none"/>
                                <w:tab w:pos="8297" w:val="left" w:leader="none"/>
                              </w:tabs>
                              <w:spacing w:before="13"/>
                              <w:ind w:left="15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Net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tax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(39)</w:t>
                            </w:r>
                            <w:r>
                              <w:rPr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(39)</w:t>
                            </w:r>
                            <w:r>
                              <w:rPr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67pt;margin-top:11.407731pt;width:564.8pt;height:10.25pt;mso-position-horizontal-relative:page;mso-position-vertical-relative:paragraph;z-index:-15710720;mso-wrap-distance-left:0;mso-wrap-distance-right:0" type="#_x0000_t202" id="docshape116" filled="false" stroked="false">
                <v:textbox inset="0,0,0,0">
                  <w:txbxContent>
                    <w:p>
                      <w:pPr>
                        <w:tabs>
                          <w:tab w:pos="5347" w:val="left" w:leader="none"/>
                          <w:tab w:pos="6370" w:val="left" w:leader="none"/>
                          <w:tab w:pos="7272" w:val="left" w:leader="none"/>
                          <w:tab w:pos="8297" w:val="left" w:leader="none"/>
                        </w:tabs>
                        <w:spacing w:before="13"/>
                        <w:ind w:left="15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Net</w:t>
                      </w:r>
                      <w:r>
                        <w:rPr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of</w:t>
                      </w:r>
                      <w:r>
                        <w:rPr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sz w:val="14"/>
                        </w:rPr>
                        <w:t>tax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>(39)</w:t>
                      </w:r>
                      <w:r>
                        <w:rPr>
                          <w:b/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—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>(39)</w:t>
                      </w:r>
                      <w:r>
                        <w:rPr>
                          <w:b/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4"/>
        </w:rPr>
        <w:t>Tax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effect</w:t>
      </w:r>
      <w:r>
        <w:rPr>
          <w:sz w:val="14"/>
        </w:rPr>
        <w:tab/>
      </w:r>
      <w:r>
        <w:rPr>
          <w:b/>
          <w:spacing w:val="-10"/>
          <w:sz w:val="14"/>
        </w:rPr>
        <w:t>—</w:t>
      </w:r>
      <w:r>
        <w:rPr>
          <w:b/>
          <w:sz w:val="14"/>
        </w:rPr>
        <w:tab/>
      </w:r>
      <w:r>
        <w:rPr>
          <w:spacing w:val="-10"/>
          <w:sz w:val="14"/>
        </w:rPr>
        <w:t>—</w:t>
      </w:r>
      <w:r>
        <w:rPr>
          <w:sz w:val="14"/>
        </w:rPr>
        <w:tab/>
      </w:r>
      <w:r>
        <w:rPr>
          <w:b/>
          <w:spacing w:val="-10"/>
          <w:sz w:val="14"/>
        </w:rPr>
        <w:t>—</w:t>
      </w:r>
      <w:r>
        <w:rPr>
          <w:b/>
          <w:sz w:val="14"/>
        </w:rPr>
        <w:tab/>
      </w:r>
      <w:r>
        <w:rPr>
          <w:spacing w:val="-10"/>
          <w:sz w:val="14"/>
        </w:rPr>
        <w:t>—</w:t>
      </w:r>
    </w:p>
    <w:p>
      <w:pPr>
        <w:spacing w:before="37" w:after="30"/>
        <w:ind w:left="151" w:right="0" w:firstLine="0"/>
        <w:jc w:val="left"/>
        <w:rPr>
          <w:b/>
          <w:sz w:val="14"/>
        </w:rPr>
      </w:pPr>
      <w:r>
        <w:rPr>
          <w:b/>
          <w:sz w:val="14"/>
        </w:rPr>
        <w:t>Defined</w:t>
      </w:r>
      <w:r>
        <w:rPr>
          <w:b/>
          <w:spacing w:val="9"/>
          <w:sz w:val="14"/>
        </w:rPr>
        <w:t> </w:t>
      </w:r>
      <w:r>
        <w:rPr>
          <w:b/>
          <w:sz w:val="14"/>
        </w:rPr>
        <w:t>benefit</w:t>
      </w:r>
      <w:r>
        <w:rPr>
          <w:b/>
          <w:spacing w:val="9"/>
          <w:sz w:val="14"/>
        </w:rPr>
        <w:t> </w:t>
      </w:r>
      <w:r>
        <w:rPr>
          <w:b/>
          <w:sz w:val="14"/>
        </w:rPr>
        <w:t>pension</w:t>
      </w:r>
      <w:r>
        <w:rPr>
          <w:b/>
          <w:spacing w:val="9"/>
          <w:sz w:val="14"/>
        </w:rPr>
        <w:t> </w:t>
      </w:r>
      <w:r>
        <w:rPr>
          <w:b/>
          <w:sz w:val="14"/>
        </w:rPr>
        <w:t>and</w:t>
      </w:r>
      <w:r>
        <w:rPr>
          <w:b/>
          <w:spacing w:val="9"/>
          <w:sz w:val="14"/>
        </w:rPr>
        <w:t> </w:t>
      </w:r>
      <w:r>
        <w:rPr>
          <w:b/>
          <w:sz w:val="14"/>
        </w:rPr>
        <w:t>postretirement</w:t>
      </w:r>
      <w:r>
        <w:rPr>
          <w:b/>
          <w:spacing w:val="10"/>
          <w:sz w:val="14"/>
        </w:rPr>
        <w:t> </w:t>
      </w:r>
      <w:r>
        <w:rPr>
          <w:b/>
          <w:sz w:val="14"/>
        </w:rPr>
        <w:t>plans</w:t>
      </w:r>
      <w:r>
        <w:rPr>
          <w:b/>
          <w:spacing w:val="9"/>
          <w:sz w:val="14"/>
        </w:rPr>
        <w:t> </w:t>
      </w:r>
      <w:r>
        <w:rPr>
          <w:b/>
          <w:spacing w:val="-2"/>
          <w:sz w:val="14"/>
        </w:rPr>
        <w:t>adjustments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7"/>
        <w:gridCol w:w="1897"/>
        <w:gridCol w:w="963"/>
        <w:gridCol w:w="964"/>
        <w:gridCol w:w="965"/>
        <w:gridCol w:w="2752"/>
      </w:tblGrid>
      <w:tr>
        <w:trPr>
          <w:trHeight w:val="384" w:hRule="atLeast"/>
        </w:trPr>
        <w:tc>
          <w:tcPr>
            <w:tcW w:w="5654" w:type="dxa"/>
            <w:gridSpan w:val="2"/>
            <w:shd w:val="clear" w:color="auto" w:fill="CCEDFF"/>
          </w:tcPr>
          <w:p>
            <w:pPr>
              <w:pStyle w:val="TableParagraph"/>
              <w:spacing w:line="249" w:lineRule="auto" w:before="25"/>
              <w:ind w:left="256" w:right="1307" w:hanging="145"/>
              <w:rPr>
                <w:sz w:val="14"/>
              </w:rPr>
            </w:pPr>
            <w:r>
              <w:rPr>
                <w:sz w:val="14"/>
              </w:rPr>
              <w:t>Gains (losses) associated with defined benefit pension and </w:t>
            </w:r>
            <w:r>
              <w:rPr>
                <w:sz w:val="14"/>
              </w:rPr>
              <w:t>postretirement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plans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amortization</w:t>
            </w:r>
          </w:p>
        </w:tc>
        <w:tc>
          <w:tcPr>
            <w:tcW w:w="5644" w:type="dxa"/>
            <w:gridSpan w:val="4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3757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Transition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asset</w:t>
            </w:r>
          </w:p>
        </w:tc>
        <w:tc>
          <w:tcPr>
            <w:tcW w:w="1897" w:type="dxa"/>
          </w:tcPr>
          <w:p>
            <w:pPr>
              <w:pStyle w:val="TableParagraph"/>
              <w:tabs>
                <w:tab w:pos="663" w:val="left" w:leader="none"/>
              </w:tabs>
              <w:spacing w:before="25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(1)</w:t>
            </w:r>
          </w:p>
        </w:tc>
        <w:tc>
          <w:tcPr>
            <w:tcW w:w="963" w:type="dxa"/>
          </w:tcPr>
          <w:p>
            <w:pPr>
              <w:pStyle w:val="TableParagraph"/>
              <w:tabs>
                <w:tab w:pos="663" w:val="left" w:leader="none"/>
              </w:tabs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964" w:type="dxa"/>
          </w:tcPr>
          <w:p>
            <w:pPr>
              <w:pStyle w:val="TableParagraph"/>
              <w:tabs>
                <w:tab w:pos="663" w:val="left" w:leader="none"/>
              </w:tabs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(1)</w:t>
            </w:r>
          </w:p>
        </w:tc>
        <w:tc>
          <w:tcPr>
            <w:tcW w:w="965" w:type="dxa"/>
          </w:tcPr>
          <w:p>
            <w:pPr>
              <w:pStyle w:val="TableParagraph"/>
              <w:tabs>
                <w:tab w:pos="668" w:val="left" w:leader="none"/>
              </w:tabs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2752" w:type="dxa"/>
          </w:tcPr>
          <w:p>
            <w:pPr>
              <w:pStyle w:val="TableParagraph"/>
              <w:spacing w:before="25"/>
              <w:ind w:left="62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(expense)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income,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</w:tr>
      <w:tr>
        <w:trPr>
          <w:trHeight w:val="216" w:hRule="atLeast"/>
        </w:trPr>
        <w:tc>
          <w:tcPr>
            <w:tcW w:w="3757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service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benefit</w:t>
            </w:r>
          </w:p>
        </w:tc>
        <w:tc>
          <w:tcPr>
            <w:tcW w:w="1897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14</w:t>
            </w: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27</w:t>
            </w:r>
          </w:p>
        </w:tc>
        <w:tc>
          <w:tcPr>
            <w:tcW w:w="965" w:type="dxa"/>
            <w:shd w:val="clear" w:color="auto" w:fill="CCEDFF"/>
          </w:tcPr>
          <w:p>
            <w:pPr>
              <w:pStyle w:val="TableParagraph"/>
              <w:spacing w:before="25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2752" w:type="dxa"/>
            <w:shd w:val="clear" w:color="auto" w:fill="CCEDFF"/>
          </w:tcPr>
          <w:p>
            <w:pPr>
              <w:pStyle w:val="TableParagraph"/>
              <w:spacing w:before="25"/>
              <w:ind w:left="62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(expense)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income,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</w:tr>
      <w:tr>
        <w:trPr>
          <w:trHeight w:val="216" w:hRule="atLeast"/>
        </w:trPr>
        <w:tc>
          <w:tcPr>
            <w:tcW w:w="3757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actuarial</w:t>
            </w:r>
            <w:r>
              <w:rPr>
                <w:spacing w:val="8"/>
                <w:sz w:val="14"/>
              </w:rPr>
              <w:t> </w:t>
            </w:r>
            <w:r>
              <w:rPr>
                <w:spacing w:val="-4"/>
                <w:sz w:val="14"/>
              </w:rPr>
              <w:t>loss</w:t>
            </w:r>
          </w:p>
        </w:tc>
        <w:tc>
          <w:tcPr>
            <w:tcW w:w="1897" w:type="dxa"/>
          </w:tcPr>
          <w:p>
            <w:pPr>
              <w:pStyle w:val="TableParagraph"/>
              <w:spacing w:before="25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(78)</w:t>
            </w:r>
          </w:p>
        </w:tc>
        <w:tc>
          <w:tcPr>
            <w:tcW w:w="963" w:type="dxa"/>
          </w:tcPr>
          <w:p>
            <w:pPr>
              <w:pStyle w:val="TableParagraph"/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(125)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(155)</w:t>
            </w:r>
          </w:p>
        </w:tc>
        <w:tc>
          <w:tcPr>
            <w:tcW w:w="965" w:type="dxa"/>
          </w:tcPr>
          <w:p>
            <w:pPr>
              <w:pStyle w:val="TableParagraph"/>
              <w:spacing w:before="25"/>
              <w:ind w:right="66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(252)</w:t>
            </w:r>
          </w:p>
        </w:tc>
        <w:tc>
          <w:tcPr>
            <w:tcW w:w="2752" w:type="dxa"/>
          </w:tcPr>
          <w:p>
            <w:pPr>
              <w:pStyle w:val="TableParagraph"/>
              <w:spacing w:before="25"/>
              <w:ind w:left="62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(expense)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income,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</w:tr>
      <w:tr>
        <w:trPr>
          <w:trHeight w:val="214" w:hRule="atLeast"/>
        </w:trPr>
        <w:tc>
          <w:tcPr>
            <w:tcW w:w="3757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pacing w:val="-2"/>
                <w:sz w:val="14"/>
              </w:rPr>
              <w:t>Curtailments/Settlements</w:t>
            </w:r>
          </w:p>
        </w:tc>
        <w:tc>
          <w:tcPr>
            <w:tcW w:w="1897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(1)</w:t>
            </w:r>
          </w:p>
        </w:tc>
        <w:tc>
          <w:tcPr>
            <w:tcW w:w="9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6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(2)</w:t>
            </w:r>
          </w:p>
        </w:tc>
        <w:tc>
          <w:tcPr>
            <w:tcW w:w="2752" w:type="dxa"/>
            <w:shd w:val="clear" w:color="auto" w:fill="CCEDFF"/>
          </w:tcPr>
          <w:p>
            <w:pPr>
              <w:pStyle w:val="TableParagraph"/>
              <w:spacing w:before="25"/>
              <w:ind w:left="62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(expense)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income,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5"/>
                <w:sz w:val="14"/>
              </w:rPr>
              <w:t>net</w:t>
            </w:r>
          </w:p>
        </w:tc>
      </w:tr>
      <w:tr>
        <w:trPr>
          <w:trHeight w:val="226" w:hRule="atLeast"/>
        </w:trPr>
        <w:tc>
          <w:tcPr>
            <w:tcW w:w="3757" w:type="dxa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897" w:type="dxa"/>
          </w:tcPr>
          <w:p>
            <w:pPr>
              <w:pStyle w:val="TableParagraph"/>
              <w:spacing w:before="24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(65)</w:t>
            </w: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(112)</w:t>
            </w:r>
          </w:p>
        </w:tc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(129)</w:t>
            </w:r>
          </w:p>
        </w:tc>
        <w:tc>
          <w:tcPr>
            <w:tcW w:w="9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66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(227)</w:t>
            </w:r>
          </w:p>
        </w:tc>
        <w:tc>
          <w:tcPr>
            <w:tcW w:w="2752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3757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Tax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effect</w:t>
            </w:r>
          </w:p>
        </w:tc>
        <w:tc>
          <w:tcPr>
            <w:tcW w:w="1897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15</w:t>
            </w: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  <w:tc>
          <w:tcPr>
            <w:tcW w:w="9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28</w:t>
            </w:r>
          </w:p>
        </w:tc>
        <w:tc>
          <w:tcPr>
            <w:tcW w:w="9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55</w:t>
            </w:r>
          </w:p>
        </w:tc>
        <w:tc>
          <w:tcPr>
            <w:tcW w:w="2752" w:type="dxa"/>
            <w:shd w:val="clear" w:color="auto" w:fill="CCEDFF"/>
          </w:tcPr>
          <w:p>
            <w:pPr>
              <w:pStyle w:val="TableParagraph"/>
              <w:spacing w:before="25"/>
              <w:ind w:left="62"/>
              <w:rPr>
                <w:sz w:val="14"/>
              </w:rPr>
            </w:pPr>
            <w:r>
              <w:rPr>
                <w:sz w:val="14"/>
              </w:rPr>
              <w:t>Provision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taxes</w:t>
            </w:r>
          </w:p>
        </w:tc>
      </w:tr>
      <w:tr>
        <w:trPr>
          <w:trHeight w:val="214" w:hRule="atLeast"/>
        </w:trPr>
        <w:tc>
          <w:tcPr>
            <w:tcW w:w="3757" w:type="dxa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897" w:type="dxa"/>
          </w:tcPr>
          <w:p>
            <w:pPr>
              <w:pStyle w:val="TableParagraph"/>
              <w:spacing w:before="24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(50)</w:t>
            </w: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(85)</w:t>
            </w:r>
          </w:p>
        </w:tc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(101)</w:t>
            </w:r>
          </w:p>
        </w:tc>
        <w:tc>
          <w:tcPr>
            <w:tcW w:w="9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66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(172)</w:t>
            </w:r>
          </w:p>
        </w:tc>
        <w:tc>
          <w:tcPr>
            <w:tcW w:w="2752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3757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b/>
                <w:sz w:val="14"/>
              </w:rPr>
            </w:pPr>
            <w:r>
              <w:rPr>
                <w:b/>
                <w:sz w:val="14"/>
              </w:rPr>
              <w:t>Cash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z w:val="14"/>
              </w:rPr>
              <w:t>flow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z w:val="14"/>
              </w:rPr>
              <w:t>hedging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z w:val="14"/>
              </w:rPr>
              <w:t>instruments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z w:val="14"/>
              </w:rPr>
              <w:t>gains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(losses)</w:t>
            </w:r>
          </w:p>
        </w:tc>
        <w:tc>
          <w:tcPr>
            <w:tcW w:w="189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5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3757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Foreign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currency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forward/option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contracts</w:t>
            </w:r>
          </w:p>
        </w:tc>
        <w:tc>
          <w:tcPr>
            <w:tcW w:w="1897" w:type="dxa"/>
          </w:tcPr>
          <w:p>
            <w:pPr>
              <w:pStyle w:val="TableParagraph"/>
              <w:spacing w:before="25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42</w:t>
            </w:r>
          </w:p>
        </w:tc>
        <w:tc>
          <w:tcPr>
            <w:tcW w:w="963" w:type="dxa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85</w:t>
            </w:r>
          </w:p>
        </w:tc>
        <w:tc>
          <w:tcPr>
            <w:tcW w:w="965" w:type="dxa"/>
          </w:tcPr>
          <w:p>
            <w:pPr>
              <w:pStyle w:val="TableParagraph"/>
              <w:spacing w:before="25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  <w:tc>
          <w:tcPr>
            <w:tcW w:w="2752" w:type="dxa"/>
          </w:tcPr>
          <w:p>
            <w:pPr>
              <w:pStyle w:val="TableParagraph"/>
              <w:spacing w:before="25"/>
              <w:ind w:left="62"/>
              <w:rPr>
                <w:sz w:val="14"/>
              </w:rPr>
            </w:pPr>
            <w:r>
              <w:rPr>
                <w:sz w:val="14"/>
              </w:rPr>
              <w:t>Cost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sales</w:t>
            </w:r>
          </w:p>
        </w:tc>
      </w:tr>
      <w:tr>
        <w:trPr>
          <w:trHeight w:val="214" w:hRule="atLeast"/>
        </w:trPr>
        <w:tc>
          <w:tcPr>
            <w:tcW w:w="3757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Interest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contracts</w:t>
            </w:r>
          </w:p>
        </w:tc>
        <w:tc>
          <w:tcPr>
            <w:tcW w:w="1897" w:type="dxa"/>
            <w:shd w:val="clear" w:color="auto" w:fill="CCEDFF"/>
          </w:tcPr>
          <w:p>
            <w:pPr>
              <w:pStyle w:val="TableParagraph"/>
              <w:spacing w:before="25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(2)</w:t>
            </w: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(2)</w:t>
            </w:r>
          </w:p>
        </w:tc>
        <w:tc>
          <w:tcPr>
            <w:tcW w:w="9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(4)</w:t>
            </w:r>
          </w:p>
        </w:tc>
        <w:tc>
          <w:tcPr>
            <w:tcW w:w="9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6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(4)</w:t>
            </w:r>
          </w:p>
        </w:tc>
        <w:tc>
          <w:tcPr>
            <w:tcW w:w="2752" w:type="dxa"/>
            <w:shd w:val="clear" w:color="auto" w:fill="CCEDFF"/>
          </w:tcPr>
          <w:p>
            <w:pPr>
              <w:pStyle w:val="TableParagraph"/>
              <w:spacing w:before="25"/>
              <w:ind w:left="62"/>
              <w:rPr>
                <w:sz w:val="14"/>
              </w:rPr>
            </w:pPr>
            <w:r>
              <w:rPr>
                <w:sz w:val="14"/>
              </w:rPr>
              <w:t>Interest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expense</w:t>
            </w:r>
          </w:p>
        </w:tc>
      </w:tr>
      <w:tr>
        <w:trPr>
          <w:trHeight w:val="214" w:hRule="atLeast"/>
        </w:trPr>
        <w:tc>
          <w:tcPr>
            <w:tcW w:w="3757" w:type="dxa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897" w:type="dxa"/>
          </w:tcPr>
          <w:p>
            <w:pPr>
              <w:pStyle w:val="TableParagraph"/>
              <w:spacing w:before="24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40</w:t>
            </w: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9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81</w:t>
            </w:r>
          </w:p>
        </w:tc>
        <w:tc>
          <w:tcPr>
            <w:tcW w:w="9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  <w:tc>
          <w:tcPr>
            <w:tcW w:w="2752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3757" w:type="dxa"/>
            <w:shd w:val="clear" w:color="auto" w:fill="CCEDFF"/>
          </w:tcPr>
          <w:p>
            <w:pPr>
              <w:pStyle w:val="TableParagraph"/>
              <w:spacing w:before="37"/>
              <w:ind w:left="15"/>
              <w:rPr>
                <w:sz w:val="14"/>
              </w:rPr>
            </w:pPr>
            <w:r>
              <w:rPr>
                <w:sz w:val="14"/>
              </w:rPr>
              <w:t>Tax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effect</w:t>
            </w:r>
          </w:p>
        </w:tc>
        <w:tc>
          <w:tcPr>
            <w:tcW w:w="1897" w:type="dxa"/>
            <w:shd w:val="clear" w:color="auto" w:fill="CCEDFF"/>
          </w:tcPr>
          <w:p>
            <w:pPr>
              <w:pStyle w:val="TableParagraph"/>
              <w:spacing w:before="25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(8)</w:t>
            </w:r>
          </w:p>
        </w:tc>
        <w:tc>
          <w:tcPr>
            <w:tcW w:w="96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(3)</w:t>
            </w:r>
          </w:p>
        </w:tc>
        <w:tc>
          <w:tcPr>
            <w:tcW w:w="9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(18)</w:t>
            </w:r>
          </w:p>
        </w:tc>
        <w:tc>
          <w:tcPr>
            <w:tcW w:w="9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right="66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(5)</w:t>
            </w:r>
          </w:p>
        </w:tc>
        <w:tc>
          <w:tcPr>
            <w:tcW w:w="2752" w:type="dxa"/>
            <w:shd w:val="clear" w:color="auto" w:fill="CCEDFF"/>
          </w:tcPr>
          <w:p>
            <w:pPr>
              <w:pStyle w:val="TableParagraph"/>
              <w:spacing w:before="37"/>
              <w:ind w:left="62"/>
              <w:rPr>
                <w:sz w:val="14"/>
              </w:rPr>
            </w:pPr>
            <w:r>
              <w:rPr>
                <w:sz w:val="14"/>
              </w:rPr>
              <w:t>Provision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income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taxes</w:t>
            </w:r>
          </w:p>
        </w:tc>
      </w:tr>
      <w:tr>
        <w:trPr>
          <w:trHeight w:val="213" w:hRule="atLeast"/>
        </w:trPr>
        <w:tc>
          <w:tcPr>
            <w:tcW w:w="3757" w:type="dxa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Net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897" w:type="dxa"/>
          </w:tcPr>
          <w:p>
            <w:pPr>
              <w:pStyle w:val="TableParagraph"/>
              <w:spacing w:before="24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32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63</w:t>
            </w:r>
          </w:p>
        </w:tc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2752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375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reclassifications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period,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5"/>
                <w:sz w:val="14"/>
              </w:rPr>
              <w:t>tax</w:t>
            </w:r>
          </w:p>
        </w:tc>
        <w:tc>
          <w:tcPr>
            <w:tcW w:w="189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91" w:val="left" w:leader="none"/>
              </w:tabs>
              <w:spacing w:before="24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4"/>
                <w:sz w:val="14"/>
              </w:rPr>
              <w:t>(57)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91" w:val="left" w:leader="none"/>
              </w:tabs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(73)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(77)</w:t>
            </w:r>
          </w:p>
        </w:tc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21" w:val="left" w:leader="none"/>
              </w:tabs>
              <w:spacing w:before="24"/>
              <w:ind w:right="6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(155)</w:t>
            </w:r>
          </w:p>
        </w:tc>
        <w:tc>
          <w:tcPr>
            <w:tcW w:w="275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8"/>
        <w:rPr>
          <w:b/>
        </w:rPr>
      </w:pPr>
    </w:p>
    <w:p>
      <w:pPr>
        <w:pStyle w:val="BodyText"/>
        <w:ind w:right="10"/>
        <w:jc w:val="center"/>
      </w:pPr>
      <w:r>
        <w:rPr>
          <w:spacing w:val="-5"/>
        </w:rPr>
        <w:t>17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302281</wp:posOffset>
                </wp:positionH>
                <wp:positionV relativeFrom="paragraph">
                  <wp:posOffset>69598</wp:posOffset>
                </wp:positionV>
                <wp:extent cx="7172959" cy="1524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-8" y="-2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80223pt;width:564.8pt;height:1.2pt;mso-position-horizontal-relative:page;mso-position-vertical-relative:paragraph;z-index:-15710208;mso-wrap-distance-left:0;mso-wrap-distance-right:0" id="docshapegroup117" coordorigin="476,110" coordsize="11296,24">
                <v:rect style="position:absolute;left:476;top:109;width:11296;height:12" id="docshape118" filled="true" fillcolor="#999999" stroked="false">
                  <v:fill type="solid"/>
                </v:rect>
                <v:shape style="position:absolute;left:476;top:109;width:11296;height:25" id="docshape119" coordorigin="476,110" coordsize="11296,25" path="m11772,110l11760,122,476,122,476,134,11760,134,11772,134,11772,122,11772,110xe" filled="true" fillcolor="#ededed" stroked="false">
                  <v:path arrowok="t"/>
                  <v:fill type="solid"/>
                </v:shape>
                <v:shape style="position:absolute;left:476;top:109;width:12;height:24" id="docshape120" coordorigin="476,110" coordsize="12,24" path="m476,134l476,110,488,110,488,122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bookmarkStart w:name="_TOC_250020" w:id="7"/>
      <w:r>
        <w:rPr/>
        <w:t>NOTE</w:t>
      </w:r>
      <w:r>
        <w:rPr>
          <w:spacing w:val="-4"/>
        </w:rPr>
        <w:t> </w:t>
      </w:r>
      <w:r>
        <w:rPr/>
        <w:t>8.</w:t>
      </w:r>
      <w:r>
        <w:rPr>
          <w:spacing w:val="-2"/>
        </w:rPr>
        <w:t> </w:t>
      </w:r>
      <w:r>
        <w:rPr/>
        <w:t>Income</w:t>
      </w:r>
      <w:r>
        <w:rPr>
          <w:spacing w:val="-5"/>
        </w:rPr>
        <w:t> </w:t>
      </w:r>
      <w:bookmarkEnd w:id="7"/>
      <w:r>
        <w:rPr>
          <w:spacing w:val="-2"/>
        </w:rPr>
        <w:t>Taxes</w:t>
      </w:r>
    </w:p>
    <w:p>
      <w:pPr>
        <w:pStyle w:val="BodyText"/>
        <w:spacing w:before="164"/>
        <w:ind w:left="136" w:right="250"/>
      </w:pPr>
      <w:r>
        <w:rPr/>
        <w:t>The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2023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24.2</w:t>
      </w:r>
      <w:r>
        <w:rPr>
          <w:spacing w:val="-2"/>
        </w:rPr>
        <w:t> </w:t>
      </w:r>
      <w:r>
        <w:rPr/>
        <w:t>percent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loss,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(38.3)</w:t>
      </w:r>
      <w:r>
        <w:rPr>
          <w:spacing w:val="-2"/>
        </w:rPr>
        <w:t> </w:t>
      </w:r>
      <w:r>
        <w:rPr/>
        <w:t>percent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year.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that</w:t>
      </w:r>
      <w:r>
        <w:rPr>
          <w:spacing w:val="40"/>
        </w:rPr>
        <w:t> </w:t>
      </w:r>
      <w:r>
        <w:rPr/>
        <w:t>impacted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quarter 2022</w:t>
      </w:r>
      <w:r>
        <w:rPr>
          <w:spacing w:val="-1"/>
        </w:rPr>
        <w:t> </w:t>
      </w:r>
      <w:r>
        <w:rPr/>
        <w:t>charge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resolving</w:t>
      </w:r>
      <w:r>
        <w:rPr>
          <w:spacing w:val="-1"/>
        </w:rPr>
        <w:t> </w:t>
      </w:r>
      <w:r>
        <w:rPr/>
        <w:t>Combat</w:t>
      </w:r>
      <w:r>
        <w:rPr>
          <w:spacing w:val="-9"/>
        </w:rPr>
        <w:t> </w:t>
      </w:r>
      <w:r>
        <w:rPr/>
        <w:t>Arms</w:t>
      </w:r>
      <w:r>
        <w:rPr>
          <w:spacing w:val="-1"/>
        </w:rPr>
        <w:t> </w:t>
      </w:r>
      <w:r>
        <w:rPr/>
        <w:t>Earplugs</w:t>
      </w:r>
      <w:r>
        <w:rPr>
          <w:spacing w:val="-1"/>
        </w:rPr>
        <w:t> </w:t>
      </w:r>
      <w:r>
        <w:rPr/>
        <w:t>litigation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14).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tax</w:t>
      </w:r>
      <w:r>
        <w:rPr>
          <w:spacing w:val="40"/>
        </w:rPr>
        <w:t> </w:t>
      </w:r>
      <w:r>
        <w:rPr/>
        <w:t>rate for the first six months of 2023 was 25.2 percent, compared to 16.8 percent in the prior year.</w:t>
      </w:r>
      <w:r>
        <w:rPr>
          <w:spacing w:val="-2"/>
        </w:rPr>
        <w:t> </w:t>
      </w:r>
      <w:r>
        <w:rPr/>
        <w:t>The primary factor that impacted the comparison of the six-month rates was</w:t>
      </w:r>
      <w:r>
        <w:rPr>
          <w:spacing w:val="40"/>
        </w:rPr>
        <w:t> </w:t>
      </w:r>
      <w:r>
        <w:rPr/>
        <w:t>the second quarter 2023 charge related to the proposed settlement agreement with public water systems in the United States regarding PFAS (discussed in Note 14).</w:t>
      </w:r>
    </w:p>
    <w:p>
      <w:pPr>
        <w:pStyle w:val="BodyText"/>
        <w:spacing w:line="242" w:lineRule="auto" w:before="153"/>
        <w:ind w:left="136" w:right="250"/>
      </w:pPr>
      <w:r>
        <w:rPr/>
        <w:t>The total amounts of unrecognized tax benefits that, if recognized, would affect the effective tax rate as of June 30, 2023 and December 31, 2022 are $989 million and $965</w:t>
      </w:r>
      <w:r>
        <w:rPr>
          <w:spacing w:val="40"/>
        </w:rPr>
        <w:t> </w:t>
      </w:r>
      <w:r>
        <w:rPr/>
        <w:t>million,</w:t>
      </w:r>
      <w:r>
        <w:rPr>
          <w:spacing w:val="-2"/>
        </w:rPr>
        <w:t> </w:t>
      </w:r>
      <w:r>
        <w:rPr/>
        <w:t>respectively.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reasonably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unrecognized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12</w:t>
      </w:r>
      <w:r>
        <w:rPr>
          <w:spacing w:val="-3"/>
        </w:rPr>
        <w:t> </w:t>
      </w:r>
      <w:r>
        <w:rPr/>
        <w:t>months.</w:t>
      </w:r>
      <w:r>
        <w:rPr>
          <w:spacing w:val="-10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not able to estimate the range by which these potential events could impact 3M’s unrecognized tax benefits in the next 12 months.</w:t>
      </w:r>
    </w:p>
    <w:p>
      <w:pPr>
        <w:pStyle w:val="BodyText"/>
        <w:spacing w:line="235" w:lineRule="auto" w:before="165"/>
        <w:ind w:left="136" w:right="343"/>
        <w:jc w:val="both"/>
      </w:pPr>
      <w:r>
        <w:rPr/>
        <w:t>At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3M’s</w:t>
      </w:r>
      <w:r>
        <w:rPr>
          <w:spacing w:val="-2"/>
        </w:rPr>
        <w:t> </w:t>
      </w:r>
      <w:r>
        <w:rPr/>
        <w:t>deferred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assets,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assets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sheet,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$2.4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pre-tax</w:t>
      </w:r>
      <w:r>
        <w:rPr>
          <w:spacing w:val="-1"/>
        </w:rPr>
        <w:t> </w:t>
      </w:r>
      <w:r>
        <w:rPr/>
        <w:t>charge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settlement agreement announced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quarter of 2023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water systems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PFAS</w:t>
      </w:r>
      <w:r>
        <w:rPr>
          <w:spacing w:val="-1"/>
        </w:rPr>
        <w:t> </w:t>
      </w:r>
      <w:r>
        <w:rPr/>
        <w:t>(see</w:t>
      </w:r>
      <w:r>
        <w:rPr>
          <w:spacing w:val="40"/>
        </w:rPr>
        <w:t> </w:t>
      </w:r>
      <w:r>
        <w:rPr/>
        <w:t>Note 14).</w:t>
      </w:r>
      <w:r>
        <w:rPr>
          <w:spacing w:val="-7"/>
        </w:rPr>
        <w:t> </w:t>
      </w:r>
      <w:r>
        <w:rPr/>
        <w:t>As of June 30, 2023 and December 31, 2022, the Company had valuation allowances of $128 million and $115 million on its deferred tax assets, respectively.</w:t>
      </w:r>
    </w:p>
    <w:p>
      <w:pPr>
        <w:pStyle w:val="Heading2"/>
        <w:spacing w:before="165"/>
        <w:jc w:val="both"/>
      </w:pPr>
      <w:bookmarkStart w:name="_TOC_250019" w:id="8"/>
      <w:r>
        <w:rPr/>
        <w:t>NOTE</w:t>
      </w:r>
      <w:r>
        <w:rPr>
          <w:spacing w:val="-4"/>
        </w:rPr>
        <w:t> </w:t>
      </w:r>
      <w:r>
        <w:rPr/>
        <w:t>9.</w:t>
      </w:r>
      <w:r>
        <w:rPr>
          <w:spacing w:val="-4"/>
        </w:rPr>
        <w:t> </w:t>
      </w:r>
      <w:r>
        <w:rPr/>
        <w:t>Marketable</w:t>
      </w:r>
      <w:r>
        <w:rPr>
          <w:spacing w:val="-3"/>
        </w:rPr>
        <w:t> </w:t>
      </w:r>
      <w:bookmarkEnd w:id="8"/>
      <w:r>
        <w:rPr>
          <w:spacing w:val="-2"/>
        </w:rPr>
        <w:t>Securities</w:t>
      </w:r>
    </w:p>
    <w:p>
      <w:pPr>
        <w:pStyle w:val="BodyText"/>
        <w:spacing w:line="235" w:lineRule="auto" w:before="167"/>
        <w:ind w:left="136" w:right="246"/>
        <w:jc w:val="both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invests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asset-backed</w:t>
      </w:r>
      <w:r>
        <w:rPr>
          <w:spacing w:val="-3"/>
        </w:rPr>
        <w:t> </w:t>
      </w:r>
      <w:r>
        <w:rPr/>
        <w:t>securities,</w:t>
      </w:r>
      <w:r>
        <w:rPr>
          <w:spacing w:val="-2"/>
        </w:rPr>
        <w:t> </w:t>
      </w:r>
      <w:r>
        <w:rPr/>
        <w:t>certificates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deposit/time</w:t>
      </w:r>
      <w:r>
        <w:rPr>
          <w:spacing w:val="-3"/>
        </w:rPr>
        <w:t> </w:t>
      </w:r>
      <w:r>
        <w:rPr/>
        <w:t>deposits,</w:t>
      </w:r>
      <w:r>
        <w:rPr>
          <w:spacing w:val="-2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securities.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amounts</w:t>
      </w:r>
      <w:r>
        <w:rPr>
          <w:spacing w:val="-3"/>
        </w:rPr>
        <w:t> </w:t>
      </w:r>
      <w:r>
        <w:rPr/>
        <w:t>recorded</w:t>
      </w:r>
      <w:r>
        <w:rPr>
          <w:spacing w:val="40"/>
        </w:rPr>
        <w:t> </w:t>
      </w:r>
      <w:r>
        <w:rPr/>
        <w:t>on the Consolidated Balance Sheet for marketable securities (current and non-current).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6"/>
        <w:gridCol w:w="3890"/>
        <w:gridCol w:w="491"/>
        <w:gridCol w:w="404"/>
        <w:gridCol w:w="1404"/>
        <w:gridCol w:w="440"/>
      </w:tblGrid>
      <w:tr>
        <w:trPr>
          <w:trHeight w:val="184" w:hRule="atLeast"/>
        </w:trPr>
        <w:tc>
          <w:tcPr>
            <w:tcW w:w="46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38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243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9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23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December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31,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46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Commercial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paper</w:t>
            </w:r>
          </w:p>
        </w:tc>
        <w:tc>
          <w:tcPr>
            <w:tcW w:w="38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593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</w:t>
            </w:r>
          </w:p>
        </w:tc>
        <w:tc>
          <w:tcPr>
            <w:tcW w:w="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213</w:t>
            </w:r>
          </w:p>
        </w:tc>
      </w:tr>
      <w:tr>
        <w:trPr>
          <w:trHeight w:val="228" w:hRule="atLeast"/>
        </w:trPr>
        <w:tc>
          <w:tcPr>
            <w:tcW w:w="466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Certificates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deposit/time</w:t>
            </w:r>
            <w:r>
              <w:rPr>
                <w:spacing w:val="-2"/>
                <w:sz w:val="16"/>
              </w:rPr>
              <w:t> deposits</w:t>
            </w:r>
          </w:p>
        </w:tc>
        <w:tc>
          <w:tcPr>
            <w:tcW w:w="38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</w:t>
            </w:r>
          </w:p>
        </w:tc>
        <w:tc>
          <w:tcPr>
            <w:tcW w:w="4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18"/>
              <w:ind w:left="14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</w:tr>
      <w:tr>
        <w:trPr>
          <w:trHeight w:val="238" w:hRule="atLeast"/>
        </w:trPr>
        <w:tc>
          <w:tcPr>
            <w:tcW w:w="4666" w:type="dxa"/>
            <w:shd w:val="clear" w:color="auto" w:fill="CCEDFF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U.S.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municipal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389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2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38" w:hRule="atLeast"/>
        </w:trPr>
        <w:tc>
          <w:tcPr>
            <w:tcW w:w="4666" w:type="dxa"/>
          </w:tcPr>
          <w:p>
            <w:pPr>
              <w:pStyle w:val="TableParagraph"/>
              <w:spacing w:before="17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Current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marketable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securities</w:t>
            </w:r>
          </w:p>
        </w:tc>
        <w:tc>
          <w:tcPr>
            <w:tcW w:w="389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56</w:t>
            </w:r>
          </w:p>
        </w:tc>
        <w:tc>
          <w:tcPr>
            <w:tcW w:w="40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0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6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238</w:t>
            </w:r>
          </w:p>
        </w:tc>
      </w:tr>
      <w:tr>
        <w:trPr>
          <w:trHeight w:val="192" w:hRule="atLeast"/>
        </w:trPr>
        <w:tc>
          <w:tcPr>
            <w:tcW w:w="466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1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0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466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U.S.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municipal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4381" w:type="dxa"/>
            <w:gridSpan w:val="2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23</w:t>
            </w:r>
          </w:p>
        </w:tc>
        <w:tc>
          <w:tcPr>
            <w:tcW w:w="2248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</w:tr>
      <w:tr>
        <w:trPr>
          <w:trHeight w:val="238" w:hRule="atLeast"/>
        </w:trPr>
        <w:tc>
          <w:tcPr>
            <w:tcW w:w="4666" w:type="dxa"/>
            <w:shd w:val="clear" w:color="auto" w:fill="CCEDFF"/>
          </w:tcPr>
          <w:p>
            <w:pPr>
              <w:pStyle w:val="TableParagraph"/>
              <w:spacing w:before="17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Non-current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marketable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securities</w:t>
            </w:r>
          </w:p>
        </w:tc>
        <w:tc>
          <w:tcPr>
            <w:tcW w:w="438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23</w:t>
            </w:r>
          </w:p>
        </w:tc>
        <w:tc>
          <w:tcPr>
            <w:tcW w:w="2248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</w:tr>
    </w:tbl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302281</wp:posOffset>
                </wp:positionH>
                <wp:positionV relativeFrom="paragraph">
                  <wp:posOffset>116645</wp:posOffset>
                </wp:positionV>
                <wp:extent cx="7172959" cy="16827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172959" cy="168275"/>
                          <a:chExt cx="7172959" cy="16827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-8" y="7627"/>
                            <a:ext cx="7172959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6065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70"/>
                                </a:lnTo>
                                <a:lnTo>
                                  <a:pt x="7172922" y="16007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-8" y="7"/>
                            <a:ext cx="7172959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68275">
                                <a:moveTo>
                                  <a:pt x="5732234" y="0"/>
                                </a:moveTo>
                                <a:lnTo>
                                  <a:pt x="5716994" y="0"/>
                                </a:lnTo>
                                <a:lnTo>
                                  <a:pt x="4421136" y="0"/>
                                </a:lnTo>
                                <a:lnTo>
                                  <a:pt x="4352531" y="0"/>
                                </a:lnTo>
                                <a:lnTo>
                                  <a:pt x="4352531" y="7620"/>
                                </a:lnTo>
                                <a:lnTo>
                                  <a:pt x="4421136" y="7620"/>
                                </a:lnTo>
                                <a:lnTo>
                                  <a:pt x="5716994" y="7620"/>
                                </a:lnTo>
                                <a:lnTo>
                                  <a:pt x="5732234" y="7620"/>
                                </a:lnTo>
                                <a:lnTo>
                                  <a:pt x="5732234" y="0"/>
                                </a:lnTo>
                                <a:close/>
                              </a:path>
                              <a:path w="7172959" h="168275">
                                <a:moveTo>
                                  <a:pt x="7172922" y="160070"/>
                                </a:moveTo>
                                <a:lnTo>
                                  <a:pt x="7172922" y="160070"/>
                                </a:lnTo>
                                <a:lnTo>
                                  <a:pt x="0" y="160070"/>
                                </a:lnTo>
                                <a:lnTo>
                                  <a:pt x="0" y="167690"/>
                                </a:lnTo>
                                <a:lnTo>
                                  <a:pt x="7172922" y="167690"/>
                                </a:lnTo>
                                <a:lnTo>
                                  <a:pt x="7172922" y="160070"/>
                                </a:lnTo>
                                <a:close/>
                              </a:path>
                              <a:path w="7172959" h="168275">
                                <a:moveTo>
                                  <a:pt x="7172922" y="0"/>
                                </a:moveTo>
                                <a:lnTo>
                                  <a:pt x="7157669" y="0"/>
                                </a:lnTo>
                                <a:lnTo>
                                  <a:pt x="5861824" y="0"/>
                                </a:lnTo>
                                <a:lnTo>
                                  <a:pt x="5785599" y="0"/>
                                </a:lnTo>
                                <a:lnTo>
                                  <a:pt x="5785599" y="7620"/>
                                </a:lnTo>
                                <a:lnTo>
                                  <a:pt x="5861824" y="7620"/>
                                </a:lnTo>
                                <a:lnTo>
                                  <a:pt x="7157669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0123" y="23795"/>
                            <a:ext cx="118872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marketable</w:t>
                              </w:r>
                              <w:r>
                                <w:rPr>
                                  <w:b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securities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4360991" y="23795"/>
                            <a:ext cx="635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589072" y="23795"/>
                            <a:ext cx="27432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79</w:t>
                              </w:r>
                              <w:r>
                                <w:rPr>
                                  <w:b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978539" y="23795"/>
                            <a:ext cx="16510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261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9.184659pt;width:564.8pt;height:13.25pt;mso-position-horizontal-relative:page;mso-position-vertical-relative:paragraph;z-index:-15709184;mso-wrap-distance-left:0;mso-wrap-distance-right:0" id="docshapegroup122" coordorigin="476,184" coordsize="11296,265">
                <v:rect style="position:absolute;left:476;top:195;width:11296;height:253" id="docshape123" filled="true" fillcolor="#ccedff" stroked="false">
                  <v:fill type="solid"/>
                </v:rect>
                <v:shape style="position:absolute;left:476;top:183;width:11296;height:265" id="docshape124" coordorigin="476,184" coordsize="11296,265" path="m9503,184l9479,184,7438,184,7330,184,7330,196,7438,196,9479,196,9503,196,9503,184xm11772,436l11748,436,9707,436,9587,436,9563,436,9527,436,9503,436,9479,436,7438,436,7330,436,7306,436,7258,436,7234,436,7210,436,584,436,476,436,476,448,584,448,7210,448,7234,448,7258,448,7306,448,7330,448,7438,448,9479,448,9503,448,9527,448,9563,448,9587,448,9707,448,11748,448,11772,448,11772,436xm11772,184l11748,184,9707,184,9587,184,9587,196,9707,196,11748,196,11772,196,11772,184xe" filled="true" fillcolor="#000000" stroked="false">
                  <v:path arrowok="t"/>
                  <v:fill type="solid"/>
                </v:shape>
                <v:shape style="position:absolute;left:491;top:221;width:1872;height:178" type="#_x0000_t202" id="docshape12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Total</w:t>
                        </w:r>
                        <w:r>
                          <w:rPr>
                            <w:b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marketable</w:t>
                        </w:r>
                        <w:r>
                          <w:rPr>
                            <w:b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securities</w:t>
                        </w:r>
                      </w:p>
                    </w:txbxContent>
                  </v:textbox>
                  <w10:wrap type="none"/>
                </v:shape>
                <v:shape style="position:absolute;left:7343;top:221;width:100;height:178" type="#_x0000_t202" id="docshape12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0"/>
                            <w:sz w:val="1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9277;top:221;width:432;height:178" type="#_x0000_t202" id="docshape12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79</w:t>
                        </w:r>
                        <w:r>
                          <w:rPr>
                            <w:b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11465;top:221;width:260;height:178" type="#_x0000_t202" id="docshape12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261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0"/>
      </w:pPr>
    </w:p>
    <w:p>
      <w:pPr>
        <w:pStyle w:val="BodyText"/>
        <w:ind w:left="136"/>
        <w:jc w:val="both"/>
      </w:pPr>
      <w:r>
        <w:rPr/>
        <w:t>At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30,</w:t>
      </w:r>
      <w:r>
        <w:rPr>
          <w:spacing w:val="-3"/>
        </w:rPr>
        <w:t> </w:t>
      </w:r>
      <w:r>
        <w:rPr/>
        <w:t>2023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gross</w:t>
      </w:r>
      <w:r>
        <w:rPr>
          <w:spacing w:val="-4"/>
        </w:rPr>
        <w:t> </w:t>
      </w:r>
      <w:r>
        <w:rPr/>
        <w:t>unrealized,</w:t>
      </w:r>
      <w:r>
        <w:rPr>
          <w:spacing w:val="-3"/>
        </w:rPr>
        <w:t> </w:t>
      </w:r>
      <w:r>
        <w:rPr/>
        <w:t>gross</w:t>
      </w:r>
      <w:r>
        <w:rPr>
          <w:spacing w:val="-3"/>
        </w:rPr>
        <w:t> </w:t>
      </w:r>
      <w:r>
        <w:rPr/>
        <w:t>realized,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net</w:t>
      </w:r>
      <w:r>
        <w:rPr>
          <w:spacing w:val="-3"/>
        </w:rPr>
        <w:t> </w:t>
      </w:r>
      <w:r>
        <w:rPr/>
        <w:t>realized</w:t>
      </w:r>
      <w:r>
        <w:rPr>
          <w:spacing w:val="-4"/>
        </w:rPr>
        <w:t> </w:t>
      </w:r>
      <w:r>
        <w:rPr/>
        <w:t>gains</w:t>
      </w:r>
      <w:r>
        <w:rPr>
          <w:spacing w:val="-3"/>
        </w:rPr>
        <w:t> </w:t>
      </w:r>
      <w:r>
        <w:rPr/>
        <w:t>and/or</w:t>
      </w:r>
      <w:r>
        <w:rPr>
          <w:spacing w:val="-3"/>
        </w:rPr>
        <w:t> </w:t>
      </w:r>
      <w:r>
        <w:rPr/>
        <w:t>losses</w:t>
      </w:r>
      <w:r>
        <w:rPr>
          <w:spacing w:val="-4"/>
        </w:rPr>
        <w:t> </w:t>
      </w:r>
      <w:r>
        <w:rPr/>
        <w:t>(pre-tax)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material.</w:t>
      </w:r>
    </w:p>
    <w:p>
      <w:pPr>
        <w:pStyle w:val="BodyText"/>
        <w:spacing w:line="235" w:lineRule="auto" w:before="168"/>
        <w:ind w:left="136" w:right="148"/>
        <w:jc w:val="both"/>
      </w:pPr>
      <w:r>
        <w:rPr/>
        <w:t>The</w:t>
      </w:r>
      <w:r>
        <w:rPr>
          <w:spacing w:val="-3"/>
        </w:rPr>
        <w:t> </w:t>
      </w:r>
      <w:r>
        <w:rPr/>
        <w:t>balances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marketable</w:t>
      </w:r>
      <w:r>
        <w:rPr>
          <w:spacing w:val="-3"/>
        </w:rPr>
        <w:t> </w:t>
      </w:r>
      <w:r>
        <w:rPr/>
        <w:t>securities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contractual</w:t>
      </w:r>
      <w:r>
        <w:rPr>
          <w:spacing w:val="-2"/>
        </w:rPr>
        <w:t> </w:t>
      </w:r>
      <w:r>
        <w:rPr/>
        <w:t>maturity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below.</w:t>
      </w:r>
      <w:r>
        <w:rPr>
          <w:spacing w:val="-10"/>
        </w:rPr>
        <w:t> </w:t>
      </w:r>
      <w:r>
        <w:rPr/>
        <w:t>Actual</w:t>
      </w:r>
      <w:r>
        <w:rPr>
          <w:spacing w:val="-2"/>
        </w:rPr>
        <w:t> </w:t>
      </w:r>
      <w:r>
        <w:rPr/>
        <w:t>maturities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differ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contractual</w:t>
      </w:r>
      <w:r>
        <w:rPr>
          <w:spacing w:val="-2"/>
        </w:rPr>
        <w:t> </w:t>
      </w:r>
      <w:r>
        <w:rPr/>
        <w:t>maturities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issuers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the securities may have the right to prepay obligations without prepayment penalties.</w:t>
      </w:r>
    </w:p>
    <w:p>
      <w:pPr>
        <w:pStyle w:val="BodyText"/>
        <w:spacing w:before="4" w:after="1"/>
        <w:rPr>
          <w:sz w:val="18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3"/>
        <w:gridCol w:w="3181"/>
        <w:gridCol w:w="2420"/>
        <w:gridCol w:w="1031"/>
      </w:tblGrid>
      <w:tr>
        <w:trPr>
          <w:trHeight w:val="184" w:hRule="atLeast"/>
        </w:trPr>
        <w:tc>
          <w:tcPr>
            <w:tcW w:w="46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31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8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03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6" w:hRule="atLeast"/>
        </w:trPr>
        <w:tc>
          <w:tcPr>
            <w:tcW w:w="46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less</w:t>
            </w:r>
          </w:p>
        </w:tc>
        <w:tc>
          <w:tcPr>
            <w:tcW w:w="31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6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242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</w:tr>
      <w:tr>
        <w:trPr>
          <w:trHeight w:val="240" w:hRule="atLeast"/>
        </w:trPr>
        <w:tc>
          <w:tcPr>
            <w:tcW w:w="4663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year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through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five</w:t>
            </w:r>
            <w:r>
              <w:rPr>
                <w:spacing w:val="-2"/>
                <w:sz w:val="16"/>
              </w:rPr>
              <w:t> years</w:t>
            </w:r>
          </w:p>
        </w:tc>
        <w:tc>
          <w:tcPr>
            <w:tcW w:w="31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18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>
        <w:trPr>
          <w:trHeight w:val="238" w:hRule="atLeast"/>
        </w:trPr>
        <w:tc>
          <w:tcPr>
            <w:tcW w:w="4663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after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years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through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years</w:t>
            </w:r>
          </w:p>
        </w:tc>
        <w:tc>
          <w:tcPr>
            <w:tcW w:w="318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2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37" w:hRule="atLeast"/>
        </w:trPr>
        <w:tc>
          <w:tcPr>
            <w:tcW w:w="46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marketable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securities</w:t>
            </w:r>
          </w:p>
        </w:tc>
        <w:tc>
          <w:tcPr>
            <w:tcW w:w="3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86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24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79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right="10"/>
        <w:jc w:val="center"/>
      </w:pPr>
      <w:r>
        <w:rPr>
          <w:spacing w:val="-5"/>
        </w:rPr>
        <w:t>18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302281</wp:posOffset>
                </wp:positionH>
                <wp:positionV relativeFrom="paragraph">
                  <wp:posOffset>69528</wp:posOffset>
                </wp:positionV>
                <wp:extent cx="7172959" cy="1524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-8" y="-2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4658pt;width:564.8pt;height:1.2pt;mso-position-horizontal-relative:page;mso-position-vertical-relative:paragraph;z-index:-15708672;mso-wrap-distance-left:0;mso-wrap-distance-right:0" id="docshapegroup129" coordorigin="476,109" coordsize="11296,24">
                <v:rect style="position:absolute;left:476;top:109;width:11296;height:12" id="docshape130" filled="true" fillcolor="#999999" stroked="false">
                  <v:fill type="solid"/>
                </v:rect>
                <v:shape style="position:absolute;left:476;top:109;width:11296;height:25" id="docshape131" coordorigin="476,109" coordsize="11296,25" path="m11772,109l11760,122,476,122,476,134,11760,134,11772,134,11772,122,11772,109xe" filled="true" fillcolor="#ededed" stroked="false">
                  <v:path arrowok="t"/>
                  <v:fill type="solid"/>
                </v:shape>
                <v:shape style="position:absolute;left:476;top:109;width:12;height:24" id="docshape132" coordorigin="476,109" coordsize="12,24" path="m476,134l476,109,488,109,488,121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18"/>
          <w:footerReference w:type="default" r:id="rId19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bookmarkStart w:name="_TOC_250018" w:id="9"/>
      <w:r>
        <w:rPr/>
        <w:t>NOTE</w:t>
      </w:r>
      <w:r>
        <w:rPr>
          <w:spacing w:val="-9"/>
        </w:rPr>
        <w:t> </w:t>
      </w:r>
      <w:r>
        <w:rPr/>
        <w:t>10.</w:t>
      </w:r>
      <w:r>
        <w:rPr>
          <w:spacing w:val="-8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Debt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Short-Term</w:t>
      </w:r>
      <w:r>
        <w:rPr>
          <w:spacing w:val="-8"/>
        </w:rPr>
        <w:t> </w:t>
      </w:r>
      <w:bookmarkEnd w:id="9"/>
      <w:r>
        <w:rPr>
          <w:spacing w:val="-2"/>
        </w:rPr>
        <w:t>Borrowings</w:t>
      </w:r>
    </w:p>
    <w:p>
      <w:pPr>
        <w:pStyle w:val="BodyText"/>
        <w:spacing w:line="235" w:lineRule="auto" w:before="167"/>
        <w:ind w:left="136"/>
      </w:pPr>
      <w:r>
        <w:rPr/>
        <w:t>In</w:t>
      </w:r>
      <w:r>
        <w:rPr>
          <w:spacing w:val="-2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repaid</w:t>
      </w:r>
      <w:r>
        <w:rPr>
          <w:spacing w:val="-2"/>
        </w:rPr>
        <w:t> </w:t>
      </w:r>
      <w:r>
        <w:rPr/>
        <w:t>$500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fixed-rate</w:t>
      </w:r>
      <w:r>
        <w:rPr>
          <w:spacing w:val="-2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matured.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repaid</w:t>
      </w:r>
      <w:r>
        <w:rPr>
          <w:spacing w:val="-2"/>
        </w:rPr>
        <w:t> </w:t>
      </w:r>
      <w:r>
        <w:rPr/>
        <w:t>$650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principal</w:t>
      </w:r>
      <w:r>
        <w:rPr>
          <w:spacing w:val="40"/>
        </w:rPr>
        <w:t> </w:t>
      </w:r>
      <w:r>
        <w:rPr/>
        <w:t>amount of fixed-rate medium-term notes that matured. In May 2023, 3M repaid 600 million euros aggregate principal amount of fixed-rate medium-term notes that matured.</w:t>
      </w:r>
    </w:p>
    <w:p>
      <w:pPr>
        <w:pStyle w:val="BodyText"/>
        <w:spacing w:line="235" w:lineRule="auto" w:before="168"/>
        <w:ind w:left="136"/>
      </w:pPr>
      <w:r>
        <w:rPr/>
        <w:t>2022</w:t>
      </w:r>
      <w:r>
        <w:rPr>
          <w:spacing w:val="-2"/>
        </w:rPr>
        <w:t> </w:t>
      </w:r>
      <w:r>
        <w:rPr/>
        <w:t>issuances,</w:t>
      </w:r>
      <w:r>
        <w:rPr>
          <w:spacing w:val="-1"/>
        </w:rPr>
        <w:t> </w:t>
      </w:r>
      <w:r>
        <w:rPr/>
        <w:t>maturities,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extinguishments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short-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debt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3M's</w:t>
      </w:r>
      <w:r>
        <w:rPr>
          <w:spacing w:val="-2"/>
        </w:rPr>
        <w:t> </w:t>
      </w:r>
      <w:r>
        <w:rPr/>
        <w:t>2022</w:t>
      </w:r>
      <w:r>
        <w:rPr>
          <w:spacing w:val="-10"/>
        </w:rPr>
        <w:t> </w:t>
      </w:r>
      <w:r>
        <w:rPr/>
        <w:t>Annual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on</w:t>
      </w:r>
      <w:r>
        <w:rPr>
          <w:spacing w:val="40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10-K.</w:t>
      </w:r>
    </w:p>
    <w:p>
      <w:pPr>
        <w:pStyle w:val="BodyText"/>
        <w:spacing w:before="164"/>
        <w:ind w:left="136"/>
      </w:pP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$1.8</w:t>
      </w:r>
      <w:r>
        <w:rPr>
          <w:spacing w:val="-2"/>
        </w:rPr>
        <w:t> </w:t>
      </w:r>
      <w:r>
        <w:rPr/>
        <w:t>billion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3"/>
        </w:rPr>
        <w:t> </w:t>
      </w:r>
      <w:r>
        <w:rPr/>
        <w:t>2023,</w:t>
      </w:r>
      <w:r>
        <w:rPr>
          <w:spacing w:val="-2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31,</w:t>
      </w:r>
      <w:r>
        <w:rPr>
          <w:spacing w:val="-2"/>
        </w:rPr>
        <w:t> 2022.</w:t>
      </w:r>
    </w:p>
    <w:p>
      <w:pPr>
        <w:pStyle w:val="BodyText"/>
        <w:spacing w:before="152"/>
        <w:ind w:left="136" w:right="174"/>
      </w:pPr>
      <w:r>
        <w:rPr/>
        <w:t>In May 2023, 3M entered into a $4.25 billion five-year revolving credit facility expiring in 2028; the facility was amended in July 2023. The revolving credit agreement</w:t>
      </w:r>
      <w:r>
        <w:rPr>
          <w:spacing w:val="40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$1.0</w:t>
      </w:r>
      <w:r>
        <w:rPr>
          <w:spacing w:val="-1"/>
        </w:rPr>
        <w:t> </w:t>
      </w:r>
      <w:r>
        <w:rPr/>
        <w:t>billion</w:t>
      </w:r>
      <w:r>
        <w:rPr>
          <w:spacing w:val="-2"/>
        </w:rPr>
        <w:t> </w:t>
      </w:r>
      <w:r>
        <w:rPr/>
        <w:t>(at</w:t>
      </w:r>
      <w:r>
        <w:rPr>
          <w:spacing w:val="-1"/>
        </w:rPr>
        <w:t> </w:t>
      </w:r>
      <w:r>
        <w:rPr/>
        <w:t>lender’s</w:t>
      </w:r>
      <w:r>
        <w:rPr>
          <w:spacing w:val="-2"/>
        </w:rPr>
        <w:t> </w:t>
      </w:r>
      <w:r>
        <w:rPr/>
        <w:t>discretion),</w:t>
      </w:r>
      <w:r>
        <w:rPr>
          <w:spacing w:val="-1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$5.25</w:t>
      </w:r>
      <w:r>
        <w:rPr>
          <w:spacing w:val="-1"/>
        </w:rPr>
        <w:t> </w:t>
      </w:r>
      <w:r>
        <w:rPr/>
        <w:t>billion.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replaced</w:t>
      </w:r>
      <w:r>
        <w:rPr>
          <w:spacing w:val="40"/>
        </w:rPr>
        <w:t> </w:t>
      </w:r>
      <w:r>
        <w:rPr/>
        <w:t>the amended and restated $3.0 billion, five-year revolving credit agreement and the $1.25 billion 364-day credit facility that would have expired in November 2024 and</w:t>
      </w:r>
      <w:r>
        <w:rPr>
          <w:spacing w:val="40"/>
        </w:rPr>
        <w:t> </w:t>
      </w:r>
      <w:r>
        <w:rPr/>
        <w:t>November 2023, respectively.</w:t>
      </w:r>
      <w:r>
        <w:rPr>
          <w:spacing w:val="-1"/>
        </w:rPr>
        <w:t> </w:t>
      </w:r>
      <w:r>
        <w:rPr/>
        <w:t>The credit facility was undrawn at June 30, 2023. Under the $4.25 billion credit facility, the Company is required to maintain its EBITDA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Interest Ratio as of the end of each fiscal quarter at not less than 3.0 to 1.</w:t>
      </w:r>
      <w:r>
        <w:rPr>
          <w:spacing w:val="-1"/>
        </w:rPr>
        <w:t> </w:t>
      </w:r>
      <w:r>
        <w:rPr/>
        <w:t>This is calculated (based on amounts defined in the amended agreement) as the ratio of consolidated</w:t>
      </w:r>
      <w:r>
        <w:rPr>
          <w:spacing w:val="40"/>
        </w:rPr>
        <w:t> </w:t>
      </w:r>
      <w:r>
        <w:rPr/>
        <w:t>total EBITDA</w:t>
      </w:r>
      <w:r>
        <w:rPr>
          <w:spacing w:val="-8"/>
        </w:rPr>
        <w:t> </w:t>
      </w:r>
      <w:r>
        <w:rPr/>
        <w:t>for the four consecutive quarters then ended to total interest expense on all funded debt for the same period.</w:t>
      </w:r>
      <w:r>
        <w:rPr>
          <w:spacing w:val="-8"/>
        </w:rPr>
        <w:t> </w:t>
      </w:r>
      <w:r>
        <w:rPr/>
        <w:t>At June 30, 2023, this ratio, reflecting the July 2023</w:t>
      </w:r>
      <w:r>
        <w:rPr>
          <w:spacing w:val="40"/>
        </w:rPr>
        <w:t> </w:t>
      </w:r>
      <w:r>
        <w:rPr/>
        <w:t>amendment, was approximately 17 to 1. Debt covenants do not restrict the payment of dividends.</w:t>
      </w:r>
    </w:p>
    <w:p>
      <w:pPr>
        <w:pStyle w:val="Heading2"/>
        <w:spacing w:before="165"/>
      </w:pPr>
      <w:r>
        <w:rPr/>
        <w:t>Future</w:t>
      </w:r>
      <w:r>
        <w:rPr>
          <w:spacing w:val="-5"/>
        </w:rPr>
        <w:t> </w:t>
      </w:r>
      <w:r>
        <w:rPr/>
        <w:t>Maturities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Long-term</w:t>
      </w:r>
      <w:r>
        <w:rPr>
          <w:spacing w:val="-4"/>
        </w:rPr>
        <w:t> Debt</w:t>
      </w:r>
    </w:p>
    <w:p>
      <w:pPr>
        <w:pStyle w:val="BodyText"/>
        <w:spacing w:line="242" w:lineRule="auto" w:before="152"/>
        <w:ind w:left="136" w:right="192"/>
      </w:pPr>
      <w:r>
        <w:rPr/>
        <w:t>Maturities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debt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reflect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debt</w:t>
      </w:r>
      <w:r>
        <w:rPr>
          <w:spacing w:val="-1"/>
        </w:rPr>
        <w:t> </w:t>
      </w:r>
      <w:r>
        <w:rPr/>
        <w:t>instruments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unamortized</w:t>
      </w:r>
      <w:r>
        <w:rPr>
          <w:spacing w:val="-2"/>
        </w:rPr>
        <w:t> </w:t>
      </w:r>
      <w:r>
        <w:rPr/>
        <w:t>debt</w:t>
      </w:r>
      <w:r>
        <w:rPr>
          <w:spacing w:val="-1"/>
        </w:rPr>
        <w:t> </w:t>
      </w:r>
      <w:r>
        <w:rPr/>
        <w:t>issue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 total maturities equal the carrying value of long-term debt as of June 30, 2023.</w:t>
      </w:r>
      <w:r>
        <w:rPr>
          <w:spacing w:val="-2"/>
        </w:rPr>
        <w:t> </w:t>
      </w:r>
      <w:r>
        <w:rPr/>
        <w:t>The maturities of long-term debt for the periods subsequent to June 30, 2023 are as follows</w:t>
      </w:r>
      <w:r>
        <w:rPr>
          <w:spacing w:val="40"/>
        </w:rPr>
        <w:t> </w:t>
      </w:r>
      <w:r>
        <w:rPr/>
        <w:t>(in</w:t>
      </w:r>
      <w:r>
        <w:rPr>
          <w:spacing w:val="-3"/>
        </w:rPr>
        <w:t> </w:t>
      </w:r>
      <w:r>
        <w:rPr/>
        <w:t>millions):</w:t>
      </w:r>
    </w:p>
    <w:p>
      <w:pPr>
        <w:pStyle w:val="BodyText"/>
        <w:spacing w:before="74"/>
        <w:rPr>
          <w:sz w:val="12"/>
        </w:rPr>
      </w:pPr>
    </w:p>
    <w:p>
      <w:pPr>
        <w:spacing w:before="0"/>
        <w:ind w:left="435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Remainder</w:t>
      </w:r>
      <w:r>
        <w:rPr>
          <w:b/>
          <w:spacing w:val="-5"/>
          <w:w w:val="105"/>
          <w:sz w:val="12"/>
        </w:rPr>
        <w:t> of</w:t>
      </w:r>
    </w:p>
    <w:p>
      <w:pPr>
        <w:tabs>
          <w:tab w:pos="2110" w:val="left" w:leader="none"/>
          <w:tab w:pos="3532" w:val="left" w:leader="none"/>
          <w:tab w:pos="4955" w:val="left" w:leader="none"/>
          <w:tab w:pos="6374" w:val="left" w:leader="none"/>
          <w:tab w:pos="7790" w:val="left" w:leader="none"/>
          <w:tab w:pos="9048" w:val="left" w:leader="none"/>
          <w:tab w:pos="10622" w:val="left" w:leader="none"/>
        </w:tabs>
        <w:spacing w:before="6"/>
        <w:ind w:left="681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302281</wp:posOffset>
                </wp:positionH>
                <wp:positionV relativeFrom="paragraph">
                  <wp:posOffset>121147</wp:posOffset>
                </wp:positionV>
                <wp:extent cx="7172959" cy="16065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7172959" cy="160655"/>
                          <a:chExt cx="7172959" cy="16065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-8" y="7625"/>
                            <a:ext cx="7172959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303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50"/>
                                </a:lnTo>
                                <a:lnTo>
                                  <a:pt x="7172922" y="15245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-8" y="5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853744" y="0"/>
                                </a:moveTo>
                                <a:lnTo>
                                  <a:pt x="838492" y="0"/>
                                </a:lnTo>
                                <a:lnTo>
                                  <a:pt x="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6225" y="7620"/>
                                </a:lnTo>
                                <a:lnTo>
                                  <a:pt x="838492" y="7620"/>
                                </a:lnTo>
                                <a:lnTo>
                                  <a:pt x="853744" y="7620"/>
                                </a:lnTo>
                                <a:lnTo>
                                  <a:pt x="853744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1760829" y="0"/>
                                </a:moveTo>
                                <a:lnTo>
                                  <a:pt x="1737969" y="0"/>
                                </a:lnTo>
                                <a:lnTo>
                                  <a:pt x="983322" y="0"/>
                                </a:lnTo>
                                <a:lnTo>
                                  <a:pt x="914717" y="0"/>
                                </a:lnTo>
                                <a:lnTo>
                                  <a:pt x="914717" y="7620"/>
                                </a:lnTo>
                                <a:lnTo>
                                  <a:pt x="983322" y="7620"/>
                                </a:lnTo>
                                <a:lnTo>
                                  <a:pt x="1737969" y="7620"/>
                                </a:lnTo>
                                <a:lnTo>
                                  <a:pt x="1760829" y="7620"/>
                                </a:lnTo>
                                <a:lnTo>
                                  <a:pt x="1760829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2660307" y="0"/>
                                </a:moveTo>
                                <a:lnTo>
                                  <a:pt x="2645067" y="0"/>
                                </a:lnTo>
                                <a:lnTo>
                                  <a:pt x="1890420" y="0"/>
                                </a:lnTo>
                                <a:lnTo>
                                  <a:pt x="1814195" y="0"/>
                                </a:lnTo>
                                <a:lnTo>
                                  <a:pt x="1814195" y="7620"/>
                                </a:lnTo>
                                <a:lnTo>
                                  <a:pt x="1890420" y="7620"/>
                                </a:lnTo>
                                <a:lnTo>
                                  <a:pt x="2645067" y="7620"/>
                                </a:lnTo>
                                <a:lnTo>
                                  <a:pt x="2660307" y="7620"/>
                                </a:lnTo>
                                <a:lnTo>
                                  <a:pt x="2660307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3567404" y="0"/>
                                </a:moveTo>
                                <a:lnTo>
                                  <a:pt x="3544532" y="0"/>
                                </a:lnTo>
                                <a:lnTo>
                                  <a:pt x="2789898" y="0"/>
                                </a:lnTo>
                                <a:lnTo>
                                  <a:pt x="2721292" y="0"/>
                                </a:lnTo>
                                <a:lnTo>
                                  <a:pt x="2721292" y="7620"/>
                                </a:lnTo>
                                <a:lnTo>
                                  <a:pt x="2789898" y="7620"/>
                                </a:lnTo>
                                <a:lnTo>
                                  <a:pt x="3544532" y="7620"/>
                                </a:lnTo>
                                <a:lnTo>
                                  <a:pt x="3567404" y="7620"/>
                                </a:lnTo>
                                <a:lnTo>
                                  <a:pt x="3567404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4466882" y="0"/>
                                </a:moveTo>
                                <a:lnTo>
                                  <a:pt x="4444009" y="0"/>
                                </a:lnTo>
                                <a:lnTo>
                                  <a:pt x="3689362" y="0"/>
                                </a:lnTo>
                                <a:lnTo>
                                  <a:pt x="3620757" y="0"/>
                                </a:lnTo>
                                <a:lnTo>
                                  <a:pt x="3620757" y="7620"/>
                                </a:lnTo>
                                <a:lnTo>
                                  <a:pt x="3689362" y="7620"/>
                                </a:lnTo>
                                <a:lnTo>
                                  <a:pt x="4444009" y="7620"/>
                                </a:lnTo>
                                <a:lnTo>
                                  <a:pt x="4466882" y="7620"/>
                                </a:lnTo>
                                <a:lnTo>
                                  <a:pt x="4466882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5366347" y="0"/>
                                </a:moveTo>
                                <a:lnTo>
                                  <a:pt x="5343487" y="0"/>
                                </a:lnTo>
                                <a:lnTo>
                                  <a:pt x="4588840" y="0"/>
                                </a:lnTo>
                                <a:lnTo>
                                  <a:pt x="4520235" y="0"/>
                                </a:lnTo>
                                <a:lnTo>
                                  <a:pt x="4520235" y="7620"/>
                                </a:lnTo>
                                <a:lnTo>
                                  <a:pt x="4588840" y="7620"/>
                                </a:lnTo>
                                <a:lnTo>
                                  <a:pt x="5343487" y="7620"/>
                                </a:lnTo>
                                <a:lnTo>
                                  <a:pt x="5366347" y="7620"/>
                                </a:lnTo>
                                <a:lnTo>
                                  <a:pt x="5366347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6265824" y="0"/>
                                </a:moveTo>
                                <a:lnTo>
                                  <a:pt x="6250571" y="0"/>
                                </a:lnTo>
                                <a:lnTo>
                                  <a:pt x="5488317" y="0"/>
                                </a:lnTo>
                                <a:lnTo>
                                  <a:pt x="5419712" y="0"/>
                                </a:lnTo>
                                <a:lnTo>
                                  <a:pt x="5419712" y="7620"/>
                                </a:lnTo>
                                <a:lnTo>
                                  <a:pt x="5488317" y="7620"/>
                                </a:lnTo>
                                <a:lnTo>
                                  <a:pt x="6250571" y="7620"/>
                                </a:lnTo>
                                <a:lnTo>
                                  <a:pt x="6265824" y="7620"/>
                                </a:lnTo>
                                <a:lnTo>
                                  <a:pt x="6265824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7172922" y="0"/>
                                </a:moveTo>
                                <a:lnTo>
                                  <a:pt x="7157669" y="0"/>
                                </a:lnTo>
                                <a:lnTo>
                                  <a:pt x="6395402" y="0"/>
                                </a:lnTo>
                                <a:lnTo>
                                  <a:pt x="6326810" y="0"/>
                                </a:lnTo>
                                <a:lnTo>
                                  <a:pt x="6326810" y="7620"/>
                                </a:lnTo>
                                <a:lnTo>
                                  <a:pt x="6395402" y="7620"/>
                                </a:lnTo>
                                <a:lnTo>
                                  <a:pt x="7157669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7622"/>
                            <a:ext cx="7172959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4" w:val="left" w:leader="none"/>
                                  <w:tab w:pos="2386" w:val="left" w:leader="none"/>
                                  <w:tab w:pos="3808" w:val="left" w:leader="none"/>
                                  <w:tab w:pos="5230" w:val="left" w:leader="none"/>
                                  <w:tab w:pos="6767" w:val="left" w:leader="none"/>
                                  <w:tab w:pos="8183" w:val="left" w:leader="none"/>
                                  <w:tab w:pos="9485" w:val="left" w:leader="none"/>
                                  <w:tab w:pos="10834" w:val="left" w:leader="none"/>
                                </w:tabs>
                                <w:spacing w:before="18"/>
                                <w:ind w:left="1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149</w:t>
                              </w:r>
                              <w:r>
                                <w:rPr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1,100</w:t>
                              </w:r>
                              <w:r>
                                <w:rPr>
                                  <w:spacing w:val="65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1,866</w:t>
                              </w:r>
                              <w:r>
                                <w:rPr>
                                  <w:spacing w:val="65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1,458</w:t>
                              </w:r>
                              <w:r>
                                <w:rPr>
                                  <w:spacing w:val="6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846</w:t>
                              </w:r>
                              <w:r>
                                <w:rPr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722</w:t>
                              </w:r>
                              <w:r>
                                <w:rPr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8,062</w:t>
                              </w:r>
                              <w:r>
                                <w:rPr>
                                  <w:spacing w:val="6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14,203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9.539193pt;width:564.8pt;height:12.65pt;mso-position-horizontal-relative:page;mso-position-vertical-relative:paragraph;z-index:-15708160;mso-wrap-distance-left:0;mso-wrap-distance-right:0" id="docshapegroup134" coordorigin="476,191" coordsize="11296,253">
                <v:rect style="position:absolute;left:476;top:202;width:11296;height:241" id="docshape135" filled="true" fillcolor="#ccedff" stroked="false">
                  <v:fill type="solid"/>
                </v:rect>
                <v:shape style="position:absolute;left:476;top:190;width:11296;height:12" id="docshape136" coordorigin="476,191" coordsize="11296,12" path="m1821,191l1796,191,596,191,476,191,476,203,596,203,1796,203,1821,203,1821,191xm3249,191l3213,191,2025,191,1917,191,1917,203,2025,203,3213,203,3249,203,3249,191xm4665,191l4641,191,3453,191,3333,191,3333,203,3453,203,4641,203,4665,203,4665,191xm6094,191l6058,191,4870,191,4762,191,4762,203,4870,203,6058,203,6094,203,6094,191xm7510,191l7474,191,6286,191,6178,191,6178,203,6286,203,7474,203,7510,203,7510,191xm8927,191l8891,191,7703,191,7595,191,7595,203,7703,203,8891,203,8927,203,8927,191xm10343,191l10319,191,9119,191,9011,191,9011,203,9119,203,10319,203,10343,203,10343,191xm11772,191l11748,191,10548,191,10440,191,10440,203,10548,203,11748,203,11772,203,11772,191xe" filled="true" fillcolor="#000000" stroked="false">
                  <v:path arrowok="t"/>
                  <v:fill type="solid"/>
                </v:shape>
                <v:shape style="position:absolute;left:476;top:202;width:11296;height:241" type="#_x0000_t202" id="docshape137" filled="false" stroked="false">
                  <v:textbox inset="0,0,0,0">
                    <w:txbxContent>
                      <w:p>
                        <w:pPr>
                          <w:tabs>
                            <w:tab w:pos="1084" w:val="left" w:leader="none"/>
                            <w:tab w:pos="2386" w:val="left" w:leader="none"/>
                            <w:tab w:pos="3808" w:val="left" w:leader="none"/>
                            <w:tab w:pos="5230" w:val="left" w:leader="none"/>
                            <w:tab w:pos="6767" w:val="left" w:leader="none"/>
                            <w:tab w:pos="8183" w:val="left" w:leader="none"/>
                            <w:tab w:pos="9485" w:val="left" w:leader="none"/>
                            <w:tab w:pos="10834" w:val="left" w:leader="none"/>
                          </w:tabs>
                          <w:spacing w:before="18"/>
                          <w:ind w:left="1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149</w:t>
                        </w:r>
                        <w:r>
                          <w:rPr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1,100</w:t>
                        </w:r>
                        <w:r>
                          <w:rPr>
                            <w:spacing w:val="65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1,866</w:t>
                        </w:r>
                        <w:r>
                          <w:rPr>
                            <w:spacing w:val="65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1,458</w:t>
                        </w:r>
                        <w:r>
                          <w:rPr>
                            <w:spacing w:val="6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846</w:t>
                        </w:r>
                        <w:r>
                          <w:rPr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722</w:t>
                        </w:r>
                        <w:r>
                          <w:rPr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8,062</w:t>
                        </w:r>
                        <w:r>
                          <w:rPr>
                            <w:spacing w:val="6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14,203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pacing w:val="-4"/>
          <w:w w:val="105"/>
          <w:sz w:val="12"/>
        </w:rPr>
        <w:t>2023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2024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2025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2026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2027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2028</w:t>
      </w:r>
      <w:r>
        <w:rPr>
          <w:b/>
          <w:sz w:val="12"/>
        </w:rPr>
        <w:tab/>
      </w:r>
      <w:r>
        <w:rPr>
          <w:b/>
          <w:w w:val="105"/>
          <w:sz w:val="12"/>
        </w:rPr>
        <w:t>After</w:t>
      </w:r>
      <w:r>
        <w:rPr>
          <w:b/>
          <w:spacing w:val="-4"/>
          <w:w w:val="105"/>
          <w:sz w:val="12"/>
        </w:rPr>
        <w:t> 2028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Total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4"/>
        <w:rPr>
          <w:b/>
        </w:rPr>
      </w:pPr>
    </w:p>
    <w:p>
      <w:pPr>
        <w:pStyle w:val="BodyText"/>
        <w:spacing w:before="1"/>
        <w:ind w:right="10"/>
        <w:jc w:val="center"/>
      </w:pPr>
      <w:r>
        <w:rPr>
          <w:spacing w:val="-5"/>
        </w:rPr>
        <w:t>19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302281</wp:posOffset>
                </wp:positionH>
                <wp:positionV relativeFrom="paragraph">
                  <wp:posOffset>68893</wp:posOffset>
                </wp:positionV>
                <wp:extent cx="7172959" cy="15240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-8" y="4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24658pt;width:564.8pt;height:1.2pt;mso-position-horizontal-relative:page;mso-position-vertical-relative:paragraph;z-index:-15707648;mso-wrap-distance-left:0;mso-wrap-distance-right:0" id="docshapegroup138" coordorigin="476,108" coordsize="11296,24">
                <v:rect style="position:absolute;left:476;top:108;width:11296;height:12" id="docshape139" filled="true" fillcolor="#999999" stroked="false">
                  <v:fill type="solid"/>
                </v:rect>
                <v:shape style="position:absolute;left:476;top:108;width:11296;height:24" id="docshape140" coordorigin="476,109" coordsize="11296,24" path="m11772,109l11760,121,476,121,476,133,11760,133,11772,133,11772,121,11772,109xe" filled="true" fillcolor="#ededed" stroked="false">
                  <v:path arrowok="t"/>
                  <v:fill type="solid"/>
                </v:shape>
                <v:shape style="position:absolute;left:476;top:108;width:12;height:24" id="docshape141" coordorigin="476,108" coordsize="12,24" path="m476,133l476,108,488,108,488,120,476,133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20"/>
          <w:footerReference w:type="default" r:id="rId21"/>
          <w:pgSz w:w="12240" w:h="15840"/>
          <w:pgMar w:header="479" w:footer="0" w:top="660" w:bottom="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302281</wp:posOffset>
                </wp:positionH>
                <wp:positionV relativeFrom="page">
                  <wp:posOffset>7429473</wp:posOffset>
                </wp:positionV>
                <wp:extent cx="7172959" cy="1524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-8" y="0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84.997925pt;width:564.8pt;height:1.2pt;mso-position-horizontal-relative:page;mso-position-vertical-relative:page;z-index:15752192" id="docshapegroup144" coordorigin="476,11700" coordsize="11296,24">
                <v:rect style="position:absolute;left:476;top:11699;width:11296;height:12" id="docshape145" filled="true" fillcolor="#999999" stroked="false">
                  <v:fill type="solid"/>
                </v:rect>
                <v:shape style="position:absolute;left:476;top:11699;width:11296;height:24" id="docshape146" coordorigin="476,11700" coordsize="11296,24" path="m11772,11700l11760,11712,476,11712,476,11724,11760,11724,11772,11724,11772,11712,11772,11700xe" filled="true" fillcolor="#ededed" stroked="false">
                  <v:path arrowok="t"/>
                  <v:fill type="solid"/>
                </v:shape>
                <v:shape style="position:absolute;left:476;top:11699;width:12;height:24" id="docshape147" coordorigin="476,11700" coordsize="12,24" path="m476,11724l476,11700,488,11700,488,11712,476,1172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bookmarkStart w:name="_TOC_250017" w:id="10"/>
      <w:r>
        <w:rPr/>
        <w:t>NOTE</w:t>
      </w:r>
      <w:r>
        <w:rPr>
          <w:spacing w:val="-6"/>
        </w:rPr>
        <w:t> </w:t>
      </w:r>
      <w:r>
        <w:rPr/>
        <w:t>11.</w:t>
      </w:r>
      <w:r>
        <w:rPr>
          <w:spacing w:val="-5"/>
        </w:rPr>
        <w:t> </w:t>
      </w:r>
      <w:r>
        <w:rPr/>
        <w:t>Pension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Postretirement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bookmarkEnd w:id="10"/>
      <w:r>
        <w:rPr>
          <w:spacing w:val="-4"/>
        </w:rPr>
        <w:t>Plans</w:t>
      </w:r>
    </w:p>
    <w:p>
      <w:pPr>
        <w:pStyle w:val="BodyText"/>
        <w:spacing w:line="235" w:lineRule="auto" w:before="167"/>
        <w:ind w:left="136" w:right="192"/>
      </w:pP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sales;</w:t>
      </w:r>
      <w:r>
        <w:rPr>
          <w:spacing w:val="-2"/>
        </w:rPr>
        <w:t> </w:t>
      </w:r>
      <w:r>
        <w:rPr/>
        <w:t>selling,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expenses;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research,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related expenses. The other components of net periodic benefit cost are reflected in other expense (income), net. Components of net periodic benefit cost and other</w:t>
      </w:r>
      <w:r>
        <w:rPr>
          <w:spacing w:val="40"/>
        </w:rPr>
        <w:t> </w:t>
      </w:r>
      <w:r>
        <w:rPr/>
        <w:t>supplemental information for the three and six months ended June 30, 2023 and 2022 follow:</w:t>
      </w:r>
    </w:p>
    <w:p>
      <w:pPr>
        <w:pStyle w:val="Heading2"/>
        <w:spacing w:before="165"/>
      </w:pPr>
      <w:r>
        <w:rPr/>
        <w:t>Benefit</w:t>
      </w:r>
      <w:r>
        <w:rPr>
          <w:spacing w:val="-3"/>
        </w:rPr>
        <w:t> </w:t>
      </w:r>
      <w:r>
        <w:rPr/>
        <w:t>Plan</w:t>
      </w:r>
      <w:r>
        <w:rPr>
          <w:spacing w:val="-2"/>
        </w:rPr>
        <w:t> Information</w:t>
      </w:r>
    </w:p>
    <w:p>
      <w:pPr>
        <w:pStyle w:val="BodyText"/>
        <w:spacing w:before="75"/>
        <w:rPr>
          <w:b/>
          <w:sz w:val="12"/>
        </w:rPr>
      </w:pPr>
    </w:p>
    <w:p>
      <w:pPr>
        <w:spacing w:before="0"/>
        <w:ind w:left="0" w:right="2187" w:firstLine="0"/>
        <w:jc w:val="righ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302281</wp:posOffset>
                </wp:positionH>
                <wp:positionV relativeFrom="paragraph">
                  <wp:posOffset>109461</wp:posOffset>
                </wp:positionV>
                <wp:extent cx="7172959" cy="55689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172959" cy="556895"/>
                          <a:chExt cx="7172959" cy="55689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-8" y="411626"/>
                            <a:ext cx="7172959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4541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830"/>
                                </a:lnTo>
                                <a:lnTo>
                                  <a:pt x="7172922" y="14483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559776" y="6"/>
                            <a:ext cx="361315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0" h="282575">
                                <a:moveTo>
                                  <a:pt x="1814182" y="274408"/>
                                </a:moveTo>
                                <a:lnTo>
                                  <a:pt x="1814182" y="274408"/>
                                </a:lnTo>
                                <a:lnTo>
                                  <a:pt x="0" y="274408"/>
                                </a:lnTo>
                                <a:lnTo>
                                  <a:pt x="0" y="282028"/>
                                </a:lnTo>
                                <a:lnTo>
                                  <a:pt x="1814182" y="282028"/>
                                </a:lnTo>
                                <a:lnTo>
                                  <a:pt x="1814182" y="274408"/>
                                </a:lnTo>
                                <a:close/>
                              </a:path>
                              <a:path w="3613150" h="282575">
                                <a:moveTo>
                                  <a:pt x="2385885" y="137198"/>
                                </a:moveTo>
                                <a:lnTo>
                                  <a:pt x="2385885" y="137198"/>
                                </a:lnTo>
                                <a:lnTo>
                                  <a:pt x="0" y="137198"/>
                                </a:lnTo>
                                <a:lnTo>
                                  <a:pt x="0" y="144830"/>
                                </a:lnTo>
                                <a:lnTo>
                                  <a:pt x="2385885" y="144830"/>
                                </a:lnTo>
                                <a:lnTo>
                                  <a:pt x="2385885" y="137198"/>
                                </a:lnTo>
                                <a:close/>
                              </a:path>
                              <a:path w="3613150" h="282575">
                                <a:moveTo>
                                  <a:pt x="3613137" y="0"/>
                                </a:moveTo>
                                <a:lnTo>
                                  <a:pt x="36131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3613137" y="7620"/>
                                </a:lnTo>
                                <a:lnTo>
                                  <a:pt x="3613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-8" y="274415"/>
                            <a:ext cx="717295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37795">
                                <a:moveTo>
                                  <a:pt x="3498799" y="129590"/>
                                </a:moveTo>
                                <a:lnTo>
                                  <a:pt x="3483559" y="129590"/>
                                </a:lnTo>
                                <a:lnTo>
                                  <a:pt x="68605" y="129590"/>
                                </a:lnTo>
                                <a:lnTo>
                                  <a:pt x="0" y="129590"/>
                                </a:lnTo>
                                <a:lnTo>
                                  <a:pt x="0" y="137210"/>
                                </a:lnTo>
                                <a:lnTo>
                                  <a:pt x="68605" y="137210"/>
                                </a:lnTo>
                                <a:lnTo>
                                  <a:pt x="3483559" y="137210"/>
                                </a:lnTo>
                                <a:lnTo>
                                  <a:pt x="3498799" y="137210"/>
                                </a:lnTo>
                                <a:lnTo>
                                  <a:pt x="3498799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4116235" y="129590"/>
                                </a:moveTo>
                                <a:lnTo>
                                  <a:pt x="4100995" y="129590"/>
                                </a:lnTo>
                                <a:lnTo>
                                  <a:pt x="3628390" y="129590"/>
                                </a:lnTo>
                                <a:lnTo>
                                  <a:pt x="3559784" y="129590"/>
                                </a:lnTo>
                                <a:lnTo>
                                  <a:pt x="3559784" y="137210"/>
                                </a:lnTo>
                                <a:lnTo>
                                  <a:pt x="3628390" y="137210"/>
                                </a:lnTo>
                                <a:lnTo>
                                  <a:pt x="4100995" y="137210"/>
                                </a:lnTo>
                                <a:lnTo>
                                  <a:pt x="4116235" y="137210"/>
                                </a:lnTo>
                                <a:lnTo>
                                  <a:pt x="4116235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4726051" y="129590"/>
                                </a:moveTo>
                                <a:lnTo>
                                  <a:pt x="4710798" y="129590"/>
                                </a:lnTo>
                                <a:lnTo>
                                  <a:pt x="4238193" y="129590"/>
                                </a:lnTo>
                                <a:lnTo>
                                  <a:pt x="4169587" y="129590"/>
                                </a:lnTo>
                                <a:lnTo>
                                  <a:pt x="4169587" y="137210"/>
                                </a:lnTo>
                                <a:lnTo>
                                  <a:pt x="4238193" y="137210"/>
                                </a:lnTo>
                                <a:lnTo>
                                  <a:pt x="4710798" y="137210"/>
                                </a:lnTo>
                                <a:lnTo>
                                  <a:pt x="4726051" y="137210"/>
                                </a:lnTo>
                                <a:lnTo>
                                  <a:pt x="4726051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5335854" y="129590"/>
                                </a:moveTo>
                                <a:lnTo>
                                  <a:pt x="5320614" y="129590"/>
                                </a:lnTo>
                                <a:lnTo>
                                  <a:pt x="4848009" y="129590"/>
                                </a:lnTo>
                                <a:lnTo>
                                  <a:pt x="4779403" y="129590"/>
                                </a:lnTo>
                                <a:lnTo>
                                  <a:pt x="4779403" y="137210"/>
                                </a:lnTo>
                                <a:lnTo>
                                  <a:pt x="4848009" y="137210"/>
                                </a:lnTo>
                                <a:lnTo>
                                  <a:pt x="5320614" y="137210"/>
                                </a:lnTo>
                                <a:lnTo>
                                  <a:pt x="5335854" y="137210"/>
                                </a:lnTo>
                                <a:lnTo>
                                  <a:pt x="5335854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5945670" y="129590"/>
                                </a:moveTo>
                                <a:lnTo>
                                  <a:pt x="5930430" y="129590"/>
                                </a:lnTo>
                                <a:lnTo>
                                  <a:pt x="5465445" y="129590"/>
                                </a:lnTo>
                                <a:lnTo>
                                  <a:pt x="5389219" y="129590"/>
                                </a:lnTo>
                                <a:lnTo>
                                  <a:pt x="5389219" y="137210"/>
                                </a:lnTo>
                                <a:lnTo>
                                  <a:pt x="5465445" y="137210"/>
                                </a:lnTo>
                                <a:lnTo>
                                  <a:pt x="5930430" y="137210"/>
                                </a:lnTo>
                                <a:lnTo>
                                  <a:pt x="5945670" y="137210"/>
                                </a:lnTo>
                                <a:lnTo>
                                  <a:pt x="5945670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5945670" y="0"/>
                                </a:moveTo>
                                <a:lnTo>
                                  <a:pt x="5945670" y="0"/>
                                </a:lnTo>
                                <a:lnTo>
                                  <a:pt x="5351107" y="0"/>
                                </a:lnTo>
                                <a:lnTo>
                                  <a:pt x="5351107" y="7620"/>
                                </a:lnTo>
                                <a:lnTo>
                                  <a:pt x="5945670" y="7620"/>
                                </a:lnTo>
                                <a:lnTo>
                                  <a:pt x="5945670" y="0"/>
                                </a:lnTo>
                                <a:close/>
                              </a:path>
                              <a:path w="7172959" h="137795">
                                <a:moveTo>
                                  <a:pt x="6555486" y="129590"/>
                                </a:moveTo>
                                <a:lnTo>
                                  <a:pt x="6540233" y="129590"/>
                                </a:lnTo>
                                <a:lnTo>
                                  <a:pt x="6075261" y="129590"/>
                                </a:lnTo>
                                <a:lnTo>
                                  <a:pt x="5999035" y="129590"/>
                                </a:lnTo>
                                <a:lnTo>
                                  <a:pt x="5999035" y="137210"/>
                                </a:lnTo>
                                <a:lnTo>
                                  <a:pt x="6075261" y="137210"/>
                                </a:lnTo>
                                <a:lnTo>
                                  <a:pt x="6540233" y="137210"/>
                                </a:lnTo>
                                <a:lnTo>
                                  <a:pt x="6555486" y="137210"/>
                                </a:lnTo>
                                <a:lnTo>
                                  <a:pt x="6555486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7172922" y="129590"/>
                                </a:moveTo>
                                <a:lnTo>
                                  <a:pt x="7157669" y="129590"/>
                                </a:lnTo>
                                <a:lnTo>
                                  <a:pt x="6685064" y="129590"/>
                                </a:lnTo>
                                <a:lnTo>
                                  <a:pt x="6616471" y="129590"/>
                                </a:lnTo>
                                <a:lnTo>
                                  <a:pt x="6616471" y="137210"/>
                                </a:lnTo>
                                <a:lnTo>
                                  <a:pt x="6685064" y="137210"/>
                                </a:lnTo>
                                <a:lnTo>
                                  <a:pt x="7157669" y="137210"/>
                                </a:lnTo>
                                <a:lnTo>
                                  <a:pt x="7172922" y="137210"/>
                                </a:lnTo>
                                <a:lnTo>
                                  <a:pt x="7172922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5999035" y="0"/>
                                </a:lnTo>
                                <a:lnTo>
                                  <a:pt x="5999035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3969139" y="19063"/>
                            <a:ext cx="157924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Qualified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Non-qualified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Pension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179828" y="87667"/>
                            <a:ext cx="82867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Postretirement</w:t>
                              </w:r>
                              <w:r>
                                <w:rPr>
                                  <w:b/>
                                  <w:spacing w:val="1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0123" y="293479"/>
                            <a:ext cx="3511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(Millions)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754633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938649" y="156271"/>
                            <a:ext cx="60198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United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States</w:t>
                              </w:r>
                            </w:p>
                            <w:p>
                              <w:pPr>
                                <w:spacing w:before="78"/>
                                <w:ind w:left="0" w:right="18" w:firstLine="0"/>
                                <w:jc w:val="righ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132666" y="156271"/>
                            <a:ext cx="47307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4975686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5587286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6198646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6813222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411623"/>
                            <a:ext cx="717295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5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periodic</w:t>
                              </w:r>
                              <w:r>
                                <w:rPr>
                                  <w:b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cost</w:t>
                              </w:r>
                              <w:r>
                                <w:rPr>
                                  <w:b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(benefit)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8.618984pt;width:564.8pt;height:43.85pt;mso-position-horizontal-relative:page;mso-position-vertical-relative:paragraph;z-index:-15707136;mso-wrap-distance-left:0;mso-wrap-distance-right:0" id="docshapegroup148" coordorigin="476,172" coordsize="11296,877">
                <v:rect style="position:absolute;left:476;top:820;width:11296;height:229" id="docshape149" filled="true" fillcolor="#ccedff" stroked="false">
                  <v:fill type="solid"/>
                </v:rect>
                <v:shape style="position:absolute;left:6081;top:172;width:5690;height:445" id="docshape150" coordorigin="6082,172" coordsize="5690,445" path="m8939,605l8903,605,8879,605,8855,605,8111,605,8003,605,7979,605,7943,605,7919,605,7895,605,7150,605,7042,605,7018,605,6982,605,6958,605,6934,605,6190,605,6082,605,6082,617,6190,617,6934,617,6958,617,6982,617,7018,617,7042,617,7150,617,7895,617,7919,617,7943,617,7979,617,8003,617,8111,617,8855,617,8879,617,8903,617,8939,617,8939,605xm9839,388l9815,388,9083,388,8963,388,8939,388,8903,388,8879,388,8855,388,8111,388,8003,388,7979,388,7943,388,7919,388,7895,388,7150,388,7042,388,7018,388,6982,388,6958,388,6934,388,6190,388,6082,388,6082,400,6190,400,6934,400,6958,400,6982,400,7018,400,7042,400,7150,400,7895,400,7919,400,7943,400,7979,400,8003,400,8111,400,8855,400,8879,400,8903,400,8939,400,8963,400,9083,400,9815,400,9839,400,9839,388xm11772,172l11748,172,11004,172,10896,172,10872,172,10824,172,10800,172,10776,172,10043,172,9923,172,9899,172,9863,172,9839,172,9815,172,9083,172,8963,172,8939,172,8903,172,8879,172,8855,172,8111,172,8003,172,7979,172,7943,172,7919,172,7895,172,7150,172,7042,172,7018,172,6982,172,6958,172,6934,172,6190,172,6082,172,6082,184,6190,184,6934,184,6958,184,6982,184,7018,184,7042,184,7150,184,7895,184,7919,184,7943,184,7979,184,8003,184,8111,184,8855,184,8879,184,8903,184,8939,184,8963,184,9083,184,9815,184,9839,184,9863,184,9899,184,9923,184,10043,184,10776,184,10800,184,10824,184,10872,184,10896,184,11004,184,11748,184,11772,184,11772,172xe" filled="true" fillcolor="#000000" stroked="false">
                  <v:path arrowok="t"/>
                  <v:fill type="solid"/>
                </v:shape>
                <v:shape style="position:absolute;left:476;top:604;width:11296;height:217" id="docshape151" coordorigin="476,605" coordsize="11296,217" path="m5986,809l5962,809,584,809,476,809,476,821,584,821,5962,821,5986,821,5986,809xm6958,809l6934,809,6190,809,6082,809,6082,821,6190,821,6934,821,6958,821,6958,809xm7919,809l7895,809,7150,809,7042,809,7042,821,7150,821,7895,821,7919,821,7919,809xm8879,809l8855,809,8111,809,8003,809,8003,821,8111,821,8855,821,8879,821,8879,809xm9839,809l9815,809,9083,809,8963,809,8963,821,9083,821,9815,821,9839,821,9839,809xm9839,605l9815,605,9083,605,8963,605,8939,605,8903,605,8903,617,8939,617,8963,617,9083,617,9815,617,9839,617,9839,605xm10800,809l10776,809,10043,809,9923,809,9923,821,10043,821,10776,821,10800,821,10800,809xm11772,809l11748,809,11004,809,10896,809,10896,821,11004,821,11748,821,11772,821,11772,809xm11772,605l11748,605,11004,605,10896,605,10872,605,10824,605,10800,605,10776,605,10043,605,9923,605,9923,617,10043,617,10776,617,10800,617,10824,617,10872,617,10896,617,11004,617,11748,617,11772,617,11772,605xe" filled="true" fillcolor="#000000" stroked="false">
                  <v:path arrowok="t"/>
                  <v:fill type="solid"/>
                </v:shape>
                <v:shape style="position:absolute;left:6726;top:202;width:2487;height:142" type="#_x0000_t202" id="docshape1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Qualified</w:t>
                        </w: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Non-qualified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Pension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Benefits</w:t>
                        </w:r>
                      </w:p>
                    </w:txbxContent>
                  </v:textbox>
                  <w10:wrap type="none"/>
                </v:shape>
                <v:shape style="position:absolute;left:10208;top:310;width:1305;height:142" type="#_x0000_t202" id="docshape15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Postretirement</w:t>
                        </w:r>
                        <w:r>
                          <w:rPr>
                            <w:b/>
                            <w:spacing w:val="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Benefits</w:t>
                        </w:r>
                      </w:p>
                    </w:txbxContent>
                  </v:textbox>
                  <w10:wrap type="none"/>
                </v:shape>
                <v:shape style="position:absolute;left:491;top:634;width:553;height:142" type="#_x0000_t202" id="docshape1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(Millions)</w:t>
                        </w:r>
                      </w:p>
                    </w:txbxContent>
                  </v:textbox>
                  <w10:wrap type="none"/>
                </v:shape>
                <v:shape style="position:absolute;left:6388;top:634;width:276;height:142" type="#_x0000_t202" id="docshape1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6678;top:418;width:948;height:358" type="#_x0000_t202" id="docshape1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United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States</w:t>
                        </w:r>
                      </w:p>
                      <w:p>
                        <w:pPr>
                          <w:spacing w:before="78"/>
                          <w:ind w:left="0" w:right="18" w:firstLine="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8558;top:418;width:745;height:142" type="#_x0000_t202" id="docshape1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International</w:t>
                        </w:r>
                      </w:p>
                    </w:txbxContent>
                  </v:textbox>
                  <w10:wrap type="none"/>
                </v:shape>
                <v:shape style="position:absolute;left:8311;top:634;width:276;height:142" type="#_x0000_t202" id="docshape15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9274;top:634;width:276;height:142" type="#_x0000_t202" id="docshape15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10237;top:634;width:276;height:142" type="#_x0000_t202" id="docshape16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11205;top:634;width:276;height:142" type="#_x0000_t202" id="docshape16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76;top:820;width:11296;height:229" type="#_x0000_t202" id="docshape162" filled="false" stroked="false">
                  <v:textbox inset="0,0,0,0">
                    <w:txbxContent>
                      <w:p>
                        <w:pPr>
                          <w:spacing w:before="25"/>
                          <w:ind w:left="15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Net</w:t>
                        </w:r>
                        <w:r>
                          <w:rPr>
                            <w:b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periodic</w:t>
                        </w:r>
                        <w:r>
                          <w:rPr>
                            <w:b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benefit</w:t>
                        </w:r>
                        <w:r>
                          <w:rPr>
                            <w:b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cost</w:t>
                        </w:r>
                        <w:r>
                          <w:rPr>
                            <w:b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(benefit)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w w:val="105"/>
          <w:sz w:val="12"/>
        </w:rPr>
        <w:t>Three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p>
      <w:pPr>
        <w:spacing w:before="25" w:after="30"/>
        <w:ind w:left="224" w:right="0" w:firstLine="0"/>
        <w:jc w:val="left"/>
        <w:rPr>
          <w:b/>
          <w:sz w:val="14"/>
        </w:rPr>
      </w:pPr>
      <w:r>
        <w:rPr>
          <w:b/>
          <w:sz w:val="14"/>
        </w:rPr>
        <w:t>Operating</w:t>
      </w:r>
      <w:r>
        <w:rPr>
          <w:b/>
          <w:spacing w:val="13"/>
          <w:sz w:val="14"/>
        </w:rPr>
        <w:t> </w:t>
      </w:r>
      <w:r>
        <w:rPr>
          <w:b/>
          <w:spacing w:val="-2"/>
          <w:sz w:val="14"/>
        </w:rPr>
        <w:t>expense</w:t>
      </w:r>
    </w:p>
    <w:p>
      <w:pPr>
        <w:pStyle w:val="BodyText"/>
        <w:spacing w:line="216" w:lineRule="exact"/>
        <w:ind w:left="13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172959" cy="137795"/>
                <wp:effectExtent l="0" t="0" r="0" b="0"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172959" cy="13779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621" w:val="left" w:leader="none"/>
                                <w:tab w:pos="6272" w:val="left" w:leader="none"/>
                                <w:tab w:pos="7233" w:val="left" w:leader="none"/>
                                <w:tab w:pos="8194" w:val="left" w:leader="none"/>
                                <w:tab w:pos="9157" w:val="left" w:leader="none"/>
                                <w:tab w:pos="10192" w:val="left" w:leader="none"/>
                                <w:tab w:pos="11231" w:val="right" w:leader="none"/>
                              </w:tabs>
                              <w:spacing w:before="25"/>
                              <w:ind w:left="159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Service</w:t>
                            </w:r>
                            <w:r>
                              <w:rPr>
                                <w:color w:val="00000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14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  <w:t>43</w:t>
                            </w:r>
                            <w:r>
                              <w:rPr>
                                <w:b/>
                                <w:color w:val="000000"/>
                                <w:spacing w:val="47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  <w:t>64</w:t>
                            </w:r>
                            <w:r>
                              <w:rPr>
                                <w:color w:val="000000"/>
                                <w:spacing w:val="47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  <w:t>20</w:t>
                            </w:r>
                            <w:r>
                              <w:rPr>
                                <w:b/>
                                <w:color w:val="000000"/>
                                <w:spacing w:val="5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  <w:t>33</w:t>
                            </w:r>
                            <w:r>
                              <w:rPr>
                                <w:color w:val="000000"/>
                                <w:spacing w:val="47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  <w:t>6</w:t>
                            </w:r>
                            <w:r>
                              <w:rPr>
                                <w:b/>
                                <w:color w:val="000000"/>
                                <w:spacing w:val="5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4.8pt;height:10.85pt;mso-position-horizontal-relative:char;mso-position-vertical-relative:line" type="#_x0000_t202" id="docshape163" filled="true" fillcolor="#ccedff" stroked="false">
                <w10:anchorlock/>
                <v:textbox inset="0,0,0,0">
                  <w:txbxContent>
                    <w:p>
                      <w:pPr>
                        <w:tabs>
                          <w:tab w:pos="5621" w:val="left" w:leader="none"/>
                          <w:tab w:pos="6272" w:val="left" w:leader="none"/>
                          <w:tab w:pos="7233" w:val="left" w:leader="none"/>
                          <w:tab w:pos="8194" w:val="left" w:leader="none"/>
                          <w:tab w:pos="9157" w:val="left" w:leader="none"/>
                          <w:tab w:pos="10192" w:val="left" w:leader="none"/>
                          <w:tab w:pos="11231" w:val="right" w:leader="none"/>
                        </w:tabs>
                        <w:spacing w:before="25"/>
                        <w:ind w:left="159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Service</w:t>
                      </w:r>
                      <w:r>
                        <w:rPr>
                          <w:color w:val="000000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14"/>
                        </w:rPr>
                        <w:t>cost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  <w:t>43</w:t>
                      </w:r>
                      <w:r>
                        <w:rPr>
                          <w:b/>
                          <w:color w:val="000000"/>
                          <w:spacing w:val="47"/>
                          <w:sz w:val="14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  <w:t>64</w:t>
                      </w:r>
                      <w:r>
                        <w:rPr>
                          <w:color w:val="000000"/>
                          <w:spacing w:val="47"/>
                          <w:sz w:val="14"/>
                        </w:rPr>
                        <w:t> 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  <w:t>20</w:t>
                      </w:r>
                      <w:r>
                        <w:rPr>
                          <w:b/>
                          <w:color w:val="000000"/>
                          <w:spacing w:val="50"/>
                          <w:sz w:val="14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  <w:t>33</w:t>
                      </w:r>
                      <w:r>
                        <w:rPr>
                          <w:color w:val="000000"/>
                          <w:spacing w:val="47"/>
                          <w:sz w:val="14"/>
                        </w:rPr>
                        <w:t> 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  <w:t>6</w:t>
                      </w:r>
                      <w:r>
                        <w:rPr>
                          <w:b/>
                          <w:color w:val="000000"/>
                          <w:spacing w:val="50"/>
                          <w:sz w:val="14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  <w:sz w:val="14"/>
                        </w:rPr>
                        <w:t>10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before="25" w:after="30"/>
        <w:ind w:left="224" w:right="0" w:firstLine="0"/>
        <w:jc w:val="left"/>
        <w:rPr>
          <w:b/>
          <w:sz w:val="14"/>
        </w:rPr>
      </w:pPr>
      <w:r>
        <w:rPr>
          <w:b/>
          <w:sz w:val="14"/>
        </w:rPr>
        <w:t>Non-operating</w:t>
      </w:r>
      <w:r>
        <w:rPr>
          <w:b/>
          <w:spacing w:val="18"/>
          <w:sz w:val="14"/>
        </w:rPr>
        <w:t> </w:t>
      </w:r>
      <w:r>
        <w:rPr>
          <w:b/>
          <w:spacing w:val="-2"/>
          <w:sz w:val="14"/>
        </w:rPr>
        <w:t>expense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9"/>
        <w:gridCol w:w="1779"/>
        <w:gridCol w:w="962"/>
        <w:gridCol w:w="962"/>
        <w:gridCol w:w="963"/>
        <w:gridCol w:w="965"/>
        <w:gridCol w:w="964"/>
      </w:tblGrid>
      <w:tr>
        <w:trPr>
          <w:trHeight w:val="228" w:hRule="atLeast"/>
        </w:trPr>
        <w:tc>
          <w:tcPr>
            <w:tcW w:w="4739" w:type="dxa"/>
            <w:shd w:val="clear" w:color="auto" w:fill="CCEDFF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Interest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cost</w:t>
            </w:r>
          </w:p>
        </w:tc>
        <w:tc>
          <w:tcPr>
            <w:tcW w:w="1779" w:type="dxa"/>
            <w:shd w:val="clear" w:color="auto" w:fill="CCEDFF"/>
          </w:tcPr>
          <w:p>
            <w:pPr>
              <w:pStyle w:val="TableParagraph"/>
              <w:spacing w:before="25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165</w:t>
            </w:r>
          </w:p>
        </w:tc>
        <w:tc>
          <w:tcPr>
            <w:tcW w:w="962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104</w:t>
            </w:r>
          </w:p>
        </w:tc>
        <w:tc>
          <w:tcPr>
            <w:tcW w:w="962" w:type="dxa"/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54</w:t>
            </w: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965" w:type="dxa"/>
            <w:shd w:val="clear" w:color="auto" w:fill="CCEDFF"/>
          </w:tcPr>
          <w:p>
            <w:pPr>
              <w:pStyle w:val="TableParagraph"/>
              <w:spacing w:before="25"/>
              <w:ind w:right="10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23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</w:tr>
      <w:tr>
        <w:trPr>
          <w:trHeight w:val="216" w:hRule="atLeast"/>
        </w:trPr>
        <w:tc>
          <w:tcPr>
            <w:tcW w:w="4739" w:type="dxa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Expected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plan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1779" w:type="dxa"/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(244)</w:t>
            </w:r>
          </w:p>
        </w:tc>
        <w:tc>
          <w:tcPr>
            <w:tcW w:w="962" w:type="dxa"/>
          </w:tcPr>
          <w:p>
            <w:pPr>
              <w:pStyle w:val="TableParagraph"/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(241)</w:t>
            </w:r>
          </w:p>
        </w:tc>
        <w:tc>
          <w:tcPr>
            <w:tcW w:w="962" w:type="dxa"/>
          </w:tcPr>
          <w:p>
            <w:pPr>
              <w:pStyle w:val="TableParagraph"/>
              <w:spacing w:before="25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(75)</w:t>
            </w:r>
          </w:p>
        </w:tc>
        <w:tc>
          <w:tcPr>
            <w:tcW w:w="963" w:type="dxa"/>
          </w:tcPr>
          <w:p>
            <w:pPr>
              <w:pStyle w:val="TableParagraph"/>
              <w:spacing w:before="25"/>
              <w:ind w:right="6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(70)</w:t>
            </w:r>
          </w:p>
        </w:tc>
        <w:tc>
          <w:tcPr>
            <w:tcW w:w="965" w:type="dxa"/>
          </w:tcPr>
          <w:p>
            <w:pPr>
              <w:pStyle w:val="TableParagraph"/>
              <w:spacing w:before="25"/>
              <w:ind w:right="67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(19)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(17)</w:t>
            </w:r>
          </w:p>
        </w:tc>
      </w:tr>
      <w:tr>
        <w:trPr>
          <w:trHeight w:val="216" w:hRule="atLeast"/>
        </w:trPr>
        <w:tc>
          <w:tcPr>
            <w:tcW w:w="4739" w:type="dxa"/>
            <w:shd w:val="clear" w:color="auto" w:fill="CCEDFF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Amortization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transition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asset</w:t>
            </w:r>
          </w:p>
        </w:tc>
        <w:tc>
          <w:tcPr>
            <w:tcW w:w="1779" w:type="dxa"/>
            <w:shd w:val="clear" w:color="auto" w:fill="CCEDFF"/>
          </w:tcPr>
          <w:p>
            <w:pPr>
              <w:pStyle w:val="TableParagraph"/>
              <w:spacing w:before="25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2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962" w:type="dxa"/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965" w:type="dxa"/>
            <w:shd w:val="clear" w:color="auto" w:fill="CCEDFF"/>
          </w:tcPr>
          <w:p>
            <w:pPr>
              <w:pStyle w:val="TableParagraph"/>
              <w:spacing w:before="25"/>
              <w:ind w:right="10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</w:tr>
      <w:tr>
        <w:trPr>
          <w:trHeight w:val="216" w:hRule="atLeast"/>
        </w:trPr>
        <w:tc>
          <w:tcPr>
            <w:tcW w:w="4739" w:type="dxa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Amortization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service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benefit</w:t>
            </w:r>
          </w:p>
        </w:tc>
        <w:tc>
          <w:tcPr>
            <w:tcW w:w="1779" w:type="dxa"/>
          </w:tcPr>
          <w:p>
            <w:pPr>
              <w:pStyle w:val="TableParagraph"/>
              <w:spacing w:before="25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(6)</w:t>
            </w:r>
          </w:p>
        </w:tc>
        <w:tc>
          <w:tcPr>
            <w:tcW w:w="962" w:type="dxa"/>
          </w:tcPr>
          <w:p>
            <w:pPr>
              <w:pStyle w:val="TableParagraph"/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(6)</w:t>
            </w:r>
          </w:p>
        </w:tc>
        <w:tc>
          <w:tcPr>
            <w:tcW w:w="962" w:type="dxa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3" w:type="dxa"/>
          </w:tcPr>
          <w:p>
            <w:pPr>
              <w:pStyle w:val="TableParagraph"/>
              <w:spacing w:before="25"/>
              <w:ind w:right="10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965" w:type="dxa"/>
          </w:tcPr>
          <w:p>
            <w:pPr>
              <w:pStyle w:val="TableParagraph"/>
              <w:spacing w:before="25"/>
              <w:ind w:right="67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(8)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6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(9)</w:t>
            </w:r>
          </w:p>
        </w:tc>
      </w:tr>
      <w:tr>
        <w:trPr>
          <w:trHeight w:val="228" w:hRule="atLeast"/>
        </w:trPr>
        <w:tc>
          <w:tcPr>
            <w:tcW w:w="4739" w:type="dxa"/>
            <w:shd w:val="clear" w:color="auto" w:fill="CCEDFF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Amortization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actuarial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loss</w:t>
            </w:r>
          </w:p>
        </w:tc>
        <w:tc>
          <w:tcPr>
            <w:tcW w:w="1779" w:type="dxa"/>
            <w:shd w:val="clear" w:color="auto" w:fill="CCEDFF"/>
          </w:tcPr>
          <w:p>
            <w:pPr>
              <w:pStyle w:val="TableParagraph"/>
              <w:spacing w:before="25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74</w:t>
            </w:r>
          </w:p>
        </w:tc>
        <w:tc>
          <w:tcPr>
            <w:tcW w:w="962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106</w:t>
            </w:r>
          </w:p>
        </w:tc>
        <w:tc>
          <w:tcPr>
            <w:tcW w:w="962" w:type="dxa"/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963" w:type="dxa"/>
            <w:shd w:val="clear" w:color="auto" w:fill="CCEDFF"/>
          </w:tcPr>
          <w:p>
            <w:pPr>
              <w:pStyle w:val="TableParagraph"/>
              <w:spacing w:before="25"/>
              <w:ind w:right="10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  <w:tc>
          <w:tcPr>
            <w:tcW w:w="965" w:type="dxa"/>
            <w:shd w:val="clear" w:color="auto" w:fill="CCEDFF"/>
          </w:tcPr>
          <w:p>
            <w:pPr>
              <w:pStyle w:val="TableParagraph"/>
              <w:spacing w:before="25"/>
              <w:ind w:right="10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214" w:hRule="atLeast"/>
        </w:trPr>
        <w:tc>
          <w:tcPr>
            <w:tcW w:w="4739" w:type="dxa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Settlements,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curtailments,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special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termination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benefits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</w:p>
        </w:tc>
        <w:tc>
          <w:tcPr>
            <w:tcW w:w="1779" w:type="dxa"/>
          </w:tcPr>
          <w:p>
            <w:pPr>
              <w:pStyle w:val="TableParagraph"/>
              <w:spacing w:before="25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2" w:type="dxa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962" w:type="dxa"/>
          </w:tcPr>
          <w:p>
            <w:pPr>
              <w:pStyle w:val="TableParagraph"/>
              <w:spacing w:before="25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3" w:type="dxa"/>
          </w:tcPr>
          <w:p>
            <w:pPr>
              <w:pStyle w:val="TableParagraph"/>
              <w:spacing w:before="25"/>
              <w:ind w:right="10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965" w:type="dxa"/>
          </w:tcPr>
          <w:p>
            <w:pPr>
              <w:pStyle w:val="TableParagraph"/>
              <w:spacing w:before="25"/>
              <w:ind w:right="10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10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13" w:hRule="atLeast"/>
        </w:trPr>
        <w:tc>
          <w:tcPr>
            <w:tcW w:w="4739" w:type="dxa"/>
            <w:shd w:val="clear" w:color="auto" w:fill="CCEDFF"/>
          </w:tcPr>
          <w:p>
            <w:pPr>
              <w:pStyle w:val="TableParagraph"/>
              <w:spacing w:before="24"/>
              <w:ind w:left="87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non-operating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expense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(benefit)</w:t>
            </w:r>
          </w:p>
        </w:tc>
        <w:tc>
          <w:tcPr>
            <w:tcW w:w="1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3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(11)</w:t>
            </w:r>
          </w:p>
        </w:tc>
        <w:tc>
          <w:tcPr>
            <w:tcW w:w="9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(37)</w:t>
            </w:r>
          </w:p>
        </w:tc>
        <w:tc>
          <w:tcPr>
            <w:tcW w:w="9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5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(18)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(28)</w:t>
            </w:r>
          </w:p>
        </w:tc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7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(2)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4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(2)</w:t>
            </w:r>
          </w:p>
        </w:tc>
      </w:tr>
      <w:tr>
        <w:trPr>
          <w:trHeight w:val="213" w:hRule="atLeast"/>
        </w:trPr>
        <w:tc>
          <w:tcPr>
            <w:tcW w:w="4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periodic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cost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(benefit)</w:t>
            </w:r>
          </w:p>
        </w:tc>
        <w:tc>
          <w:tcPr>
            <w:tcW w:w="17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650" w:val="left" w:leader="none"/>
              </w:tabs>
              <w:spacing w:before="24"/>
              <w:ind w:right="99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32</w:t>
            </w:r>
          </w:p>
        </w:tc>
        <w:tc>
          <w:tcPr>
            <w:tcW w:w="9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650" w:val="left" w:leader="none"/>
              </w:tabs>
              <w:spacing w:before="24"/>
              <w:ind w:right="10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27</w:t>
            </w:r>
          </w:p>
        </w:tc>
        <w:tc>
          <w:tcPr>
            <w:tcW w:w="9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22" w:val="left" w:leader="none"/>
              </w:tabs>
              <w:spacing w:before="24"/>
              <w:ind w:right="10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22" w:val="left" w:leader="none"/>
              </w:tabs>
              <w:spacing w:before="24"/>
              <w:ind w:right="10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5</w:t>
            </w:r>
          </w:p>
        </w:tc>
        <w:tc>
          <w:tcPr>
            <w:tcW w:w="9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23" w:val="left" w:leader="none"/>
              </w:tabs>
              <w:spacing w:before="24"/>
              <w:ind w:right="103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24" w:val="left" w:leader="none"/>
              </w:tabs>
              <w:spacing w:before="24"/>
              <w:ind w:right="10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8</w:t>
            </w:r>
          </w:p>
        </w:tc>
      </w:tr>
    </w:tbl>
    <w:p>
      <w:pPr>
        <w:pStyle w:val="BodyText"/>
        <w:rPr>
          <w:b/>
          <w:sz w:val="12"/>
        </w:rPr>
      </w:pPr>
    </w:p>
    <w:p>
      <w:pPr>
        <w:pStyle w:val="BodyText"/>
        <w:spacing w:before="7"/>
        <w:rPr>
          <w:b/>
          <w:sz w:val="12"/>
        </w:rPr>
      </w:pPr>
    </w:p>
    <w:p>
      <w:pPr>
        <w:spacing w:before="0"/>
        <w:ind w:left="0" w:right="2265" w:firstLine="0"/>
        <w:jc w:val="righ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302281</wp:posOffset>
                </wp:positionH>
                <wp:positionV relativeFrom="paragraph">
                  <wp:posOffset>117353</wp:posOffset>
                </wp:positionV>
                <wp:extent cx="7172959" cy="549275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7172959" cy="549275"/>
                          <a:chExt cx="7172959" cy="54927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-8" y="411628"/>
                            <a:ext cx="717295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3779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98"/>
                                </a:lnTo>
                                <a:lnTo>
                                  <a:pt x="7172922" y="137198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559776" y="-3"/>
                            <a:ext cx="361315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0" h="282575">
                                <a:moveTo>
                                  <a:pt x="1814182" y="274421"/>
                                </a:moveTo>
                                <a:lnTo>
                                  <a:pt x="1814182" y="274421"/>
                                </a:lnTo>
                                <a:lnTo>
                                  <a:pt x="0" y="274421"/>
                                </a:lnTo>
                                <a:lnTo>
                                  <a:pt x="0" y="282041"/>
                                </a:lnTo>
                                <a:lnTo>
                                  <a:pt x="1814182" y="282041"/>
                                </a:lnTo>
                                <a:lnTo>
                                  <a:pt x="1814182" y="274421"/>
                                </a:lnTo>
                                <a:close/>
                              </a:path>
                              <a:path w="3613150" h="282575">
                                <a:moveTo>
                                  <a:pt x="2385885" y="137210"/>
                                </a:moveTo>
                                <a:lnTo>
                                  <a:pt x="2385885" y="137210"/>
                                </a:lnTo>
                                <a:lnTo>
                                  <a:pt x="0" y="137210"/>
                                </a:lnTo>
                                <a:lnTo>
                                  <a:pt x="0" y="144830"/>
                                </a:lnTo>
                                <a:lnTo>
                                  <a:pt x="2385885" y="144830"/>
                                </a:lnTo>
                                <a:lnTo>
                                  <a:pt x="2385885" y="137210"/>
                                </a:lnTo>
                                <a:close/>
                              </a:path>
                              <a:path w="3613150" h="282575">
                                <a:moveTo>
                                  <a:pt x="3613137" y="0"/>
                                </a:moveTo>
                                <a:lnTo>
                                  <a:pt x="36131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32"/>
                                </a:lnTo>
                                <a:lnTo>
                                  <a:pt x="3613137" y="7632"/>
                                </a:lnTo>
                                <a:lnTo>
                                  <a:pt x="3613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-8" y="274418"/>
                            <a:ext cx="717295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37795">
                                <a:moveTo>
                                  <a:pt x="3506419" y="129578"/>
                                </a:moveTo>
                                <a:lnTo>
                                  <a:pt x="3483559" y="129578"/>
                                </a:lnTo>
                                <a:lnTo>
                                  <a:pt x="68605" y="129578"/>
                                </a:lnTo>
                                <a:lnTo>
                                  <a:pt x="0" y="129578"/>
                                </a:lnTo>
                                <a:lnTo>
                                  <a:pt x="0" y="137210"/>
                                </a:lnTo>
                                <a:lnTo>
                                  <a:pt x="68605" y="137210"/>
                                </a:lnTo>
                                <a:lnTo>
                                  <a:pt x="3483559" y="137210"/>
                                </a:lnTo>
                                <a:lnTo>
                                  <a:pt x="3506419" y="137210"/>
                                </a:lnTo>
                                <a:lnTo>
                                  <a:pt x="3506419" y="129578"/>
                                </a:lnTo>
                                <a:close/>
                              </a:path>
                              <a:path w="7172959" h="137795">
                                <a:moveTo>
                                  <a:pt x="4116235" y="129578"/>
                                </a:moveTo>
                                <a:lnTo>
                                  <a:pt x="4100995" y="129578"/>
                                </a:lnTo>
                                <a:lnTo>
                                  <a:pt x="3628390" y="129578"/>
                                </a:lnTo>
                                <a:lnTo>
                                  <a:pt x="3559784" y="129578"/>
                                </a:lnTo>
                                <a:lnTo>
                                  <a:pt x="3559784" y="137210"/>
                                </a:lnTo>
                                <a:lnTo>
                                  <a:pt x="3628390" y="137210"/>
                                </a:lnTo>
                                <a:lnTo>
                                  <a:pt x="4100995" y="137210"/>
                                </a:lnTo>
                                <a:lnTo>
                                  <a:pt x="4116235" y="137210"/>
                                </a:lnTo>
                                <a:lnTo>
                                  <a:pt x="4116235" y="129578"/>
                                </a:lnTo>
                                <a:close/>
                              </a:path>
                              <a:path w="7172959" h="137795">
                                <a:moveTo>
                                  <a:pt x="4726051" y="129578"/>
                                </a:moveTo>
                                <a:lnTo>
                                  <a:pt x="4710798" y="129578"/>
                                </a:lnTo>
                                <a:lnTo>
                                  <a:pt x="4238193" y="129578"/>
                                </a:lnTo>
                                <a:lnTo>
                                  <a:pt x="4169587" y="129578"/>
                                </a:lnTo>
                                <a:lnTo>
                                  <a:pt x="4169587" y="137210"/>
                                </a:lnTo>
                                <a:lnTo>
                                  <a:pt x="4238193" y="137210"/>
                                </a:lnTo>
                                <a:lnTo>
                                  <a:pt x="4710798" y="137210"/>
                                </a:lnTo>
                                <a:lnTo>
                                  <a:pt x="4726051" y="137210"/>
                                </a:lnTo>
                                <a:lnTo>
                                  <a:pt x="4726051" y="129578"/>
                                </a:lnTo>
                                <a:close/>
                              </a:path>
                              <a:path w="7172959" h="137795">
                                <a:moveTo>
                                  <a:pt x="5335854" y="129578"/>
                                </a:moveTo>
                                <a:lnTo>
                                  <a:pt x="5320614" y="129578"/>
                                </a:lnTo>
                                <a:lnTo>
                                  <a:pt x="4855629" y="129578"/>
                                </a:lnTo>
                                <a:lnTo>
                                  <a:pt x="4779403" y="129578"/>
                                </a:lnTo>
                                <a:lnTo>
                                  <a:pt x="4779403" y="137210"/>
                                </a:lnTo>
                                <a:lnTo>
                                  <a:pt x="4855629" y="137210"/>
                                </a:lnTo>
                                <a:lnTo>
                                  <a:pt x="5320614" y="137210"/>
                                </a:lnTo>
                                <a:lnTo>
                                  <a:pt x="5335854" y="137210"/>
                                </a:lnTo>
                                <a:lnTo>
                                  <a:pt x="5335854" y="129578"/>
                                </a:lnTo>
                                <a:close/>
                              </a:path>
                              <a:path w="7172959" h="137795">
                                <a:moveTo>
                                  <a:pt x="5945670" y="129578"/>
                                </a:moveTo>
                                <a:lnTo>
                                  <a:pt x="5930430" y="129578"/>
                                </a:lnTo>
                                <a:lnTo>
                                  <a:pt x="5465445" y="129578"/>
                                </a:lnTo>
                                <a:lnTo>
                                  <a:pt x="5389219" y="129578"/>
                                </a:lnTo>
                                <a:lnTo>
                                  <a:pt x="5389219" y="137210"/>
                                </a:lnTo>
                                <a:lnTo>
                                  <a:pt x="5465445" y="137210"/>
                                </a:lnTo>
                                <a:lnTo>
                                  <a:pt x="5930430" y="137210"/>
                                </a:lnTo>
                                <a:lnTo>
                                  <a:pt x="5945670" y="137210"/>
                                </a:lnTo>
                                <a:lnTo>
                                  <a:pt x="5945670" y="129578"/>
                                </a:lnTo>
                                <a:close/>
                              </a:path>
                              <a:path w="7172959" h="137795">
                                <a:moveTo>
                                  <a:pt x="5945670" y="0"/>
                                </a:moveTo>
                                <a:lnTo>
                                  <a:pt x="5945670" y="0"/>
                                </a:lnTo>
                                <a:lnTo>
                                  <a:pt x="5351107" y="0"/>
                                </a:lnTo>
                                <a:lnTo>
                                  <a:pt x="5351107" y="7620"/>
                                </a:lnTo>
                                <a:lnTo>
                                  <a:pt x="5945670" y="7620"/>
                                </a:lnTo>
                                <a:lnTo>
                                  <a:pt x="5945670" y="0"/>
                                </a:lnTo>
                                <a:close/>
                              </a:path>
                              <a:path w="7172959" h="137795">
                                <a:moveTo>
                                  <a:pt x="6555486" y="129578"/>
                                </a:moveTo>
                                <a:lnTo>
                                  <a:pt x="6540233" y="129578"/>
                                </a:lnTo>
                                <a:lnTo>
                                  <a:pt x="6075261" y="129578"/>
                                </a:lnTo>
                                <a:lnTo>
                                  <a:pt x="6006655" y="129578"/>
                                </a:lnTo>
                                <a:lnTo>
                                  <a:pt x="6006655" y="137210"/>
                                </a:lnTo>
                                <a:lnTo>
                                  <a:pt x="6075261" y="137210"/>
                                </a:lnTo>
                                <a:lnTo>
                                  <a:pt x="6540233" y="137210"/>
                                </a:lnTo>
                                <a:lnTo>
                                  <a:pt x="6555486" y="137210"/>
                                </a:lnTo>
                                <a:lnTo>
                                  <a:pt x="6555486" y="129578"/>
                                </a:lnTo>
                                <a:close/>
                              </a:path>
                              <a:path w="7172959" h="137795">
                                <a:moveTo>
                                  <a:pt x="7172922" y="129578"/>
                                </a:moveTo>
                                <a:lnTo>
                                  <a:pt x="7157669" y="129578"/>
                                </a:lnTo>
                                <a:lnTo>
                                  <a:pt x="6685064" y="129578"/>
                                </a:lnTo>
                                <a:lnTo>
                                  <a:pt x="6616471" y="129578"/>
                                </a:lnTo>
                                <a:lnTo>
                                  <a:pt x="6616471" y="137210"/>
                                </a:lnTo>
                                <a:lnTo>
                                  <a:pt x="6685064" y="137210"/>
                                </a:lnTo>
                                <a:lnTo>
                                  <a:pt x="7157669" y="137210"/>
                                </a:lnTo>
                                <a:lnTo>
                                  <a:pt x="7172922" y="137210"/>
                                </a:lnTo>
                                <a:lnTo>
                                  <a:pt x="7172922" y="129578"/>
                                </a:lnTo>
                                <a:close/>
                              </a:path>
                              <a:path w="7172959" h="13779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6006655" y="0"/>
                                </a:lnTo>
                                <a:lnTo>
                                  <a:pt x="6006655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969615" y="19063"/>
                            <a:ext cx="157924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Qualified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Non-qualified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Pension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6179947" y="87667"/>
                            <a:ext cx="82867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Postretirement</w:t>
                              </w:r>
                              <w:r>
                                <w:rPr>
                                  <w:b/>
                                  <w:spacing w:val="1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0123" y="293479"/>
                            <a:ext cx="3511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(Millions)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755466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3939482" y="156271"/>
                            <a:ext cx="60198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United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States</w:t>
                              </w:r>
                            </w:p>
                            <w:p>
                              <w:pPr>
                                <w:spacing w:before="78"/>
                                <w:ind w:left="0" w:right="18" w:firstLine="0"/>
                                <w:jc w:val="righ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5133261" y="156271"/>
                            <a:ext cx="47307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4976877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587524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6198765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6813342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411623"/>
                            <a:ext cx="7172959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5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periodic</w:t>
                              </w:r>
                              <w:r>
                                <w:rPr>
                                  <w:b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benefit</w:t>
                              </w:r>
                              <w:r>
                                <w:rPr>
                                  <w:b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cost</w:t>
                              </w:r>
                              <w:r>
                                <w:rPr>
                                  <w:b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(benefit)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9.240452pt;width:564.8pt;height:43.25pt;mso-position-horizontal-relative:page;mso-position-vertical-relative:paragraph;z-index:-15706112;mso-wrap-distance-left:0;mso-wrap-distance-right:0" id="docshapegroup164" coordorigin="476,185" coordsize="11296,865">
                <v:rect style="position:absolute;left:476;top:833;width:11296;height:217" id="docshape165" filled="true" fillcolor="#ccedff" stroked="false">
                  <v:fill type="solid"/>
                </v:rect>
                <v:shape style="position:absolute;left:6081;top:184;width:5690;height:445" id="docshape166" coordorigin="6082,185" coordsize="5690,445" path="m8939,617l8903,617,8879,617,8855,617,8123,617,8003,617,7979,617,7943,617,7919,617,7895,617,7150,617,7042,617,7018,617,6982,617,6958,617,6934,617,6190,617,6082,617,6082,629,6190,629,6934,629,6958,629,6982,629,7018,629,7042,629,7150,629,7895,629,7919,629,7943,629,7979,629,8003,629,8123,629,8855,629,8879,629,8903,629,8939,629,8939,617xm9839,401l9815,401,9083,401,8963,401,8939,401,8903,401,8879,401,8855,401,8123,401,8003,401,7979,401,7943,401,7919,401,7895,401,7150,401,7042,401,7018,401,6982,401,6958,401,6934,401,6190,401,6082,401,6082,413,6190,413,6934,413,6958,413,6982,413,7018,413,7042,413,7150,413,7895,413,7919,413,7943,413,7979,413,8003,413,8123,413,8855,413,8879,413,8903,413,8939,413,8963,413,9083,413,9815,413,9839,413,9839,401xm11772,185l11748,185,11004,185,10896,185,10872,185,10824,185,10800,185,10776,185,10043,185,9935,185,9911,185,9863,185,9839,185,9815,185,9083,185,8963,185,8939,185,8903,185,8879,185,8855,185,8123,185,8003,185,7979,185,7943,185,7919,185,7895,185,7150,185,7042,185,7018,185,6982,185,6958,185,6934,185,6190,185,6082,185,6082,197,6190,197,6934,197,6958,197,6982,197,7018,197,7042,197,7150,197,7895,197,7919,197,7943,197,7979,197,8003,197,8123,197,8855,197,8879,197,8903,197,8939,197,8963,197,9083,197,9815,197,9839,197,9863,197,9911,197,9935,197,10043,197,10776,197,10800,197,10824,197,10872,197,10896,197,11004,197,11748,197,11772,197,11772,185xe" filled="true" fillcolor="#000000" stroked="false">
                  <v:path arrowok="t"/>
                  <v:fill type="solid"/>
                </v:shape>
                <v:shape style="position:absolute;left:476;top:616;width:11296;height:217" id="docshape167" coordorigin="476,617" coordsize="11296,217" path="m5998,821l5962,821,584,821,476,821,476,833,584,833,5962,833,5998,833,5998,821xm6958,821l6934,821,6190,821,6082,821,6082,833,6190,833,6934,833,6958,833,6958,821xm7919,821l7895,821,7150,821,7042,821,7042,833,7150,833,7895,833,7919,833,7919,821xm8879,821l8855,821,8123,821,8003,821,8003,833,8123,833,8855,833,8879,833,8879,821xm9839,821l9815,821,9083,821,8963,821,8963,833,9083,833,9815,833,9839,833,9839,821xm9839,617l9815,617,9083,617,8963,617,8939,617,8903,617,8903,629,8939,629,8963,629,9083,629,9815,629,9839,629,9839,617xm10800,821l10776,821,10043,821,9935,821,9935,833,10043,833,10776,833,10800,833,10800,821xm11772,821l11748,821,11004,821,10896,821,10896,833,11004,833,11748,833,11772,833,11772,821xm11772,617l11748,617,11004,617,10896,617,10872,617,10824,617,10800,617,10776,617,10043,617,9935,617,9935,629,10043,629,10776,629,10800,629,10824,629,10872,629,10896,629,11004,629,11748,629,11772,629,11772,617xe" filled="true" fillcolor="#000000" stroked="false">
                  <v:path arrowok="t"/>
                  <v:fill type="solid"/>
                </v:shape>
                <v:shape style="position:absolute;left:6727;top:214;width:2487;height:142" type="#_x0000_t202" id="docshape16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Qualified</w:t>
                        </w: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Non-qualified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Pension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Benefits</w:t>
                        </w:r>
                      </w:p>
                    </w:txbxContent>
                  </v:textbox>
                  <w10:wrap type="none"/>
                </v:shape>
                <v:shape style="position:absolute;left:10208;top:322;width:1305;height:142" type="#_x0000_t202" id="docshape16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Postretirement</w:t>
                        </w:r>
                        <w:r>
                          <w:rPr>
                            <w:b/>
                            <w:spacing w:val="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Benefits</w:t>
                        </w:r>
                      </w:p>
                    </w:txbxContent>
                  </v:textbox>
                  <w10:wrap type="none"/>
                </v:shape>
                <v:shape style="position:absolute;left:491;top:646;width:553;height:142" type="#_x0000_t202" id="docshape17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(Millions)</w:t>
                        </w:r>
                      </w:p>
                    </w:txbxContent>
                  </v:textbox>
                  <w10:wrap type="none"/>
                </v:shape>
                <v:shape style="position:absolute;left:6390;top:646;width:276;height:142" type="#_x0000_t202" id="docshape1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6679;top:430;width:948;height:358" type="#_x0000_t202" id="docshape17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United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States</w:t>
                        </w:r>
                      </w:p>
                      <w:p>
                        <w:pPr>
                          <w:spacing w:before="78"/>
                          <w:ind w:left="0" w:right="18" w:firstLine="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8559;top:430;width:745;height:142" type="#_x0000_t202" id="docshape17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International</w:t>
                        </w:r>
                      </w:p>
                    </w:txbxContent>
                  </v:textbox>
                  <w10:wrap type="none"/>
                </v:shape>
                <v:shape style="position:absolute;left:8313;top:646;width:276;height:142" type="#_x0000_t202" id="docshape17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9275;top:646;width:276;height:142" type="#_x0000_t202" id="docshape17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10237;top:646;width:276;height:142" type="#_x0000_t202" id="docshape17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11205;top:646;width:276;height:142" type="#_x0000_t202" id="docshape17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76;top:833;width:11296;height:217" type="#_x0000_t202" id="docshape178" filled="false" stroked="false">
                  <v:textbox inset="0,0,0,0">
                    <w:txbxContent>
                      <w:p>
                        <w:pPr>
                          <w:spacing w:before="25"/>
                          <w:ind w:left="15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Net</w:t>
                        </w:r>
                        <w:r>
                          <w:rPr>
                            <w:b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periodic</w:t>
                        </w:r>
                        <w:r>
                          <w:rPr>
                            <w:b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benefit</w:t>
                        </w:r>
                        <w:r>
                          <w:rPr>
                            <w:b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cost</w:t>
                        </w:r>
                        <w:r>
                          <w:rPr>
                            <w:b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(benefit)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w w:val="105"/>
          <w:sz w:val="12"/>
        </w:rPr>
        <w:t>Six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p>
      <w:pPr>
        <w:spacing w:before="25" w:after="42"/>
        <w:ind w:left="224" w:right="0" w:firstLine="0"/>
        <w:jc w:val="left"/>
        <w:rPr>
          <w:b/>
          <w:sz w:val="14"/>
        </w:rPr>
      </w:pPr>
      <w:r>
        <w:rPr>
          <w:b/>
          <w:sz w:val="14"/>
        </w:rPr>
        <w:t>Operating</w:t>
      </w:r>
      <w:r>
        <w:rPr>
          <w:b/>
          <w:spacing w:val="13"/>
          <w:sz w:val="14"/>
        </w:rPr>
        <w:t> </w:t>
      </w:r>
      <w:r>
        <w:rPr>
          <w:b/>
          <w:spacing w:val="-2"/>
          <w:sz w:val="14"/>
        </w:rPr>
        <w:t>expense</w:t>
      </w:r>
    </w:p>
    <w:p>
      <w:pPr>
        <w:pStyle w:val="BodyText"/>
        <w:spacing w:line="216" w:lineRule="exact"/>
        <w:ind w:left="13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172959" cy="137795"/>
                <wp:effectExtent l="0" t="0" r="0" b="0"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172959" cy="13779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622" w:val="left" w:leader="none"/>
                                <w:tab w:pos="6273" w:val="left" w:leader="none"/>
                                <w:tab w:pos="7163" w:val="left" w:leader="none"/>
                                <w:tab w:pos="8196" w:val="left" w:leader="none"/>
                                <w:tab w:pos="9158" w:val="left" w:leader="none"/>
                                <w:tab w:pos="10120" w:val="left" w:leader="none"/>
                                <w:tab w:pos="11231" w:val="right" w:leader="none"/>
                              </w:tabs>
                              <w:spacing w:before="25"/>
                              <w:ind w:left="159" w:right="0" w:firstLine="0"/>
                              <w:jc w:val="left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Service</w:t>
                            </w:r>
                            <w:r>
                              <w:rPr>
                                <w:color w:val="000000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14"/>
                              </w:rPr>
                              <w:t>cost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  <w:t>86</w:t>
                            </w:r>
                            <w:r>
                              <w:rPr>
                                <w:b/>
                                <w:color w:val="000000"/>
                                <w:spacing w:val="47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  <w:t>128</w:t>
                            </w:r>
                            <w:r>
                              <w:rPr>
                                <w:color w:val="000000"/>
                                <w:spacing w:val="5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  <w:t>39</w:t>
                            </w:r>
                            <w:r>
                              <w:rPr>
                                <w:b/>
                                <w:color w:val="000000"/>
                                <w:spacing w:val="47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  <w:t>68</w:t>
                            </w:r>
                            <w:r>
                              <w:rPr>
                                <w:color w:val="000000"/>
                                <w:spacing w:val="47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0000"/>
                                <w:sz w:val="14"/>
                              </w:rPr>
                              <w:tab/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  <w:spacing w:val="49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spacing w:val="-10"/>
                                <w:sz w:val="14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  <w:sz w:val="14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4.8pt;height:10.85pt;mso-position-horizontal-relative:char;mso-position-vertical-relative:line" type="#_x0000_t202" id="docshape179" filled="true" fillcolor="#ccedff" stroked="false">
                <w10:anchorlock/>
                <v:textbox inset="0,0,0,0">
                  <w:txbxContent>
                    <w:p>
                      <w:pPr>
                        <w:tabs>
                          <w:tab w:pos="5622" w:val="left" w:leader="none"/>
                          <w:tab w:pos="6273" w:val="left" w:leader="none"/>
                          <w:tab w:pos="7163" w:val="left" w:leader="none"/>
                          <w:tab w:pos="8196" w:val="left" w:leader="none"/>
                          <w:tab w:pos="9158" w:val="left" w:leader="none"/>
                          <w:tab w:pos="10120" w:val="left" w:leader="none"/>
                          <w:tab w:pos="11231" w:val="right" w:leader="none"/>
                        </w:tabs>
                        <w:spacing w:before="25"/>
                        <w:ind w:left="159" w:right="0" w:firstLine="0"/>
                        <w:jc w:val="left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Service</w:t>
                      </w:r>
                      <w:r>
                        <w:rPr>
                          <w:color w:val="000000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14"/>
                        </w:rPr>
                        <w:t>cost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  <w:t>86</w:t>
                      </w:r>
                      <w:r>
                        <w:rPr>
                          <w:b/>
                          <w:color w:val="000000"/>
                          <w:spacing w:val="47"/>
                          <w:sz w:val="14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  <w:t>128</w:t>
                      </w:r>
                      <w:r>
                        <w:rPr>
                          <w:color w:val="000000"/>
                          <w:spacing w:val="50"/>
                          <w:sz w:val="14"/>
                        </w:rPr>
                        <w:t> 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  <w:t>39</w:t>
                      </w:r>
                      <w:r>
                        <w:rPr>
                          <w:b/>
                          <w:color w:val="000000"/>
                          <w:spacing w:val="47"/>
                          <w:sz w:val="14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  <w:t>68</w:t>
                      </w:r>
                      <w:r>
                        <w:rPr>
                          <w:color w:val="000000"/>
                          <w:spacing w:val="47"/>
                          <w:sz w:val="14"/>
                        </w:rPr>
                        <w:t>  </w:t>
                      </w:r>
                      <w:r>
                        <w:rPr>
                          <w:b/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b/>
                          <w:color w:val="000000"/>
                          <w:sz w:val="14"/>
                        </w:rPr>
                        <w:tab/>
                        <w:t>12</w:t>
                      </w:r>
                      <w:r>
                        <w:rPr>
                          <w:b/>
                          <w:color w:val="000000"/>
                          <w:spacing w:val="49"/>
                          <w:sz w:val="14"/>
                        </w:rPr>
                        <w:t>  </w:t>
                      </w:r>
                      <w:r>
                        <w:rPr>
                          <w:color w:val="000000"/>
                          <w:spacing w:val="-10"/>
                          <w:sz w:val="14"/>
                        </w:rPr>
                        <w:t>$</w:t>
                      </w:r>
                      <w:r>
                        <w:rPr>
                          <w:color w:val="000000"/>
                          <w:sz w:val="14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  <w:sz w:val="14"/>
                        </w:rPr>
                        <w:t>21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before="25" w:after="30"/>
        <w:ind w:left="224" w:right="0" w:firstLine="0"/>
        <w:jc w:val="left"/>
        <w:rPr>
          <w:b/>
          <w:sz w:val="14"/>
        </w:rPr>
      </w:pPr>
      <w:r>
        <w:rPr>
          <w:b/>
          <w:sz w:val="14"/>
        </w:rPr>
        <w:t>Non-operating</w:t>
      </w:r>
      <w:r>
        <w:rPr>
          <w:b/>
          <w:spacing w:val="18"/>
          <w:sz w:val="14"/>
        </w:rPr>
        <w:t> </w:t>
      </w:r>
      <w:r>
        <w:rPr>
          <w:b/>
          <w:spacing w:val="-2"/>
          <w:sz w:val="14"/>
        </w:rPr>
        <w:t>expense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9"/>
        <w:gridCol w:w="1779"/>
        <w:gridCol w:w="961"/>
        <w:gridCol w:w="961"/>
        <w:gridCol w:w="961"/>
        <w:gridCol w:w="964"/>
        <w:gridCol w:w="964"/>
      </w:tblGrid>
      <w:tr>
        <w:trPr>
          <w:trHeight w:val="228" w:hRule="atLeast"/>
        </w:trPr>
        <w:tc>
          <w:tcPr>
            <w:tcW w:w="4739" w:type="dxa"/>
            <w:shd w:val="clear" w:color="auto" w:fill="CCEDFF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Interest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cost</w:t>
            </w:r>
          </w:p>
        </w:tc>
        <w:tc>
          <w:tcPr>
            <w:tcW w:w="1779" w:type="dxa"/>
            <w:shd w:val="clear" w:color="auto" w:fill="CCEDFF"/>
          </w:tcPr>
          <w:p>
            <w:pPr>
              <w:pStyle w:val="TableParagraph"/>
              <w:spacing w:before="25"/>
              <w:ind w:right="98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331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208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109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64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45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95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</w:tr>
      <w:tr>
        <w:trPr>
          <w:trHeight w:val="216" w:hRule="atLeast"/>
        </w:trPr>
        <w:tc>
          <w:tcPr>
            <w:tcW w:w="4739" w:type="dxa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Expected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return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plan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assets</w:t>
            </w:r>
          </w:p>
        </w:tc>
        <w:tc>
          <w:tcPr>
            <w:tcW w:w="1779" w:type="dxa"/>
          </w:tcPr>
          <w:p>
            <w:pPr>
              <w:pStyle w:val="TableParagraph"/>
              <w:spacing w:before="25"/>
              <w:ind w:right="62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(488)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6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(482)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(150)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6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(142)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(38)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5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(35)</w:t>
            </w:r>
          </w:p>
        </w:tc>
      </w:tr>
      <w:tr>
        <w:trPr>
          <w:trHeight w:val="216" w:hRule="atLeast"/>
        </w:trPr>
        <w:tc>
          <w:tcPr>
            <w:tcW w:w="4739" w:type="dxa"/>
            <w:shd w:val="clear" w:color="auto" w:fill="CCEDFF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Amortization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transition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asset</w:t>
            </w:r>
          </w:p>
        </w:tc>
        <w:tc>
          <w:tcPr>
            <w:tcW w:w="1779" w:type="dxa"/>
            <w:shd w:val="clear" w:color="auto" w:fill="CCEDFF"/>
          </w:tcPr>
          <w:p>
            <w:pPr>
              <w:pStyle w:val="TableParagraph"/>
              <w:spacing w:before="25"/>
              <w:ind w:right="9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9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</w:tr>
      <w:tr>
        <w:trPr>
          <w:trHeight w:val="216" w:hRule="atLeast"/>
        </w:trPr>
        <w:tc>
          <w:tcPr>
            <w:tcW w:w="4739" w:type="dxa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Amortization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service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benefit</w:t>
            </w:r>
          </w:p>
        </w:tc>
        <w:tc>
          <w:tcPr>
            <w:tcW w:w="1779" w:type="dxa"/>
          </w:tcPr>
          <w:p>
            <w:pPr>
              <w:pStyle w:val="TableParagraph"/>
              <w:spacing w:before="25"/>
              <w:ind w:right="6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(12)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6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(12)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(16)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5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(16)</w:t>
            </w:r>
          </w:p>
        </w:tc>
      </w:tr>
      <w:tr>
        <w:trPr>
          <w:trHeight w:val="228" w:hRule="atLeast"/>
        </w:trPr>
        <w:tc>
          <w:tcPr>
            <w:tcW w:w="4739" w:type="dxa"/>
            <w:shd w:val="clear" w:color="auto" w:fill="CCEDFF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Amortization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actuarial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loss</w:t>
            </w:r>
          </w:p>
        </w:tc>
        <w:tc>
          <w:tcPr>
            <w:tcW w:w="1779" w:type="dxa"/>
            <w:shd w:val="clear" w:color="auto" w:fill="CCEDFF"/>
          </w:tcPr>
          <w:p>
            <w:pPr>
              <w:pStyle w:val="TableParagraph"/>
              <w:spacing w:before="25"/>
              <w:ind w:right="98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147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212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961" w:type="dxa"/>
            <w:shd w:val="clear" w:color="auto" w:fill="CCEDFF"/>
          </w:tcPr>
          <w:p>
            <w:pPr>
              <w:pStyle w:val="TableParagraph"/>
              <w:spacing w:before="25"/>
              <w:ind w:right="96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964" w:type="dxa"/>
            <w:shd w:val="clear" w:color="auto" w:fill="CCEDFF"/>
          </w:tcPr>
          <w:p>
            <w:pPr>
              <w:pStyle w:val="TableParagraph"/>
              <w:spacing w:before="25"/>
              <w:ind w:right="95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</w:tr>
      <w:tr>
        <w:trPr>
          <w:trHeight w:val="214" w:hRule="atLeast"/>
        </w:trPr>
        <w:tc>
          <w:tcPr>
            <w:tcW w:w="4739" w:type="dxa"/>
          </w:tcPr>
          <w:p>
            <w:pPr>
              <w:pStyle w:val="TableParagraph"/>
              <w:spacing w:before="25"/>
              <w:ind w:left="159"/>
              <w:rPr>
                <w:sz w:val="14"/>
              </w:rPr>
            </w:pPr>
            <w:r>
              <w:rPr>
                <w:sz w:val="14"/>
              </w:rPr>
              <w:t>Settlements,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curtailments,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special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termination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benefits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other</w:t>
            </w:r>
          </w:p>
        </w:tc>
        <w:tc>
          <w:tcPr>
            <w:tcW w:w="1779" w:type="dxa"/>
          </w:tcPr>
          <w:p>
            <w:pPr>
              <w:pStyle w:val="TableParagraph"/>
              <w:spacing w:before="25"/>
              <w:ind w:right="9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9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1" w:type="dxa"/>
          </w:tcPr>
          <w:p>
            <w:pPr>
              <w:pStyle w:val="TableParagraph"/>
              <w:spacing w:before="25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964" w:type="dxa"/>
          </w:tcPr>
          <w:p>
            <w:pPr>
              <w:pStyle w:val="TableParagraph"/>
              <w:spacing w:before="25"/>
              <w:ind w:right="9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</w:tr>
      <w:tr>
        <w:trPr>
          <w:trHeight w:val="213" w:hRule="atLeast"/>
        </w:trPr>
        <w:tc>
          <w:tcPr>
            <w:tcW w:w="4739" w:type="dxa"/>
            <w:shd w:val="clear" w:color="auto" w:fill="CCEDFF"/>
          </w:tcPr>
          <w:p>
            <w:pPr>
              <w:pStyle w:val="TableParagraph"/>
              <w:spacing w:before="24"/>
              <w:ind w:left="87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non-operating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expense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(benefit)</w:t>
            </w:r>
          </w:p>
        </w:tc>
        <w:tc>
          <w:tcPr>
            <w:tcW w:w="1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2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(22)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(74)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(35)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(57)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61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(5)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right="5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(3)</w:t>
            </w:r>
          </w:p>
        </w:tc>
      </w:tr>
      <w:tr>
        <w:trPr>
          <w:trHeight w:val="213" w:hRule="atLeast"/>
        </w:trPr>
        <w:tc>
          <w:tcPr>
            <w:tcW w:w="4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5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periodic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benefit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cost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(benefit)</w:t>
            </w:r>
          </w:p>
        </w:tc>
        <w:tc>
          <w:tcPr>
            <w:tcW w:w="17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650" w:val="left" w:leader="none"/>
              </w:tabs>
              <w:spacing w:before="24"/>
              <w:ind w:right="9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64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651" w:val="left" w:leader="none"/>
              </w:tabs>
              <w:spacing w:before="24"/>
              <w:ind w:right="9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54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22" w:val="left" w:leader="none"/>
              </w:tabs>
              <w:spacing w:before="24"/>
              <w:ind w:right="96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9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656" w:val="left" w:leader="none"/>
              </w:tabs>
              <w:spacing w:before="24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11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23" w:val="left" w:leader="none"/>
              </w:tabs>
              <w:spacing w:before="24"/>
              <w:ind w:right="97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14"/>
              </w:rPr>
              <w:t>7</w:t>
            </w:r>
          </w:p>
        </w:tc>
        <w:tc>
          <w:tcPr>
            <w:tcW w:w="9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652" w:val="left" w:leader="none"/>
              </w:tabs>
              <w:spacing w:before="24"/>
              <w:ind w:right="95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18</w:t>
            </w:r>
          </w:p>
        </w:tc>
      </w:tr>
    </w:tbl>
    <w:p>
      <w:pPr>
        <w:pStyle w:val="BodyText"/>
        <w:spacing w:before="73"/>
        <w:rPr>
          <w:b/>
          <w:sz w:val="14"/>
        </w:rPr>
      </w:pPr>
    </w:p>
    <w:p>
      <w:pPr>
        <w:pStyle w:val="BodyText"/>
        <w:spacing w:line="242" w:lineRule="auto"/>
        <w:ind w:left="136" w:right="250"/>
      </w:pPr>
      <w:r>
        <w:rPr/>
        <w:t>For the six months ended June 30, 2023 contributions totaling $53 million were made to the Company’s U.S. and international pension plans and $4 million to its</w:t>
      </w:r>
      <w:r>
        <w:rPr>
          <w:spacing w:val="40"/>
        </w:rPr>
        <w:t> </w:t>
      </w:r>
      <w:r>
        <w:rPr/>
        <w:t>postretirement</w:t>
      </w:r>
      <w:r>
        <w:rPr>
          <w:spacing w:val="-2"/>
        </w:rPr>
        <w:t> </w:t>
      </w:r>
      <w:r>
        <w:rPr/>
        <w:t>plans.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contributions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factors.</w:t>
      </w:r>
      <w:r>
        <w:rPr>
          <w:spacing w:val="-2"/>
        </w:rPr>
        <w:t> </w:t>
      </w:r>
      <w:r>
        <w:rPr/>
        <w:t>3M’s</w:t>
      </w:r>
      <w:r>
        <w:rPr>
          <w:spacing w:val="-3"/>
        </w:rPr>
        <w:t> </w:t>
      </w:r>
      <w:r>
        <w:rPr/>
        <w:t>annual</w:t>
      </w:r>
      <w:r>
        <w:rPr>
          <w:spacing w:val="-2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pension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postretirement</w:t>
      </w:r>
      <w:r>
        <w:rPr>
          <w:spacing w:val="40"/>
        </w:rPr>
        <w:t> </w:t>
      </w:r>
      <w:r>
        <w:rPr/>
        <w:t>assets and liabilities is December 31 each year, which is also the date used for the related annual measurement assumptions.</w:t>
      </w:r>
    </w:p>
    <w:p>
      <w:pPr>
        <w:spacing w:after="0" w:line="242" w:lineRule="auto"/>
        <w:sectPr>
          <w:headerReference w:type="default" r:id="rId22"/>
          <w:footerReference w:type="default" r:id="rId23"/>
          <w:pgSz w:w="12240" w:h="15840"/>
          <w:pgMar w:header="479" w:footer="4215" w:top="660" w:bottom="440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bookmarkStart w:name="_TOC_250016" w:id="11"/>
      <w:r>
        <w:rPr/>
        <w:t>NOTE</w:t>
      </w:r>
      <w:r>
        <w:rPr>
          <w:spacing w:val="-4"/>
        </w:rPr>
        <w:t> </w:t>
      </w:r>
      <w:r>
        <w:rPr/>
        <w:t>12.</w:t>
      </w:r>
      <w:bookmarkEnd w:id="11"/>
      <w:r>
        <w:rPr>
          <w:spacing w:val="-2"/>
        </w:rPr>
        <w:t> Derivatives</w:t>
      </w:r>
    </w:p>
    <w:p>
      <w:pPr>
        <w:pStyle w:val="BodyText"/>
        <w:spacing w:line="235" w:lineRule="auto" w:before="167"/>
        <w:ind w:left="136" w:right="250"/>
      </w:pPr>
      <w:r>
        <w:rPr/>
        <w:t>The Company uses interest rate swaps, currency swaps, and forward and option contracts to manage risks generally associated with foreign exchange rate and interest rate</w:t>
      </w:r>
      <w:r>
        <w:rPr>
          <w:spacing w:val="40"/>
        </w:rPr>
        <w:t> </w:t>
      </w:r>
      <w:r>
        <w:rPr/>
        <w:t>fluctuations. Note</w:t>
      </w:r>
      <w:r>
        <w:rPr>
          <w:spacing w:val="-1"/>
        </w:rPr>
        <w:t> </w:t>
      </w:r>
      <w:r>
        <w:rPr/>
        <w:t>14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Consolidated</w:t>
      </w:r>
      <w:r>
        <w:rPr>
          <w:spacing w:val="-1"/>
        </w:rPr>
        <w:t> </w:t>
      </w:r>
      <w:r>
        <w:rPr/>
        <w:t>Financial Statements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3M's</w:t>
      </w:r>
      <w:r>
        <w:rPr>
          <w:spacing w:val="-1"/>
        </w:rPr>
        <w:t> </w:t>
      </w:r>
      <w:r>
        <w:rPr/>
        <w:t>2022</w:t>
      </w:r>
      <w:r>
        <w:rPr>
          <w:spacing w:val="-9"/>
        </w:rPr>
        <w:t> </w:t>
      </w:r>
      <w:r>
        <w:rPr/>
        <w:t>Annual Report on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10-K</w:t>
      </w:r>
      <w:r>
        <w:rPr>
          <w:spacing w:val="-1"/>
        </w:rPr>
        <w:t> </w:t>
      </w:r>
      <w:r>
        <w:rPr/>
        <w:t>explains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 derivatives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financial instruments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40"/>
        </w:rPr>
        <w:t> </w:t>
      </w:r>
      <w:r>
        <w:rPr/>
        <w:t>3M,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3M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instruments,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instruments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initiated</w:t>
      </w:r>
      <w:r>
        <w:rPr>
          <w:spacing w:val="-4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instruments.</w:t>
      </w:r>
    </w:p>
    <w:p>
      <w:pPr>
        <w:pStyle w:val="BodyText"/>
        <w:spacing w:line="182" w:lineRule="exact" w:before="165"/>
        <w:ind w:left="136"/>
      </w:pPr>
      <w:r>
        <w:rPr/>
        <w:t>Additional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derivatives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Impact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comprehensive</w:t>
      </w:r>
      <w:r>
        <w:rPr>
          <w:spacing w:val="-4"/>
          <w:sz w:val="16"/>
        </w:rPr>
        <w:t> </w:t>
      </w:r>
      <w:r>
        <w:rPr>
          <w:sz w:val="16"/>
        </w:rPr>
        <w:t>income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nonderivative</w:t>
      </w:r>
      <w:r>
        <w:rPr>
          <w:spacing w:val="-4"/>
          <w:sz w:val="16"/>
        </w:rPr>
        <w:t> </w:t>
      </w:r>
      <w:r>
        <w:rPr>
          <w:sz w:val="16"/>
        </w:rPr>
        <w:t>hedging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derivative</w:t>
      </w:r>
      <w:r>
        <w:rPr>
          <w:spacing w:val="-4"/>
          <w:sz w:val="16"/>
        </w:rPr>
        <w:t> </w:t>
      </w:r>
      <w:r>
        <w:rPr>
          <w:sz w:val="16"/>
        </w:rPr>
        <w:t>instruments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included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Note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7.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Fair</w:t>
      </w:r>
      <w:r>
        <w:rPr>
          <w:spacing w:val="-2"/>
          <w:sz w:val="16"/>
        </w:rPr>
        <w:t> </w:t>
      </w:r>
      <w:r>
        <w:rPr>
          <w:sz w:val="16"/>
        </w:rPr>
        <w:t>value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derivative</w:t>
      </w:r>
      <w:r>
        <w:rPr>
          <w:spacing w:val="-3"/>
          <w:sz w:val="16"/>
        </w:rPr>
        <w:t> </w:t>
      </w:r>
      <w:r>
        <w:rPr>
          <w:sz w:val="16"/>
        </w:rPr>
        <w:t>instruments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Note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13.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35" w:lineRule="auto" w:before="1" w:after="0"/>
        <w:ind w:left="712" w:right="181" w:hanging="289"/>
        <w:jc w:val="left"/>
        <w:rPr>
          <w:sz w:val="16"/>
        </w:rPr>
      </w:pPr>
      <w:r>
        <w:rPr>
          <w:sz w:val="16"/>
        </w:rPr>
        <w:t>Derivatives</w:t>
      </w:r>
      <w:r>
        <w:rPr>
          <w:spacing w:val="-3"/>
          <w:sz w:val="16"/>
        </w:rPr>
        <w:t> </w:t>
      </w:r>
      <w:r>
        <w:rPr>
          <w:sz w:val="16"/>
        </w:rPr>
        <w:t>and/or</w:t>
      </w:r>
      <w:r>
        <w:rPr>
          <w:spacing w:val="-2"/>
          <w:sz w:val="16"/>
        </w:rPr>
        <w:t> </w:t>
      </w:r>
      <w:r>
        <w:rPr>
          <w:sz w:val="16"/>
        </w:rPr>
        <w:t>hedging</w:t>
      </w:r>
      <w:r>
        <w:rPr>
          <w:spacing w:val="-3"/>
          <w:sz w:val="16"/>
        </w:rPr>
        <w:t> </w:t>
      </w:r>
      <w:r>
        <w:rPr>
          <w:sz w:val="16"/>
        </w:rPr>
        <w:t>instruments</w:t>
      </w:r>
      <w:r>
        <w:rPr>
          <w:spacing w:val="-3"/>
          <w:sz w:val="16"/>
        </w:rPr>
        <w:t> </w:t>
      </w:r>
      <w:r>
        <w:rPr>
          <w:sz w:val="16"/>
        </w:rPr>
        <w:t>associated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Company’s</w:t>
      </w:r>
      <w:r>
        <w:rPr>
          <w:spacing w:val="-3"/>
          <w:sz w:val="16"/>
        </w:rPr>
        <w:t> </w:t>
      </w:r>
      <w:r>
        <w:rPr>
          <w:sz w:val="16"/>
        </w:rPr>
        <w:t>long-term</w:t>
      </w:r>
      <w:r>
        <w:rPr>
          <w:spacing w:val="-3"/>
          <w:sz w:val="16"/>
        </w:rPr>
        <w:t> </w:t>
      </w:r>
      <w:r>
        <w:rPr>
          <w:sz w:val="16"/>
        </w:rPr>
        <w:t>debt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Note</w:t>
      </w:r>
      <w:r>
        <w:rPr>
          <w:spacing w:val="-3"/>
          <w:sz w:val="16"/>
        </w:rPr>
        <w:t> </w:t>
      </w:r>
      <w:r>
        <w:rPr>
          <w:sz w:val="16"/>
        </w:rPr>
        <w:t>12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Consolidated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Statements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3M's</w:t>
      </w:r>
      <w:r>
        <w:rPr>
          <w:spacing w:val="-3"/>
          <w:sz w:val="16"/>
        </w:rPr>
        <w:t> </w:t>
      </w:r>
      <w:r>
        <w:rPr>
          <w:sz w:val="16"/>
        </w:rPr>
        <w:t>2022</w:t>
      </w:r>
      <w:r>
        <w:rPr>
          <w:spacing w:val="40"/>
          <w:sz w:val="16"/>
        </w:rPr>
        <w:t> </w:t>
      </w:r>
      <w:r>
        <w:rPr>
          <w:sz w:val="16"/>
        </w:rPr>
        <w:t>Annual Report on Form 10-K.</w:t>
      </w:r>
    </w:p>
    <w:p>
      <w:pPr>
        <w:spacing w:line="240" w:lineRule="auto" w:before="164"/>
        <w:ind w:left="136" w:right="192" w:firstLine="0"/>
        <w:jc w:val="left"/>
        <w:rPr>
          <w:sz w:val="16"/>
        </w:rPr>
      </w:pPr>
      <w:r>
        <w:rPr>
          <w:sz w:val="16"/>
        </w:rPr>
        <w:t>Refer to the section below titled </w:t>
      </w:r>
      <w:r>
        <w:rPr>
          <w:i/>
          <w:sz w:val="16"/>
        </w:rPr>
        <w:t>Statement of Income (Loss) Location and Impact of Cash Flow and Fair Value Derivative Instruments and Derivatives Not Designated as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Hedging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Instruments</w:t>
      </w:r>
      <w:r>
        <w:rPr>
          <w:i/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details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location</w:t>
      </w:r>
      <w:r>
        <w:rPr>
          <w:spacing w:val="-2"/>
          <w:sz w:val="16"/>
        </w:rPr>
        <w:t> </w:t>
      </w:r>
      <w:r>
        <w:rPr>
          <w:sz w:val="16"/>
        </w:rPr>
        <w:t>within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consolidated</w:t>
      </w:r>
      <w:r>
        <w:rPr>
          <w:spacing w:val="-2"/>
          <w:sz w:val="16"/>
        </w:rPr>
        <w:t> </w:t>
      </w:r>
      <w:r>
        <w:rPr>
          <w:sz w:val="16"/>
        </w:rPr>
        <w:t>statements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income</w:t>
      </w:r>
      <w:r>
        <w:rPr>
          <w:spacing w:val="-2"/>
          <w:sz w:val="16"/>
        </w:rPr>
        <w:t> </w:t>
      </w:r>
      <w:r>
        <w:rPr>
          <w:sz w:val="16"/>
        </w:rPr>
        <w:t>(loss)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amounts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gains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losses</w:t>
      </w:r>
      <w:r>
        <w:rPr>
          <w:spacing w:val="-2"/>
          <w:sz w:val="16"/>
        </w:rPr>
        <w:t> </w:t>
      </w:r>
      <w:r>
        <w:rPr>
          <w:sz w:val="16"/>
        </w:rPr>
        <w:t>related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derivative</w:t>
      </w:r>
      <w:r>
        <w:rPr>
          <w:spacing w:val="-2"/>
          <w:sz w:val="16"/>
        </w:rPr>
        <w:t> </w:t>
      </w:r>
      <w:r>
        <w:rPr>
          <w:sz w:val="16"/>
        </w:rPr>
        <w:t>instruments</w:t>
      </w:r>
      <w:r>
        <w:rPr>
          <w:spacing w:val="-2"/>
          <w:sz w:val="16"/>
        </w:rPr>
        <w:t> </w:t>
      </w:r>
      <w:r>
        <w:rPr>
          <w:sz w:val="16"/>
        </w:rPr>
        <w:t>designated</w:t>
      </w:r>
      <w:r>
        <w:rPr>
          <w:spacing w:val="40"/>
          <w:sz w:val="16"/>
        </w:rPr>
        <w:t> </w:t>
      </w:r>
      <w:r>
        <w:rPr>
          <w:sz w:val="16"/>
        </w:rPr>
        <w:t>as cash flow or fair value hedges (along with similar information relative to the hedged items) and derivatives not designated as hedging instruments.</w:t>
      </w:r>
      <w:r>
        <w:rPr>
          <w:spacing w:val="-7"/>
          <w:sz w:val="16"/>
        </w:rPr>
        <w:t> </w:t>
      </w:r>
      <w:r>
        <w:rPr>
          <w:sz w:val="16"/>
        </w:rPr>
        <w:t>Additional information</w:t>
      </w:r>
      <w:r>
        <w:rPr>
          <w:spacing w:val="40"/>
          <w:sz w:val="16"/>
        </w:rPr>
        <w:t> </w:t>
      </w:r>
      <w:r>
        <w:rPr>
          <w:sz w:val="16"/>
        </w:rPr>
        <w:t>relative to cash flow hedges, fair value hedges, net investment hedges and derivatives not designated as hedging instruments is included below as applicable.</w:t>
      </w:r>
    </w:p>
    <w:p>
      <w:pPr>
        <w:pStyle w:val="BodyText"/>
        <w:spacing w:before="165"/>
        <w:ind w:left="136"/>
      </w:pPr>
      <w:r>
        <w:rPr>
          <w:u w:val="single"/>
        </w:rPr>
        <w:t>Cash</w:t>
      </w:r>
      <w:r>
        <w:rPr>
          <w:spacing w:val="-3"/>
          <w:u w:val="single"/>
        </w:rPr>
        <w:t> </w:t>
      </w:r>
      <w:r>
        <w:rPr>
          <w:u w:val="single"/>
        </w:rPr>
        <w:t>Flow</w:t>
      </w:r>
      <w:r>
        <w:rPr>
          <w:spacing w:val="-2"/>
          <w:u w:val="single"/>
        </w:rPr>
        <w:t> Hedges:</w:t>
      </w:r>
    </w:p>
    <w:p>
      <w:pPr>
        <w:pStyle w:val="BodyText"/>
        <w:spacing w:line="237" w:lineRule="auto" w:before="153"/>
        <w:ind w:left="136" w:right="160"/>
      </w:pPr>
      <w:r>
        <w:rPr/>
        <w:t>As of June 30, 2023, the Company had a balance of $8 million associated with the after-tax net unrealized loss associated with cash flow hedging instruments recorded in</w:t>
      </w:r>
      <w:r>
        <w:rPr>
          <w:spacing w:val="40"/>
        </w:rPr>
        <w:t> </w:t>
      </w:r>
      <w:r>
        <w:rPr/>
        <w:t>accumulated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$90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(after-tax</w:t>
      </w:r>
      <w:r>
        <w:rPr>
          <w:spacing w:val="-2"/>
        </w:rPr>
        <w:t> </w:t>
      </w:r>
      <w:r>
        <w:rPr/>
        <w:t>loss)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forward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swap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treasury</w:t>
      </w:r>
      <w:r>
        <w:rPr>
          <w:spacing w:val="-2"/>
        </w:rPr>
        <w:t> </w:t>
      </w:r>
      <w:r>
        <w:rPr/>
        <w:t>rate</w:t>
      </w:r>
      <w:r>
        <w:rPr>
          <w:spacing w:val="40"/>
        </w:rPr>
        <w:t> </w:t>
      </w:r>
      <w:r>
        <w:rPr/>
        <w:t>lock contracts, which will be amortized over the respective lives of the underlying notes. Based on exchange rates as of June 30, 2023, of the total after-tax net unrealized</w:t>
      </w:r>
      <w:r>
        <w:rPr>
          <w:spacing w:val="40"/>
        </w:rPr>
        <w:t> </w:t>
      </w:r>
      <w:r>
        <w:rPr/>
        <w:t>balance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expects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reclassify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$75</w:t>
      </w:r>
      <w:r>
        <w:rPr>
          <w:spacing w:val="-2"/>
        </w:rPr>
        <w:t> </w:t>
      </w:r>
      <w:r>
        <w:rPr/>
        <w:t>million</w:t>
      </w:r>
      <w:r>
        <w:rPr>
          <w:spacing w:val="-1"/>
        </w:rPr>
        <w:t> </w:t>
      </w:r>
      <w:r>
        <w:rPr/>
        <w:t>after-tax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unrealized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12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(with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offset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earnings/losses</w:t>
      </w:r>
      <w:r>
        <w:rPr>
          <w:spacing w:val="40"/>
        </w:rPr>
        <w:t> </w:t>
      </w:r>
      <w:r>
        <w:rPr/>
        <w:t>from underlying hedged items).</w:t>
      </w:r>
    </w:p>
    <w:p>
      <w:pPr>
        <w:pStyle w:val="BodyText"/>
        <w:spacing w:line="235" w:lineRule="auto" w:before="171"/>
        <w:ind w:left="136"/>
      </w:pP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pretax</w:t>
      </w:r>
      <w:r>
        <w:rPr>
          <w:spacing w:val="-2"/>
        </w:rPr>
        <w:t> </w:t>
      </w:r>
      <w:r>
        <w:rPr/>
        <w:t>gain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instruments</w:t>
      </w:r>
      <w:r>
        <w:rPr>
          <w:spacing w:val="-2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hedges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40"/>
        </w:rPr>
        <w:t> </w:t>
      </w:r>
      <w:r>
        <w:rPr>
          <w:spacing w:val="-2"/>
        </w:rPr>
        <w:t>table.</w:t>
      </w:r>
    </w:p>
    <w:p>
      <w:pPr>
        <w:pStyle w:val="BodyText"/>
        <w:spacing w:before="76"/>
        <w:rPr>
          <w:sz w:val="12"/>
        </w:rPr>
      </w:pPr>
    </w:p>
    <w:p>
      <w:pPr>
        <w:spacing w:before="0"/>
        <w:ind w:left="6769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302281</wp:posOffset>
                </wp:positionH>
                <wp:positionV relativeFrom="paragraph">
                  <wp:posOffset>117271</wp:posOffset>
                </wp:positionV>
                <wp:extent cx="7172959" cy="838835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7172959" cy="838835"/>
                          <a:chExt cx="7172959" cy="83883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-8" y="365885"/>
                            <a:ext cx="7172959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473075">
                                <a:moveTo>
                                  <a:pt x="7172922" y="312534"/>
                                </a:moveTo>
                                <a:lnTo>
                                  <a:pt x="7172922" y="312534"/>
                                </a:lnTo>
                                <a:lnTo>
                                  <a:pt x="0" y="312534"/>
                                </a:lnTo>
                                <a:lnTo>
                                  <a:pt x="0" y="472605"/>
                                </a:lnTo>
                                <a:lnTo>
                                  <a:pt x="7172922" y="472605"/>
                                </a:lnTo>
                                <a:lnTo>
                                  <a:pt x="7172922" y="312534"/>
                                </a:lnTo>
                                <a:close/>
                              </a:path>
                              <a:path w="7172959" h="47307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83"/>
                                </a:lnTo>
                                <a:lnTo>
                                  <a:pt x="7172922" y="160083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-8" y="-2"/>
                            <a:ext cx="7172959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838835">
                                <a:moveTo>
                                  <a:pt x="4139107" y="365887"/>
                                </a:moveTo>
                                <a:lnTo>
                                  <a:pt x="4116235" y="365887"/>
                                </a:lnTo>
                                <a:lnTo>
                                  <a:pt x="68605" y="365887"/>
                                </a:lnTo>
                                <a:lnTo>
                                  <a:pt x="0" y="365887"/>
                                </a:lnTo>
                                <a:lnTo>
                                  <a:pt x="0" y="373507"/>
                                </a:lnTo>
                                <a:lnTo>
                                  <a:pt x="68605" y="373507"/>
                                </a:lnTo>
                                <a:lnTo>
                                  <a:pt x="4116235" y="373507"/>
                                </a:lnTo>
                                <a:lnTo>
                                  <a:pt x="4139107" y="373507"/>
                                </a:lnTo>
                                <a:lnTo>
                                  <a:pt x="4139107" y="365887"/>
                                </a:lnTo>
                                <a:close/>
                              </a:path>
                              <a:path w="7172959" h="838835">
                                <a:moveTo>
                                  <a:pt x="4177220" y="830872"/>
                                </a:moveTo>
                                <a:lnTo>
                                  <a:pt x="4177220" y="830872"/>
                                </a:lnTo>
                                <a:lnTo>
                                  <a:pt x="0" y="830872"/>
                                </a:lnTo>
                                <a:lnTo>
                                  <a:pt x="0" y="838492"/>
                                </a:lnTo>
                                <a:lnTo>
                                  <a:pt x="4177220" y="838492"/>
                                </a:lnTo>
                                <a:lnTo>
                                  <a:pt x="4177220" y="830872"/>
                                </a:lnTo>
                                <a:close/>
                              </a:path>
                              <a:path w="7172959" h="838835">
                                <a:moveTo>
                                  <a:pt x="4893742" y="678421"/>
                                </a:moveTo>
                                <a:lnTo>
                                  <a:pt x="4878502" y="678421"/>
                                </a:lnTo>
                                <a:lnTo>
                                  <a:pt x="4261066" y="678421"/>
                                </a:lnTo>
                                <a:lnTo>
                                  <a:pt x="4192460" y="678421"/>
                                </a:lnTo>
                                <a:lnTo>
                                  <a:pt x="4192460" y="686041"/>
                                </a:lnTo>
                                <a:lnTo>
                                  <a:pt x="4261066" y="686041"/>
                                </a:lnTo>
                                <a:lnTo>
                                  <a:pt x="4878502" y="686041"/>
                                </a:lnTo>
                                <a:lnTo>
                                  <a:pt x="4893742" y="686041"/>
                                </a:lnTo>
                                <a:lnTo>
                                  <a:pt x="4893742" y="678421"/>
                                </a:lnTo>
                                <a:close/>
                              </a:path>
                              <a:path w="7172959" h="838835">
                                <a:moveTo>
                                  <a:pt x="4893742" y="365887"/>
                                </a:moveTo>
                                <a:lnTo>
                                  <a:pt x="4878502" y="365887"/>
                                </a:lnTo>
                                <a:lnTo>
                                  <a:pt x="4261066" y="365887"/>
                                </a:lnTo>
                                <a:lnTo>
                                  <a:pt x="4192460" y="365887"/>
                                </a:lnTo>
                                <a:lnTo>
                                  <a:pt x="4192460" y="373507"/>
                                </a:lnTo>
                                <a:lnTo>
                                  <a:pt x="4261066" y="373507"/>
                                </a:lnTo>
                                <a:lnTo>
                                  <a:pt x="4878502" y="373507"/>
                                </a:lnTo>
                                <a:lnTo>
                                  <a:pt x="4893742" y="373507"/>
                                </a:lnTo>
                                <a:lnTo>
                                  <a:pt x="4893742" y="365887"/>
                                </a:lnTo>
                                <a:close/>
                              </a:path>
                              <a:path w="7172959" h="838835">
                                <a:moveTo>
                                  <a:pt x="5656008" y="678421"/>
                                </a:moveTo>
                                <a:lnTo>
                                  <a:pt x="5640768" y="678421"/>
                                </a:lnTo>
                                <a:lnTo>
                                  <a:pt x="5023332" y="678421"/>
                                </a:lnTo>
                                <a:lnTo>
                                  <a:pt x="4954727" y="678421"/>
                                </a:lnTo>
                                <a:lnTo>
                                  <a:pt x="4954727" y="686041"/>
                                </a:lnTo>
                                <a:lnTo>
                                  <a:pt x="5023332" y="686041"/>
                                </a:lnTo>
                                <a:lnTo>
                                  <a:pt x="5640768" y="686041"/>
                                </a:lnTo>
                                <a:lnTo>
                                  <a:pt x="5656008" y="686041"/>
                                </a:lnTo>
                                <a:lnTo>
                                  <a:pt x="5656008" y="678421"/>
                                </a:lnTo>
                                <a:close/>
                              </a:path>
                              <a:path w="7172959" h="838835">
                                <a:moveTo>
                                  <a:pt x="5656008" y="365887"/>
                                </a:moveTo>
                                <a:lnTo>
                                  <a:pt x="5640768" y="365887"/>
                                </a:lnTo>
                                <a:lnTo>
                                  <a:pt x="5023332" y="365887"/>
                                </a:lnTo>
                                <a:lnTo>
                                  <a:pt x="4954727" y="365887"/>
                                </a:lnTo>
                                <a:lnTo>
                                  <a:pt x="4954727" y="373507"/>
                                </a:lnTo>
                                <a:lnTo>
                                  <a:pt x="5023332" y="373507"/>
                                </a:lnTo>
                                <a:lnTo>
                                  <a:pt x="5640768" y="373507"/>
                                </a:lnTo>
                                <a:lnTo>
                                  <a:pt x="5656008" y="373507"/>
                                </a:lnTo>
                                <a:lnTo>
                                  <a:pt x="5656008" y="365887"/>
                                </a:lnTo>
                                <a:close/>
                              </a:path>
                              <a:path w="7172959" h="838835">
                                <a:moveTo>
                                  <a:pt x="5656008" y="228688"/>
                                </a:moveTo>
                                <a:lnTo>
                                  <a:pt x="5656008" y="228688"/>
                                </a:lnTo>
                                <a:lnTo>
                                  <a:pt x="4192460" y="228688"/>
                                </a:lnTo>
                                <a:lnTo>
                                  <a:pt x="4192460" y="236308"/>
                                </a:lnTo>
                                <a:lnTo>
                                  <a:pt x="5656008" y="236308"/>
                                </a:lnTo>
                                <a:lnTo>
                                  <a:pt x="5656008" y="228688"/>
                                </a:lnTo>
                                <a:close/>
                              </a:path>
                              <a:path w="7172959" h="838835">
                                <a:moveTo>
                                  <a:pt x="6410655" y="678421"/>
                                </a:moveTo>
                                <a:lnTo>
                                  <a:pt x="6395402" y="678421"/>
                                </a:lnTo>
                                <a:lnTo>
                                  <a:pt x="5785599" y="678421"/>
                                </a:lnTo>
                                <a:lnTo>
                                  <a:pt x="5709374" y="678421"/>
                                </a:lnTo>
                                <a:lnTo>
                                  <a:pt x="5709374" y="686041"/>
                                </a:lnTo>
                                <a:lnTo>
                                  <a:pt x="5785599" y="686041"/>
                                </a:lnTo>
                                <a:lnTo>
                                  <a:pt x="6395402" y="686041"/>
                                </a:lnTo>
                                <a:lnTo>
                                  <a:pt x="6410655" y="686041"/>
                                </a:lnTo>
                                <a:lnTo>
                                  <a:pt x="6410655" y="678421"/>
                                </a:lnTo>
                                <a:close/>
                              </a:path>
                              <a:path w="7172959" h="838835">
                                <a:moveTo>
                                  <a:pt x="6410655" y="365887"/>
                                </a:moveTo>
                                <a:lnTo>
                                  <a:pt x="6395402" y="365887"/>
                                </a:lnTo>
                                <a:lnTo>
                                  <a:pt x="5785599" y="365887"/>
                                </a:lnTo>
                                <a:lnTo>
                                  <a:pt x="5709374" y="365887"/>
                                </a:lnTo>
                                <a:lnTo>
                                  <a:pt x="5709374" y="373507"/>
                                </a:lnTo>
                                <a:lnTo>
                                  <a:pt x="5785599" y="373507"/>
                                </a:lnTo>
                                <a:lnTo>
                                  <a:pt x="6395402" y="373507"/>
                                </a:lnTo>
                                <a:lnTo>
                                  <a:pt x="6410655" y="373507"/>
                                </a:lnTo>
                                <a:lnTo>
                                  <a:pt x="6410655" y="365887"/>
                                </a:lnTo>
                                <a:close/>
                              </a:path>
                              <a:path w="7172959" h="838835">
                                <a:moveTo>
                                  <a:pt x="7172922" y="678421"/>
                                </a:moveTo>
                                <a:lnTo>
                                  <a:pt x="7157669" y="678421"/>
                                </a:lnTo>
                                <a:lnTo>
                                  <a:pt x="6540233" y="678421"/>
                                </a:lnTo>
                                <a:lnTo>
                                  <a:pt x="6471640" y="678421"/>
                                </a:lnTo>
                                <a:lnTo>
                                  <a:pt x="6471640" y="686041"/>
                                </a:lnTo>
                                <a:lnTo>
                                  <a:pt x="6540233" y="686041"/>
                                </a:lnTo>
                                <a:lnTo>
                                  <a:pt x="7157669" y="686041"/>
                                </a:lnTo>
                                <a:lnTo>
                                  <a:pt x="7172922" y="686041"/>
                                </a:lnTo>
                                <a:lnTo>
                                  <a:pt x="7172922" y="678421"/>
                                </a:lnTo>
                                <a:close/>
                              </a:path>
                              <a:path w="7172959" h="838835">
                                <a:moveTo>
                                  <a:pt x="7172922" y="365887"/>
                                </a:moveTo>
                                <a:lnTo>
                                  <a:pt x="7157669" y="365887"/>
                                </a:lnTo>
                                <a:lnTo>
                                  <a:pt x="6540233" y="365887"/>
                                </a:lnTo>
                                <a:lnTo>
                                  <a:pt x="6471640" y="365887"/>
                                </a:lnTo>
                                <a:lnTo>
                                  <a:pt x="6471640" y="373507"/>
                                </a:lnTo>
                                <a:lnTo>
                                  <a:pt x="6540233" y="373507"/>
                                </a:lnTo>
                                <a:lnTo>
                                  <a:pt x="7157669" y="373507"/>
                                </a:lnTo>
                                <a:lnTo>
                                  <a:pt x="7172922" y="373507"/>
                                </a:lnTo>
                                <a:lnTo>
                                  <a:pt x="7172922" y="365887"/>
                                </a:lnTo>
                                <a:close/>
                              </a:path>
                              <a:path w="7172959" h="838835">
                                <a:moveTo>
                                  <a:pt x="7172922" y="228688"/>
                                </a:moveTo>
                                <a:lnTo>
                                  <a:pt x="7172922" y="228688"/>
                                </a:lnTo>
                                <a:lnTo>
                                  <a:pt x="5709374" y="228688"/>
                                </a:lnTo>
                                <a:lnTo>
                                  <a:pt x="5709374" y="236308"/>
                                </a:lnTo>
                                <a:lnTo>
                                  <a:pt x="7172922" y="236308"/>
                                </a:lnTo>
                                <a:lnTo>
                                  <a:pt x="7172922" y="228688"/>
                                </a:lnTo>
                                <a:close/>
                              </a:path>
                              <a:path w="7172959" h="83883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4192460" y="0"/>
                                </a:lnTo>
                                <a:lnTo>
                                  <a:pt x="4192460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154339" y="830870"/>
                            <a:ext cx="3018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8790" h="7620">
                                <a:moveTo>
                                  <a:pt x="3018574" y="0"/>
                                </a:moveTo>
                                <a:lnTo>
                                  <a:pt x="30185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3018574" y="7620"/>
                                </a:lnTo>
                                <a:lnTo>
                                  <a:pt x="3018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567637" y="19063"/>
                            <a:ext cx="72453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332" w:right="18" w:hanging="333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Three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months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ended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30,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135164" y="19063"/>
                            <a:ext cx="62674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256" w:right="18" w:hanging="257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Six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months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ended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30,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0123" y="247743"/>
                            <a:ext cx="3511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(Millions)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4462468" y="247743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221517" y="247743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5980686" y="247743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740212" y="247743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0123" y="542135"/>
                            <a:ext cx="887094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Interest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4751771" y="542135"/>
                            <a:ext cx="1149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5511416" y="542135"/>
                            <a:ext cx="1149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6296907" y="542135"/>
                            <a:ext cx="1149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7057505" y="542135"/>
                            <a:ext cx="1149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686038"/>
                            <a:ext cx="717295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19" w:val="left" w:leader="none"/>
                                  <w:tab w:pos="7483" w:val="left" w:leader="none"/>
                                  <w:tab w:pos="8599" w:val="left" w:leader="none"/>
                                  <w:tab w:pos="9873" w:val="left" w:leader="none"/>
                                  <w:tab w:pos="11230" w:val="right" w:leader="none"/>
                                </w:tabs>
                                <w:spacing w:before="8"/>
                                <w:ind w:left="11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position w:val="1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  <w:t>72</w:t>
                              </w:r>
                              <w:r>
                                <w:rPr>
                                  <w:b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128</w:t>
                              </w:r>
                              <w:r>
                                <w:rPr>
                                  <w:spacing w:val="4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  <w:t>78</w:t>
                              </w:r>
                              <w:r>
                                <w:rPr>
                                  <w:b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373510"/>
                            <a:ext cx="7172959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19" w:val="left" w:leader="none"/>
                                  <w:tab w:pos="7483" w:val="left" w:leader="none"/>
                                  <w:tab w:pos="8599" w:val="left" w:leader="none"/>
                                  <w:tab w:pos="9873" w:val="left" w:leader="none"/>
                                  <w:tab w:pos="11230" w:val="right" w:leader="none"/>
                                </w:tabs>
                                <w:spacing w:before="18"/>
                                <w:ind w:left="1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Foreign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currency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forward/option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contracts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  <w:t>72</w:t>
                              </w:r>
                              <w:r>
                                <w:rPr>
                                  <w:b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128</w:t>
                              </w:r>
                              <w:r>
                                <w:rPr>
                                  <w:spacing w:val="4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  <w:t>78</w:t>
                              </w:r>
                              <w:r>
                                <w:rPr>
                                  <w:b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9.233947pt;width:564.8pt;height:66.05pt;mso-position-horizontal-relative:page;mso-position-vertical-relative:paragraph;z-index:-15704576;mso-wrap-distance-left:0;mso-wrap-distance-right:0" id="docshapegroup182" coordorigin="476,185" coordsize="11296,1321">
                <v:shape style="position:absolute;left:476;top:760;width:11296;height:745" id="docshape183" coordorigin="476,761" coordsize="11296,745" path="m11772,1253l11748,1253,10776,1253,10668,1253,10572,1253,10548,1253,9587,1253,9467,1253,9383,1253,9359,1253,8387,1253,8279,1253,8183,1253,8159,1253,7186,1253,7078,1253,6994,1253,476,1253,476,1505,6994,1505,7078,1505,7186,1505,8159,1505,8183,1505,8279,1505,8387,1505,9359,1505,9383,1505,9467,1505,9587,1505,10548,1505,10572,1505,10668,1505,10776,1505,11748,1505,11772,1505,11772,1253xm11772,761l11748,761,10776,761,10668,761,10572,761,10548,761,9587,761,9467,761,9383,761,9359,761,8387,761,8279,761,8183,761,8159,761,7186,761,7078,761,6994,761,476,761,476,1013,6994,1013,7078,1013,7186,1013,8159,1013,8183,1013,8279,1013,8387,1013,9359,1013,9383,1013,9467,1013,9587,1013,10548,1013,10572,1013,10668,1013,10776,1013,11748,1013,11772,1013,11772,761xe" filled="true" fillcolor="#ccedff" stroked="false">
                  <v:path arrowok="t"/>
                  <v:fill type="solid"/>
                </v:shape>
                <v:shape style="position:absolute;left:476;top:184;width:11296;height:1321" id="docshape184" coordorigin="476,185" coordsize="11296,1321" path="m6994,761l6958,761,584,761,476,761,476,773,584,773,6958,773,6994,773,6994,761xm7054,1493l7018,1493,6994,1493,6958,1493,584,1493,476,1493,476,1505,584,1505,6958,1505,6994,1505,7018,1505,7054,1505,7054,1493xm8183,1253l8159,1253,7186,1253,7078,1253,7078,1265,7186,1265,8159,1265,8183,1265,8183,1253xm8183,761l8159,761,7186,761,7078,761,7078,773,7186,773,8159,773,8183,773,8183,761xm9383,1253l9359,1253,8387,1253,8279,1253,8279,1265,8387,1265,9359,1265,9383,1265,9383,1253xm9383,761l9359,761,8387,761,8279,761,8279,773,8387,773,9359,773,9383,773,9383,761xm9383,545l9359,545,8387,545,8279,545,8255,545,8207,545,8183,545,8159,545,7186,545,7078,545,7078,557,7186,557,8159,557,8183,557,8207,557,8255,557,8279,557,8387,557,9359,557,9383,557,9383,545xm10572,1253l10548,1253,9587,1253,9467,1253,9467,1265,9587,1265,10548,1265,10572,1265,10572,1253xm10572,761l10548,761,9587,761,9467,761,9467,773,9587,773,10548,773,10572,773,10572,761xm11772,1253l11748,1253,10776,1253,10668,1253,10668,1265,10776,1265,11748,1265,11772,1265,11772,1253xm11772,761l11748,761,10776,761,10668,761,10668,773,10776,773,11748,773,11772,773,11772,761xm11772,545l11748,545,10776,545,10668,545,10644,545,10596,545,10572,545,10548,545,9587,545,9467,545,9467,557,9587,557,10548,557,10572,557,10596,557,10644,557,10668,557,10776,557,11748,557,11772,557,11772,545xm11772,185l11748,185,10776,185,10668,185,10644,185,10596,185,10572,185,10548,185,9587,185,9467,185,9443,185,9407,185,9383,185,9359,185,8387,185,8279,185,8255,185,8207,185,8183,185,8159,185,7186,185,7078,185,7078,197,7186,197,8159,197,8183,197,8207,197,8255,197,8279,197,8387,197,9359,197,9383,197,9407,197,9443,197,9467,197,9587,197,10548,197,10572,197,10596,197,10644,197,10668,197,10776,197,11748,197,11772,197,11772,185xe" filled="true" fillcolor="#000000" stroked="false">
                  <v:path arrowok="t"/>
                  <v:fill type="solid"/>
                </v:shape>
                <v:rect style="position:absolute;left:7018;top:1493;width:4754;height:12" id="docshape185" filled="true" fillcolor="#000000" stroked="false">
                  <v:fill type="solid"/>
                </v:rect>
                <v:shape style="position:absolute;left:7669;top:214;width:1141;height:286" type="#_x0000_t202" id="docshape18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332" w:right="18" w:hanging="333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Three</w:t>
                        </w:r>
                        <w:r>
                          <w:rPr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months</w:t>
                        </w:r>
                        <w:r>
                          <w:rPr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ended</w:t>
                        </w:r>
                        <w:r>
                          <w:rPr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June</w:t>
                        </w:r>
                        <w:r>
                          <w:rPr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30,</w:t>
                        </w:r>
                      </w:p>
                    </w:txbxContent>
                  </v:textbox>
                  <w10:wrap type="none"/>
                </v:shape>
                <v:shape style="position:absolute;left:10137;top:214;width:987;height:286" type="#_x0000_t202" id="docshape187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256" w:right="18" w:hanging="257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Six</w:t>
                        </w:r>
                        <w:r>
                          <w:rPr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months</w:t>
                        </w:r>
                        <w:r>
                          <w:rPr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ended</w:t>
                        </w:r>
                        <w:r>
                          <w:rPr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June</w:t>
                        </w:r>
                        <w:r>
                          <w:rPr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30,</w:t>
                        </w:r>
                      </w:p>
                    </w:txbxContent>
                  </v:textbox>
                  <w10:wrap type="none"/>
                </v:shape>
                <v:shape style="position:absolute;left:491;top:574;width:553;height:142" type="#_x0000_t202" id="docshape18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(Millions)</w:t>
                        </w:r>
                      </w:p>
                    </w:txbxContent>
                  </v:textbox>
                  <w10:wrap type="none"/>
                </v:shape>
                <v:shape style="position:absolute;left:7503;top:574;width:276;height:142" type="#_x0000_t202" id="docshape18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8698;top:574;width:276;height:142" type="#_x0000_t202" id="docshape19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9894;top:574;width:276;height:142" type="#_x0000_t202" id="docshape19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11090;top:574;width:276;height:142" type="#_x0000_t202" id="docshape19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91;top:1038;width:1397;height:178" type="#_x0000_t202" id="docshape19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Interest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rate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contracts</w:t>
                        </w:r>
                      </w:p>
                    </w:txbxContent>
                  </v:textbox>
                  <w10:wrap type="none"/>
                </v:shape>
                <v:shape style="position:absolute;left:7959;top:1038;width:181;height:178" type="#_x0000_t202" id="docshape19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9155;top:1038;width:181;height:178" type="#_x0000_t202" id="docshape195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10392;top:1038;width:181;height:178" type="#_x0000_t202" id="docshape19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11590;top:1038;width:181;height:178" type="#_x0000_t202" id="docshape19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76;top:1265;width:11296;height:229" type="#_x0000_t202" id="docshape198" filled="false" stroked="false">
                  <v:textbox inset="0,0,0,0">
                    <w:txbxContent>
                      <w:p>
                        <w:pPr>
                          <w:tabs>
                            <w:tab w:pos="6619" w:val="left" w:leader="none"/>
                            <w:tab w:pos="7483" w:val="left" w:leader="none"/>
                            <w:tab w:pos="8599" w:val="left" w:leader="none"/>
                            <w:tab w:pos="9873" w:val="left" w:leader="none"/>
                            <w:tab w:pos="11230" w:val="right" w:leader="none"/>
                          </w:tabs>
                          <w:spacing w:before="8"/>
                          <w:ind w:left="11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position w:val="1"/>
                            <w:sz w:val="16"/>
                          </w:rPr>
                          <w:t>Total</w:t>
                        </w:r>
                        <w:r>
                          <w:rPr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b/>
                            <w:sz w:val="16"/>
                          </w:rPr>
                          <w:tab/>
                          <w:t>72</w:t>
                        </w:r>
                        <w:r>
                          <w:rPr>
                            <w:b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128</w:t>
                        </w:r>
                        <w:r>
                          <w:rPr>
                            <w:spacing w:val="44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b/>
                            <w:sz w:val="16"/>
                          </w:rPr>
                          <w:tab/>
                          <w:t>78</w:t>
                        </w:r>
                        <w:r>
                          <w:rPr>
                            <w:b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134</w:t>
                        </w:r>
                      </w:p>
                    </w:txbxContent>
                  </v:textbox>
                  <w10:wrap type="none"/>
                </v:shape>
                <v:shape style="position:absolute;left:476;top:772;width:11296;height:241" type="#_x0000_t202" id="docshape199" filled="false" stroked="false">
                  <v:textbox inset="0,0,0,0">
                    <w:txbxContent>
                      <w:p>
                        <w:pPr>
                          <w:tabs>
                            <w:tab w:pos="6619" w:val="left" w:leader="none"/>
                            <w:tab w:pos="7483" w:val="left" w:leader="none"/>
                            <w:tab w:pos="8599" w:val="left" w:leader="none"/>
                            <w:tab w:pos="9873" w:val="left" w:leader="none"/>
                            <w:tab w:pos="11230" w:val="right" w:leader="none"/>
                          </w:tabs>
                          <w:spacing w:before="18"/>
                          <w:ind w:left="1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Foreign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currency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forward/option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contracts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b/>
                            <w:sz w:val="16"/>
                          </w:rPr>
                          <w:tab/>
                          <w:t>72</w:t>
                        </w:r>
                        <w:r>
                          <w:rPr>
                            <w:b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  <w:t>128</w:t>
                        </w:r>
                        <w:r>
                          <w:rPr>
                            <w:spacing w:val="44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b/>
                            <w:sz w:val="16"/>
                          </w:rPr>
                          <w:tab/>
                          <w:t>78</w:t>
                        </w:r>
                        <w:r>
                          <w:rPr>
                            <w:b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134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w w:val="105"/>
          <w:sz w:val="12"/>
        </w:rPr>
        <w:t>Pretax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Gain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(Loss)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Recognized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in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Other</w:t>
      </w:r>
      <w:r>
        <w:rPr>
          <w:b/>
          <w:spacing w:val="-5"/>
          <w:w w:val="105"/>
          <w:sz w:val="12"/>
        </w:rPr>
        <w:t> </w:t>
      </w:r>
      <w:r>
        <w:rPr>
          <w:b/>
          <w:w w:val="105"/>
          <w:sz w:val="12"/>
        </w:rPr>
        <w:t>Comprehensive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Income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(Loss)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on</w:t>
      </w:r>
      <w:r>
        <w:rPr>
          <w:b/>
          <w:spacing w:val="-2"/>
          <w:w w:val="105"/>
          <w:sz w:val="12"/>
        </w:rPr>
        <w:t> Derivative</w:t>
      </w:r>
    </w:p>
    <w:p>
      <w:pPr>
        <w:pStyle w:val="BodyText"/>
        <w:spacing w:before="50"/>
        <w:rPr>
          <w:b/>
        </w:rPr>
      </w:pPr>
    </w:p>
    <w:p>
      <w:pPr>
        <w:pStyle w:val="BodyText"/>
        <w:ind w:left="136"/>
      </w:pPr>
      <w:r>
        <w:rPr>
          <w:spacing w:val="-2"/>
          <w:u w:val="single"/>
        </w:rPr>
        <w:t>Fair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Value Hedges:</w:t>
      </w:r>
    </w:p>
    <w:p>
      <w:pPr>
        <w:pStyle w:val="BodyText"/>
        <w:spacing w:line="235" w:lineRule="auto" w:before="168"/>
        <w:ind w:left="136" w:right="250"/>
      </w:pPr>
      <w:r>
        <w:rPr/>
        <w:t>3M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fixed-to-floating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swap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terminated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2007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Company's</w:t>
      </w:r>
      <w:r>
        <w:rPr>
          <w:spacing w:val="-1"/>
        </w:rPr>
        <w:t> </w:t>
      </w:r>
      <w:r>
        <w:rPr/>
        <w:t>30-year</w:t>
      </w:r>
      <w:r>
        <w:rPr>
          <w:spacing w:val="-1"/>
        </w:rPr>
        <w:t> </w:t>
      </w:r>
      <w:r>
        <w:rPr/>
        <w:t>$220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debenture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2028.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this</w:t>
      </w:r>
      <w:r>
        <w:rPr>
          <w:spacing w:val="40"/>
        </w:rPr>
        <w:t> </w:t>
      </w:r>
      <w:r>
        <w:rPr/>
        <w:t>debt is still outstanding, its carrying value includes the remaining basis adjustment from this discontinued fair value hedge.</w:t>
      </w:r>
    </w:p>
    <w:p>
      <w:pPr>
        <w:pStyle w:val="BodyText"/>
        <w:spacing w:line="235" w:lineRule="auto" w:before="167"/>
        <w:ind w:left="136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sheet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active</w:t>
      </w:r>
      <w:r>
        <w:rPr>
          <w:spacing w:val="-2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hedges,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discontinued fair value hedges: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24"/>
          <w:footerReference w:type="default" r:id="rId25"/>
          <w:pgSz w:w="12240" w:h="15840"/>
          <w:pgMar w:header="479" w:footer="4335" w:top="660" w:bottom="4520" w:left="340" w:right="32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29"/>
        <w:rPr>
          <w:sz w:val="12"/>
        </w:rPr>
      </w:pPr>
    </w:p>
    <w:p>
      <w:pPr>
        <w:tabs>
          <w:tab w:pos="6139" w:val="left" w:leader="none"/>
        </w:tabs>
        <w:spacing w:before="0"/>
        <w:ind w:left="151" w:right="0" w:firstLine="0"/>
        <w:jc w:val="left"/>
        <w:rPr>
          <w:b/>
          <w:sz w:val="12"/>
        </w:rPr>
      </w:pPr>
      <w:r>
        <w:rPr>
          <w:b/>
          <w:spacing w:val="-2"/>
          <w:w w:val="105"/>
          <w:sz w:val="12"/>
        </w:rPr>
        <w:t>(Millions)</w:t>
      </w:r>
      <w:r>
        <w:rPr>
          <w:b/>
          <w:sz w:val="12"/>
        </w:rPr>
        <w:tab/>
      </w:r>
      <w:r>
        <w:rPr>
          <w:b/>
          <w:w w:val="105"/>
          <w:position w:val="1"/>
          <w:sz w:val="12"/>
        </w:rPr>
        <w:t>Carrying</w:t>
      </w:r>
      <w:r>
        <w:rPr>
          <w:b/>
          <w:spacing w:val="-6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Value</w:t>
      </w:r>
      <w:r>
        <w:rPr>
          <w:b/>
          <w:spacing w:val="-4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of</w:t>
      </w:r>
      <w:r>
        <w:rPr>
          <w:b/>
          <w:spacing w:val="-3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the</w:t>
      </w:r>
      <w:r>
        <w:rPr>
          <w:b/>
          <w:spacing w:val="-4"/>
          <w:w w:val="105"/>
          <w:position w:val="1"/>
          <w:sz w:val="12"/>
        </w:rPr>
        <w:t> </w:t>
      </w:r>
      <w:r>
        <w:rPr>
          <w:b/>
          <w:w w:val="105"/>
          <w:position w:val="1"/>
          <w:sz w:val="12"/>
        </w:rPr>
        <w:t>Hedged</w:t>
      </w:r>
      <w:r>
        <w:rPr>
          <w:b/>
          <w:spacing w:val="-4"/>
          <w:w w:val="105"/>
          <w:position w:val="1"/>
          <w:sz w:val="12"/>
        </w:rPr>
        <w:t> </w:t>
      </w:r>
      <w:r>
        <w:rPr>
          <w:b/>
          <w:spacing w:val="-2"/>
          <w:w w:val="105"/>
          <w:position w:val="1"/>
          <w:sz w:val="12"/>
        </w:rPr>
        <w:t>Liabilities</w:t>
      </w:r>
    </w:p>
    <w:p>
      <w:pPr>
        <w:spacing w:line="261" w:lineRule="auto" w:before="103"/>
        <w:ind w:left="151" w:right="253" w:firstLine="0"/>
        <w:jc w:val="center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Cumulative Amount of Fair Value Hedging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Adjustment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Included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in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the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Carrying</w:t>
      </w:r>
      <w:r>
        <w:rPr>
          <w:b/>
          <w:spacing w:val="-4"/>
          <w:w w:val="105"/>
          <w:sz w:val="12"/>
        </w:rPr>
        <w:t> </w:t>
      </w:r>
      <w:r>
        <w:rPr>
          <w:b/>
          <w:w w:val="105"/>
          <w:sz w:val="12"/>
        </w:rPr>
        <w:t>Value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the Hedged Liabilities</w:t>
      </w:r>
    </w:p>
    <w:p>
      <w:pPr>
        <w:spacing w:after="0" w:line="261" w:lineRule="auto"/>
        <w:jc w:val="center"/>
        <w:rPr>
          <w:sz w:val="12"/>
        </w:rPr>
        <w:sectPr>
          <w:type w:val="continuous"/>
          <w:pgSz w:w="12240" w:h="15840"/>
          <w:pgMar w:header="479" w:footer="4335" w:top="660" w:bottom="280" w:left="340" w:right="320"/>
          <w:cols w:num="2" w:equalWidth="0">
            <w:col w:w="8394" w:space="263"/>
            <w:col w:w="2923"/>
          </w:cols>
        </w:sectPr>
      </w:pPr>
    </w:p>
    <w:p>
      <w:pPr>
        <w:pStyle w:val="BodyText"/>
        <w:spacing w:before="82"/>
        <w:rPr>
          <w:b/>
          <w:sz w:val="12"/>
        </w:rPr>
      </w:pPr>
    </w:p>
    <w:p>
      <w:pPr>
        <w:spacing w:before="1"/>
        <w:ind w:left="151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Location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on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the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Consolidated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Balance</w:t>
      </w:r>
      <w:r>
        <w:rPr>
          <w:b/>
          <w:spacing w:val="-2"/>
          <w:w w:val="105"/>
          <w:sz w:val="12"/>
        </w:rPr>
        <w:t> Sheet</w:t>
      </w:r>
    </w:p>
    <w:p>
      <w:pPr>
        <w:spacing w:before="65"/>
        <w:ind w:left="151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p>
      <w:pPr>
        <w:spacing w:before="18"/>
        <w:ind w:left="251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370304">
                <wp:simplePos x="0" y="0"/>
                <wp:positionH relativeFrom="page">
                  <wp:posOffset>302281</wp:posOffset>
                </wp:positionH>
                <wp:positionV relativeFrom="paragraph">
                  <wp:posOffset>-108034</wp:posOffset>
                </wp:positionV>
                <wp:extent cx="7172959" cy="38925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7172959" cy="389255"/>
                          <a:chExt cx="7172959" cy="38925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-8" y="228676"/>
                            <a:ext cx="7172959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6065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83"/>
                                </a:lnTo>
                                <a:lnTo>
                                  <a:pt x="7172922" y="160083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-8" y="0"/>
                            <a:ext cx="7172959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236854">
                                <a:moveTo>
                                  <a:pt x="3590277" y="228676"/>
                                </a:moveTo>
                                <a:lnTo>
                                  <a:pt x="3575024" y="228676"/>
                                </a:lnTo>
                                <a:lnTo>
                                  <a:pt x="68605" y="228676"/>
                                </a:lnTo>
                                <a:lnTo>
                                  <a:pt x="0" y="228676"/>
                                </a:lnTo>
                                <a:lnTo>
                                  <a:pt x="0" y="236308"/>
                                </a:lnTo>
                                <a:lnTo>
                                  <a:pt x="68605" y="236308"/>
                                </a:lnTo>
                                <a:lnTo>
                                  <a:pt x="3575024" y="236308"/>
                                </a:lnTo>
                                <a:lnTo>
                                  <a:pt x="3590277" y="236308"/>
                                </a:lnTo>
                                <a:lnTo>
                                  <a:pt x="3590277" y="228676"/>
                                </a:lnTo>
                                <a:close/>
                              </a:path>
                              <a:path w="7172959" h="236854">
                                <a:moveTo>
                                  <a:pt x="4482122" y="228676"/>
                                </a:moveTo>
                                <a:lnTo>
                                  <a:pt x="4466882" y="228676"/>
                                </a:lnTo>
                                <a:lnTo>
                                  <a:pt x="3719855" y="228676"/>
                                </a:lnTo>
                                <a:lnTo>
                                  <a:pt x="3651250" y="228676"/>
                                </a:lnTo>
                                <a:lnTo>
                                  <a:pt x="3651250" y="236308"/>
                                </a:lnTo>
                                <a:lnTo>
                                  <a:pt x="3719855" y="236308"/>
                                </a:lnTo>
                                <a:lnTo>
                                  <a:pt x="4466882" y="236308"/>
                                </a:lnTo>
                                <a:lnTo>
                                  <a:pt x="4482122" y="236308"/>
                                </a:lnTo>
                                <a:lnTo>
                                  <a:pt x="4482122" y="228676"/>
                                </a:lnTo>
                                <a:close/>
                              </a:path>
                              <a:path w="7172959" h="236854">
                                <a:moveTo>
                                  <a:pt x="5381599" y="228676"/>
                                </a:moveTo>
                                <a:lnTo>
                                  <a:pt x="5366347" y="228676"/>
                                </a:lnTo>
                                <a:lnTo>
                                  <a:pt x="4611713" y="228676"/>
                                </a:lnTo>
                                <a:lnTo>
                                  <a:pt x="4543107" y="228676"/>
                                </a:lnTo>
                                <a:lnTo>
                                  <a:pt x="4543107" y="236308"/>
                                </a:lnTo>
                                <a:lnTo>
                                  <a:pt x="4611713" y="236308"/>
                                </a:lnTo>
                                <a:lnTo>
                                  <a:pt x="5366347" y="236308"/>
                                </a:lnTo>
                                <a:lnTo>
                                  <a:pt x="5381599" y="236308"/>
                                </a:lnTo>
                                <a:lnTo>
                                  <a:pt x="5381599" y="228676"/>
                                </a:lnTo>
                                <a:close/>
                              </a:path>
                              <a:path w="7172959" h="236854">
                                <a:moveTo>
                                  <a:pt x="5381599" y="0"/>
                                </a:moveTo>
                                <a:lnTo>
                                  <a:pt x="5381599" y="0"/>
                                </a:lnTo>
                                <a:lnTo>
                                  <a:pt x="3651250" y="0"/>
                                </a:lnTo>
                                <a:lnTo>
                                  <a:pt x="3651250" y="7620"/>
                                </a:lnTo>
                                <a:lnTo>
                                  <a:pt x="5381599" y="7620"/>
                                </a:lnTo>
                                <a:lnTo>
                                  <a:pt x="5381599" y="0"/>
                                </a:lnTo>
                                <a:close/>
                              </a:path>
                              <a:path w="7172959" h="236854">
                                <a:moveTo>
                                  <a:pt x="6273444" y="228676"/>
                                </a:moveTo>
                                <a:lnTo>
                                  <a:pt x="6258204" y="228676"/>
                                </a:lnTo>
                                <a:lnTo>
                                  <a:pt x="5511177" y="228676"/>
                                </a:lnTo>
                                <a:lnTo>
                                  <a:pt x="5442572" y="228676"/>
                                </a:lnTo>
                                <a:lnTo>
                                  <a:pt x="5442572" y="236308"/>
                                </a:lnTo>
                                <a:lnTo>
                                  <a:pt x="5511177" y="236308"/>
                                </a:lnTo>
                                <a:lnTo>
                                  <a:pt x="6258204" y="236308"/>
                                </a:lnTo>
                                <a:lnTo>
                                  <a:pt x="6273444" y="236308"/>
                                </a:lnTo>
                                <a:lnTo>
                                  <a:pt x="6273444" y="228676"/>
                                </a:lnTo>
                                <a:close/>
                              </a:path>
                              <a:path w="7172959" h="236854">
                                <a:moveTo>
                                  <a:pt x="7172922" y="228676"/>
                                </a:moveTo>
                                <a:lnTo>
                                  <a:pt x="7157669" y="228676"/>
                                </a:lnTo>
                                <a:lnTo>
                                  <a:pt x="6403035" y="228676"/>
                                </a:lnTo>
                                <a:lnTo>
                                  <a:pt x="6334430" y="228676"/>
                                </a:lnTo>
                                <a:lnTo>
                                  <a:pt x="6334430" y="236308"/>
                                </a:lnTo>
                                <a:lnTo>
                                  <a:pt x="6403035" y="236308"/>
                                </a:lnTo>
                                <a:lnTo>
                                  <a:pt x="7157669" y="236308"/>
                                </a:lnTo>
                                <a:lnTo>
                                  <a:pt x="7172922" y="236308"/>
                                </a:lnTo>
                                <a:lnTo>
                                  <a:pt x="7172922" y="228676"/>
                                </a:lnTo>
                                <a:close/>
                              </a:path>
                              <a:path w="7172959" h="236854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5442572" y="0"/>
                                </a:lnTo>
                                <a:lnTo>
                                  <a:pt x="5442572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-8.506616pt;width:564.8pt;height:30.65pt;mso-position-horizontal-relative:page;mso-position-vertical-relative:paragraph;z-index:-24946176" id="docshapegroup200" coordorigin="476,-170" coordsize="11296,613">
                <v:rect style="position:absolute;left:476;top:189;width:11296;height:253" id="docshape201" filled="true" fillcolor="#ccedff" stroked="false">
                  <v:fill type="solid"/>
                </v:rect>
                <v:shape style="position:absolute;left:476;top:-171;width:11296;height:373" id="docshape202" coordorigin="476,-170" coordsize="11296,373" path="m6130,190l6106,190,584,190,476,190,476,202,584,202,6106,202,6130,202,6130,190xm7534,190l7510,190,6334,190,6226,190,6226,202,6334,202,7510,202,7534,202,7534,190xm8951,190l8927,190,7739,190,7631,190,7631,202,7739,202,8927,202,8951,202,8951,190xm8951,-170l8927,-170,7739,-170,7631,-170,7607,-170,7558,-170,7534,-170,7510,-170,6334,-170,6226,-170,6226,-158,6334,-158,7510,-158,7534,-158,7558,-158,7607,-158,7631,-158,7739,-158,8927,-158,8951,-158,8951,-170xm10355,190l10331,190,9155,190,9047,190,9047,202,9155,202,10331,202,10355,202,10355,190xm11772,190l11748,190,10560,190,10452,190,10452,202,10560,202,11748,202,11772,202,11772,190xm11772,-170l11748,-170,10560,-170,10452,-170,10427,-170,10379,-170,10355,-170,10331,-170,9155,-170,9047,-170,9047,-158,9155,-158,10331,-158,10355,-158,10379,-158,10427,-158,10452,-158,10560,-158,11748,-158,11772,-158,11772,-17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4"/>
          <w:w w:val="105"/>
          <w:sz w:val="12"/>
        </w:rPr>
        <w:t>2023</w:t>
      </w:r>
    </w:p>
    <w:p>
      <w:pPr>
        <w:spacing w:before="65"/>
        <w:ind w:left="111" w:right="0" w:firstLine="0"/>
        <w:jc w:val="center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December</w:t>
      </w:r>
      <w:r>
        <w:rPr>
          <w:b/>
          <w:spacing w:val="-5"/>
          <w:w w:val="105"/>
          <w:sz w:val="12"/>
        </w:rPr>
        <w:t> 31,</w:t>
      </w:r>
    </w:p>
    <w:p>
      <w:pPr>
        <w:spacing w:before="18"/>
        <w:ind w:left="111" w:right="0" w:firstLine="0"/>
        <w:jc w:val="center"/>
        <w:rPr>
          <w:b/>
          <w:sz w:val="12"/>
        </w:rPr>
      </w:pPr>
      <w:r>
        <w:rPr>
          <w:b/>
          <w:spacing w:val="-4"/>
          <w:w w:val="105"/>
          <w:sz w:val="12"/>
        </w:rPr>
        <w:t>2022</w:t>
      </w:r>
    </w:p>
    <w:p>
      <w:pPr>
        <w:spacing w:before="65"/>
        <w:ind w:left="151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p>
      <w:pPr>
        <w:spacing w:before="18"/>
        <w:ind w:left="251" w:right="0" w:firstLine="0"/>
        <w:jc w:val="left"/>
        <w:rPr>
          <w:b/>
          <w:sz w:val="12"/>
        </w:rPr>
      </w:pPr>
      <w:r>
        <w:rPr>
          <w:b/>
          <w:spacing w:val="-4"/>
          <w:w w:val="105"/>
          <w:sz w:val="12"/>
        </w:rPr>
        <w:t>2023</w:t>
      </w:r>
    </w:p>
    <w:p>
      <w:pPr>
        <w:spacing w:before="65"/>
        <w:ind w:left="0" w:right="284" w:firstLine="0"/>
        <w:jc w:val="center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December</w:t>
      </w:r>
      <w:r>
        <w:rPr>
          <w:b/>
          <w:spacing w:val="-5"/>
          <w:w w:val="105"/>
          <w:sz w:val="12"/>
        </w:rPr>
        <w:t> 31,</w:t>
      </w:r>
    </w:p>
    <w:p>
      <w:pPr>
        <w:spacing w:before="18"/>
        <w:ind w:left="0" w:right="284" w:firstLine="0"/>
        <w:jc w:val="center"/>
        <w:rPr>
          <w:b/>
          <w:sz w:val="12"/>
        </w:rPr>
      </w:pPr>
      <w:r>
        <w:rPr>
          <w:b/>
          <w:spacing w:val="-4"/>
          <w:w w:val="105"/>
          <w:sz w:val="12"/>
        </w:rPr>
        <w:t>2022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header="479" w:footer="4335" w:top="660" w:bottom="280" w:left="340" w:right="320"/>
          <w:cols w:num="5" w:equalWidth="0">
            <w:col w:w="2591" w:space="3568"/>
            <w:col w:w="647" w:space="619"/>
            <w:col w:w="936" w:space="619"/>
            <w:col w:w="647" w:space="619"/>
            <w:col w:w="1334"/>
          </w:cols>
        </w:sectPr>
      </w:pPr>
    </w:p>
    <w:p>
      <w:pPr>
        <w:pStyle w:val="BodyTex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302281</wp:posOffset>
                </wp:positionH>
                <wp:positionV relativeFrom="page">
                  <wp:posOffset>7360846</wp:posOffset>
                </wp:positionV>
                <wp:extent cx="7172959" cy="1524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-8" y="-3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79.594238pt;width:564.8pt;height:1.2pt;mso-position-horizontal-relative:page;mso-position-vertical-relative:page;z-index:15753728" id="docshapegroup203" coordorigin="476,11592" coordsize="11296,24">
                <v:rect style="position:absolute;left:476;top:11591;width:11296;height:12" id="docshape204" filled="true" fillcolor="#999999" stroked="false">
                  <v:fill type="solid"/>
                </v:rect>
                <v:shape style="position:absolute;left:476;top:11591;width:11296;height:25" id="docshape205" coordorigin="476,11592" coordsize="11296,25" path="m11772,11592l11760,11604,476,11604,476,11616,11760,11616,11772,11616,11772,11604,11772,11592xe" filled="true" fillcolor="#ededed" stroked="false">
                  <v:path arrowok="t"/>
                  <v:fill type="solid"/>
                </v:shape>
                <v:shape style="position:absolute;left:476;top:11591;width:12;height:24" id="docshape206" coordorigin="476,11592" coordsize="12,24" path="m476,11616l476,11592,488,11592,488,11604,476,1161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3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172959" cy="153035"/>
                <wp:effectExtent l="0" t="0" r="0" b="0"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717295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61" w:val="left" w:leader="none"/>
                                <w:tab w:pos="6798" w:val="left" w:leader="none"/>
                                <w:tab w:pos="8213" w:val="left" w:leader="none"/>
                                <w:tab w:pos="9592" w:val="left" w:leader="none"/>
                                <w:tab w:pos="11007" w:val="left" w:leader="none"/>
                              </w:tabs>
                              <w:spacing w:before="18"/>
                              <w:ind w:left="1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Long-term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debt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  <w:t>907</w:t>
                            </w:r>
                            <w:r>
                              <w:rPr>
                                <w:b/>
                                <w:spacing w:val="6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</w:rPr>
                              <w:tab/>
                              <w:t>903</w:t>
                            </w:r>
                            <w:r>
                              <w:rPr>
                                <w:spacing w:val="6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  <w:t>(96)</w:t>
                            </w:r>
                            <w:r>
                              <w:rPr>
                                <w:b/>
                                <w:spacing w:val="6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(98)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4.8pt;height:12.05pt;mso-position-horizontal-relative:char;mso-position-vertical-relative:line" type="#_x0000_t202" id="docshape207" filled="false" stroked="false">
                <w10:anchorlock/>
                <v:textbox inset="0,0,0,0">
                  <w:txbxContent>
                    <w:p>
                      <w:pPr>
                        <w:tabs>
                          <w:tab w:pos="5761" w:val="left" w:leader="none"/>
                          <w:tab w:pos="6798" w:val="left" w:leader="none"/>
                          <w:tab w:pos="8213" w:val="left" w:leader="none"/>
                          <w:tab w:pos="9592" w:val="left" w:leader="none"/>
                          <w:tab w:pos="11007" w:val="left" w:leader="none"/>
                        </w:tabs>
                        <w:spacing w:before="18"/>
                        <w:ind w:left="1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Long-term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</w:rPr>
                        <w:t>debt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spacing w:val="-10"/>
                          <w:sz w:val="16"/>
                        </w:rPr>
                        <w:t>$</w:t>
                      </w:r>
                      <w:r>
                        <w:rPr>
                          <w:b/>
                          <w:sz w:val="16"/>
                        </w:rPr>
                        <w:tab/>
                        <w:t>907</w:t>
                      </w:r>
                      <w:r>
                        <w:rPr>
                          <w:b/>
                          <w:spacing w:val="6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$</w:t>
                      </w:r>
                      <w:r>
                        <w:rPr>
                          <w:sz w:val="16"/>
                        </w:rPr>
                        <w:tab/>
                        <w:t>903</w:t>
                      </w:r>
                      <w:r>
                        <w:rPr>
                          <w:spacing w:val="6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b/>
                          <w:spacing w:val="-10"/>
                          <w:sz w:val="16"/>
                        </w:rPr>
                        <w:t>$</w:t>
                      </w:r>
                      <w:r>
                        <w:rPr>
                          <w:b/>
                          <w:sz w:val="16"/>
                        </w:rPr>
                        <w:tab/>
                        <w:t>(96)</w:t>
                      </w:r>
                      <w:r>
                        <w:rPr>
                          <w:b/>
                          <w:spacing w:val="6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$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4"/>
                          <w:sz w:val="16"/>
                        </w:rPr>
                        <w:t>(98)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479" w:footer="4335" w:top="660" w:bottom="280" w:left="340" w:right="3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0"/>
        <w:rPr>
          <w:b/>
        </w:rPr>
      </w:pPr>
    </w:p>
    <w:p>
      <w:pPr>
        <w:pStyle w:val="BodyText"/>
        <w:ind w:left="136"/>
      </w:pPr>
      <w:r>
        <w:rPr>
          <w:u w:val="single"/>
        </w:rPr>
        <w:t>Net</w:t>
      </w:r>
      <w:r>
        <w:rPr>
          <w:spacing w:val="-3"/>
          <w:u w:val="single"/>
        </w:rPr>
        <w:t> </w:t>
      </w:r>
      <w:r>
        <w:rPr>
          <w:u w:val="single"/>
        </w:rPr>
        <w:t>Investment</w:t>
      </w:r>
      <w:r>
        <w:rPr>
          <w:spacing w:val="-2"/>
          <w:u w:val="single"/>
        </w:rPr>
        <w:t> Hedges:</w:t>
      </w:r>
    </w:p>
    <w:p>
      <w:pPr>
        <w:pStyle w:val="BodyText"/>
        <w:spacing w:line="235" w:lineRule="auto" w:before="167"/>
        <w:ind w:left="136" w:right="250"/>
      </w:pPr>
      <w:r>
        <w:rPr/>
        <w:t>At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notional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forward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hedges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euros,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principal amount of long-term debt instruments designated in net investment hedges totaling 1.8 billion euros. The maturity dates of these derivative and nonderivative</w:t>
      </w:r>
      <w:r>
        <w:rPr>
          <w:spacing w:val="40"/>
        </w:rPr>
        <w:t> </w:t>
      </w:r>
      <w:r>
        <w:rPr/>
        <w:t>instruments designated in net investment hedges range from 2023 to 2031.</w:t>
      </w:r>
    </w:p>
    <w:p>
      <w:pPr>
        <w:pStyle w:val="BodyText"/>
        <w:spacing w:line="242" w:lineRule="auto" w:before="165"/>
        <w:ind w:left="136"/>
      </w:pP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gain</w:t>
      </w:r>
      <w:r>
        <w:rPr>
          <w:spacing w:val="-3"/>
        </w:rPr>
        <w:t> </w:t>
      </w:r>
      <w:r>
        <w:rPr/>
        <w:t>(loss)</w:t>
      </w:r>
      <w:r>
        <w:rPr>
          <w:spacing w:val="-2"/>
        </w:rPr>
        <w:t> </w:t>
      </w:r>
      <w:r>
        <w:rPr/>
        <w:t>excluded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instruments</w:t>
      </w:r>
      <w:r>
        <w:rPr>
          <w:spacing w:val="-3"/>
        </w:rPr>
        <w:t> </w:t>
      </w:r>
      <w:r>
        <w:rPr/>
        <w:t>designated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hedge</w:t>
      </w:r>
      <w:r>
        <w:rPr>
          <w:spacing w:val="-3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material.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amount of pretax gain (loss) recognized in other comprehensive income (loss) related to derivative and nonderivative instruments designated as net investment hedges are as</w:t>
      </w:r>
      <w:r>
        <w:rPr>
          <w:spacing w:val="40"/>
        </w:rPr>
        <w:t> </w:t>
      </w:r>
      <w:r>
        <w:rPr>
          <w:spacing w:val="-2"/>
        </w:rPr>
        <w:t>follows.</w:t>
      </w:r>
    </w:p>
    <w:p>
      <w:pPr>
        <w:pStyle w:val="BodyText"/>
        <w:spacing w:before="61"/>
        <w:rPr>
          <w:sz w:val="12"/>
        </w:rPr>
      </w:pPr>
    </w:p>
    <w:p>
      <w:pPr>
        <w:spacing w:line="271" w:lineRule="auto" w:before="1"/>
        <w:ind w:left="8257" w:right="0" w:hanging="1125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4494733</wp:posOffset>
                </wp:positionH>
                <wp:positionV relativeFrom="paragraph">
                  <wp:posOffset>216584</wp:posOffset>
                </wp:positionV>
                <wp:extent cx="2980690" cy="762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9806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0690" h="7620">
                              <a:moveTo>
                                <a:pt x="2980461" y="0"/>
                              </a:moveTo>
                              <a:lnTo>
                                <a:pt x="2980461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980461" y="7620"/>
                              </a:lnTo>
                              <a:lnTo>
                                <a:pt x="2980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916016pt;margin-top:17.053919pt;width:234.682011pt;height:.6pt;mso-position-horizontal-relative:page;mso-position-vertical-relative:paragraph;z-index:15755264" id="docshape2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  <w:sz w:val="12"/>
        </w:rPr>
        <w:t>Pretax Gain (Loss) Recognized as Cumulative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Translation within Other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Comprehensive Income (Loss)</w:t>
      </w:r>
    </w:p>
    <w:p>
      <w:pPr>
        <w:spacing w:after="0" w:line="271" w:lineRule="auto"/>
        <w:jc w:val="left"/>
        <w:rPr>
          <w:sz w:val="12"/>
        </w:rPr>
        <w:sectPr>
          <w:headerReference w:type="default" r:id="rId26"/>
          <w:footerReference w:type="default" r:id="rId27"/>
          <w:pgSz w:w="12240" w:h="15840"/>
          <w:pgMar w:header="479" w:footer="0" w:top="660" w:bottom="280" w:left="340" w:right="320"/>
        </w:sectPr>
      </w:pPr>
    </w:p>
    <w:p>
      <w:pPr>
        <w:spacing w:line="249" w:lineRule="auto" w:before="60"/>
        <w:ind w:left="7660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49" w:lineRule="auto" w:before="60"/>
        <w:ind w:left="1565" w:right="814" w:hanging="257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8449" w:space="40"/>
            <w:col w:w="3091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2"/>
        <w:gridCol w:w="746"/>
        <w:gridCol w:w="399"/>
        <w:gridCol w:w="790"/>
        <w:gridCol w:w="369"/>
        <w:gridCol w:w="84"/>
        <w:gridCol w:w="749"/>
        <w:gridCol w:w="399"/>
        <w:gridCol w:w="791"/>
        <w:gridCol w:w="365"/>
      </w:tblGrid>
      <w:tr>
        <w:trPr>
          <w:trHeight w:val="201" w:hRule="atLeast"/>
        </w:trPr>
        <w:tc>
          <w:tcPr>
            <w:tcW w:w="6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3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3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4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3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3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6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3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6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Foreign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currency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denominated</w:t>
            </w:r>
            <w:r>
              <w:rPr>
                <w:spacing w:val="-4"/>
                <w:sz w:val="16"/>
              </w:rPr>
              <w:t> debt</w:t>
            </w:r>
          </w:p>
        </w:tc>
        <w:tc>
          <w:tcPr>
            <w:tcW w:w="7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3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" w:right="2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(22)</w:t>
            </w:r>
          </w:p>
        </w:tc>
        <w:tc>
          <w:tcPr>
            <w:tcW w:w="7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133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3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(65)</w:t>
            </w:r>
          </w:p>
        </w:tc>
        <w:tc>
          <w:tcPr>
            <w:tcW w:w="79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192</w:t>
            </w:r>
          </w:p>
        </w:tc>
      </w:tr>
      <w:tr>
        <w:trPr>
          <w:trHeight w:val="226" w:hRule="atLeast"/>
        </w:trPr>
        <w:tc>
          <w:tcPr>
            <w:tcW w:w="6602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Foreign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currency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forward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contracts</w:t>
            </w:r>
          </w:p>
        </w:tc>
        <w:tc>
          <w:tcPr>
            <w:tcW w:w="7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84" w:right="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(1)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8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(3)</w:t>
            </w:r>
          </w:p>
        </w:tc>
        <w:tc>
          <w:tcPr>
            <w:tcW w:w="79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8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</w:tr>
      <w:tr>
        <w:trPr>
          <w:trHeight w:val="237" w:hRule="atLeast"/>
        </w:trPr>
        <w:tc>
          <w:tcPr>
            <w:tcW w:w="66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6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3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" w:right="2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(23)</w:t>
            </w:r>
          </w:p>
        </w:tc>
        <w:tc>
          <w:tcPr>
            <w:tcW w:w="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142</w:t>
            </w:r>
          </w:p>
        </w:tc>
        <w:tc>
          <w:tcPr>
            <w:tcW w:w="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3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(68)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203</w:t>
            </w:r>
          </w:p>
        </w:tc>
      </w:tr>
    </w:tbl>
    <w:p>
      <w:pPr>
        <w:pStyle w:val="BodyText"/>
        <w:spacing w:before="43"/>
        <w:rPr>
          <w:b/>
        </w:rPr>
      </w:pPr>
    </w:p>
    <w:p>
      <w:pPr>
        <w:pStyle w:val="BodyText"/>
        <w:ind w:left="136"/>
      </w:pPr>
      <w:r>
        <w:rPr>
          <w:u w:val="single"/>
        </w:rPr>
        <w:t>Derivatives</w:t>
      </w:r>
      <w:r>
        <w:rPr>
          <w:spacing w:val="-3"/>
          <w:u w:val="single"/>
        </w:rPr>
        <w:t> </w:t>
      </w:r>
      <w:r>
        <w:rPr>
          <w:u w:val="single"/>
        </w:rPr>
        <w:t>Not</w:t>
      </w:r>
      <w:r>
        <w:rPr>
          <w:spacing w:val="-1"/>
          <w:u w:val="single"/>
        </w:rPr>
        <w:t> </w:t>
      </w:r>
      <w:r>
        <w:rPr>
          <w:u w:val="single"/>
        </w:rPr>
        <w:t>Des</w:t>
      </w:r>
      <w:r>
        <w:rPr/>
        <w:t>ig</w:t>
      </w:r>
      <w:r>
        <w:rPr>
          <w:u w:val="single"/>
        </w:rPr>
        <w:t>nated</w:t>
      </w:r>
      <w:r>
        <w:rPr>
          <w:spacing w:val="-2"/>
          <w:u w:val="single"/>
        </w:rPr>
        <w:t> </w:t>
      </w:r>
      <w:r>
        <w:rPr>
          <w:u w:val="single"/>
        </w:rPr>
        <w:t>as</w:t>
      </w:r>
      <w:r>
        <w:rPr>
          <w:spacing w:val="-2"/>
          <w:u w:val="single"/>
        </w:rPr>
        <w:t> </w:t>
      </w:r>
      <w:r>
        <w:rPr>
          <w:u w:val="single"/>
        </w:rPr>
        <w:t>Hedging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Instruments:</w:t>
      </w:r>
    </w:p>
    <w:p>
      <w:pPr>
        <w:pStyle w:val="BodyText"/>
        <w:spacing w:line="237" w:lineRule="auto" w:before="166"/>
        <w:ind w:left="136"/>
      </w:pPr>
      <w:r>
        <w:rPr/>
        <w:t>Derivatives not designated as hedging instruments include de-designated foreign currency forward and option contracts that formerly were designated in cash flow hedging</w:t>
      </w:r>
      <w:r>
        <w:rPr>
          <w:spacing w:val="40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referenced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i/>
        </w:rPr>
        <w:t>Cash</w:t>
      </w:r>
      <w:r>
        <w:rPr>
          <w:i/>
          <w:spacing w:val="-1"/>
        </w:rPr>
        <w:t> </w:t>
      </w:r>
      <w:r>
        <w:rPr>
          <w:i/>
        </w:rPr>
        <w:t>Flow</w:t>
      </w:r>
      <w:r>
        <w:rPr>
          <w:i/>
          <w:spacing w:val="-1"/>
        </w:rPr>
        <w:t> </w:t>
      </w:r>
      <w:r>
        <w:rPr>
          <w:i/>
        </w:rPr>
        <w:t>Hedges </w:t>
      </w:r>
      <w:r>
        <w:rPr/>
        <w:t>section</w:t>
      </w:r>
      <w:r>
        <w:rPr>
          <w:spacing w:val="-1"/>
        </w:rPr>
        <w:t> </w:t>
      </w:r>
      <w:r>
        <w:rPr/>
        <w:t>above). In</w:t>
      </w:r>
      <w:r>
        <w:rPr>
          <w:spacing w:val="-1"/>
        </w:rPr>
        <w:t> </w:t>
      </w:r>
      <w:r>
        <w:rPr/>
        <w:t>addition, 3M</w:t>
      </w:r>
      <w:r>
        <w:rPr>
          <w:spacing w:val="-1"/>
        </w:rPr>
        <w:t> </w:t>
      </w:r>
      <w:r>
        <w:rPr/>
        <w:t>enters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foreign</w:t>
      </w:r>
      <w:r>
        <w:rPr>
          <w:spacing w:val="-1"/>
        </w:rPr>
        <w:t> </w:t>
      </w:r>
      <w:r>
        <w:rPr/>
        <w:t>currency</w:t>
      </w:r>
      <w:r>
        <w:rPr>
          <w:spacing w:val="-1"/>
        </w:rPr>
        <w:t> </w:t>
      </w:r>
      <w:r>
        <w:rPr/>
        <w:t>contracts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not designated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hedging</w:t>
      </w:r>
      <w:r>
        <w:rPr>
          <w:spacing w:val="-1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offset, in part, the impacts of changes in value of various non-functional currency denominated items including certain intercompany financing balances. These derivative</w:t>
      </w:r>
      <w:r>
        <w:rPr>
          <w:spacing w:val="40"/>
        </w:rPr>
        <w:t> </w:t>
      </w:r>
      <w:r>
        <w:rPr/>
        <w:t>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hedging</w:t>
      </w:r>
      <w:r>
        <w:rPr>
          <w:spacing w:val="-2"/>
        </w:rPr>
        <w:t> </w:t>
      </w:r>
      <w:r>
        <w:rPr/>
        <w:t>relationships;</w:t>
      </w:r>
      <w:r>
        <w:rPr>
          <w:spacing w:val="-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gains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losses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earnings.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hold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issue</w:t>
      </w:r>
      <w:r>
        <w:rPr>
          <w:spacing w:val="40"/>
        </w:rPr>
        <w:t> </w:t>
      </w:r>
      <w:r>
        <w:rPr/>
        <w:t>derivative financial instruments for trading purposes.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ind w:right="10"/>
        <w:jc w:val="center"/>
      </w:pPr>
      <w:r>
        <w:rPr>
          <w:spacing w:val="-5"/>
        </w:rPr>
        <w:t>22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302281</wp:posOffset>
                </wp:positionH>
                <wp:positionV relativeFrom="paragraph">
                  <wp:posOffset>69528</wp:posOffset>
                </wp:positionV>
                <wp:extent cx="7172959" cy="15240"/>
                <wp:effectExtent l="0" t="0" r="0" b="0"/>
                <wp:wrapTopAndBottom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-8" y="-4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4658pt;width:564.8pt;height:1.2pt;mso-position-horizontal-relative:page;mso-position-vertical-relative:paragraph;z-index:-15702528;mso-wrap-distance-left:0;mso-wrap-distance-right:0" id="docshapegroup210" coordorigin="476,109" coordsize="11296,24">
                <v:rect style="position:absolute;left:476;top:109;width:11296;height:12" id="docshape211" filled="true" fillcolor="#999999" stroked="false">
                  <v:fill type="solid"/>
                </v:rect>
                <v:shape style="position:absolute;left:476;top:109;width:11296;height:25" id="docshape212" coordorigin="476,109" coordsize="11296,25" path="m11772,109l11760,122,476,122,476,134,11760,134,11772,134,11772,122,11772,109xe" filled="true" fillcolor="#ededed" stroked="false">
                  <v:path arrowok="t"/>
                  <v:fill type="solid"/>
                </v:shape>
                <v:shape style="position:absolute;left:476;top:109;width:12;height:24" id="docshape213" coordorigin="476,109" coordsize="12,24" path="m476,134l476,109,488,109,488,121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Statement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Income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(Loss)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Location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Impact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Cash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Flow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Fair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Value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Derivative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Instruments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Derivatives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Designated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Hedging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Instruments</w:t>
      </w:r>
    </w:p>
    <w:p>
      <w:pPr>
        <w:pStyle w:val="BodyText"/>
        <w:spacing w:line="235" w:lineRule="auto" w:before="167"/>
        <w:ind w:left="136"/>
      </w:pPr>
      <w:r>
        <w:rPr/>
        <w:t>The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recognized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instruments</w:t>
      </w:r>
      <w:r>
        <w:rPr>
          <w:spacing w:val="-2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40"/>
        </w:rPr>
        <w:t> </w:t>
      </w:r>
      <w:r>
        <w:rPr/>
        <w:t>hedging relationships and for derivatives not designated as hedging instruments are as follows:</w:t>
      </w:r>
    </w:p>
    <w:p>
      <w:pPr>
        <w:pStyle w:val="BodyText"/>
        <w:spacing w:before="76"/>
        <w:rPr>
          <w:sz w:val="12"/>
        </w:rPr>
      </w:pPr>
    </w:p>
    <w:p>
      <w:pPr>
        <w:spacing w:before="0"/>
        <w:ind w:left="6110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302281</wp:posOffset>
                </wp:positionH>
                <wp:positionV relativeFrom="paragraph">
                  <wp:posOffset>109527</wp:posOffset>
                </wp:positionV>
                <wp:extent cx="7172959" cy="541655"/>
                <wp:effectExtent l="0" t="0" r="0" b="0"/>
                <wp:wrapTopAndBottom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7172959" cy="541655"/>
                          <a:chExt cx="7172959" cy="54165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-8" y="411625"/>
                            <a:ext cx="7172959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3017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578"/>
                                </a:lnTo>
                                <a:lnTo>
                                  <a:pt x="7172922" y="129578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698411" y="5"/>
                            <a:ext cx="447484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4845" h="145415">
                                <a:moveTo>
                                  <a:pt x="2210574" y="137198"/>
                                </a:moveTo>
                                <a:lnTo>
                                  <a:pt x="2210574" y="137198"/>
                                </a:lnTo>
                                <a:lnTo>
                                  <a:pt x="0" y="137198"/>
                                </a:lnTo>
                                <a:lnTo>
                                  <a:pt x="0" y="144830"/>
                                </a:lnTo>
                                <a:lnTo>
                                  <a:pt x="2210574" y="144830"/>
                                </a:lnTo>
                                <a:lnTo>
                                  <a:pt x="2210574" y="137198"/>
                                </a:lnTo>
                                <a:close/>
                              </a:path>
                              <a:path w="4474845" h="145415">
                                <a:moveTo>
                                  <a:pt x="2820378" y="137198"/>
                                </a:moveTo>
                                <a:lnTo>
                                  <a:pt x="2820378" y="137198"/>
                                </a:lnTo>
                                <a:lnTo>
                                  <a:pt x="2263927" y="137198"/>
                                </a:lnTo>
                                <a:lnTo>
                                  <a:pt x="2263927" y="144830"/>
                                </a:lnTo>
                                <a:lnTo>
                                  <a:pt x="2820378" y="144830"/>
                                </a:lnTo>
                                <a:lnTo>
                                  <a:pt x="2820378" y="137198"/>
                                </a:lnTo>
                                <a:close/>
                              </a:path>
                              <a:path w="4474845" h="145415">
                                <a:moveTo>
                                  <a:pt x="4474502" y="0"/>
                                </a:moveTo>
                                <a:lnTo>
                                  <a:pt x="4474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474502" y="7620"/>
                                </a:lnTo>
                                <a:lnTo>
                                  <a:pt x="4474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-8" y="137203"/>
                            <a:ext cx="7172959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274955">
                                <a:moveTo>
                                  <a:pt x="2645067" y="266801"/>
                                </a:moveTo>
                                <a:lnTo>
                                  <a:pt x="2622194" y="266801"/>
                                </a:lnTo>
                                <a:lnTo>
                                  <a:pt x="68605" y="266801"/>
                                </a:lnTo>
                                <a:lnTo>
                                  <a:pt x="0" y="266801"/>
                                </a:lnTo>
                                <a:lnTo>
                                  <a:pt x="0" y="274421"/>
                                </a:lnTo>
                                <a:lnTo>
                                  <a:pt x="68605" y="274421"/>
                                </a:lnTo>
                                <a:lnTo>
                                  <a:pt x="2622194" y="274421"/>
                                </a:lnTo>
                                <a:lnTo>
                                  <a:pt x="2645067" y="274421"/>
                                </a:lnTo>
                                <a:lnTo>
                                  <a:pt x="2645067" y="266801"/>
                                </a:lnTo>
                                <a:close/>
                              </a:path>
                              <a:path w="7172959" h="274955">
                                <a:moveTo>
                                  <a:pt x="3209137" y="266801"/>
                                </a:moveTo>
                                <a:lnTo>
                                  <a:pt x="3193897" y="266801"/>
                                </a:lnTo>
                                <a:lnTo>
                                  <a:pt x="2774645" y="266801"/>
                                </a:lnTo>
                                <a:lnTo>
                                  <a:pt x="2698419" y="266801"/>
                                </a:lnTo>
                                <a:lnTo>
                                  <a:pt x="2698419" y="274421"/>
                                </a:lnTo>
                                <a:lnTo>
                                  <a:pt x="2774645" y="274421"/>
                                </a:lnTo>
                                <a:lnTo>
                                  <a:pt x="3193897" y="274421"/>
                                </a:lnTo>
                                <a:lnTo>
                                  <a:pt x="3209137" y="274421"/>
                                </a:lnTo>
                                <a:lnTo>
                                  <a:pt x="3209137" y="266801"/>
                                </a:lnTo>
                                <a:close/>
                              </a:path>
                              <a:path w="7172959" h="274955">
                                <a:moveTo>
                                  <a:pt x="3780840" y="266801"/>
                                </a:moveTo>
                                <a:lnTo>
                                  <a:pt x="3765588" y="266801"/>
                                </a:lnTo>
                                <a:lnTo>
                                  <a:pt x="3338728" y="266801"/>
                                </a:lnTo>
                                <a:lnTo>
                                  <a:pt x="3270123" y="266801"/>
                                </a:lnTo>
                                <a:lnTo>
                                  <a:pt x="3270123" y="274421"/>
                                </a:lnTo>
                                <a:lnTo>
                                  <a:pt x="3338728" y="274421"/>
                                </a:lnTo>
                                <a:lnTo>
                                  <a:pt x="3765588" y="274421"/>
                                </a:lnTo>
                                <a:lnTo>
                                  <a:pt x="3780840" y="274421"/>
                                </a:lnTo>
                                <a:lnTo>
                                  <a:pt x="3780840" y="266801"/>
                                </a:lnTo>
                                <a:close/>
                              </a:path>
                              <a:path w="7172959" h="274955">
                                <a:moveTo>
                                  <a:pt x="3780840" y="137210"/>
                                </a:moveTo>
                                <a:lnTo>
                                  <a:pt x="3780840" y="137210"/>
                                </a:lnTo>
                                <a:lnTo>
                                  <a:pt x="2698419" y="137210"/>
                                </a:lnTo>
                                <a:lnTo>
                                  <a:pt x="2698419" y="144830"/>
                                </a:lnTo>
                                <a:lnTo>
                                  <a:pt x="3780840" y="144830"/>
                                </a:lnTo>
                                <a:lnTo>
                                  <a:pt x="3780840" y="137210"/>
                                </a:lnTo>
                                <a:close/>
                              </a:path>
                              <a:path w="7172959" h="274955">
                                <a:moveTo>
                                  <a:pt x="4344911" y="266801"/>
                                </a:moveTo>
                                <a:lnTo>
                                  <a:pt x="4329671" y="266801"/>
                                </a:lnTo>
                                <a:lnTo>
                                  <a:pt x="3910419" y="266801"/>
                                </a:lnTo>
                                <a:lnTo>
                                  <a:pt x="3834193" y="266801"/>
                                </a:lnTo>
                                <a:lnTo>
                                  <a:pt x="3834193" y="274421"/>
                                </a:lnTo>
                                <a:lnTo>
                                  <a:pt x="3910419" y="274421"/>
                                </a:lnTo>
                                <a:lnTo>
                                  <a:pt x="4329671" y="274421"/>
                                </a:lnTo>
                                <a:lnTo>
                                  <a:pt x="4344911" y="274421"/>
                                </a:lnTo>
                                <a:lnTo>
                                  <a:pt x="4344911" y="266801"/>
                                </a:lnTo>
                                <a:close/>
                              </a:path>
                              <a:path w="7172959" h="274955">
                                <a:moveTo>
                                  <a:pt x="4908994" y="266801"/>
                                </a:moveTo>
                                <a:lnTo>
                                  <a:pt x="4893742" y="266801"/>
                                </a:lnTo>
                                <a:lnTo>
                                  <a:pt x="4474502" y="266801"/>
                                </a:lnTo>
                                <a:lnTo>
                                  <a:pt x="4398276" y="266801"/>
                                </a:lnTo>
                                <a:lnTo>
                                  <a:pt x="4398276" y="274421"/>
                                </a:lnTo>
                                <a:lnTo>
                                  <a:pt x="4474502" y="274421"/>
                                </a:lnTo>
                                <a:lnTo>
                                  <a:pt x="4893742" y="274421"/>
                                </a:lnTo>
                                <a:lnTo>
                                  <a:pt x="4908994" y="274421"/>
                                </a:lnTo>
                                <a:lnTo>
                                  <a:pt x="4908994" y="266801"/>
                                </a:lnTo>
                                <a:close/>
                              </a:path>
                              <a:path w="7172959" h="274955">
                                <a:moveTo>
                                  <a:pt x="4908994" y="137210"/>
                                </a:moveTo>
                                <a:lnTo>
                                  <a:pt x="4908994" y="137210"/>
                                </a:lnTo>
                                <a:lnTo>
                                  <a:pt x="3834193" y="137210"/>
                                </a:lnTo>
                                <a:lnTo>
                                  <a:pt x="3834193" y="144830"/>
                                </a:lnTo>
                                <a:lnTo>
                                  <a:pt x="4908994" y="144830"/>
                                </a:lnTo>
                                <a:lnTo>
                                  <a:pt x="4908994" y="137210"/>
                                </a:lnTo>
                                <a:close/>
                              </a:path>
                              <a:path w="7172959" h="274955">
                                <a:moveTo>
                                  <a:pt x="5473065" y="266801"/>
                                </a:moveTo>
                                <a:lnTo>
                                  <a:pt x="5457825" y="266801"/>
                                </a:lnTo>
                                <a:lnTo>
                                  <a:pt x="5038572" y="266801"/>
                                </a:lnTo>
                                <a:lnTo>
                                  <a:pt x="4962347" y="266801"/>
                                </a:lnTo>
                                <a:lnTo>
                                  <a:pt x="4962347" y="274421"/>
                                </a:lnTo>
                                <a:lnTo>
                                  <a:pt x="5038572" y="274421"/>
                                </a:lnTo>
                                <a:lnTo>
                                  <a:pt x="5457825" y="274421"/>
                                </a:lnTo>
                                <a:lnTo>
                                  <a:pt x="5473065" y="274421"/>
                                </a:lnTo>
                                <a:lnTo>
                                  <a:pt x="5473065" y="266801"/>
                                </a:lnTo>
                                <a:close/>
                              </a:path>
                              <a:path w="7172959" h="274955">
                                <a:moveTo>
                                  <a:pt x="6044768" y="137210"/>
                                </a:moveTo>
                                <a:lnTo>
                                  <a:pt x="6044768" y="137210"/>
                                </a:lnTo>
                                <a:lnTo>
                                  <a:pt x="4962347" y="137210"/>
                                </a:lnTo>
                                <a:lnTo>
                                  <a:pt x="4962347" y="144830"/>
                                </a:lnTo>
                                <a:lnTo>
                                  <a:pt x="6044768" y="144830"/>
                                </a:lnTo>
                                <a:lnTo>
                                  <a:pt x="6044768" y="137210"/>
                                </a:lnTo>
                                <a:close/>
                              </a:path>
                              <a:path w="7172959" h="274955">
                                <a:moveTo>
                                  <a:pt x="7172922" y="137210"/>
                                </a:moveTo>
                                <a:lnTo>
                                  <a:pt x="7172922" y="137210"/>
                                </a:lnTo>
                                <a:lnTo>
                                  <a:pt x="6098121" y="137210"/>
                                </a:lnTo>
                                <a:lnTo>
                                  <a:pt x="6098121" y="144830"/>
                                </a:lnTo>
                                <a:lnTo>
                                  <a:pt x="7172922" y="144830"/>
                                </a:lnTo>
                                <a:lnTo>
                                  <a:pt x="7172922" y="137210"/>
                                </a:lnTo>
                                <a:close/>
                              </a:path>
                              <a:path w="7172959" h="27495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5488317" y="0"/>
                                </a:lnTo>
                                <a:lnTo>
                                  <a:pt x="5488317" y="763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457816" y="404005"/>
                            <a:ext cx="171513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135" h="762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  <a:path w="1715135" h="7620">
                                <a:moveTo>
                                  <a:pt x="586943" y="0"/>
                                </a:moveTo>
                                <a:lnTo>
                                  <a:pt x="571690" y="0"/>
                                </a:lnTo>
                                <a:lnTo>
                                  <a:pt x="144830" y="0"/>
                                </a:lnTo>
                                <a:lnTo>
                                  <a:pt x="76225" y="0"/>
                                </a:lnTo>
                                <a:lnTo>
                                  <a:pt x="76225" y="7620"/>
                                </a:lnTo>
                                <a:lnTo>
                                  <a:pt x="144830" y="7620"/>
                                </a:lnTo>
                                <a:lnTo>
                                  <a:pt x="571690" y="7620"/>
                                </a:lnTo>
                                <a:lnTo>
                                  <a:pt x="586943" y="7620"/>
                                </a:lnTo>
                                <a:lnTo>
                                  <a:pt x="586943" y="0"/>
                                </a:lnTo>
                                <a:close/>
                              </a:path>
                              <a:path w="1715135" h="7620">
                                <a:moveTo>
                                  <a:pt x="1151013" y="0"/>
                                </a:moveTo>
                                <a:lnTo>
                                  <a:pt x="1135773" y="0"/>
                                </a:lnTo>
                                <a:lnTo>
                                  <a:pt x="708901" y="0"/>
                                </a:lnTo>
                                <a:lnTo>
                                  <a:pt x="640295" y="0"/>
                                </a:lnTo>
                                <a:lnTo>
                                  <a:pt x="640295" y="7620"/>
                                </a:lnTo>
                                <a:lnTo>
                                  <a:pt x="708901" y="7620"/>
                                </a:lnTo>
                                <a:lnTo>
                                  <a:pt x="1135773" y="7620"/>
                                </a:lnTo>
                                <a:lnTo>
                                  <a:pt x="1151013" y="7620"/>
                                </a:lnTo>
                                <a:lnTo>
                                  <a:pt x="1151013" y="0"/>
                                </a:lnTo>
                                <a:close/>
                              </a:path>
                              <a:path w="1715135" h="7620">
                                <a:moveTo>
                                  <a:pt x="1715096" y="0"/>
                                </a:moveTo>
                                <a:lnTo>
                                  <a:pt x="1699844" y="0"/>
                                </a:lnTo>
                                <a:lnTo>
                                  <a:pt x="1280604" y="0"/>
                                </a:lnTo>
                                <a:lnTo>
                                  <a:pt x="1204379" y="0"/>
                                </a:lnTo>
                                <a:lnTo>
                                  <a:pt x="1204379" y="7620"/>
                                </a:lnTo>
                                <a:lnTo>
                                  <a:pt x="1280604" y="7620"/>
                                </a:lnTo>
                                <a:lnTo>
                                  <a:pt x="1699844" y="7620"/>
                                </a:lnTo>
                                <a:lnTo>
                                  <a:pt x="1715096" y="7620"/>
                                </a:lnTo>
                                <a:lnTo>
                                  <a:pt x="1715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292986" y="19063"/>
                            <a:ext cx="103378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Three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months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ended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30,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5606819" y="19063"/>
                            <a:ext cx="93599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Six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months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ended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30,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025002" y="156271"/>
                            <a:ext cx="410845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57" w:val="left" w:leader="none"/>
                                  <w:tab w:pos="3564" w:val="left" w:leader="none"/>
                                  <w:tab w:pos="4924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Cost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expense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(income),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net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Cost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sales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expense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(income),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0123" y="293479"/>
                            <a:ext cx="3511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(Millions)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874216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441985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4007967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4572043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5137906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5705675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6272014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6837401" y="293479"/>
                            <a:ext cx="1752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411623"/>
                            <a:ext cx="7172959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5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regarding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cash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flow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hedging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relationships: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8.624225pt;width:564.8pt;height:42.65pt;mso-position-horizontal-relative:page;mso-position-vertical-relative:paragraph;z-index:-15701504;mso-wrap-distance-left:0;mso-wrap-distance-right:0" id="docshapegroup215" coordorigin="476,172" coordsize="11296,853">
                <v:rect style="position:absolute;left:476;top:820;width:11296;height:205" id="docshape216" filled="true" fillcolor="#ccedff" stroked="false">
                  <v:fill type="solid"/>
                </v:rect>
                <v:shape style="position:absolute;left:4725;top:172;width:7047;height:229" id="docshape217" coordorigin="4726,172" coordsize="7047,229" path="m8207,389l8183,389,7522,389,7402,389,7378,389,7342,389,7318,389,7294,389,6634,389,6514,389,6490,389,6454,389,6430,389,6406,389,5734,389,5626,389,5602,389,5554,389,5530,389,5506,389,4846,389,4726,389,4726,401,4846,401,5506,401,5530,401,5554,401,5602,401,5626,401,5734,401,6406,401,6430,401,6454,401,6490,401,6514,401,6634,401,7294,401,7318,401,7342,401,7378,401,7402,401,7522,401,8183,401,8207,401,8207,389xm9167,389l9119,389,9095,389,9071,389,8411,389,8291,389,8291,401,8411,401,9071,401,9095,401,9119,401,9167,401,9167,389xm11772,172l11748,172,11088,172,10968,172,10944,172,10908,172,10884,172,10860,172,10187,172,10079,172,10055,172,10019,172,9995,172,9971,172,9299,172,9191,172,9167,172,9119,172,9095,172,9071,172,8411,172,8291,172,8267,172,8231,172,8207,172,8183,172,7522,172,7402,172,7378,172,7342,172,7318,172,7294,172,6634,172,6514,172,6490,172,6454,172,6430,172,6406,172,5734,172,5626,172,5602,172,5554,172,5530,172,5506,172,4846,172,4726,172,4726,184,4846,184,5506,184,5530,184,5554,184,5602,184,5626,184,5734,184,6406,184,6430,184,6454,184,6490,184,6514,184,6634,184,7294,184,7318,184,7342,184,7378,184,7402,184,7522,184,8183,184,8207,184,8231,184,8267,184,8291,184,8411,184,9071,184,9095,184,9119,184,9167,184,9191,184,9299,184,9971,184,9995,184,10019,184,10055,184,10079,184,10187,184,10860,184,10884,184,10908,184,10944,184,10968,184,11088,184,11748,184,11772,184,11772,172xe" filled="true" fillcolor="#000000" stroked="false">
                  <v:path arrowok="t"/>
                  <v:fill type="solid"/>
                </v:shape>
                <v:shape style="position:absolute;left:476;top:388;width:11296;height:433" id="docshape218" coordorigin="476,389" coordsize="11296,433" path="m4641,809l4605,809,584,809,476,809,476,821,584,821,4605,821,4641,821,4641,809xm5530,809l5506,809,4846,809,4726,809,4726,821,4846,821,5506,821,5530,821,5530,809xm6430,809l6406,809,5734,809,5626,809,5626,821,5734,821,6406,821,6430,821,6430,809xm6430,605l6406,605,5734,605,5626,605,5602,605,5554,605,5530,605,5506,605,4846,605,4726,605,4726,617,4846,617,5506,617,5530,617,5554,617,5602,617,5626,617,5734,617,6406,617,6430,617,6430,605xm7318,809l7294,809,6634,809,6514,809,6514,821,6634,821,7294,821,7318,821,7318,809xm8207,809l8183,809,7522,809,7402,809,7402,821,7522,821,8183,821,8207,821,8207,809xm8207,605l8183,605,7522,605,7402,605,7378,605,7342,605,7318,605,7294,605,6634,605,6514,605,6514,617,6634,617,7294,617,7318,617,7342,617,7378,617,7402,617,7522,617,8183,617,8207,617,8207,605xm9095,809l9071,809,8411,809,8291,809,8291,821,8411,821,9071,821,9095,821,9095,809xm9995,605l9971,605,9299,605,9191,605,9167,605,9119,605,9095,605,9071,605,8411,605,8291,605,8291,617,8411,617,9071,617,9095,617,9119,617,9167,617,9191,617,9299,617,9971,617,9995,617,9995,605xm11772,605l11748,605,11088,605,10968,605,10944,605,10908,605,10884,605,10860,605,10187,605,10079,605,10079,617,10187,617,10860,617,10884,617,10908,617,10944,617,10968,617,11088,617,11748,617,11772,617,11772,605xm11772,389l11748,389,11088,389,10968,389,10944,389,10908,389,10884,389,10860,389,10187,389,10079,389,10055,389,10019,389,9995,389,9971,389,9299,389,9191,389,9167,389,9119,389,9119,401,9167,401,9191,401,9299,401,9971,401,9995,401,10019,401,10055,401,10079,401,10187,401,10860,401,10884,401,10908,401,10944,401,10968,401,11088,401,11748,401,11772,401,11772,389xe" filled="true" fillcolor="#000000" stroked="false">
                  <v:path arrowok="t"/>
                  <v:fill type="solid"/>
                </v:shape>
                <v:shape style="position:absolute;left:9071;top:808;width:2701;height:12" id="docshape219" coordorigin="9071,809" coordsize="2701,12" path="m9095,809l9071,809,9071,821,9095,821,9095,809xm9995,809l9971,809,9299,809,9191,809,9191,821,9299,821,9971,821,9995,821,9995,809xm10884,809l10860,809,10187,809,10079,809,10079,821,10187,821,10860,821,10884,821,10884,809xm11772,809l11748,809,11088,809,10968,809,10968,821,11088,821,11748,821,11772,821,11772,809xe" filled="true" fillcolor="#000000" stroked="false">
                  <v:path arrowok="t"/>
                  <v:fill type="solid"/>
                </v:shape>
                <v:shape style="position:absolute;left:5661;top:202;width:1628;height:142" type="#_x0000_t202" id="docshape2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Three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months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ended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June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30,</w:t>
                        </w:r>
                      </w:p>
                    </w:txbxContent>
                  </v:textbox>
                  <w10:wrap type="none"/>
                </v:shape>
                <v:shape style="position:absolute;left:9305;top:202;width:1474;height:142" type="#_x0000_t202" id="docshape2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Six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months</w:t>
                        </w:r>
                        <w:r>
                          <w:rPr>
                            <w:b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ended</w:t>
                        </w:r>
                        <w:r>
                          <w:rPr>
                            <w:b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June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30,</w:t>
                        </w:r>
                      </w:p>
                    </w:txbxContent>
                  </v:textbox>
                  <w10:wrap type="none"/>
                </v:shape>
                <v:shape style="position:absolute;left:5239;top:418;width:6470;height:142" type="#_x0000_t202" id="docshape222" filled="false" stroked="false">
                  <v:textbox inset="0,0,0,0">
                    <w:txbxContent>
                      <w:p>
                        <w:pPr>
                          <w:tabs>
                            <w:tab w:pos="1357" w:val="left" w:leader="none"/>
                            <w:tab w:pos="3564" w:val="left" w:leader="none"/>
                            <w:tab w:pos="4924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Cost</w:t>
                        </w:r>
                        <w:r>
                          <w:rPr>
                            <w:b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sales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Other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expense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(income),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net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Cost</w:t>
                        </w:r>
                        <w:r>
                          <w:rPr>
                            <w:b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sales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Other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expense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(income),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  <v:shape style="position:absolute;left:491;top:634;width:553;height:142" type="#_x0000_t202" id="docshape22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(Millions)</w:t>
                        </w:r>
                      </w:p>
                    </w:txbxContent>
                  </v:textbox>
                  <w10:wrap type="none"/>
                </v:shape>
                <v:shape style="position:absolute;left:5002;top:634;width:276;height:142" type="#_x0000_t202" id="docshape2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5896;top:634;width:276;height:142" type="#_x0000_t202" id="docshape2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6787;top:634;width:276;height:142" type="#_x0000_t202" id="docshape22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7676;top:634;width:276;height:142" type="#_x0000_t202" id="docshape2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8567;top:634;width:276;height:142" type="#_x0000_t202" id="docshape2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9461;top:634;width:276;height:142" type="#_x0000_t202" id="docshape2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10353;top:634;width:276;height:142" type="#_x0000_t202" id="docshape2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11243;top:634;width:276;height:142" type="#_x0000_t202" id="docshape2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76;top:820;width:11296;height:205" type="#_x0000_t202" id="docshape232" filled="false" stroked="false">
                  <v:textbox inset="0,0,0,0">
                    <w:txbxContent>
                      <w:p>
                        <w:pPr>
                          <w:spacing w:before="20"/>
                          <w:ind w:left="15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Information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regarding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cash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flow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fair</w:t>
                        </w: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value</w:t>
                        </w:r>
                        <w:r>
                          <w:rPr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hedging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 relationships: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w w:val="105"/>
          <w:sz w:val="12"/>
        </w:rPr>
        <w:t>Location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and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Amount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Gain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(Loss)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Recognized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in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Income</w:t>
      </w:r>
      <w:r>
        <w:rPr>
          <w:b/>
          <w:spacing w:val="-2"/>
          <w:w w:val="105"/>
          <w:sz w:val="12"/>
        </w:rPr>
        <w:t> (Loss)</w:t>
      </w:r>
    </w:p>
    <w:p>
      <w:pPr>
        <w:spacing w:before="20"/>
        <w:ind w:left="151" w:right="0" w:firstLine="0"/>
        <w:jc w:val="left"/>
        <w:rPr>
          <w:sz w:val="12"/>
        </w:rPr>
      </w:pPr>
      <w:r>
        <w:rPr>
          <w:w w:val="105"/>
          <w:sz w:val="12"/>
        </w:rPr>
        <w:t>Total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amounts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income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expense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line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items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presented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consolidated</w:t>
      </w:r>
    </w:p>
    <w:p>
      <w:pPr>
        <w:tabs>
          <w:tab w:pos="4404" w:val="left" w:leader="none"/>
          <w:tab w:pos="4848" w:val="left" w:leader="none"/>
          <w:tab w:pos="5742" w:val="left" w:leader="none"/>
          <w:tab w:pos="6790" w:val="left" w:leader="none"/>
          <w:tab w:pos="7678" w:val="left" w:leader="none"/>
          <w:tab w:pos="8413" w:val="left" w:leader="none"/>
          <w:tab w:pos="9307" w:val="left" w:leader="none"/>
          <w:tab w:pos="10299" w:val="left" w:leader="none"/>
          <w:tab w:pos="11373" w:val="right" w:leader="none"/>
        </w:tabs>
        <w:spacing w:before="18"/>
        <w:ind w:left="1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302281</wp:posOffset>
                </wp:positionH>
                <wp:positionV relativeFrom="paragraph">
                  <wp:posOffset>120734</wp:posOffset>
                </wp:positionV>
                <wp:extent cx="7172959" cy="13017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7172959" cy="13017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spacing w:before="20"/>
                              <w:ind w:left="111" w:right="0" w:firstLine="0"/>
                              <w:jc w:val="left"/>
                              <w:rPr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Gain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(loss)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cash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flow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hedging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relationships: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67pt;margin-top:9.506645pt;width:564.8pt;height:10.25pt;mso-position-horizontal-relative:page;mso-position-vertical-relative:paragraph;z-index:15757824" type="#_x0000_t202" id="docshape233" filled="true" fillcolor="#ccedff" stroked="false">
                <v:textbox inset="0,0,0,0">
                  <w:txbxContent>
                    <w:p>
                      <w:pPr>
                        <w:spacing w:before="20"/>
                        <w:ind w:left="111" w:right="0" w:firstLine="0"/>
                        <w:jc w:val="left"/>
                        <w:rPr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Gain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or</w:t>
                      </w:r>
                      <w:r>
                        <w:rPr>
                          <w:b/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(loss)</w:t>
                      </w:r>
                      <w:r>
                        <w:rPr>
                          <w:b/>
                          <w:color w:val="000000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on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cash</w:t>
                      </w:r>
                      <w:r>
                        <w:rPr>
                          <w:b/>
                          <w:color w:val="000000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flow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hedging</w:t>
                      </w:r>
                      <w:r>
                        <w:rPr>
                          <w:b/>
                          <w:color w:val="000000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2"/>
                        </w:rPr>
                        <w:t>relationships: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2"/>
        </w:rPr>
        <w:t>statement</w:t>
      </w:r>
      <w:r>
        <w:rPr>
          <w:spacing w:val="12"/>
          <w:sz w:val="12"/>
        </w:rPr>
        <w:t> </w:t>
      </w:r>
      <w:r>
        <w:rPr>
          <w:sz w:val="12"/>
        </w:rPr>
        <w:t>of</w:t>
      </w:r>
      <w:r>
        <w:rPr>
          <w:spacing w:val="12"/>
          <w:sz w:val="12"/>
        </w:rPr>
        <w:t> </w:t>
      </w:r>
      <w:r>
        <w:rPr>
          <w:sz w:val="12"/>
        </w:rPr>
        <w:t>income</w:t>
      </w:r>
      <w:r>
        <w:rPr>
          <w:spacing w:val="12"/>
          <w:sz w:val="12"/>
        </w:rPr>
        <w:t> </w:t>
      </w:r>
      <w:r>
        <w:rPr>
          <w:sz w:val="12"/>
        </w:rPr>
        <w:t>(loss)</w:t>
      </w:r>
      <w:r>
        <w:rPr>
          <w:spacing w:val="12"/>
          <w:sz w:val="12"/>
        </w:rPr>
        <w:t> </w:t>
      </w:r>
      <w:r>
        <w:rPr>
          <w:sz w:val="12"/>
        </w:rPr>
        <w:t>in</w:t>
      </w:r>
      <w:r>
        <w:rPr>
          <w:spacing w:val="12"/>
          <w:sz w:val="12"/>
        </w:rPr>
        <w:t> </w:t>
      </w:r>
      <w:r>
        <w:rPr>
          <w:sz w:val="12"/>
        </w:rPr>
        <w:t>which</w:t>
      </w:r>
      <w:r>
        <w:rPr>
          <w:spacing w:val="12"/>
          <w:sz w:val="12"/>
        </w:rPr>
        <w:t> </w:t>
      </w:r>
      <w:r>
        <w:rPr>
          <w:sz w:val="12"/>
        </w:rPr>
        <w:t>the</w:t>
      </w:r>
      <w:r>
        <w:rPr>
          <w:spacing w:val="12"/>
          <w:sz w:val="12"/>
        </w:rPr>
        <w:t> </w:t>
      </w:r>
      <w:r>
        <w:rPr>
          <w:sz w:val="12"/>
        </w:rPr>
        <w:t>effects</w:t>
      </w:r>
      <w:r>
        <w:rPr>
          <w:spacing w:val="12"/>
          <w:sz w:val="12"/>
        </w:rPr>
        <w:t> </w:t>
      </w:r>
      <w:r>
        <w:rPr>
          <w:sz w:val="12"/>
        </w:rPr>
        <w:t>of</w:t>
      </w:r>
      <w:r>
        <w:rPr>
          <w:spacing w:val="12"/>
          <w:sz w:val="12"/>
        </w:rPr>
        <w:t> </w:t>
      </w:r>
      <w:r>
        <w:rPr>
          <w:sz w:val="12"/>
        </w:rPr>
        <w:t>derivatives</w:t>
      </w:r>
      <w:r>
        <w:rPr>
          <w:spacing w:val="12"/>
          <w:sz w:val="12"/>
        </w:rPr>
        <w:t> </w:t>
      </w:r>
      <w:r>
        <w:rPr>
          <w:sz w:val="12"/>
        </w:rPr>
        <w:t>are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recorded</w:t>
      </w:r>
      <w:r>
        <w:rPr>
          <w:sz w:val="12"/>
        </w:rPr>
        <w:tab/>
      </w:r>
      <w:r>
        <w:rPr>
          <w:b/>
          <w:spacing w:val="-10"/>
          <w:sz w:val="12"/>
        </w:rPr>
        <w:t>$</w:t>
      </w:r>
      <w:r>
        <w:rPr>
          <w:b/>
          <w:sz w:val="12"/>
        </w:rPr>
        <w:tab/>
        <w:t>4,606</w:t>
      </w:r>
      <w:r>
        <w:rPr>
          <w:b/>
          <w:spacing w:val="57"/>
          <w:sz w:val="12"/>
        </w:rPr>
        <w:t>  </w:t>
      </w:r>
      <w:r>
        <w:rPr>
          <w:spacing w:val="-12"/>
          <w:sz w:val="12"/>
        </w:rPr>
        <w:t>$</w:t>
      </w:r>
      <w:r>
        <w:rPr>
          <w:sz w:val="12"/>
        </w:rPr>
        <w:tab/>
        <w:t>5,093</w:t>
      </w:r>
      <w:r>
        <w:rPr>
          <w:spacing w:val="57"/>
          <w:sz w:val="12"/>
        </w:rPr>
        <w:t>  </w:t>
      </w:r>
      <w:r>
        <w:rPr>
          <w:b/>
          <w:spacing w:val="-10"/>
          <w:sz w:val="12"/>
        </w:rPr>
        <w:t>$</w:t>
      </w:r>
      <w:r>
        <w:rPr>
          <w:b/>
          <w:sz w:val="12"/>
        </w:rPr>
        <w:tab/>
        <w:t>65</w:t>
      </w:r>
      <w:r>
        <w:rPr>
          <w:b/>
          <w:spacing w:val="54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  <w:t>50</w:t>
      </w:r>
      <w:r>
        <w:rPr>
          <w:spacing w:val="54"/>
          <w:sz w:val="12"/>
        </w:rPr>
        <w:t>  </w:t>
      </w:r>
      <w:r>
        <w:rPr>
          <w:b/>
          <w:spacing w:val="-10"/>
          <w:sz w:val="12"/>
        </w:rPr>
        <w:t>$</w:t>
      </w:r>
      <w:r>
        <w:rPr>
          <w:b/>
          <w:sz w:val="12"/>
        </w:rPr>
        <w:tab/>
        <w:t>9,219</w:t>
      </w:r>
      <w:r>
        <w:rPr>
          <w:b/>
          <w:spacing w:val="57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  <w:t>9,919</w:t>
      </w:r>
      <w:r>
        <w:rPr>
          <w:spacing w:val="57"/>
          <w:sz w:val="12"/>
        </w:rPr>
        <w:t>  </w:t>
      </w:r>
      <w:r>
        <w:rPr>
          <w:b/>
          <w:spacing w:val="-10"/>
          <w:sz w:val="12"/>
        </w:rPr>
        <w:t>$</w:t>
      </w:r>
      <w:r>
        <w:rPr>
          <w:b/>
          <w:sz w:val="12"/>
        </w:rPr>
        <w:tab/>
        <w:t>117</w:t>
      </w:r>
      <w:r>
        <w:rPr>
          <w:b/>
          <w:spacing w:val="51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</w:r>
      <w:r>
        <w:rPr>
          <w:spacing w:val="-5"/>
          <w:sz w:val="12"/>
        </w:rPr>
        <w:t>88</w:t>
      </w:r>
    </w:p>
    <w:p>
      <w:pPr>
        <w:spacing w:before="258" w:after="46"/>
        <w:ind w:left="301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Foreign</w:t>
      </w:r>
      <w:r>
        <w:rPr>
          <w:b/>
          <w:spacing w:val="-6"/>
          <w:w w:val="105"/>
          <w:sz w:val="12"/>
        </w:rPr>
        <w:t> </w:t>
      </w:r>
      <w:r>
        <w:rPr>
          <w:b/>
          <w:w w:val="105"/>
          <w:sz w:val="12"/>
        </w:rPr>
        <w:t>currency</w:t>
      </w:r>
      <w:r>
        <w:rPr>
          <w:b/>
          <w:spacing w:val="-5"/>
          <w:w w:val="105"/>
          <w:sz w:val="12"/>
        </w:rPr>
        <w:t> </w:t>
      </w:r>
      <w:r>
        <w:rPr>
          <w:b/>
          <w:w w:val="105"/>
          <w:sz w:val="12"/>
        </w:rPr>
        <w:t>forward/option</w:t>
      </w:r>
      <w:r>
        <w:rPr>
          <w:b/>
          <w:spacing w:val="-5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contracts: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7"/>
        <w:gridCol w:w="1626"/>
        <w:gridCol w:w="891"/>
        <w:gridCol w:w="877"/>
        <w:gridCol w:w="918"/>
        <w:gridCol w:w="878"/>
        <w:gridCol w:w="908"/>
        <w:gridCol w:w="860"/>
        <w:gridCol w:w="576"/>
      </w:tblGrid>
      <w:tr>
        <w:trPr>
          <w:trHeight w:val="348" w:hRule="atLeast"/>
        </w:trPr>
        <w:tc>
          <w:tcPr>
            <w:tcW w:w="5383" w:type="dxa"/>
            <w:gridSpan w:val="2"/>
            <w:shd w:val="clear" w:color="auto" w:fill="CCEDFF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Amount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gain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(loss)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reclassified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accumulated</w:t>
            </w:r>
            <w:r>
              <w:rPr>
                <w:spacing w:val="-2"/>
                <w:w w:val="105"/>
                <w:sz w:val="12"/>
              </w:rPr>
              <w:t> other</w:t>
            </w:r>
          </w:p>
          <w:p>
            <w:pPr>
              <w:pStyle w:val="TableParagraph"/>
              <w:tabs>
                <w:tab w:pos="5000" w:val="right" w:leader="none"/>
              </w:tabs>
              <w:spacing w:before="6"/>
              <w:ind w:left="261"/>
              <w:rPr>
                <w:b/>
                <w:sz w:val="12"/>
              </w:rPr>
            </w:pPr>
            <w:r>
              <w:rPr>
                <w:sz w:val="12"/>
              </w:rPr>
              <w:t>comprehensive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income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(loss)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into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income</w:t>
            </w:r>
            <w:r>
              <w:rPr>
                <w:sz w:val="12"/>
              </w:rPr>
              <w:tab/>
            </w:r>
            <w:r>
              <w:rPr>
                <w:b/>
                <w:spacing w:val="-5"/>
                <w:sz w:val="12"/>
              </w:rPr>
              <w:t>42</w:t>
            </w:r>
          </w:p>
        </w:tc>
        <w:tc>
          <w:tcPr>
            <w:tcW w:w="891" w:type="dxa"/>
            <w:shd w:val="clear" w:color="auto" w:fill="CCEDFF"/>
          </w:tcPr>
          <w:p>
            <w:pPr>
              <w:pStyle w:val="TableParagraph"/>
              <w:spacing w:before="26"/>
              <w:rPr>
                <w:b/>
                <w:sz w:val="12"/>
              </w:rPr>
            </w:pPr>
          </w:p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17</w:t>
            </w:r>
          </w:p>
        </w:tc>
        <w:tc>
          <w:tcPr>
            <w:tcW w:w="877" w:type="dxa"/>
            <w:shd w:val="clear" w:color="auto" w:fill="CCEDFF"/>
          </w:tcPr>
          <w:p>
            <w:pPr>
              <w:pStyle w:val="TableParagraph"/>
              <w:spacing w:before="26"/>
              <w:rPr>
                <w:b/>
                <w:sz w:val="12"/>
              </w:rPr>
            </w:pPr>
          </w:p>
          <w:p>
            <w:pPr>
              <w:pStyle w:val="TableParagraph"/>
              <w:ind w:left="75" w:right="64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spacing w:before="26"/>
              <w:rPr>
                <w:b/>
                <w:sz w:val="12"/>
              </w:rPr>
            </w:pPr>
          </w:p>
          <w:p>
            <w:pPr>
              <w:pStyle w:val="TableParagraph"/>
              <w:ind w:left="35" w:right="40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878" w:type="dxa"/>
            <w:shd w:val="clear" w:color="auto" w:fill="CCEDFF"/>
          </w:tcPr>
          <w:p>
            <w:pPr>
              <w:pStyle w:val="TableParagraph"/>
              <w:spacing w:before="26"/>
              <w:rPr>
                <w:b/>
                <w:sz w:val="12"/>
              </w:rPr>
            </w:pPr>
          </w:p>
          <w:p>
            <w:pPr>
              <w:pStyle w:val="TableParagraph"/>
              <w:ind w:right="1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85</w:t>
            </w:r>
          </w:p>
        </w:tc>
        <w:tc>
          <w:tcPr>
            <w:tcW w:w="908" w:type="dxa"/>
            <w:shd w:val="clear" w:color="auto" w:fill="CCEDFF"/>
          </w:tcPr>
          <w:p>
            <w:pPr>
              <w:pStyle w:val="TableParagraph"/>
              <w:spacing w:before="26"/>
              <w:rPr>
                <w:b/>
                <w:sz w:val="12"/>
              </w:rPr>
            </w:pPr>
          </w:p>
          <w:p>
            <w:pPr>
              <w:pStyle w:val="TableParagraph"/>
              <w:ind w:left="65" w:right="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860" w:type="dxa"/>
            <w:shd w:val="clear" w:color="auto" w:fill="CCEDFF"/>
          </w:tcPr>
          <w:p>
            <w:pPr>
              <w:pStyle w:val="TableParagraph"/>
              <w:spacing w:before="26"/>
              <w:rPr>
                <w:b/>
                <w:sz w:val="12"/>
              </w:rPr>
            </w:pPr>
          </w:p>
          <w:p>
            <w:pPr>
              <w:pStyle w:val="TableParagraph"/>
              <w:ind w:left="63" w:right="63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576" w:type="dxa"/>
            <w:shd w:val="clear" w:color="auto" w:fill="CCEDFF"/>
          </w:tcPr>
          <w:p>
            <w:pPr>
              <w:pStyle w:val="TableParagraph"/>
              <w:spacing w:before="26"/>
              <w:rPr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</w:tr>
      <w:tr>
        <w:trPr>
          <w:trHeight w:val="204" w:hRule="atLeast"/>
        </w:trPr>
        <w:tc>
          <w:tcPr>
            <w:tcW w:w="5383" w:type="dxa"/>
            <w:gridSpan w:val="2"/>
          </w:tcPr>
          <w:p>
            <w:pPr>
              <w:pStyle w:val="TableParagraph"/>
              <w:spacing w:before="20"/>
              <w:ind w:left="16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Interest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rate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contracts: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48" w:hRule="atLeast"/>
        </w:trPr>
        <w:tc>
          <w:tcPr>
            <w:tcW w:w="5383" w:type="dxa"/>
            <w:gridSpan w:val="2"/>
            <w:shd w:val="clear" w:color="auto" w:fill="CCEDFF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Amount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gain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(loss)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reclassified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accumulated</w:t>
            </w:r>
            <w:r>
              <w:rPr>
                <w:spacing w:val="-2"/>
                <w:w w:val="105"/>
                <w:sz w:val="12"/>
              </w:rPr>
              <w:t> other</w:t>
            </w:r>
          </w:p>
          <w:p>
            <w:pPr>
              <w:pStyle w:val="TableParagraph"/>
              <w:tabs>
                <w:tab w:pos="4872" w:val="left" w:leader="none"/>
              </w:tabs>
              <w:spacing w:before="18"/>
              <w:ind w:left="261"/>
              <w:rPr>
                <w:b/>
                <w:sz w:val="12"/>
              </w:rPr>
            </w:pPr>
            <w:r>
              <w:rPr>
                <w:w w:val="105"/>
                <w:sz w:val="12"/>
              </w:rPr>
              <w:t>comprehensive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income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income</w:t>
            </w:r>
            <w:r>
              <w:rPr>
                <w:sz w:val="12"/>
              </w:rPr>
              <w:tab/>
            </w: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891" w:type="dxa"/>
            <w:shd w:val="clear" w:color="auto" w:fill="CCEDFF"/>
          </w:tcPr>
          <w:p>
            <w:pPr>
              <w:pStyle w:val="TableParagraph"/>
              <w:spacing w:before="38"/>
              <w:rPr>
                <w:b/>
                <w:sz w:val="12"/>
              </w:rPr>
            </w:pPr>
          </w:p>
          <w:p>
            <w:pPr>
              <w:pStyle w:val="TableParagraph"/>
              <w:ind w:left="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877" w:type="dxa"/>
            <w:shd w:val="clear" w:color="auto" w:fill="CCEDFF"/>
          </w:tcPr>
          <w:p>
            <w:pPr>
              <w:pStyle w:val="TableParagraph"/>
              <w:spacing w:before="38"/>
              <w:rPr>
                <w:b/>
                <w:sz w:val="12"/>
              </w:rPr>
            </w:pPr>
          </w:p>
          <w:p>
            <w:pPr>
              <w:pStyle w:val="TableParagraph"/>
              <w:ind w:left="75" w:right="2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(2)</w:t>
            </w: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spacing w:before="38"/>
              <w:rPr>
                <w:b/>
                <w:sz w:val="12"/>
              </w:rPr>
            </w:pPr>
          </w:p>
          <w:p>
            <w:pPr>
              <w:pStyle w:val="TableParagraph"/>
              <w:ind w:left="61" w:right="2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(2)</w:t>
            </w:r>
          </w:p>
        </w:tc>
        <w:tc>
          <w:tcPr>
            <w:tcW w:w="878" w:type="dxa"/>
            <w:shd w:val="clear" w:color="auto" w:fill="CCEDFF"/>
          </w:tcPr>
          <w:p>
            <w:pPr>
              <w:pStyle w:val="TableParagraph"/>
              <w:spacing w:before="38"/>
              <w:rPr>
                <w:b/>
                <w:sz w:val="12"/>
              </w:rPr>
            </w:pPr>
          </w:p>
          <w:p>
            <w:pPr>
              <w:pStyle w:val="TableParagraph"/>
              <w:ind w:right="11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908" w:type="dxa"/>
            <w:shd w:val="clear" w:color="auto" w:fill="CCEDFF"/>
          </w:tcPr>
          <w:p>
            <w:pPr>
              <w:pStyle w:val="TableParagraph"/>
              <w:spacing w:before="38"/>
              <w:rPr>
                <w:b/>
                <w:sz w:val="12"/>
              </w:rPr>
            </w:pPr>
          </w:p>
          <w:p>
            <w:pPr>
              <w:pStyle w:val="TableParagraph"/>
              <w:ind w:left="56" w:right="6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860" w:type="dxa"/>
            <w:shd w:val="clear" w:color="auto" w:fill="CCEDFF"/>
          </w:tcPr>
          <w:p>
            <w:pPr>
              <w:pStyle w:val="TableParagraph"/>
              <w:spacing w:before="38"/>
              <w:rPr>
                <w:b/>
                <w:sz w:val="12"/>
              </w:rPr>
            </w:pPr>
          </w:p>
          <w:p>
            <w:pPr>
              <w:pStyle w:val="TableParagraph"/>
              <w:ind w:left="63" w:right="2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(4)</w:t>
            </w:r>
          </w:p>
        </w:tc>
        <w:tc>
          <w:tcPr>
            <w:tcW w:w="576" w:type="dxa"/>
            <w:shd w:val="clear" w:color="auto" w:fill="CCEDFF"/>
          </w:tcPr>
          <w:p>
            <w:pPr>
              <w:pStyle w:val="TableParagraph"/>
              <w:spacing w:before="38"/>
              <w:rPr>
                <w:b/>
                <w:sz w:val="12"/>
              </w:rPr>
            </w:pPr>
          </w:p>
          <w:p>
            <w:pPr>
              <w:pStyle w:val="TableParagraph"/>
              <w:ind w:right="1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(4)</w:t>
            </w:r>
          </w:p>
        </w:tc>
      </w:tr>
      <w:tr>
        <w:trPr>
          <w:trHeight w:val="204" w:hRule="atLeast"/>
        </w:trPr>
        <w:tc>
          <w:tcPr>
            <w:tcW w:w="5383" w:type="dxa"/>
            <w:gridSpan w:val="2"/>
          </w:tcPr>
          <w:p>
            <w:pPr>
              <w:pStyle w:val="TableParagraph"/>
              <w:spacing w:before="20"/>
              <w:ind w:left="6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Gain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or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(loss)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on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fair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value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hedging</w:t>
            </w:r>
            <w:r>
              <w:rPr>
                <w:b/>
                <w:spacing w:val="-2"/>
                <w:w w:val="105"/>
                <w:sz w:val="12"/>
              </w:rPr>
              <w:t> relationships: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1291" w:type="dxa"/>
            <w:gridSpan w:val="9"/>
            <w:shd w:val="clear" w:color="auto" w:fill="CCEDFF"/>
          </w:tcPr>
          <w:p>
            <w:pPr>
              <w:pStyle w:val="TableParagraph"/>
              <w:spacing w:before="20"/>
              <w:ind w:left="16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Interest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rate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contracts:</w:t>
            </w:r>
          </w:p>
        </w:tc>
      </w:tr>
      <w:tr>
        <w:trPr>
          <w:trHeight w:val="192" w:hRule="atLeast"/>
        </w:trPr>
        <w:tc>
          <w:tcPr>
            <w:tcW w:w="3757" w:type="dxa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Hedged</w:t>
            </w:r>
            <w:r>
              <w:rPr>
                <w:spacing w:val="-2"/>
                <w:w w:val="105"/>
                <w:sz w:val="12"/>
              </w:rPr>
              <w:t> items</w:t>
            </w:r>
          </w:p>
        </w:tc>
        <w:tc>
          <w:tcPr>
            <w:tcW w:w="2517" w:type="dxa"/>
            <w:gridSpan w:val="2"/>
          </w:tcPr>
          <w:p>
            <w:pPr>
              <w:pStyle w:val="TableParagraph"/>
              <w:tabs>
                <w:tab w:pos="2009" w:val="left" w:leader="none"/>
              </w:tabs>
              <w:spacing w:before="20"/>
              <w:ind w:left="1115"/>
              <w:rPr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  <w:r>
              <w:rPr>
                <w:b/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877" w:type="dxa"/>
          </w:tcPr>
          <w:p>
            <w:pPr>
              <w:pStyle w:val="TableParagraph"/>
              <w:spacing w:before="20"/>
              <w:ind w:left="75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9</w:t>
            </w:r>
          </w:p>
        </w:tc>
        <w:tc>
          <w:tcPr>
            <w:tcW w:w="918" w:type="dxa"/>
          </w:tcPr>
          <w:p>
            <w:pPr>
              <w:pStyle w:val="TableParagraph"/>
              <w:spacing w:before="20"/>
              <w:ind w:left="35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23</w:t>
            </w:r>
          </w:p>
        </w:tc>
        <w:tc>
          <w:tcPr>
            <w:tcW w:w="1786" w:type="dxa"/>
            <w:gridSpan w:val="2"/>
          </w:tcPr>
          <w:p>
            <w:pPr>
              <w:pStyle w:val="TableParagraph"/>
              <w:tabs>
                <w:tab w:pos="1262" w:val="left" w:leader="none"/>
              </w:tabs>
              <w:spacing w:before="20"/>
              <w:ind w:left="368"/>
              <w:rPr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  <w:r>
              <w:rPr>
                <w:b/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860" w:type="dxa"/>
          </w:tcPr>
          <w:p>
            <w:pPr>
              <w:pStyle w:val="TableParagraph"/>
              <w:spacing w:before="20"/>
              <w:ind w:left="63" w:right="2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(3)</w:t>
            </w:r>
          </w:p>
        </w:tc>
        <w:tc>
          <w:tcPr>
            <w:tcW w:w="576" w:type="dxa"/>
          </w:tcPr>
          <w:p>
            <w:pPr>
              <w:pStyle w:val="TableParagraph"/>
              <w:spacing w:before="20"/>
              <w:ind w:right="51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71</w:t>
            </w:r>
          </w:p>
        </w:tc>
      </w:tr>
      <w:tr>
        <w:trPr>
          <w:trHeight w:val="204" w:hRule="atLeast"/>
        </w:trPr>
        <w:tc>
          <w:tcPr>
            <w:tcW w:w="3757" w:type="dxa"/>
            <w:shd w:val="clear" w:color="auto" w:fill="CCEDFF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Derivatives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designated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hedging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instruments</w:t>
            </w:r>
          </w:p>
        </w:tc>
        <w:tc>
          <w:tcPr>
            <w:tcW w:w="2517" w:type="dxa"/>
            <w:gridSpan w:val="2"/>
            <w:shd w:val="clear" w:color="auto" w:fill="CCEDFF"/>
          </w:tcPr>
          <w:p>
            <w:pPr>
              <w:pStyle w:val="TableParagraph"/>
              <w:tabs>
                <w:tab w:pos="2009" w:val="left" w:leader="none"/>
              </w:tabs>
              <w:spacing w:before="20"/>
              <w:ind w:left="1115"/>
              <w:rPr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  <w:r>
              <w:rPr>
                <w:b/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877" w:type="dxa"/>
            <w:shd w:val="clear" w:color="auto" w:fill="CCEDFF"/>
          </w:tcPr>
          <w:p>
            <w:pPr>
              <w:pStyle w:val="TableParagraph"/>
              <w:spacing w:before="20"/>
              <w:ind w:left="75" w:right="22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(9)</w:t>
            </w:r>
          </w:p>
        </w:tc>
        <w:tc>
          <w:tcPr>
            <w:tcW w:w="918" w:type="dxa"/>
            <w:shd w:val="clear" w:color="auto" w:fill="CCEDFF"/>
          </w:tcPr>
          <w:p>
            <w:pPr>
              <w:pStyle w:val="TableParagraph"/>
              <w:spacing w:before="20"/>
              <w:ind w:left="35" w:right="6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(23)</w:t>
            </w:r>
          </w:p>
        </w:tc>
        <w:tc>
          <w:tcPr>
            <w:tcW w:w="1786" w:type="dxa"/>
            <w:gridSpan w:val="2"/>
            <w:shd w:val="clear" w:color="auto" w:fill="CCEDFF"/>
          </w:tcPr>
          <w:p>
            <w:pPr>
              <w:pStyle w:val="TableParagraph"/>
              <w:tabs>
                <w:tab w:pos="1262" w:val="left" w:leader="none"/>
              </w:tabs>
              <w:spacing w:before="20"/>
              <w:ind w:left="368"/>
              <w:rPr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  <w:r>
              <w:rPr>
                <w:b/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860" w:type="dxa"/>
            <w:shd w:val="clear" w:color="auto" w:fill="CCEDFF"/>
          </w:tcPr>
          <w:p>
            <w:pPr>
              <w:pStyle w:val="TableParagraph"/>
              <w:spacing w:before="20"/>
              <w:ind w:left="63"/>
              <w:jc w:val="center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3</w:t>
            </w:r>
          </w:p>
        </w:tc>
        <w:tc>
          <w:tcPr>
            <w:tcW w:w="576" w:type="dxa"/>
            <w:shd w:val="clear" w:color="auto" w:fill="CCEDFF"/>
          </w:tcPr>
          <w:p>
            <w:pPr>
              <w:pStyle w:val="TableParagraph"/>
              <w:spacing w:before="20"/>
              <w:ind w:right="19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(71)</w:t>
            </w:r>
          </w:p>
        </w:tc>
      </w:tr>
    </w:tbl>
    <w:p>
      <w:pPr>
        <w:pStyle w:val="BodyText"/>
        <w:spacing w:before="7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302281</wp:posOffset>
                </wp:positionH>
                <wp:positionV relativeFrom="paragraph">
                  <wp:posOffset>122339</wp:posOffset>
                </wp:positionV>
                <wp:extent cx="7172959" cy="130175"/>
                <wp:effectExtent l="0" t="0" r="0" b="0"/>
                <wp:wrapTopAndBottom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7172959" cy="130175"/>
                        </a:xfrm>
                        <a:prstGeom prst="rect">
                          <a:avLst/>
                        </a:prstGeom>
                        <a:solidFill>
                          <a:srgbClr val="CCEDFF"/>
                        </a:solidFill>
                      </wps:spPr>
                      <wps:txbx>
                        <w:txbxContent>
                          <w:p>
                            <w:pPr>
                              <w:spacing w:before="20"/>
                              <w:ind w:left="15" w:right="0" w:firstLine="0"/>
                              <w:jc w:val="left"/>
                              <w:rPr>
                                <w:b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Information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regarding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derivatives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designated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w w:val="105"/>
                                <w:sz w:val="12"/>
                              </w:rPr>
                              <w:t>hedging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12"/>
                              </w:rPr>
                              <w:t>instruments: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67pt;margin-top:9.633012pt;width:564.8pt;height:10.25pt;mso-position-horizontal-relative:page;mso-position-vertical-relative:paragraph;z-index:-15700992;mso-wrap-distance-left:0;mso-wrap-distance-right:0" type="#_x0000_t202" id="docshape234" filled="true" fillcolor="#ccedff" stroked="false">
                <v:textbox inset="0,0,0,0">
                  <w:txbxContent>
                    <w:p>
                      <w:pPr>
                        <w:spacing w:before="20"/>
                        <w:ind w:left="15" w:right="0" w:firstLine="0"/>
                        <w:jc w:val="left"/>
                        <w:rPr>
                          <w:b/>
                          <w:color w:val="000000"/>
                          <w:sz w:val="12"/>
                        </w:rPr>
                      </w:pP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Information</w:t>
                      </w:r>
                      <w:r>
                        <w:rPr>
                          <w:b/>
                          <w:color w:val="000000"/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regarding</w:t>
                      </w:r>
                      <w:r>
                        <w:rPr>
                          <w:b/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derivatives</w:t>
                      </w:r>
                      <w:r>
                        <w:rPr>
                          <w:b/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not</w:t>
                      </w:r>
                      <w:r>
                        <w:rPr>
                          <w:b/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designated</w:t>
                      </w:r>
                      <w:r>
                        <w:rPr>
                          <w:b/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as</w:t>
                      </w:r>
                      <w:r>
                        <w:rPr>
                          <w:b/>
                          <w:color w:val="000000"/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w w:val="105"/>
                          <w:sz w:val="12"/>
                        </w:rPr>
                        <w:t>hedging</w:t>
                      </w:r>
                      <w:r>
                        <w:rPr>
                          <w:b/>
                          <w:color w:val="000000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w w:val="105"/>
                          <w:sz w:val="12"/>
                        </w:rPr>
                        <w:t>instruments: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20" w:after="34"/>
        <w:ind w:left="205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Gain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or</w:t>
      </w:r>
      <w:r>
        <w:rPr>
          <w:b/>
          <w:spacing w:val="-4"/>
          <w:w w:val="105"/>
          <w:sz w:val="12"/>
        </w:rPr>
        <w:t> </w:t>
      </w:r>
      <w:r>
        <w:rPr>
          <w:b/>
          <w:w w:val="105"/>
          <w:sz w:val="12"/>
        </w:rPr>
        <w:t>(loss)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on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derivatives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not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designated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as</w:t>
      </w:r>
      <w:r>
        <w:rPr>
          <w:b/>
          <w:spacing w:val="-2"/>
          <w:w w:val="105"/>
          <w:sz w:val="12"/>
        </w:rPr>
        <w:t> instruments:</w:t>
      </w:r>
    </w:p>
    <w:p>
      <w:pPr>
        <w:pStyle w:val="BodyText"/>
        <w:spacing w:line="216" w:lineRule="exact"/>
        <w:ind w:left="13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172959" cy="137795"/>
                <wp:effectExtent l="9525" t="0" r="0" b="5080"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7172959" cy="137795"/>
                          <a:chExt cx="7172959" cy="13779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-8" y="7"/>
                            <a:ext cx="717295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3779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98"/>
                                </a:lnTo>
                                <a:lnTo>
                                  <a:pt x="7172922" y="137198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-8" y="129585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0" y="0"/>
                            <a:ext cx="7172959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18" w:val="left" w:leader="none"/>
                                  <w:tab w:pos="5712" w:val="left" w:leader="none"/>
                                  <w:tab w:pos="6653" w:val="left" w:leader="none"/>
                                  <w:tab w:pos="7552" w:val="left" w:leader="none"/>
                                  <w:tab w:pos="8449" w:val="left" w:leader="none"/>
                                  <w:tab w:pos="9277" w:val="left" w:leader="none"/>
                                  <w:tab w:pos="10220" w:val="left" w:leader="none"/>
                                  <w:tab w:pos="11237" w:val="right" w:leader="none"/>
                                </w:tabs>
                                <w:spacing w:before="20"/>
                                <w:ind w:left="165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Foreign</w:t>
                              </w:r>
                              <w:r>
                                <w:rPr>
                                  <w:spacing w:val="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currency</w:t>
                              </w:r>
                              <w:r>
                                <w:rPr>
                                  <w:spacing w:val="2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forward/option</w:t>
                              </w:r>
                              <w:r>
                                <w:rPr>
                                  <w:spacing w:val="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contracts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12"/>
                                </w:rPr>
                                <w:t>(13)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(46)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39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>(1)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(5)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(66)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13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4.8pt;height:10.85pt;mso-position-horizontal-relative:char;mso-position-vertical-relative:line" id="docshapegroup235" coordorigin="0,0" coordsize="11296,217">
                <v:rect style="position:absolute;left:-1;top:0;width:11296;height:217" id="docshape236" filled="true" fillcolor="#ccedff" stroked="false">
                  <v:fill type="solid"/>
                </v:rect>
                <v:rect style="position:absolute;left:-1;top:204;width:11296;height:12" id="docshape237" filled="true" fillcolor="#000000" stroked="false">
                  <v:fill type="solid"/>
                </v:rect>
                <v:shape style="position:absolute;left:0;top:0;width:11296;height:205" type="#_x0000_t202" id="docshape238" filled="false" stroked="false">
                  <v:textbox inset="0,0,0,0">
                    <w:txbxContent>
                      <w:p>
                        <w:pPr>
                          <w:tabs>
                            <w:tab w:pos="4818" w:val="left" w:leader="none"/>
                            <w:tab w:pos="5712" w:val="left" w:leader="none"/>
                            <w:tab w:pos="6653" w:val="left" w:leader="none"/>
                            <w:tab w:pos="7552" w:val="left" w:leader="none"/>
                            <w:tab w:pos="8449" w:val="left" w:leader="none"/>
                            <w:tab w:pos="9277" w:val="left" w:leader="none"/>
                            <w:tab w:pos="10220" w:val="left" w:leader="none"/>
                            <w:tab w:pos="11237" w:val="right" w:leader="none"/>
                          </w:tabs>
                          <w:spacing w:before="20"/>
                          <w:ind w:left="165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Foreign</w:t>
                        </w:r>
                        <w:r>
                          <w:rPr>
                            <w:spacing w:val="2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currency</w:t>
                        </w:r>
                        <w:r>
                          <w:rPr>
                            <w:spacing w:val="2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forward/option</w:t>
                        </w:r>
                        <w:r>
                          <w:rPr>
                            <w:spacing w:val="22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contracts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>(13)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spacing w:val="-4"/>
                            <w:sz w:val="12"/>
                          </w:rPr>
                          <w:t>(46)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39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sz w:val="12"/>
                          </w:rPr>
                          <w:t>(1)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(5)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spacing w:val="-4"/>
                            <w:sz w:val="12"/>
                          </w:rPr>
                          <w:t>(66)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13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sz w:val="12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5"/>
        <w:rPr>
          <w:b/>
        </w:rPr>
      </w:pPr>
    </w:p>
    <w:p>
      <w:pPr>
        <w:pStyle w:val="BodyText"/>
        <w:ind w:right="10"/>
        <w:jc w:val="center"/>
      </w:pPr>
      <w:r>
        <w:rPr>
          <w:spacing w:val="-5"/>
        </w:rPr>
        <w:t>23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302281</wp:posOffset>
                </wp:positionH>
                <wp:positionV relativeFrom="paragraph">
                  <wp:posOffset>68893</wp:posOffset>
                </wp:positionV>
                <wp:extent cx="7172959" cy="1524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-8" y="1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24658pt;width:564.8pt;height:1.2pt;mso-position-horizontal-relative:page;mso-position-vertical-relative:paragraph;z-index:-15699968;mso-wrap-distance-left:0;mso-wrap-distance-right:0" id="docshapegroup239" coordorigin="476,108" coordsize="11296,24">
                <v:rect style="position:absolute;left:476;top:108;width:11296;height:12" id="docshape240" filled="true" fillcolor="#999999" stroked="false">
                  <v:fill type="solid"/>
                </v:rect>
                <v:shape style="position:absolute;left:476;top:108;width:11296;height:24" id="docshape241" coordorigin="476,108" coordsize="11296,24" path="m11772,108l11760,120,476,120,476,132,11760,132,11772,132,11772,120,11772,108xe" filled="true" fillcolor="#ededed" stroked="false">
                  <v:path arrowok="t"/>
                  <v:fill type="solid"/>
                </v:shape>
                <v:shape style="position:absolute;left:476;top:108;width:12;height:24" id="docshape242" coordorigin="476,108" coordsize="12,24" path="m476,133l476,108,488,108,488,120,476,133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28"/>
          <w:footerReference w:type="default" r:id="rId29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Location,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Fair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Value,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Gross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Notional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Amounts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Derivative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Instruments</w:t>
      </w:r>
    </w:p>
    <w:p>
      <w:pPr>
        <w:pStyle w:val="BodyText"/>
        <w:spacing w:line="235" w:lineRule="auto" w:before="167"/>
        <w:ind w:left="136"/>
      </w:pPr>
      <w:r>
        <w:rPr/>
        <w:t>The following tables summarize the fair value of 3M’s derivative instruments, excluding nonderivative instruments used as hedging instruments, and their location in the</w:t>
      </w:r>
      <w:r>
        <w:rPr>
          <w:spacing w:val="40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sheet.</w:t>
      </w:r>
      <w:r>
        <w:rPr>
          <w:spacing w:val="-1"/>
        </w:rPr>
        <w:t> </w:t>
      </w:r>
      <w:r>
        <w:rPr/>
        <w:t>Notional</w:t>
      </w:r>
      <w:r>
        <w:rPr>
          <w:spacing w:val="-1"/>
        </w:rPr>
        <w:t> </w:t>
      </w:r>
      <w:r>
        <w:rPr/>
        <w:t>amounts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period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rates,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swaps,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inception date’s foreign exchange rate.</w:t>
      </w:r>
    </w:p>
    <w:p>
      <w:pPr>
        <w:pStyle w:val="BodyText"/>
        <w:spacing w:before="85"/>
        <w:rPr>
          <w:sz w:val="11"/>
        </w:rPr>
      </w:pPr>
    </w:p>
    <w:p>
      <w:pPr>
        <w:tabs>
          <w:tab w:pos="9532" w:val="left" w:leader="none"/>
        </w:tabs>
        <w:spacing w:before="0"/>
        <w:ind w:left="6218" w:right="0" w:firstLine="0"/>
        <w:jc w:val="left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3206508</wp:posOffset>
                </wp:positionH>
                <wp:positionV relativeFrom="paragraph">
                  <wp:posOffset>103342</wp:posOffset>
                </wp:positionV>
                <wp:extent cx="2104390" cy="762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1043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4390" h="7620">
                              <a:moveTo>
                                <a:pt x="2103843" y="0"/>
                              </a:moveTo>
                              <a:lnTo>
                                <a:pt x="2103843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103843" y="7620"/>
                              </a:lnTo>
                              <a:lnTo>
                                <a:pt x="2103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481018pt;margin-top:8.137201pt;width:165.657008pt;height:.6pt;mso-position-horizontal-relative:page;mso-position-vertical-relative:paragraph;z-index:15759360" id="docshape2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1"/>
        </w:rPr>
        <w:t>Assets</w:t>
      </w:r>
      <w:r>
        <w:rPr>
          <w:b/>
          <w:sz w:val="11"/>
        </w:rPr>
        <w:tab/>
      </w:r>
      <w:r>
        <w:rPr>
          <w:b/>
          <w:spacing w:val="-2"/>
          <w:sz w:val="11"/>
        </w:rPr>
        <w:t>Liabilities</w:t>
      </w:r>
    </w:p>
    <w:p>
      <w:pPr>
        <w:spacing w:after="0"/>
        <w:jc w:val="left"/>
        <w:rPr>
          <w:sz w:val="11"/>
        </w:rPr>
        <w:sectPr>
          <w:headerReference w:type="default" r:id="rId30"/>
          <w:footerReference w:type="default" r:id="rId31"/>
          <w:pgSz w:w="12240" w:h="15840"/>
          <w:pgMar w:header="479" w:footer="0" w:top="660" w:bottom="280" w:left="340" w:right="320"/>
        </w:sectPr>
      </w:pPr>
    </w:p>
    <w:p>
      <w:pPr>
        <w:spacing w:before="65"/>
        <w:ind w:left="0" w:right="0" w:firstLine="0"/>
        <w:jc w:val="right"/>
        <w:rPr>
          <w:b/>
          <w:sz w:val="11"/>
        </w:rPr>
      </w:pPr>
      <w:r>
        <w:rPr>
          <w:b/>
          <w:sz w:val="11"/>
        </w:rPr>
        <w:t>Gross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Notional</w:t>
      </w:r>
      <w:r>
        <w:rPr>
          <w:b/>
          <w:spacing w:val="-7"/>
          <w:sz w:val="11"/>
        </w:rPr>
        <w:t> </w:t>
      </w:r>
      <w:r>
        <w:rPr>
          <w:b/>
          <w:spacing w:val="-2"/>
          <w:sz w:val="11"/>
        </w:rPr>
        <w:t>Amount</w:t>
      </w:r>
    </w:p>
    <w:p>
      <w:pPr>
        <w:spacing w:before="65"/>
        <w:ind w:left="0" w:right="0" w:firstLine="0"/>
        <w:jc w:val="right"/>
        <w:rPr>
          <w:b/>
          <w:sz w:val="11"/>
        </w:rPr>
      </w:pPr>
      <w:r>
        <w:rPr/>
        <w:br w:type="column"/>
      </w:r>
      <w:r>
        <w:rPr>
          <w:b/>
          <w:spacing w:val="-2"/>
          <w:sz w:val="11"/>
        </w:rPr>
        <w:t>Fair</w:t>
      </w:r>
      <w:r>
        <w:rPr>
          <w:b/>
          <w:sz w:val="11"/>
        </w:rPr>
        <w:t> </w:t>
      </w:r>
      <w:r>
        <w:rPr>
          <w:b/>
          <w:spacing w:val="-2"/>
          <w:sz w:val="11"/>
        </w:rPr>
        <w:t>Value</w:t>
      </w:r>
      <w:r>
        <w:rPr>
          <w:b/>
          <w:spacing w:val="-3"/>
          <w:sz w:val="11"/>
        </w:rPr>
        <w:t> </w:t>
      </w:r>
      <w:r>
        <w:rPr>
          <w:b/>
          <w:spacing w:val="-2"/>
          <w:sz w:val="11"/>
        </w:rPr>
        <w:t>Amount</w:t>
      </w:r>
    </w:p>
    <w:p>
      <w:pPr>
        <w:spacing w:line="240" w:lineRule="auto" w:before="1"/>
        <w:rPr>
          <w:b/>
          <w:sz w:val="3"/>
        </w:rPr>
      </w:pPr>
      <w:r>
        <w:rPr/>
        <w:br w:type="column"/>
      </w:r>
      <w:r>
        <w:rPr>
          <w:b/>
          <w:sz w:val="3"/>
        </w:rPr>
      </w:r>
    </w:p>
    <w:p>
      <w:pPr>
        <w:pStyle w:val="BodyText"/>
        <w:spacing w:line="20" w:lineRule="exact"/>
        <w:ind w:left="6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04390" cy="7620"/>
                <wp:effectExtent l="0" t="0" r="0" b="0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2104390" cy="7620"/>
                          <a:chExt cx="2104390" cy="762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-7" y="4"/>
                            <a:ext cx="21043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4390" h="7620">
                                <a:moveTo>
                                  <a:pt x="2103856" y="0"/>
                                </a:moveTo>
                                <a:lnTo>
                                  <a:pt x="2103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103856" y="7620"/>
                                </a:lnTo>
                                <a:lnTo>
                                  <a:pt x="2103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5.7pt;height:.6pt;mso-position-horizontal-relative:char;mso-position-vertical-relative:line" id="docshapegroup245" coordorigin="0,0" coordsize="3314,12">
                <v:rect style="position:absolute;left:-1;top:0;width:3314;height:12" id="docshape2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0"/>
        <w:ind w:left="2454" w:right="0" w:firstLine="0"/>
        <w:jc w:val="left"/>
        <w:rPr>
          <w:b/>
          <w:sz w:val="11"/>
        </w:rPr>
      </w:pPr>
      <w:r>
        <w:rPr>
          <w:b/>
          <w:spacing w:val="-2"/>
          <w:sz w:val="11"/>
        </w:rPr>
        <w:t>Fair</w:t>
      </w:r>
      <w:r>
        <w:rPr>
          <w:b/>
          <w:sz w:val="11"/>
        </w:rPr>
        <w:t> </w:t>
      </w:r>
      <w:r>
        <w:rPr>
          <w:b/>
          <w:spacing w:val="-2"/>
          <w:sz w:val="11"/>
        </w:rPr>
        <w:t>Value</w:t>
      </w:r>
      <w:r>
        <w:rPr>
          <w:b/>
          <w:spacing w:val="-3"/>
          <w:sz w:val="11"/>
        </w:rPr>
        <w:t> </w:t>
      </w:r>
      <w:r>
        <w:rPr>
          <w:b/>
          <w:spacing w:val="-2"/>
          <w:sz w:val="11"/>
        </w:rPr>
        <w:t>Amount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479" w:footer="0" w:top="660" w:bottom="280" w:left="340" w:right="320"/>
          <w:cols w:num="3" w:equalWidth="0">
            <w:col w:w="4120" w:space="40"/>
            <w:col w:w="3255" w:space="39"/>
            <w:col w:w="4126"/>
          </w:cols>
        </w:sectPr>
      </w:pPr>
    </w:p>
    <w:p>
      <w:pPr>
        <w:pStyle w:val="BodyText"/>
        <w:spacing w:before="7"/>
        <w:rPr>
          <w:b/>
          <w:sz w:val="3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1042"/>
        <w:gridCol w:w="1094"/>
        <w:gridCol w:w="1260"/>
        <w:gridCol w:w="1044"/>
        <w:gridCol w:w="305"/>
        <w:gridCol w:w="460"/>
        <w:gridCol w:w="325"/>
        <w:gridCol w:w="1272"/>
        <w:gridCol w:w="1040"/>
        <w:gridCol w:w="1096"/>
      </w:tblGrid>
      <w:tr>
        <w:trPr>
          <w:trHeight w:val="273" w:hRule="atLeast"/>
        </w:trPr>
        <w:tc>
          <w:tcPr>
            <w:tcW w:w="23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43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(Millions)</w:t>
            </w:r>
          </w:p>
        </w:tc>
        <w:tc>
          <w:tcPr>
            <w:tcW w:w="10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17" w:lineRule="exact" w:before="16"/>
              <w:ind w:right="2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June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30,</w:t>
            </w:r>
          </w:p>
          <w:p>
            <w:pPr>
              <w:pStyle w:val="TableParagraph"/>
              <w:spacing w:line="117" w:lineRule="exact"/>
              <w:ind w:right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2023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17" w:lineRule="exact" w:before="16"/>
              <w:ind w:left="6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December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31,</w:t>
            </w:r>
          </w:p>
          <w:p>
            <w:pPr>
              <w:pStyle w:val="TableParagraph"/>
              <w:spacing w:line="117" w:lineRule="exact"/>
              <w:ind w:left="6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2022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419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Location</w:t>
            </w:r>
          </w:p>
        </w:tc>
        <w:tc>
          <w:tcPr>
            <w:tcW w:w="10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17" w:lineRule="exact" w:before="16"/>
              <w:ind w:right="1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June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30,</w:t>
            </w:r>
          </w:p>
          <w:p>
            <w:pPr>
              <w:pStyle w:val="TableParagraph"/>
              <w:spacing w:line="117" w:lineRule="exact"/>
              <w:ind w:right="15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2023</w:t>
            </w:r>
          </w:p>
        </w:tc>
        <w:tc>
          <w:tcPr>
            <w:tcW w:w="30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ind w:right="-44"/>
              <w:jc w:val="right"/>
              <w:rPr>
                <w:b/>
                <w:sz w:val="11"/>
              </w:rPr>
            </w:pPr>
            <w:r>
              <w:rPr>
                <w:b/>
                <w:spacing w:val="-10"/>
                <w:sz w:val="11"/>
              </w:rPr>
              <w:t>D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4" w:lineRule="auto" w:before="31"/>
              <w:ind w:left="163" w:right="23" w:hanging="133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ecember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2022</w:t>
            </w: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31,</w:t>
            </w: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2"/>
              <w:ind w:left="42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Location</w:t>
            </w:r>
          </w:p>
        </w:tc>
        <w:tc>
          <w:tcPr>
            <w:tcW w:w="10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17" w:lineRule="exact" w:before="16"/>
              <w:ind w:right="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June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30,</w:t>
            </w:r>
          </w:p>
          <w:p>
            <w:pPr>
              <w:pStyle w:val="TableParagraph"/>
              <w:spacing w:line="117" w:lineRule="exact"/>
              <w:ind w:right="1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2023</w:t>
            </w:r>
          </w:p>
        </w:tc>
        <w:tc>
          <w:tcPr>
            <w:tcW w:w="10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17" w:lineRule="exact" w:before="16"/>
              <w:ind w:left="7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December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31,</w:t>
            </w:r>
          </w:p>
          <w:p>
            <w:pPr>
              <w:pStyle w:val="TableParagraph"/>
              <w:spacing w:line="117" w:lineRule="exact"/>
              <w:ind w:left="7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2022</w:t>
            </w:r>
          </w:p>
        </w:tc>
      </w:tr>
      <w:tr>
        <w:trPr>
          <w:trHeight w:val="165" w:hRule="atLeast"/>
        </w:trPr>
        <w:tc>
          <w:tcPr>
            <w:tcW w:w="23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27" w:lineRule="exact" w:before="18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Derivatives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designated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as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hedging</w:t>
            </w:r>
          </w:p>
        </w:tc>
        <w:tc>
          <w:tcPr>
            <w:tcW w:w="10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9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93" w:hRule="atLeast"/>
        </w:trPr>
        <w:tc>
          <w:tcPr>
            <w:tcW w:w="2353" w:type="dxa"/>
            <w:shd w:val="clear" w:color="auto" w:fill="CCEDFF"/>
          </w:tcPr>
          <w:p>
            <w:pPr>
              <w:pStyle w:val="TableParagraph"/>
              <w:spacing w:before="9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instruments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66" w:hRule="atLeast"/>
        </w:trPr>
        <w:tc>
          <w:tcPr>
            <w:tcW w:w="2353" w:type="dxa"/>
          </w:tcPr>
          <w:p>
            <w:pPr>
              <w:pStyle w:val="TableParagraph"/>
              <w:spacing w:line="127" w:lineRule="exact" w:before="20"/>
              <w:ind w:right="46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Foreign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currency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forward/option</w:t>
            </w:r>
          </w:p>
        </w:tc>
        <w:tc>
          <w:tcPr>
            <w:tcW w:w="1042" w:type="dxa"/>
          </w:tcPr>
          <w:p>
            <w:pPr>
              <w:pStyle w:val="TableParagraph"/>
              <w:tabs>
                <w:tab w:pos="660" w:val="left" w:leader="none"/>
              </w:tabs>
              <w:spacing w:line="127" w:lineRule="exact" w:before="20"/>
              <w:ind w:right="79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w w:val="105"/>
                <w:sz w:val="12"/>
              </w:rPr>
              <w:t>4,188</w:t>
            </w:r>
          </w:p>
        </w:tc>
        <w:tc>
          <w:tcPr>
            <w:tcW w:w="1094" w:type="dxa"/>
          </w:tcPr>
          <w:p>
            <w:pPr>
              <w:pStyle w:val="TableParagraph"/>
              <w:tabs>
                <w:tab w:pos="664" w:val="left" w:leader="none"/>
              </w:tabs>
              <w:spacing w:line="127" w:lineRule="exact" w:before="20"/>
              <w:ind w:right="58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2,368</w:t>
            </w:r>
          </w:p>
        </w:tc>
        <w:tc>
          <w:tcPr>
            <w:tcW w:w="1260" w:type="dxa"/>
          </w:tcPr>
          <w:p>
            <w:pPr>
              <w:pStyle w:val="TableParagraph"/>
              <w:spacing w:line="127" w:lineRule="exact" w:before="20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current</w:t>
            </w:r>
            <w:r>
              <w:rPr>
                <w:spacing w:val="-2"/>
                <w:w w:val="105"/>
                <w:sz w:val="12"/>
              </w:rPr>
              <w:t> assets</w:t>
            </w:r>
          </w:p>
        </w:tc>
        <w:tc>
          <w:tcPr>
            <w:tcW w:w="1044" w:type="dxa"/>
          </w:tcPr>
          <w:p>
            <w:pPr>
              <w:pStyle w:val="TableParagraph"/>
              <w:tabs>
                <w:tab w:pos="751" w:val="left" w:leader="none"/>
              </w:tabs>
              <w:spacing w:line="127" w:lineRule="exact" w:before="20"/>
              <w:ind w:right="77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5"/>
                <w:w w:val="105"/>
                <w:sz w:val="12"/>
              </w:rPr>
              <w:t>104</w:t>
            </w:r>
          </w:p>
        </w:tc>
        <w:tc>
          <w:tcPr>
            <w:tcW w:w="305" w:type="dxa"/>
          </w:tcPr>
          <w:p>
            <w:pPr>
              <w:pStyle w:val="TableParagraph"/>
              <w:spacing w:before="8"/>
              <w:ind w:left="8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</w:p>
        </w:tc>
        <w:tc>
          <w:tcPr>
            <w:tcW w:w="4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spacing w:before="8"/>
              <w:ind w:right="52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89</w:t>
            </w:r>
          </w:p>
        </w:tc>
        <w:tc>
          <w:tcPr>
            <w:tcW w:w="1272" w:type="dxa"/>
          </w:tcPr>
          <w:p>
            <w:pPr>
              <w:pStyle w:val="TableParagraph"/>
              <w:spacing w:line="127" w:lineRule="exact" w:before="20"/>
              <w:ind w:left="110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2"/>
                <w:w w:val="105"/>
                <w:sz w:val="12"/>
              </w:rPr>
              <w:t> current</w:t>
            </w:r>
          </w:p>
        </w:tc>
        <w:tc>
          <w:tcPr>
            <w:tcW w:w="1040" w:type="dxa"/>
          </w:tcPr>
          <w:p>
            <w:pPr>
              <w:pStyle w:val="TableParagraph"/>
              <w:tabs>
                <w:tab w:pos="815" w:val="left" w:leader="none"/>
              </w:tabs>
              <w:spacing w:line="127" w:lineRule="exact" w:before="20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5"/>
                <w:w w:val="105"/>
                <w:sz w:val="12"/>
              </w:rPr>
              <w:t>28</w:t>
            </w:r>
          </w:p>
        </w:tc>
        <w:tc>
          <w:tcPr>
            <w:tcW w:w="1096" w:type="dxa"/>
          </w:tcPr>
          <w:p>
            <w:pPr>
              <w:pStyle w:val="TableParagraph"/>
              <w:tabs>
                <w:tab w:pos="825" w:val="left" w:leader="none"/>
              </w:tabs>
              <w:spacing w:before="8"/>
              <w:ind w:right="5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27</w:t>
            </w:r>
          </w:p>
        </w:tc>
      </w:tr>
      <w:tr>
        <w:trPr>
          <w:trHeight w:val="181" w:hRule="atLeast"/>
        </w:trPr>
        <w:tc>
          <w:tcPr>
            <w:tcW w:w="2353" w:type="dxa"/>
          </w:tcPr>
          <w:p>
            <w:pPr>
              <w:pStyle w:val="TableParagraph"/>
              <w:spacing w:before="9"/>
              <w:ind w:left="2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contracts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before="9"/>
              <w:ind w:left="1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liabilities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66" w:hRule="atLeast"/>
        </w:trPr>
        <w:tc>
          <w:tcPr>
            <w:tcW w:w="2353" w:type="dxa"/>
            <w:shd w:val="clear" w:color="auto" w:fill="CCEDFF"/>
          </w:tcPr>
          <w:p>
            <w:pPr>
              <w:pStyle w:val="TableParagraph"/>
              <w:spacing w:line="127" w:lineRule="exact" w:before="20"/>
              <w:ind w:right="466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Foreign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currency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forward/option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spacing w:line="127" w:lineRule="exact" w:before="20"/>
              <w:ind w:right="79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706</w:t>
            </w: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spacing w:line="127" w:lineRule="exact" w:before="20"/>
              <w:ind w:right="5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835</w:t>
            </w:r>
          </w:p>
        </w:tc>
        <w:tc>
          <w:tcPr>
            <w:tcW w:w="1260" w:type="dxa"/>
            <w:shd w:val="clear" w:color="auto" w:fill="CCEDFF"/>
          </w:tcPr>
          <w:p>
            <w:pPr>
              <w:pStyle w:val="TableParagraph"/>
              <w:spacing w:line="127" w:lineRule="exact" w:before="20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2"/>
                <w:w w:val="105"/>
                <w:sz w:val="12"/>
              </w:rPr>
              <w:t> assets</w:t>
            </w:r>
          </w:p>
        </w:tc>
        <w:tc>
          <w:tcPr>
            <w:tcW w:w="1044" w:type="dxa"/>
            <w:shd w:val="clear" w:color="auto" w:fill="CCEDFF"/>
          </w:tcPr>
          <w:p>
            <w:pPr>
              <w:pStyle w:val="TableParagraph"/>
              <w:spacing w:line="127" w:lineRule="exact" w:before="20"/>
              <w:ind w:right="7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39</w:t>
            </w:r>
          </w:p>
        </w:tc>
        <w:tc>
          <w:tcPr>
            <w:tcW w:w="305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60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25" w:type="dxa"/>
            <w:shd w:val="clear" w:color="auto" w:fill="CCEDFF"/>
          </w:tcPr>
          <w:p>
            <w:pPr>
              <w:pStyle w:val="TableParagraph"/>
              <w:spacing w:before="8"/>
              <w:ind w:right="52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55</w:t>
            </w:r>
          </w:p>
        </w:tc>
        <w:tc>
          <w:tcPr>
            <w:tcW w:w="1272" w:type="dxa"/>
            <w:shd w:val="clear" w:color="auto" w:fill="CCEDFF"/>
          </w:tcPr>
          <w:p>
            <w:pPr>
              <w:pStyle w:val="TableParagraph"/>
              <w:spacing w:line="127" w:lineRule="exact" w:before="20"/>
              <w:ind w:left="110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2"/>
                <w:w w:val="105"/>
                <w:sz w:val="12"/>
              </w:rPr>
              <w:t> liabilities</w:t>
            </w:r>
          </w:p>
        </w:tc>
        <w:tc>
          <w:tcPr>
            <w:tcW w:w="1040" w:type="dxa"/>
            <w:shd w:val="clear" w:color="auto" w:fill="CCEDFF"/>
          </w:tcPr>
          <w:p>
            <w:pPr>
              <w:pStyle w:val="TableParagraph"/>
              <w:spacing w:line="127" w:lineRule="exact" w:before="20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9</w:t>
            </w:r>
          </w:p>
        </w:tc>
        <w:tc>
          <w:tcPr>
            <w:tcW w:w="1096" w:type="dxa"/>
            <w:shd w:val="clear" w:color="auto" w:fill="CCEDFF"/>
          </w:tcPr>
          <w:p>
            <w:pPr>
              <w:pStyle w:val="TableParagraph"/>
              <w:spacing w:before="8"/>
              <w:ind w:right="5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</w:tr>
      <w:tr>
        <w:trPr>
          <w:trHeight w:val="193" w:hRule="atLeast"/>
        </w:trPr>
        <w:tc>
          <w:tcPr>
            <w:tcW w:w="2353" w:type="dxa"/>
            <w:shd w:val="clear" w:color="auto" w:fill="CCEDFF"/>
          </w:tcPr>
          <w:p>
            <w:pPr>
              <w:pStyle w:val="TableParagraph"/>
              <w:spacing w:before="9"/>
              <w:ind w:left="2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contracts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2353" w:type="dxa"/>
          </w:tcPr>
          <w:p>
            <w:pPr>
              <w:pStyle w:val="TableParagraph"/>
              <w:spacing w:before="20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Interest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contracts</w:t>
            </w:r>
          </w:p>
        </w:tc>
        <w:tc>
          <w:tcPr>
            <w:tcW w:w="1042" w:type="dxa"/>
          </w:tcPr>
          <w:p>
            <w:pPr>
              <w:pStyle w:val="TableParagraph"/>
              <w:spacing w:before="20"/>
              <w:ind w:right="79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800</w:t>
            </w:r>
          </w:p>
        </w:tc>
        <w:tc>
          <w:tcPr>
            <w:tcW w:w="1094" w:type="dxa"/>
          </w:tcPr>
          <w:p>
            <w:pPr>
              <w:pStyle w:val="TableParagraph"/>
              <w:spacing w:before="20"/>
              <w:ind w:right="5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800</w:t>
            </w:r>
          </w:p>
        </w:tc>
        <w:tc>
          <w:tcPr>
            <w:tcW w:w="1260" w:type="dxa"/>
          </w:tcPr>
          <w:p>
            <w:pPr>
              <w:pStyle w:val="TableParagraph"/>
              <w:spacing w:before="20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2"/>
                <w:w w:val="105"/>
                <w:sz w:val="12"/>
              </w:rPr>
              <w:t> assets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77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30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52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1272" w:type="dxa"/>
          </w:tcPr>
          <w:p>
            <w:pPr>
              <w:pStyle w:val="TableParagraph"/>
              <w:spacing w:before="20"/>
              <w:ind w:left="110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2"/>
                <w:w w:val="105"/>
                <w:sz w:val="12"/>
              </w:rPr>
              <w:t> liabilities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99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54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102</w:t>
            </w:r>
          </w:p>
        </w:tc>
      </w:tr>
      <w:tr>
        <w:trPr>
          <w:trHeight w:val="346" w:hRule="atLeast"/>
        </w:trPr>
        <w:tc>
          <w:tcPr>
            <w:tcW w:w="2353" w:type="dxa"/>
            <w:shd w:val="clear" w:color="auto" w:fill="CCEDFF"/>
          </w:tcPr>
          <w:p>
            <w:pPr>
              <w:pStyle w:val="TableParagraph"/>
              <w:spacing w:line="249" w:lineRule="auto" w:before="18"/>
              <w:ind w:left="304" w:right="9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derivatives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designated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as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hedging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instruments</w:t>
            </w:r>
          </w:p>
        </w:tc>
        <w:tc>
          <w:tcPr>
            <w:tcW w:w="104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143</w:t>
            </w:r>
          </w:p>
        </w:tc>
        <w:tc>
          <w:tcPr>
            <w:tcW w:w="3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52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144</w:t>
            </w:r>
          </w:p>
        </w:tc>
        <w:tc>
          <w:tcPr>
            <w:tcW w:w="127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74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136</w:t>
            </w:r>
          </w:p>
        </w:tc>
        <w:tc>
          <w:tcPr>
            <w:tcW w:w="10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54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138</w:t>
            </w:r>
          </w:p>
        </w:tc>
      </w:tr>
    </w:tbl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3"/>
        <w:gridCol w:w="1042"/>
        <w:gridCol w:w="1094"/>
        <w:gridCol w:w="1260"/>
        <w:gridCol w:w="1044"/>
        <w:gridCol w:w="4518"/>
        <w:gridCol w:w="1271"/>
        <w:gridCol w:w="2151"/>
        <w:gridCol w:w="1095"/>
      </w:tblGrid>
      <w:tr>
        <w:trPr>
          <w:trHeight w:val="360" w:hRule="atLeast"/>
        </w:trPr>
        <w:tc>
          <w:tcPr>
            <w:tcW w:w="15828" w:type="dxa"/>
            <w:gridSpan w:val="9"/>
            <w:shd w:val="clear" w:color="auto" w:fill="CCEDFF"/>
          </w:tcPr>
          <w:p>
            <w:pPr>
              <w:pStyle w:val="TableParagraph"/>
              <w:spacing w:line="271" w:lineRule="auto" w:before="20"/>
              <w:ind w:left="15" w:right="1375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Derivatives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not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designated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hedging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instruments</w:t>
            </w:r>
          </w:p>
        </w:tc>
      </w:tr>
      <w:tr>
        <w:trPr>
          <w:trHeight w:val="346" w:hRule="atLeast"/>
        </w:trPr>
        <w:tc>
          <w:tcPr>
            <w:tcW w:w="2353" w:type="dxa"/>
          </w:tcPr>
          <w:p>
            <w:pPr>
              <w:pStyle w:val="TableParagraph"/>
              <w:spacing w:line="249" w:lineRule="auto" w:before="20"/>
              <w:ind w:left="208" w:right="90"/>
              <w:rPr>
                <w:sz w:val="12"/>
              </w:rPr>
            </w:pPr>
            <w:r>
              <w:rPr>
                <w:w w:val="105"/>
                <w:sz w:val="12"/>
              </w:rPr>
              <w:t>Foreign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currency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forward/option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contracts</w:t>
            </w:r>
          </w:p>
        </w:tc>
        <w:tc>
          <w:tcPr>
            <w:tcW w:w="1042" w:type="dxa"/>
          </w:tcPr>
          <w:p>
            <w:pPr>
              <w:pStyle w:val="TableParagraph"/>
              <w:spacing w:before="20"/>
              <w:ind w:left="67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3,089</w:t>
            </w:r>
          </w:p>
        </w:tc>
        <w:tc>
          <w:tcPr>
            <w:tcW w:w="1094" w:type="dxa"/>
          </w:tcPr>
          <w:p>
            <w:pPr>
              <w:pStyle w:val="TableParagraph"/>
              <w:spacing w:before="20"/>
              <w:ind w:right="5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2,816</w:t>
            </w:r>
          </w:p>
        </w:tc>
        <w:tc>
          <w:tcPr>
            <w:tcW w:w="1260" w:type="dxa"/>
          </w:tcPr>
          <w:p>
            <w:pPr>
              <w:pStyle w:val="TableParagraph"/>
              <w:spacing w:before="20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current</w:t>
            </w:r>
            <w:r>
              <w:rPr>
                <w:spacing w:val="-2"/>
                <w:w w:val="105"/>
                <w:sz w:val="12"/>
              </w:rPr>
              <w:t> assets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7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12</w:t>
            </w:r>
          </w:p>
        </w:tc>
        <w:tc>
          <w:tcPr>
            <w:tcW w:w="45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9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73</w:t>
            </w:r>
          </w:p>
        </w:tc>
        <w:tc>
          <w:tcPr>
            <w:tcW w:w="1271" w:type="dxa"/>
          </w:tcPr>
          <w:p>
            <w:pPr>
              <w:pStyle w:val="TableParagraph"/>
              <w:spacing w:line="249" w:lineRule="auto" w:before="20"/>
              <w:ind w:left="-3318" w:right="3901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current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liabilities</w:t>
            </w:r>
          </w:p>
        </w:tc>
        <w:tc>
          <w:tcPr>
            <w:tcW w:w="21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-2592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15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-4453" w:right="4591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6793" w:type="dxa"/>
            <w:gridSpan w:val="5"/>
            <w:shd w:val="clear" w:color="auto" w:fill="CCEDFF"/>
          </w:tcPr>
          <w:p>
            <w:pPr>
              <w:pStyle w:val="TableParagraph"/>
              <w:tabs>
                <w:tab w:pos="6713" w:val="right" w:leader="none"/>
              </w:tabs>
              <w:spacing w:before="18"/>
              <w:ind w:left="304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15"/>
                <w:sz w:val="12"/>
              </w:rPr>
              <w:t> </w:t>
            </w:r>
            <w:r>
              <w:rPr>
                <w:b/>
                <w:sz w:val="12"/>
              </w:rPr>
              <w:t>derivatives</w:t>
            </w:r>
            <w:r>
              <w:rPr>
                <w:b/>
                <w:spacing w:val="15"/>
                <w:sz w:val="12"/>
              </w:rPr>
              <w:t> </w:t>
            </w:r>
            <w:r>
              <w:rPr>
                <w:b/>
                <w:sz w:val="12"/>
              </w:rPr>
              <w:t>not</w:t>
            </w:r>
            <w:r>
              <w:rPr>
                <w:b/>
                <w:spacing w:val="15"/>
                <w:sz w:val="12"/>
              </w:rPr>
              <w:t> </w:t>
            </w:r>
            <w:r>
              <w:rPr>
                <w:b/>
                <w:sz w:val="12"/>
              </w:rPr>
              <w:t>designated</w:t>
            </w:r>
            <w:r>
              <w:rPr>
                <w:b/>
                <w:spacing w:val="15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as</w:t>
            </w:r>
            <w:r>
              <w:rPr>
                <w:sz w:val="12"/>
              </w:rPr>
              <w:tab/>
            </w:r>
            <w:r>
              <w:rPr>
                <w:b/>
                <w:spacing w:val="-5"/>
                <w:sz w:val="12"/>
              </w:rPr>
              <w:t>12</w:t>
            </w:r>
          </w:p>
          <w:p>
            <w:pPr>
              <w:pStyle w:val="TableParagraph"/>
              <w:spacing w:before="18"/>
              <w:ind w:left="30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hedging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instruments</w:t>
            </w:r>
          </w:p>
        </w:tc>
        <w:tc>
          <w:tcPr>
            <w:tcW w:w="451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9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73</w:t>
            </w:r>
          </w:p>
        </w:tc>
        <w:tc>
          <w:tcPr>
            <w:tcW w:w="3422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-1321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15</w:t>
            </w:r>
          </w:p>
        </w:tc>
        <w:tc>
          <w:tcPr>
            <w:tcW w:w="109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-4453" w:right="4591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238" w:hRule="atLeast"/>
        </w:trPr>
        <w:tc>
          <w:tcPr>
            <w:tcW w:w="6793" w:type="dxa"/>
            <w:gridSpan w:val="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422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89" w:hRule="atLeast"/>
        </w:trPr>
        <w:tc>
          <w:tcPr>
            <w:tcW w:w="6793" w:type="dxa"/>
            <w:gridSpan w:val="5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770" w:val="left" w:leader="none"/>
                <w:tab w:pos="6713" w:val="right" w:leader="none"/>
              </w:tabs>
              <w:spacing w:before="8"/>
              <w:ind w:left="15"/>
              <w:rPr>
                <w:b/>
                <w:sz w:val="12"/>
              </w:rPr>
            </w:pPr>
            <w:r>
              <w:rPr>
                <w:b/>
                <w:position w:val="1"/>
                <w:sz w:val="12"/>
              </w:rPr>
              <w:t>Total</w:t>
            </w:r>
            <w:r>
              <w:rPr>
                <w:b/>
                <w:spacing w:val="12"/>
                <w:position w:val="1"/>
                <w:sz w:val="12"/>
              </w:rPr>
              <w:t> </w:t>
            </w:r>
            <w:r>
              <w:rPr>
                <w:b/>
                <w:position w:val="1"/>
                <w:sz w:val="12"/>
              </w:rPr>
              <w:t>derivative</w:t>
            </w:r>
            <w:r>
              <w:rPr>
                <w:b/>
                <w:spacing w:val="13"/>
                <w:position w:val="1"/>
                <w:sz w:val="12"/>
              </w:rPr>
              <w:t> </w:t>
            </w:r>
            <w:r>
              <w:rPr>
                <w:b/>
                <w:spacing w:val="-2"/>
                <w:position w:val="1"/>
                <w:sz w:val="12"/>
              </w:rPr>
              <w:t>instruments</w:t>
            </w:r>
            <w:r>
              <w:rPr>
                <w:b/>
                <w:position w:val="1"/>
                <w:sz w:val="12"/>
              </w:rPr>
              <w:tab/>
            </w:r>
            <w:r>
              <w:rPr>
                <w:b/>
                <w:spacing w:val="-10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b/>
                <w:spacing w:val="-5"/>
                <w:sz w:val="12"/>
              </w:rPr>
              <w:t>155</w:t>
            </w:r>
          </w:p>
        </w:tc>
        <w:tc>
          <w:tcPr>
            <w:tcW w:w="45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3" w:val="left" w:leader="none"/>
              </w:tabs>
              <w:spacing w:before="6"/>
              <w:ind w:left="8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217</w:t>
            </w:r>
          </w:p>
        </w:tc>
        <w:tc>
          <w:tcPr>
            <w:tcW w:w="3422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-1385" w:val="left" w:leader="none"/>
              </w:tabs>
              <w:spacing w:before="18"/>
              <w:ind w:left="-2136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5"/>
                <w:w w:val="105"/>
                <w:sz w:val="12"/>
              </w:rPr>
              <w:t>151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-3691" w:val="left" w:leader="none"/>
              </w:tabs>
              <w:spacing w:before="6"/>
              <w:ind w:left="-4453" w:right="4591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142</w:t>
            </w:r>
          </w:p>
        </w:tc>
      </w:tr>
    </w:tbl>
    <w:p>
      <w:pPr>
        <w:pStyle w:val="BodyText"/>
        <w:spacing w:before="51"/>
        <w:rPr>
          <w:b/>
        </w:rPr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Credit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Risk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Offsetting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Assets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Liabilities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Derivative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Instruments</w:t>
      </w:r>
    </w:p>
    <w:p>
      <w:pPr>
        <w:pStyle w:val="BodyText"/>
        <w:spacing w:line="237" w:lineRule="auto" w:before="166"/>
        <w:ind w:left="136" w:right="160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credit</w:t>
      </w:r>
      <w:r>
        <w:rPr>
          <w:spacing w:val="-1"/>
        </w:rPr>
        <w:t> </w:t>
      </w:r>
      <w:r>
        <w:rPr/>
        <w:t>loss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nonperformance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counterparties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swaps,</w:t>
      </w:r>
      <w:r>
        <w:rPr>
          <w:spacing w:val="-1"/>
        </w:rPr>
        <w:t> </w:t>
      </w:r>
      <w:r>
        <w:rPr/>
        <w:t>currency</w:t>
      </w:r>
      <w:r>
        <w:rPr>
          <w:spacing w:val="-2"/>
        </w:rPr>
        <w:t> </w:t>
      </w:r>
      <w:r>
        <w:rPr/>
        <w:t>swaps,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forward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contracts.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Company’s risk is limited to the fair value of the instruments.</w:t>
      </w:r>
      <w:r>
        <w:rPr>
          <w:spacing w:val="-1"/>
        </w:rPr>
        <w:t> </w:t>
      </w:r>
      <w:r>
        <w:rPr/>
        <w:t>The Company actively monitors its exposure to credit risk through the use of credit approvals and credit limits,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selecting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counterparties.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enters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master</w:t>
      </w:r>
      <w:r>
        <w:rPr>
          <w:spacing w:val="-1"/>
        </w:rPr>
        <w:t> </w:t>
      </w:r>
      <w:r>
        <w:rPr/>
        <w:t>netting</w:t>
      </w:r>
      <w:r>
        <w:rPr>
          <w:spacing w:val="-2"/>
        </w:rPr>
        <w:t> </w:t>
      </w:r>
      <w:r>
        <w:rPr/>
        <w:t>arrangements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counterparties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mitigate</w:t>
      </w:r>
      <w:r>
        <w:rPr>
          <w:spacing w:val="40"/>
        </w:rPr>
        <w:t> </w:t>
      </w:r>
      <w:r>
        <w:rPr/>
        <w:t>credit</w:t>
      </w:r>
      <w:r>
        <w:rPr>
          <w:spacing w:val="-1"/>
        </w:rPr>
        <w:t> </w:t>
      </w:r>
      <w:r>
        <w:rPr/>
        <w:t>risk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transactions.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master</w:t>
      </w:r>
      <w:r>
        <w:rPr>
          <w:spacing w:val="-1"/>
        </w:rPr>
        <w:t> </w:t>
      </w:r>
      <w:r>
        <w:rPr/>
        <w:t>netting</w:t>
      </w:r>
      <w:r>
        <w:rPr>
          <w:spacing w:val="-2"/>
        </w:rPr>
        <w:t> </w:t>
      </w:r>
      <w:r>
        <w:rPr/>
        <w:t>arrangement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counterparty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settle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owed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entity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counterparty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40"/>
        </w:rPr>
        <w:t> </w:t>
      </w:r>
      <w:r>
        <w:rPr/>
        <w:t>of multiple, separate derivative transactions. The Company does not anticipate nonperformance by any of these counterparties.</w:t>
      </w:r>
    </w:p>
    <w:p>
      <w:pPr>
        <w:pStyle w:val="BodyText"/>
        <w:spacing w:line="237" w:lineRule="auto" w:before="169"/>
        <w:ind w:left="136" w:right="192"/>
      </w:pPr>
      <w:r>
        <w:rPr/>
        <w:t>3M has elected to present the fair value of derivative assets and liabilities within the Company’s consolidated balance sheet on a gross basis even when derivative transactions</w:t>
      </w:r>
      <w:r>
        <w:rPr>
          <w:spacing w:val="40"/>
        </w:rPr>
        <w:t> </w:t>
      </w:r>
      <w:r>
        <w:rPr/>
        <w:t>are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master</w:t>
      </w:r>
      <w:r>
        <w:rPr>
          <w:spacing w:val="-2"/>
        </w:rPr>
        <w:t> </w:t>
      </w:r>
      <w:r>
        <w:rPr/>
        <w:t>netting</w:t>
      </w:r>
      <w:r>
        <w:rPr>
          <w:spacing w:val="-3"/>
        </w:rPr>
        <w:t> </w:t>
      </w:r>
      <w:r>
        <w:rPr/>
        <w:t>arrangements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qualify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presentation.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elected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offset the asset and liability balances of derivative instruments, netted in accordance with various criteria in the event of default or termination as stipulated by the terms of</w:t>
      </w:r>
      <w:r>
        <w:rPr>
          <w:spacing w:val="40"/>
        </w:rPr>
        <w:t> </w:t>
      </w:r>
      <w:r>
        <w:rPr/>
        <w:t>netting</w:t>
      </w:r>
      <w:r>
        <w:rPr>
          <w:spacing w:val="-1"/>
        </w:rPr>
        <w:t> </w:t>
      </w:r>
      <w:r>
        <w:rPr/>
        <w:t>arrangements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counterparties. For each</w:t>
      </w:r>
      <w:r>
        <w:rPr>
          <w:spacing w:val="-1"/>
        </w:rPr>
        <w:t> </w:t>
      </w:r>
      <w:r>
        <w:rPr/>
        <w:t>counterparty, if netted, 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offset the</w:t>
      </w:r>
      <w:r>
        <w:rPr>
          <w:spacing w:val="-1"/>
        </w:rPr>
        <w:t> </w:t>
      </w:r>
      <w:r>
        <w:rPr/>
        <w:t>asset and</w:t>
      </w:r>
      <w:r>
        <w:rPr>
          <w:spacing w:val="-1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balances</w:t>
      </w:r>
      <w:r>
        <w:rPr>
          <w:spacing w:val="-1"/>
        </w:rPr>
        <w:t> </w:t>
      </w:r>
      <w:r>
        <w:rPr/>
        <w:t>of all derivatives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the reporting period based on the 3M entity that is a party to the transactions. Derivatives not subject to master netting agreements are not eligible for net presentation.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spacing w:before="1"/>
        <w:ind w:right="10"/>
        <w:jc w:val="center"/>
      </w:pPr>
      <w:r>
        <w:rPr>
          <w:spacing w:val="-5"/>
        </w:rPr>
        <w:t>24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302281</wp:posOffset>
                </wp:positionH>
                <wp:positionV relativeFrom="paragraph">
                  <wp:posOffset>68893</wp:posOffset>
                </wp:positionV>
                <wp:extent cx="7172959" cy="15240"/>
                <wp:effectExtent l="0" t="0" r="0" b="0"/>
                <wp:wrapTopAndBottom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-8" y="-3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24658pt;width:564.8pt;height:1.2pt;mso-position-horizontal-relative:page;mso-position-vertical-relative:paragraph;z-index:-15698432;mso-wrap-distance-left:0;mso-wrap-distance-right:0" id="docshapegroup247" coordorigin="476,108" coordsize="11296,24">
                <v:rect style="position:absolute;left:476;top:108;width:11296;height:12" id="docshape248" filled="true" fillcolor="#999999" stroked="false">
                  <v:fill type="solid"/>
                </v:rect>
                <v:shape style="position:absolute;left:476;top:108;width:11296;height:25" id="docshape249" coordorigin="476,108" coordsize="11296,25" path="m11772,108l11760,121,476,121,476,133,11760,133,11772,133,11772,121,11772,108xe" filled="true" fillcolor="#ededed" stroked="false">
                  <v:path arrowok="t"/>
                  <v:fill type="solid"/>
                </v:shape>
                <v:shape style="position:absolute;left:476;top:108;width:12;height:24" id="docshape250" coordorigin="476,108" coordsize="12,24" path="m476,133l476,108,488,108,488,120,476,133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/>
        <w:t>Offsetting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Assets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Master</w:t>
      </w:r>
      <w:r>
        <w:rPr>
          <w:spacing w:val="-6"/>
        </w:rPr>
        <w:t> </w:t>
      </w:r>
      <w:r>
        <w:rPr/>
        <w:t>Netting</w:t>
      </w:r>
      <w:r>
        <w:rPr>
          <w:spacing w:val="-10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Derivative</w:t>
      </w:r>
      <w:r>
        <w:rPr>
          <w:spacing w:val="-4"/>
        </w:rPr>
        <w:t> </w:t>
      </w:r>
      <w:r>
        <w:rPr>
          <w:spacing w:val="-2"/>
        </w:rPr>
        <w:t>Counterparties</w:t>
      </w:r>
    </w:p>
    <w:p>
      <w:pPr>
        <w:pStyle w:val="BodyText"/>
        <w:spacing w:before="10"/>
        <w:rPr>
          <w:b/>
          <w:sz w:val="9"/>
        </w:rPr>
      </w:pPr>
    </w:p>
    <w:p>
      <w:pPr>
        <w:spacing w:after="0"/>
        <w:rPr>
          <w:sz w:val="9"/>
        </w:rPr>
        <w:sectPr>
          <w:headerReference w:type="default" r:id="rId32"/>
          <w:footerReference w:type="default" r:id="rId33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spacing w:before="42"/>
        <w:rPr>
          <w:b/>
          <w:sz w:val="11"/>
        </w:rPr>
      </w:pPr>
    </w:p>
    <w:p>
      <w:pPr>
        <w:spacing w:line="249" w:lineRule="auto" w:before="0"/>
        <w:ind w:left="2755" w:right="0" w:firstLine="27"/>
        <w:jc w:val="center"/>
        <w:rPr>
          <w:b/>
          <w:sz w:val="11"/>
        </w:rPr>
      </w:pPr>
      <w:r>
        <w:rPr>
          <w:b/>
          <w:sz w:val="11"/>
        </w:rPr>
        <w:t>Gross Amount of Derivative Assets</w:t>
      </w:r>
      <w:r>
        <w:rPr>
          <w:b/>
          <w:spacing w:val="40"/>
          <w:sz w:val="11"/>
        </w:rPr>
        <w:t> </w:t>
      </w:r>
      <w:r>
        <w:rPr>
          <w:b/>
          <w:sz w:val="11"/>
        </w:rPr>
        <w:t>Presented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in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the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Consolidated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Balance</w:t>
      </w:r>
      <w:r>
        <w:rPr>
          <w:b/>
          <w:spacing w:val="40"/>
          <w:sz w:val="11"/>
        </w:rPr>
        <w:t> </w:t>
      </w:r>
      <w:r>
        <w:rPr>
          <w:b/>
          <w:spacing w:val="-2"/>
          <w:sz w:val="11"/>
        </w:rPr>
        <w:t>Sheet</w:t>
      </w:r>
    </w:p>
    <w:p>
      <w:pPr>
        <w:spacing w:line="249" w:lineRule="auto" w:before="97"/>
        <w:ind w:left="1913" w:right="2219" w:hanging="1614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Gross</w:t>
      </w:r>
      <w:r>
        <w:rPr>
          <w:b/>
          <w:spacing w:val="-5"/>
          <w:sz w:val="11"/>
        </w:rPr>
        <w:t> </w:t>
      </w:r>
      <w:r>
        <w:rPr>
          <w:b/>
          <w:sz w:val="11"/>
        </w:rPr>
        <w:t>Amounts not Offset in the Consolidated Balance Sheet that are Subject to Master</w:t>
      </w:r>
      <w:r>
        <w:rPr>
          <w:b/>
          <w:spacing w:val="40"/>
          <w:sz w:val="11"/>
        </w:rPr>
        <w:t> </w:t>
      </w:r>
      <w:r>
        <w:rPr>
          <w:b/>
          <w:sz w:val="11"/>
        </w:rPr>
        <w:t>Netting</w:t>
      </w:r>
      <w:r>
        <w:rPr>
          <w:b/>
          <w:spacing w:val="-7"/>
          <w:sz w:val="11"/>
        </w:rPr>
        <w:t> </w:t>
      </w:r>
      <w:r>
        <w:rPr>
          <w:b/>
          <w:sz w:val="11"/>
        </w:rPr>
        <w:t>Agreements</w:t>
      </w: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spacing w:line="20" w:lineRule="exact"/>
        <w:ind w:left="2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28290" cy="7620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828290" cy="7620"/>
                          <a:chExt cx="2828290" cy="762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-4" y="6"/>
                            <a:ext cx="2828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290" h="7620">
                                <a:moveTo>
                                  <a:pt x="2827998" y="0"/>
                                </a:moveTo>
                                <a:lnTo>
                                  <a:pt x="2827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827998" y="7620"/>
                                </a:lnTo>
                                <a:lnTo>
                                  <a:pt x="2827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7pt;height:.6pt;mso-position-horizontal-relative:char;mso-position-vertical-relative:line" id="docshapegroup252" coordorigin="0,0" coordsize="4454,12">
                <v:rect style="position:absolute;left:0;top:0;width:4454;height:12" id="docshape2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5"/>
        <w:rPr>
          <w:b/>
          <w:sz w:val="11"/>
        </w:rPr>
      </w:pPr>
    </w:p>
    <w:p>
      <w:pPr>
        <w:spacing w:before="0"/>
        <w:ind w:left="429" w:right="0" w:firstLine="0"/>
        <w:jc w:val="left"/>
        <w:rPr>
          <w:b/>
          <w:sz w:val="11"/>
        </w:rPr>
      </w:pPr>
      <w:r>
        <w:rPr>
          <w:b/>
          <w:sz w:val="11"/>
        </w:rPr>
        <w:t>Gross</w:t>
      </w:r>
      <w:r>
        <w:rPr>
          <w:b/>
          <w:spacing w:val="-7"/>
          <w:sz w:val="11"/>
        </w:rPr>
        <w:t> </w:t>
      </w:r>
      <w:r>
        <w:rPr>
          <w:b/>
          <w:sz w:val="11"/>
        </w:rPr>
        <w:t>Amount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of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Eligible </w:t>
      </w:r>
      <w:r>
        <w:rPr>
          <w:b/>
          <w:spacing w:val="-2"/>
          <w:sz w:val="11"/>
        </w:rPr>
        <w:t>Offsetting</w:t>
      </w:r>
    </w:p>
    <w:p>
      <w:pPr>
        <w:tabs>
          <w:tab w:pos="2896" w:val="left" w:leader="none"/>
          <w:tab w:pos="4956" w:val="left" w:leader="none"/>
        </w:tabs>
        <w:spacing w:before="8"/>
        <w:ind w:left="482" w:right="0" w:firstLine="0"/>
        <w:jc w:val="left"/>
        <w:rPr>
          <w:b/>
          <w:sz w:val="11"/>
        </w:rPr>
      </w:pPr>
      <w:r>
        <w:rPr>
          <w:b/>
          <w:position w:val="1"/>
          <w:sz w:val="11"/>
        </w:rPr>
        <w:t>Recognized</w:t>
      </w:r>
      <w:r>
        <w:rPr>
          <w:b/>
          <w:spacing w:val="1"/>
          <w:position w:val="1"/>
          <w:sz w:val="11"/>
        </w:rPr>
        <w:t> </w:t>
      </w:r>
      <w:r>
        <w:rPr>
          <w:b/>
          <w:position w:val="1"/>
          <w:sz w:val="11"/>
        </w:rPr>
        <w:t>Derivative</w:t>
      </w:r>
      <w:r>
        <w:rPr>
          <w:b/>
          <w:spacing w:val="1"/>
          <w:position w:val="1"/>
          <w:sz w:val="11"/>
        </w:rPr>
        <w:t> </w:t>
      </w:r>
      <w:r>
        <w:rPr>
          <w:b/>
          <w:spacing w:val="-2"/>
          <w:position w:val="1"/>
          <w:sz w:val="11"/>
        </w:rPr>
        <w:t>Liabilities</w:t>
      </w:r>
      <w:r>
        <w:rPr>
          <w:b/>
          <w:position w:val="1"/>
          <w:sz w:val="11"/>
        </w:rPr>
        <w:tab/>
      </w:r>
      <w:r>
        <w:rPr>
          <w:b/>
          <w:sz w:val="11"/>
        </w:rPr>
        <w:t>Cash Collateral</w:t>
      </w:r>
      <w:r>
        <w:rPr>
          <w:b/>
          <w:spacing w:val="1"/>
          <w:sz w:val="11"/>
        </w:rPr>
        <w:t> </w:t>
      </w:r>
      <w:r>
        <w:rPr>
          <w:b/>
          <w:spacing w:val="-2"/>
          <w:sz w:val="11"/>
        </w:rPr>
        <w:t>Received</w:t>
      </w:r>
      <w:r>
        <w:rPr>
          <w:b/>
          <w:sz w:val="11"/>
        </w:rPr>
        <w:tab/>
      </w:r>
      <w:r>
        <w:rPr>
          <w:b/>
          <w:position w:val="1"/>
          <w:sz w:val="11"/>
        </w:rPr>
        <w:t>Net</w:t>
      </w:r>
      <w:r>
        <w:rPr>
          <w:b/>
          <w:spacing w:val="-6"/>
          <w:position w:val="1"/>
          <w:sz w:val="11"/>
        </w:rPr>
        <w:t> </w:t>
      </w:r>
      <w:r>
        <w:rPr>
          <w:b/>
          <w:position w:val="1"/>
          <w:sz w:val="11"/>
        </w:rPr>
        <w:t>Amount of Derivative</w:t>
      </w:r>
      <w:r>
        <w:rPr>
          <w:b/>
          <w:spacing w:val="-6"/>
          <w:position w:val="1"/>
          <w:sz w:val="11"/>
        </w:rPr>
        <w:t> </w:t>
      </w:r>
      <w:r>
        <w:rPr>
          <w:b/>
          <w:spacing w:val="-2"/>
          <w:position w:val="1"/>
          <w:sz w:val="11"/>
        </w:rPr>
        <w:t>Assets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4589" w:space="40"/>
            <w:col w:w="6951"/>
          </w:cols>
        </w:sectPr>
      </w:pPr>
    </w:p>
    <w:p>
      <w:pPr>
        <w:pStyle w:val="BodyText"/>
        <w:spacing w:before="7"/>
        <w:rPr>
          <w:b/>
          <w:sz w:val="2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1"/>
        <w:gridCol w:w="1049"/>
        <w:gridCol w:w="1099"/>
        <w:gridCol w:w="83"/>
        <w:gridCol w:w="1042"/>
        <w:gridCol w:w="1092"/>
        <w:gridCol w:w="95"/>
        <w:gridCol w:w="999"/>
        <w:gridCol w:w="1135"/>
        <w:gridCol w:w="83"/>
        <w:gridCol w:w="1048"/>
        <w:gridCol w:w="1100"/>
      </w:tblGrid>
      <w:tr>
        <w:trPr>
          <w:trHeight w:val="157" w:hRule="atLeast"/>
        </w:trPr>
        <w:tc>
          <w:tcPr>
            <w:tcW w:w="247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86" w:lineRule="exact" w:before="52"/>
              <w:ind w:left="316"/>
              <w:rPr>
                <w:b/>
                <w:sz w:val="11"/>
              </w:rPr>
            </w:pPr>
            <w:r>
              <w:rPr>
                <w:b/>
                <w:sz w:val="11"/>
              </w:rPr>
              <w:t>June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30,</w:t>
            </w:r>
          </w:p>
        </w:tc>
        <w:tc>
          <w:tcPr>
            <w:tcW w:w="10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0" w:lineRule="exact" w:before="28"/>
              <w:ind w:left="256"/>
              <w:rPr>
                <w:b/>
                <w:sz w:val="11"/>
              </w:rPr>
            </w:pPr>
            <w:r>
              <w:rPr>
                <w:b/>
                <w:sz w:val="11"/>
              </w:rPr>
              <w:t>December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31,</w:t>
            </w:r>
          </w:p>
        </w:tc>
        <w:tc>
          <w:tcPr>
            <w:tcW w:w="8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16"/>
              <w:ind w:left="13" w:right="2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June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30,</w:t>
            </w:r>
          </w:p>
        </w:tc>
        <w:tc>
          <w:tcPr>
            <w:tcW w:w="1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16"/>
              <w:ind w:left="7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December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31,</w:t>
            </w:r>
          </w:p>
        </w:tc>
        <w:tc>
          <w:tcPr>
            <w:tcW w:w="9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16"/>
              <w:ind w:left="25" w:right="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June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30,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16"/>
              <w:ind w:left="11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December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31,</w:t>
            </w:r>
          </w:p>
        </w:tc>
        <w:tc>
          <w:tcPr>
            <w:tcW w:w="8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1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June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30,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2" w:lineRule="exact" w:before="16"/>
              <w:ind w:left="267"/>
              <w:rPr>
                <w:b/>
                <w:sz w:val="11"/>
              </w:rPr>
            </w:pPr>
            <w:r>
              <w:rPr>
                <w:b/>
                <w:sz w:val="11"/>
              </w:rPr>
              <w:t>December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31,</w:t>
            </w:r>
          </w:p>
        </w:tc>
      </w:tr>
      <w:tr>
        <w:trPr>
          <w:trHeight w:val="163" w:hRule="atLeast"/>
        </w:trPr>
        <w:tc>
          <w:tcPr>
            <w:tcW w:w="2471" w:type="dxa"/>
          </w:tcPr>
          <w:p>
            <w:pPr>
              <w:pStyle w:val="TableParagraph"/>
              <w:spacing w:line="119" w:lineRule="exact"/>
              <w:ind w:left="5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049" w:type="dxa"/>
          </w:tcPr>
          <w:p>
            <w:pPr>
              <w:pStyle w:val="TableParagraph"/>
              <w:spacing w:before="2"/>
              <w:ind w:right="15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2023</w:t>
            </w:r>
          </w:p>
        </w:tc>
        <w:tc>
          <w:tcPr>
            <w:tcW w:w="1099" w:type="dxa"/>
          </w:tcPr>
          <w:p>
            <w:pPr>
              <w:pStyle w:val="TableParagraph"/>
              <w:spacing w:line="117" w:lineRule="exact"/>
              <w:ind w:left="6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2022</w:t>
            </w:r>
          </w:p>
        </w:tc>
        <w:tc>
          <w:tcPr>
            <w:tcW w:w="8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before="2"/>
              <w:ind w:left="13" w:right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2023</w:t>
            </w:r>
          </w:p>
        </w:tc>
        <w:tc>
          <w:tcPr>
            <w:tcW w:w="1092" w:type="dxa"/>
          </w:tcPr>
          <w:p>
            <w:pPr>
              <w:pStyle w:val="TableParagraph"/>
              <w:spacing w:before="2"/>
              <w:ind w:left="78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2022</w:t>
            </w:r>
          </w:p>
        </w:tc>
        <w:tc>
          <w:tcPr>
            <w:tcW w:w="9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2"/>
              <w:ind w:left="25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2023</w:t>
            </w:r>
          </w:p>
        </w:tc>
        <w:tc>
          <w:tcPr>
            <w:tcW w:w="1135" w:type="dxa"/>
          </w:tcPr>
          <w:p>
            <w:pPr>
              <w:pStyle w:val="TableParagraph"/>
              <w:spacing w:before="2"/>
              <w:ind w:left="118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2022</w:t>
            </w:r>
          </w:p>
        </w:tc>
        <w:tc>
          <w:tcPr>
            <w:tcW w:w="8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8" w:type="dxa"/>
          </w:tcPr>
          <w:p>
            <w:pPr>
              <w:pStyle w:val="TableParagraph"/>
              <w:spacing w:before="2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2023</w:t>
            </w:r>
          </w:p>
        </w:tc>
        <w:tc>
          <w:tcPr>
            <w:tcW w:w="1100" w:type="dxa"/>
          </w:tcPr>
          <w:p>
            <w:pPr>
              <w:pStyle w:val="TableParagraph"/>
              <w:spacing w:before="2"/>
              <w:ind w:left="8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2022</w:t>
            </w:r>
          </w:p>
        </w:tc>
      </w:tr>
      <w:tr>
        <w:trPr>
          <w:trHeight w:val="382" w:hRule="atLeast"/>
        </w:trPr>
        <w:tc>
          <w:tcPr>
            <w:tcW w:w="247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249" w:lineRule="auto" w:before="24"/>
              <w:ind w:left="25"/>
              <w:rPr>
                <w:sz w:val="14"/>
              </w:rPr>
            </w:pPr>
            <w:r>
              <w:rPr>
                <w:sz w:val="14"/>
              </w:rPr>
              <w:t>Derivatives subject to master </w:t>
            </w:r>
            <w:r>
              <w:rPr>
                <w:sz w:val="14"/>
              </w:rPr>
              <w:t>netting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agreements</w:t>
            </w:r>
          </w:p>
        </w:tc>
        <w:tc>
          <w:tcPr>
            <w:tcW w:w="10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728" w:val="left" w:leader="none"/>
              </w:tabs>
              <w:spacing w:before="1"/>
              <w:ind w:right="8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155</w:t>
            </w:r>
          </w:p>
        </w:tc>
        <w:tc>
          <w:tcPr>
            <w:tcW w:w="10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735" w:val="left" w:leader="none"/>
              </w:tabs>
              <w:spacing w:before="1"/>
              <w:ind w:right="6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217</w:t>
            </w:r>
          </w:p>
        </w:tc>
        <w:tc>
          <w:tcPr>
            <w:tcW w:w="1125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900" w:val="left" w:leader="none"/>
              </w:tabs>
              <w:spacing w:before="1"/>
              <w:ind w:left="103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46</w:t>
            </w:r>
          </w:p>
        </w:tc>
        <w:tc>
          <w:tcPr>
            <w:tcW w:w="10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838" w:val="left" w:leader="none"/>
              </w:tabs>
              <w:spacing w:before="1"/>
              <w:ind w:left="3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40</w:t>
            </w:r>
          </w:p>
        </w:tc>
        <w:tc>
          <w:tcPr>
            <w:tcW w:w="3360" w:type="dxa"/>
            <w:gridSpan w:val="5"/>
            <w:shd w:val="clear" w:color="auto" w:fill="CCEDFF"/>
          </w:tcPr>
          <w:p>
            <w:pPr>
              <w:pStyle w:val="TableParagraph"/>
              <w:spacing w:before="32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911" w:val="left" w:leader="none"/>
                <w:tab w:pos="2029" w:val="left" w:leader="none"/>
                <w:tab w:pos="3070" w:val="left" w:leader="none"/>
              </w:tabs>
              <w:spacing w:line="169" w:lineRule="exact" w:before="1"/>
              <w:ind w:left="114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  <w:t>—</w:t>
            </w:r>
            <w:r>
              <w:rPr>
                <w:b/>
                <w:spacing w:val="49"/>
                <w:sz w:val="14"/>
              </w:rPr>
              <w:t>  </w:t>
            </w:r>
            <w:r>
              <w:rPr>
                <w:spacing w:val="-12"/>
                <w:sz w:val="14"/>
              </w:rPr>
              <w:t>$</w:t>
            </w:r>
            <w:r>
              <w:rPr>
                <w:sz w:val="14"/>
              </w:rPr>
              <w:tab/>
              <w:t>—</w:t>
            </w:r>
            <w:r>
              <w:rPr>
                <w:spacing w:val="50"/>
                <w:sz w:val="14"/>
              </w:rPr>
              <w:t>  </w:t>
            </w:r>
            <w:r>
              <w:rPr>
                <w:b/>
                <w:spacing w:val="-10"/>
                <w:position w:val="1"/>
                <w:sz w:val="14"/>
              </w:rPr>
              <w:t>$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b/>
                <w:spacing w:val="-5"/>
                <w:position w:val="1"/>
                <w:sz w:val="14"/>
              </w:rPr>
              <w:t>109</w:t>
            </w:r>
          </w:p>
        </w:tc>
        <w:tc>
          <w:tcPr>
            <w:tcW w:w="110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42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spacing w:line="159" w:lineRule="exact" w:before="1"/>
              <w:ind w:right="5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177</w:t>
            </w:r>
          </w:p>
        </w:tc>
      </w:tr>
      <w:tr>
        <w:trPr>
          <w:trHeight w:val="382" w:hRule="atLeast"/>
        </w:trPr>
        <w:tc>
          <w:tcPr>
            <w:tcW w:w="2471" w:type="dxa"/>
          </w:tcPr>
          <w:p>
            <w:pPr>
              <w:pStyle w:val="TableParagraph"/>
              <w:spacing w:line="249" w:lineRule="auto" w:before="25"/>
              <w:ind w:left="25"/>
              <w:rPr>
                <w:sz w:val="14"/>
              </w:rPr>
            </w:pPr>
            <w:r>
              <w:rPr>
                <w:sz w:val="14"/>
              </w:rPr>
              <w:t>Derivatives not subject to master </w:t>
            </w:r>
            <w:r>
              <w:rPr>
                <w:sz w:val="14"/>
              </w:rPr>
              <w:t>netting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agreements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rPr>
                <w:b/>
                <w:sz w:val="14"/>
              </w:rPr>
            </w:pPr>
          </w:p>
          <w:p>
            <w:pPr>
              <w:pStyle w:val="TableParagraph"/>
              <w:ind w:right="8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10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rPr>
                <w:b/>
                <w:sz w:val="14"/>
              </w:rPr>
            </w:pPr>
          </w:p>
          <w:p>
            <w:pPr>
              <w:pStyle w:val="TableParagraph"/>
              <w:ind w:right="6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1125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60" w:type="dxa"/>
            <w:gridSpan w:val="5"/>
          </w:tcPr>
          <w:p>
            <w:pPr>
              <w:pStyle w:val="TableParagraph"/>
              <w:spacing w:before="32"/>
              <w:rPr>
                <w:b/>
                <w:sz w:val="14"/>
              </w:rPr>
            </w:pPr>
          </w:p>
          <w:p>
            <w:pPr>
              <w:pStyle w:val="TableParagraph"/>
              <w:ind w:right="7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spacing w:line="157" w:lineRule="exact"/>
              <w:ind w:right="5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</w:tr>
      <w:tr>
        <w:trPr>
          <w:trHeight w:val="213" w:hRule="atLeast"/>
        </w:trPr>
        <w:tc>
          <w:tcPr>
            <w:tcW w:w="247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4"/>
              <w:ind w:left="21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</w:p>
        </w:tc>
        <w:tc>
          <w:tcPr>
            <w:tcW w:w="10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28" w:val="left" w:leader="none"/>
              </w:tabs>
              <w:spacing w:before="24"/>
              <w:ind w:right="8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155</w:t>
            </w:r>
          </w:p>
        </w:tc>
        <w:tc>
          <w:tcPr>
            <w:tcW w:w="10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5" w:val="left" w:leader="none"/>
              </w:tabs>
              <w:spacing w:before="24"/>
              <w:ind w:right="6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217</w:t>
            </w:r>
          </w:p>
        </w:tc>
        <w:tc>
          <w:tcPr>
            <w:tcW w:w="1125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6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28" w:val="left" w:leader="none"/>
              </w:tabs>
              <w:spacing w:before="24"/>
              <w:ind w:right="71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109</w:t>
            </w:r>
          </w:p>
        </w:tc>
        <w:tc>
          <w:tcPr>
            <w:tcW w:w="1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6" w:val="left" w:leader="none"/>
              </w:tabs>
              <w:spacing w:line="157" w:lineRule="exact" w:before="36"/>
              <w:ind w:right="52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177</w:t>
            </w:r>
          </w:p>
        </w:tc>
      </w:tr>
    </w:tbl>
    <w:p>
      <w:pPr>
        <w:pStyle w:val="BodyText"/>
        <w:spacing w:before="44"/>
        <w:rPr>
          <w:b/>
        </w:rPr>
      </w:pPr>
    </w:p>
    <w:p>
      <w:pPr>
        <w:pStyle w:val="Heading2"/>
      </w:pPr>
      <w:r>
        <w:rPr/>
        <w:t>Offsetting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Liabilities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Master</w:t>
      </w:r>
      <w:r>
        <w:rPr>
          <w:spacing w:val="-6"/>
        </w:rPr>
        <w:t> </w:t>
      </w:r>
      <w:r>
        <w:rPr/>
        <w:t>Netting</w:t>
      </w:r>
      <w:r>
        <w:rPr>
          <w:spacing w:val="-10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Derivative</w:t>
      </w:r>
      <w:r>
        <w:rPr>
          <w:spacing w:val="-4"/>
        </w:rPr>
        <w:t> </w:t>
      </w:r>
      <w:r>
        <w:rPr>
          <w:spacing w:val="-2"/>
        </w:rPr>
        <w:t>Counterparties</w:t>
      </w:r>
    </w:p>
    <w:p>
      <w:pPr>
        <w:pStyle w:val="BodyText"/>
        <w:spacing w:before="10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spacing w:before="54"/>
        <w:rPr>
          <w:b/>
          <w:sz w:val="11"/>
        </w:rPr>
      </w:pPr>
    </w:p>
    <w:p>
      <w:pPr>
        <w:spacing w:line="249" w:lineRule="auto" w:before="0"/>
        <w:ind w:left="2755" w:right="0" w:firstLine="7"/>
        <w:jc w:val="center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1864918</wp:posOffset>
                </wp:positionH>
                <wp:positionV relativeFrom="paragraph">
                  <wp:posOffset>271189</wp:posOffset>
                </wp:positionV>
                <wp:extent cx="1364615" cy="762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3646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4615" h="7620">
                              <a:moveTo>
                                <a:pt x="1364449" y="0"/>
                              </a:moveTo>
                              <a:lnTo>
                                <a:pt x="1364449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364449" y="7620"/>
                              </a:lnTo>
                              <a:lnTo>
                                <a:pt x="1364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844009pt;margin-top:21.353479pt;width:107.437005pt;height:.6pt;mso-position-horizontal-relative:page;mso-position-vertical-relative:paragraph;z-index:15762432" id="docshape2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1"/>
        </w:rPr>
        <w:t>Gross</w:t>
      </w:r>
      <w:r>
        <w:rPr>
          <w:b/>
          <w:spacing w:val="-7"/>
          <w:sz w:val="11"/>
        </w:rPr>
        <w:t> </w:t>
      </w:r>
      <w:r>
        <w:rPr>
          <w:b/>
          <w:sz w:val="11"/>
        </w:rPr>
        <w:t>Amount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of</w:t>
      </w:r>
      <w:r>
        <w:rPr>
          <w:b/>
          <w:spacing w:val="-2"/>
          <w:sz w:val="11"/>
        </w:rPr>
        <w:t> </w:t>
      </w:r>
      <w:r>
        <w:rPr>
          <w:b/>
          <w:sz w:val="11"/>
        </w:rPr>
        <w:t>Derivative</w:t>
      </w:r>
      <w:r>
        <w:rPr>
          <w:b/>
          <w:spacing w:val="-2"/>
          <w:sz w:val="11"/>
        </w:rPr>
        <w:t> </w:t>
      </w:r>
      <w:r>
        <w:rPr>
          <w:b/>
          <w:sz w:val="11"/>
        </w:rPr>
        <w:t>Liabilities</w:t>
      </w:r>
      <w:r>
        <w:rPr>
          <w:b/>
          <w:spacing w:val="40"/>
          <w:sz w:val="11"/>
        </w:rPr>
        <w:t> </w:t>
      </w:r>
      <w:r>
        <w:rPr>
          <w:b/>
          <w:sz w:val="11"/>
        </w:rPr>
        <w:t>Presented in the Consolidated Balance</w:t>
      </w:r>
      <w:r>
        <w:rPr>
          <w:b/>
          <w:spacing w:val="40"/>
          <w:sz w:val="11"/>
        </w:rPr>
        <w:t> </w:t>
      </w:r>
      <w:r>
        <w:rPr>
          <w:b/>
          <w:spacing w:val="-2"/>
          <w:sz w:val="11"/>
        </w:rPr>
        <w:t>Sheet</w:t>
      </w:r>
    </w:p>
    <w:p>
      <w:pPr>
        <w:spacing w:line="249" w:lineRule="auto" w:before="97"/>
        <w:ind w:left="1892" w:right="2219" w:hanging="1614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Gross</w:t>
      </w:r>
      <w:r>
        <w:rPr>
          <w:b/>
          <w:spacing w:val="-5"/>
          <w:sz w:val="11"/>
        </w:rPr>
        <w:t> </w:t>
      </w:r>
      <w:r>
        <w:rPr>
          <w:b/>
          <w:sz w:val="11"/>
        </w:rPr>
        <w:t>Amounts not Offset in the Consolidated Balance Sheet that are Subject to Master</w:t>
      </w:r>
      <w:r>
        <w:rPr>
          <w:b/>
          <w:spacing w:val="40"/>
          <w:sz w:val="11"/>
        </w:rPr>
        <w:t> </w:t>
      </w:r>
      <w:r>
        <w:rPr>
          <w:b/>
          <w:sz w:val="11"/>
        </w:rPr>
        <w:t>Netting</w:t>
      </w:r>
      <w:r>
        <w:rPr>
          <w:b/>
          <w:spacing w:val="-7"/>
          <w:sz w:val="11"/>
        </w:rPr>
        <w:t> </w:t>
      </w:r>
      <w:r>
        <w:rPr>
          <w:b/>
          <w:sz w:val="11"/>
        </w:rPr>
        <w:t>Agreements</w:t>
      </w:r>
    </w:p>
    <w:p>
      <w:pPr>
        <w:pStyle w:val="BodyText"/>
        <w:spacing w:before="9"/>
        <w:rPr>
          <w:b/>
          <w:sz w:val="2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28290" cy="7620"/>
                <wp:effectExtent l="0" t="0" r="0" b="0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2828290" cy="7620"/>
                          <a:chExt cx="2828290" cy="762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-4" y="-1"/>
                            <a:ext cx="2828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290" h="7620">
                                <a:moveTo>
                                  <a:pt x="2827998" y="0"/>
                                </a:moveTo>
                                <a:lnTo>
                                  <a:pt x="2827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827998" y="7620"/>
                                </a:lnTo>
                                <a:lnTo>
                                  <a:pt x="2827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7pt;height:.6pt;mso-position-horizontal-relative:char;mso-position-vertical-relative:line" id="docshapegroup255" coordorigin="0,0" coordsize="4454,12">
                <v:rect style="position:absolute;left:0;top:0;width:4454;height:12" id="docshape25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7"/>
        <w:rPr>
          <w:b/>
          <w:sz w:val="11"/>
        </w:rPr>
      </w:pPr>
    </w:p>
    <w:p>
      <w:pPr>
        <w:spacing w:before="0"/>
        <w:ind w:left="408" w:right="0" w:firstLine="0"/>
        <w:jc w:val="left"/>
        <w:rPr>
          <w:b/>
          <w:sz w:val="11"/>
        </w:rPr>
      </w:pPr>
      <w:r>
        <w:rPr>
          <w:b/>
          <w:sz w:val="11"/>
        </w:rPr>
        <w:t>Gross</w:t>
      </w:r>
      <w:r>
        <w:rPr>
          <w:b/>
          <w:spacing w:val="-7"/>
          <w:sz w:val="11"/>
        </w:rPr>
        <w:t> </w:t>
      </w:r>
      <w:r>
        <w:rPr>
          <w:b/>
          <w:sz w:val="11"/>
        </w:rPr>
        <w:t>Amount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of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Eligible </w:t>
      </w:r>
      <w:r>
        <w:rPr>
          <w:b/>
          <w:spacing w:val="-2"/>
          <w:sz w:val="11"/>
        </w:rPr>
        <w:t>Offsetting</w:t>
      </w:r>
    </w:p>
    <w:p>
      <w:pPr>
        <w:tabs>
          <w:tab w:pos="2876" w:val="left" w:leader="none"/>
          <w:tab w:pos="4842" w:val="left" w:leader="none"/>
        </w:tabs>
        <w:spacing w:before="7"/>
        <w:ind w:left="555" w:right="0" w:firstLine="0"/>
        <w:jc w:val="left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3282734</wp:posOffset>
                </wp:positionH>
                <wp:positionV relativeFrom="paragraph">
                  <wp:posOffset>106974</wp:posOffset>
                </wp:positionV>
                <wp:extent cx="1356995" cy="762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3569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995" h="7620">
                              <a:moveTo>
                                <a:pt x="1356829" y="0"/>
                              </a:moveTo>
                              <a:lnTo>
                                <a:pt x="1356829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356829" y="7620"/>
                              </a:lnTo>
                              <a:lnTo>
                                <a:pt x="135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483002pt;margin-top:8.423158pt;width:106.837005pt;height:.6pt;mso-position-horizontal-relative:page;mso-position-vertical-relative:paragraph;z-index:15762944" id="docshape2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4700549</wp:posOffset>
                </wp:positionH>
                <wp:positionV relativeFrom="paragraph">
                  <wp:posOffset>106974</wp:posOffset>
                </wp:positionV>
                <wp:extent cx="1356995" cy="762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3569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6995" h="7620">
                              <a:moveTo>
                                <a:pt x="1356829" y="0"/>
                              </a:moveTo>
                              <a:lnTo>
                                <a:pt x="1356829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356829" y="7620"/>
                              </a:lnTo>
                              <a:lnTo>
                                <a:pt x="135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122009pt;margin-top:8.423158pt;width:106.837005pt;height:.6pt;mso-position-horizontal-relative:page;mso-position-vertical-relative:paragraph;z-index:15763456" id="docshape2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6110732</wp:posOffset>
                </wp:positionH>
                <wp:positionV relativeFrom="paragraph">
                  <wp:posOffset>106974</wp:posOffset>
                </wp:positionV>
                <wp:extent cx="1364615" cy="762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3646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4615" h="7620">
                              <a:moveTo>
                                <a:pt x="1364462" y="0"/>
                              </a:moveTo>
                              <a:lnTo>
                                <a:pt x="1364462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364462" y="7620"/>
                              </a:lnTo>
                              <a:lnTo>
                                <a:pt x="13644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1.160034pt;margin-top:8.423158pt;width:107.438005pt;height:.6pt;mso-position-horizontal-relative:page;mso-position-vertical-relative:paragraph;z-index:15763968" id="docshape2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position w:val="1"/>
          <w:sz w:val="11"/>
        </w:rPr>
        <w:t>Recognized</w:t>
      </w:r>
      <w:r>
        <w:rPr>
          <w:b/>
          <w:spacing w:val="1"/>
          <w:position w:val="1"/>
          <w:sz w:val="11"/>
        </w:rPr>
        <w:t> </w:t>
      </w:r>
      <w:r>
        <w:rPr>
          <w:b/>
          <w:position w:val="1"/>
          <w:sz w:val="11"/>
        </w:rPr>
        <w:t>Derivative</w:t>
      </w:r>
      <w:r>
        <w:rPr>
          <w:b/>
          <w:spacing w:val="-5"/>
          <w:position w:val="1"/>
          <w:sz w:val="11"/>
        </w:rPr>
        <w:t> </w:t>
      </w:r>
      <w:r>
        <w:rPr>
          <w:b/>
          <w:spacing w:val="-2"/>
          <w:position w:val="1"/>
          <w:sz w:val="11"/>
        </w:rPr>
        <w:t>Assets</w:t>
      </w:r>
      <w:r>
        <w:rPr>
          <w:b/>
          <w:position w:val="1"/>
          <w:sz w:val="11"/>
        </w:rPr>
        <w:tab/>
      </w:r>
      <w:r>
        <w:rPr>
          <w:b/>
          <w:sz w:val="11"/>
        </w:rPr>
        <w:t>Cash Collateral</w:t>
      </w:r>
      <w:r>
        <w:rPr>
          <w:b/>
          <w:spacing w:val="1"/>
          <w:sz w:val="11"/>
        </w:rPr>
        <w:t> </w:t>
      </w:r>
      <w:r>
        <w:rPr>
          <w:b/>
          <w:spacing w:val="-2"/>
          <w:sz w:val="11"/>
        </w:rPr>
        <w:t>Received</w:t>
      </w:r>
      <w:r>
        <w:rPr>
          <w:b/>
          <w:sz w:val="11"/>
        </w:rPr>
        <w:tab/>
      </w:r>
      <w:r>
        <w:rPr>
          <w:b/>
          <w:position w:val="1"/>
          <w:sz w:val="11"/>
        </w:rPr>
        <w:t>Net</w:t>
      </w:r>
      <w:r>
        <w:rPr>
          <w:b/>
          <w:spacing w:val="-6"/>
          <w:position w:val="1"/>
          <w:sz w:val="11"/>
        </w:rPr>
        <w:t> </w:t>
      </w:r>
      <w:r>
        <w:rPr>
          <w:b/>
          <w:position w:val="1"/>
          <w:sz w:val="11"/>
        </w:rPr>
        <w:t>Amount of Derivative </w:t>
      </w:r>
      <w:r>
        <w:rPr>
          <w:b/>
          <w:spacing w:val="-2"/>
          <w:position w:val="1"/>
          <w:sz w:val="11"/>
        </w:rPr>
        <w:t>Liabilities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4610" w:space="40"/>
            <w:col w:w="6930"/>
          </w:cols>
        </w:sectPr>
      </w:pPr>
    </w:p>
    <w:p>
      <w:pPr>
        <w:pStyle w:val="BodyText"/>
        <w:spacing w:before="59"/>
        <w:rPr>
          <w:b/>
          <w:sz w:val="11"/>
        </w:rPr>
      </w:pPr>
    </w:p>
    <w:p>
      <w:pPr>
        <w:spacing w:before="1"/>
        <w:ind w:left="179" w:right="0" w:firstLine="0"/>
        <w:jc w:val="left"/>
        <w:rPr>
          <w:b/>
          <w:sz w:val="11"/>
        </w:rPr>
      </w:pPr>
      <w:r>
        <w:rPr>
          <w:b/>
          <w:spacing w:val="-2"/>
          <w:sz w:val="11"/>
        </w:rPr>
        <w:t>(Millions)</w:t>
      </w:r>
    </w:p>
    <w:p>
      <w:pPr>
        <w:spacing w:line="123" w:lineRule="exact" w:before="78"/>
        <w:ind w:left="179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June</w:t>
      </w:r>
      <w:r>
        <w:rPr>
          <w:b/>
          <w:spacing w:val="-1"/>
          <w:sz w:val="11"/>
        </w:rPr>
        <w:t> </w:t>
      </w:r>
      <w:r>
        <w:rPr>
          <w:b/>
          <w:spacing w:val="-5"/>
          <w:sz w:val="11"/>
        </w:rPr>
        <w:t>30,</w:t>
      </w:r>
    </w:p>
    <w:p>
      <w:pPr>
        <w:spacing w:line="123" w:lineRule="exact" w:before="0"/>
        <w:ind w:left="267" w:right="0" w:firstLine="0"/>
        <w:jc w:val="left"/>
        <w:rPr>
          <w:b/>
          <w:sz w:val="11"/>
        </w:rPr>
      </w:pPr>
      <w:r>
        <w:rPr>
          <w:b/>
          <w:spacing w:val="-4"/>
          <w:sz w:val="11"/>
        </w:rPr>
        <w:t>2023</w:t>
      </w:r>
    </w:p>
    <w:p>
      <w:pPr>
        <w:spacing w:line="117" w:lineRule="exact" w:before="66"/>
        <w:ind w:left="139" w:right="0" w:firstLine="0"/>
        <w:jc w:val="center"/>
        <w:rPr>
          <w:b/>
          <w:sz w:val="11"/>
        </w:rPr>
      </w:pPr>
      <w:r>
        <w:rPr/>
        <w:br w:type="column"/>
      </w:r>
      <w:r>
        <w:rPr>
          <w:b/>
          <w:sz w:val="11"/>
        </w:rPr>
        <w:t>December</w:t>
      </w:r>
      <w:r>
        <w:rPr>
          <w:b/>
          <w:spacing w:val="-1"/>
          <w:sz w:val="11"/>
        </w:rPr>
        <w:t> </w:t>
      </w:r>
      <w:r>
        <w:rPr>
          <w:b/>
          <w:spacing w:val="-5"/>
          <w:sz w:val="11"/>
        </w:rPr>
        <w:t>31,</w:t>
      </w:r>
    </w:p>
    <w:p>
      <w:pPr>
        <w:spacing w:line="117" w:lineRule="exact" w:before="0"/>
        <w:ind w:left="139" w:right="0" w:firstLine="0"/>
        <w:jc w:val="center"/>
        <w:rPr>
          <w:b/>
          <w:sz w:val="11"/>
        </w:rPr>
      </w:pPr>
      <w:r>
        <w:rPr>
          <w:b/>
          <w:spacing w:val="-4"/>
          <w:sz w:val="11"/>
        </w:rPr>
        <w:t>2022</w:t>
      </w:r>
    </w:p>
    <w:p>
      <w:pPr>
        <w:spacing w:before="54"/>
        <w:ind w:left="179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June</w:t>
      </w:r>
      <w:r>
        <w:rPr>
          <w:b/>
          <w:spacing w:val="-1"/>
          <w:sz w:val="11"/>
        </w:rPr>
        <w:t> </w:t>
      </w:r>
      <w:r>
        <w:rPr>
          <w:b/>
          <w:spacing w:val="-5"/>
          <w:sz w:val="11"/>
        </w:rPr>
        <w:t>30,</w:t>
      </w:r>
    </w:p>
    <w:p>
      <w:pPr>
        <w:spacing w:before="6"/>
        <w:ind w:left="267" w:right="0" w:firstLine="0"/>
        <w:jc w:val="left"/>
        <w:rPr>
          <w:b/>
          <w:sz w:val="11"/>
        </w:rPr>
      </w:pPr>
      <w:r>
        <w:rPr>
          <w:b/>
          <w:spacing w:val="-4"/>
          <w:sz w:val="11"/>
        </w:rPr>
        <w:t>2023</w:t>
      </w:r>
    </w:p>
    <w:p>
      <w:pPr>
        <w:spacing w:before="54"/>
        <w:ind w:left="139" w:right="0" w:firstLine="0"/>
        <w:jc w:val="center"/>
        <w:rPr>
          <w:b/>
          <w:sz w:val="11"/>
        </w:rPr>
      </w:pPr>
      <w:r>
        <w:rPr/>
        <w:br w:type="column"/>
      </w:r>
      <w:r>
        <w:rPr>
          <w:b/>
          <w:sz w:val="11"/>
        </w:rPr>
        <w:t>December</w:t>
      </w:r>
      <w:r>
        <w:rPr>
          <w:b/>
          <w:spacing w:val="-1"/>
          <w:sz w:val="11"/>
        </w:rPr>
        <w:t> </w:t>
      </w:r>
      <w:r>
        <w:rPr>
          <w:b/>
          <w:spacing w:val="-5"/>
          <w:sz w:val="11"/>
        </w:rPr>
        <w:t>31,</w:t>
      </w:r>
    </w:p>
    <w:p>
      <w:pPr>
        <w:spacing w:before="6"/>
        <w:ind w:left="139" w:right="0" w:firstLine="0"/>
        <w:jc w:val="center"/>
        <w:rPr>
          <w:b/>
          <w:sz w:val="11"/>
        </w:rPr>
      </w:pPr>
      <w:r>
        <w:rPr>
          <w:b/>
          <w:spacing w:val="-4"/>
          <w:sz w:val="11"/>
        </w:rPr>
        <w:t>2022</w:t>
      </w:r>
    </w:p>
    <w:p>
      <w:pPr>
        <w:spacing w:before="54"/>
        <w:ind w:left="179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June</w:t>
      </w:r>
      <w:r>
        <w:rPr>
          <w:b/>
          <w:spacing w:val="-1"/>
          <w:sz w:val="11"/>
        </w:rPr>
        <w:t> </w:t>
      </w:r>
      <w:r>
        <w:rPr>
          <w:b/>
          <w:spacing w:val="-5"/>
          <w:sz w:val="11"/>
        </w:rPr>
        <w:t>30,</w:t>
      </w:r>
    </w:p>
    <w:p>
      <w:pPr>
        <w:spacing w:before="6"/>
        <w:ind w:left="267" w:right="0" w:firstLine="0"/>
        <w:jc w:val="left"/>
        <w:rPr>
          <w:b/>
          <w:sz w:val="11"/>
        </w:rPr>
      </w:pPr>
      <w:r>
        <w:rPr>
          <w:b/>
          <w:spacing w:val="-4"/>
          <w:sz w:val="11"/>
        </w:rPr>
        <w:t>2023</w:t>
      </w:r>
    </w:p>
    <w:p>
      <w:pPr>
        <w:spacing w:before="54"/>
        <w:ind w:left="139" w:right="0" w:firstLine="0"/>
        <w:jc w:val="center"/>
        <w:rPr>
          <w:b/>
          <w:sz w:val="11"/>
        </w:rPr>
      </w:pPr>
      <w:r>
        <w:rPr/>
        <w:br w:type="column"/>
      </w:r>
      <w:r>
        <w:rPr>
          <w:b/>
          <w:sz w:val="11"/>
        </w:rPr>
        <w:t>December</w:t>
      </w:r>
      <w:r>
        <w:rPr>
          <w:b/>
          <w:spacing w:val="-1"/>
          <w:sz w:val="11"/>
        </w:rPr>
        <w:t> </w:t>
      </w:r>
      <w:r>
        <w:rPr>
          <w:b/>
          <w:spacing w:val="-5"/>
          <w:sz w:val="11"/>
        </w:rPr>
        <w:t>31,</w:t>
      </w:r>
    </w:p>
    <w:p>
      <w:pPr>
        <w:spacing w:before="6"/>
        <w:ind w:left="139" w:right="0" w:firstLine="0"/>
        <w:jc w:val="center"/>
        <w:rPr>
          <w:b/>
          <w:sz w:val="11"/>
        </w:rPr>
      </w:pPr>
      <w:r>
        <w:rPr>
          <w:b/>
          <w:spacing w:val="-4"/>
          <w:sz w:val="11"/>
        </w:rPr>
        <w:t>2022</w:t>
      </w:r>
    </w:p>
    <w:p>
      <w:pPr>
        <w:spacing w:before="54"/>
        <w:ind w:left="179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sz w:val="11"/>
        </w:rPr>
        <w:t>June</w:t>
      </w:r>
      <w:r>
        <w:rPr>
          <w:b/>
          <w:spacing w:val="-1"/>
          <w:sz w:val="11"/>
        </w:rPr>
        <w:t> </w:t>
      </w:r>
      <w:r>
        <w:rPr>
          <w:b/>
          <w:spacing w:val="-5"/>
          <w:sz w:val="11"/>
        </w:rPr>
        <w:t>30,</w:t>
      </w:r>
    </w:p>
    <w:p>
      <w:pPr>
        <w:spacing w:before="6"/>
        <w:ind w:left="267" w:right="0" w:firstLine="0"/>
        <w:jc w:val="left"/>
        <w:rPr>
          <w:b/>
          <w:sz w:val="11"/>
        </w:rPr>
      </w:pPr>
      <w:r>
        <w:rPr>
          <w:b/>
          <w:spacing w:val="-4"/>
          <w:sz w:val="11"/>
        </w:rPr>
        <w:t>2023</w:t>
      </w:r>
    </w:p>
    <w:p>
      <w:pPr>
        <w:spacing w:before="54"/>
        <w:ind w:left="0" w:right="157" w:firstLine="0"/>
        <w:jc w:val="center"/>
        <w:rPr>
          <w:b/>
          <w:sz w:val="11"/>
        </w:rPr>
      </w:pPr>
      <w:r>
        <w:rPr/>
        <w:br w:type="column"/>
      </w:r>
      <w:r>
        <w:rPr>
          <w:b/>
          <w:sz w:val="11"/>
        </w:rPr>
        <w:t>December</w:t>
      </w:r>
      <w:r>
        <w:rPr>
          <w:b/>
          <w:spacing w:val="-1"/>
          <w:sz w:val="11"/>
        </w:rPr>
        <w:t> </w:t>
      </w:r>
      <w:r>
        <w:rPr>
          <w:b/>
          <w:spacing w:val="-5"/>
          <w:sz w:val="11"/>
        </w:rPr>
        <w:t>31,</w:t>
      </w:r>
    </w:p>
    <w:p>
      <w:pPr>
        <w:spacing w:before="6"/>
        <w:ind w:left="1" w:right="157" w:firstLine="0"/>
        <w:jc w:val="center"/>
        <w:rPr>
          <w:b/>
          <w:sz w:val="11"/>
        </w:rPr>
      </w:pPr>
      <w:r>
        <w:rPr>
          <w:b/>
          <w:spacing w:val="-4"/>
          <w:sz w:val="11"/>
        </w:rPr>
        <w:t>2022</w:t>
      </w:r>
    </w:p>
    <w:p>
      <w:pPr>
        <w:spacing w:after="0"/>
        <w:jc w:val="center"/>
        <w:rPr>
          <w:sz w:val="11"/>
        </w:rPr>
        <w:sectPr>
          <w:type w:val="continuous"/>
          <w:pgSz w:w="12240" w:h="15840"/>
          <w:pgMar w:header="479" w:footer="0" w:top="660" w:bottom="280" w:left="340" w:right="320"/>
          <w:cols w:num="9" w:equalWidth="0">
            <w:col w:w="687" w:space="2047"/>
            <w:col w:w="619" w:space="370"/>
            <w:col w:w="871" w:space="368"/>
            <w:col w:w="619" w:space="369"/>
            <w:col w:w="871" w:space="369"/>
            <w:col w:w="619" w:space="369"/>
            <w:col w:w="871" w:space="370"/>
            <w:col w:w="619" w:space="372"/>
            <w:col w:w="1170"/>
          </w:cols>
        </w:sectPr>
      </w:pPr>
    </w:p>
    <w:p>
      <w:pPr>
        <w:pStyle w:val="BodyText"/>
        <w:spacing w:before="1"/>
        <w:rPr>
          <w:b/>
          <w:sz w:val="2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172959" cy="259715"/>
                <wp:effectExtent l="9525" t="0" r="0" b="6985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7172959" cy="259715"/>
                          <a:chExt cx="7172959" cy="25971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-8" y="7621"/>
                            <a:ext cx="7172959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25209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548"/>
                                </a:lnTo>
                                <a:lnTo>
                                  <a:pt x="7172922" y="251548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-8" y="1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1509293" y="0"/>
                                </a:moveTo>
                                <a:lnTo>
                                  <a:pt x="1494040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1494040" y="7620"/>
                                </a:lnTo>
                                <a:lnTo>
                                  <a:pt x="1509293" y="7620"/>
                                </a:lnTo>
                                <a:lnTo>
                                  <a:pt x="1509293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2210574" y="0"/>
                                </a:moveTo>
                                <a:lnTo>
                                  <a:pt x="2195322" y="0"/>
                                </a:lnTo>
                                <a:lnTo>
                                  <a:pt x="1638871" y="0"/>
                                </a:lnTo>
                                <a:lnTo>
                                  <a:pt x="1562646" y="0"/>
                                </a:lnTo>
                                <a:lnTo>
                                  <a:pt x="1562646" y="7620"/>
                                </a:lnTo>
                                <a:lnTo>
                                  <a:pt x="1638871" y="7620"/>
                                </a:lnTo>
                                <a:lnTo>
                                  <a:pt x="2195322" y="7620"/>
                                </a:lnTo>
                                <a:lnTo>
                                  <a:pt x="2210574" y="7620"/>
                                </a:lnTo>
                                <a:lnTo>
                                  <a:pt x="2210574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2927096" y="0"/>
                                </a:moveTo>
                                <a:lnTo>
                                  <a:pt x="2911856" y="0"/>
                                </a:lnTo>
                                <a:lnTo>
                                  <a:pt x="2340152" y="0"/>
                                </a:lnTo>
                                <a:lnTo>
                                  <a:pt x="2271547" y="0"/>
                                </a:lnTo>
                                <a:lnTo>
                                  <a:pt x="2271547" y="7620"/>
                                </a:lnTo>
                                <a:lnTo>
                                  <a:pt x="2340152" y="7620"/>
                                </a:lnTo>
                                <a:lnTo>
                                  <a:pt x="2911856" y="7620"/>
                                </a:lnTo>
                                <a:lnTo>
                                  <a:pt x="2927096" y="7620"/>
                                </a:lnTo>
                                <a:lnTo>
                                  <a:pt x="2927096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3628390" y="0"/>
                                </a:moveTo>
                                <a:lnTo>
                                  <a:pt x="3613137" y="0"/>
                                </a:lnTo>
                                <a:lnTo>
                                  <a:pt x="3056686" y="0"/>
                                </a:lnTo>
                                <a:lnTo>
                                  <a:pt x="2980461" y="0"/>
                                </a:lnTo>
                                <a:lnTo>
                                  <a:pt x="2980461" y="7620"/>
                                </a:lnTo>
                                <a:lnTo>
                                  <a:pt x="3056686" y="7620"/>
                                </a:lnTo>
                                <a:lnTo>
                                  <a:pt x="3613137" y="7620"/>
                                </a:lnTo>
                                <a:lnTo>
                                  <a:pt x="3628390" y="7620"/>
                                </a:lnTo>
                                <a:lnTo>
                                  <a:pt x="3628390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4337291" y="0"/>
                                </a:moveTo>
                                <a:lnTo>
                                  <a:pt x="4322051" y="0"/>
                                </a:lnTo>
                                <a:lnTo>
                                  <a:pt x="3757968" y="0"/>
                                </a:lnTo>
                                <a:lnTo>
                                  <a:pt x="3689362" y="0"/>
                                </a:lnTo>
                                <a:lnTo>
                                  <a:pt x="3689362" y="7620"/>
                                </a:lnTo>
                                <a:lnTo>
                                  <a:pt x="3757968" y="7620"/>
                                </a:lnTo>
                                <a:lnTo>
                                  <a:pt x="4322051" y="7620"/>
                                </a:lnTo>
                                <a:lnTo>
                                  <a:pt x="4337291" y="7620"/>
                                </a:lnTo>
                                <a:lnTo>
                                  <a:pt x="4337291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5046192" y="0"/>
                                </a:moveTo>
                                <a:lnTo>
                                  <a:pt x="5030952" y="0"/>
                                </a:lnTo>
                                <a:lnTo>
                                  <a:pt x="4466882" y="0"/>
                                </a:lnTo>
                                <a:lnTo>
                                  <a:pt x="4398276" y="0"/>
                                </a:lnTo>
                                <a:lnTo>
                                  <a:pt x="4398276" y="7620"/>
                                </a:lnTo>
                                <a:lnTo>
                                  <a:pt x="4466882" y="7620"/>
                                </a:lnTo>
                                <a:lnTo>
                                  <a:pt x="5030952" y="7620"/>
                                </a:lnTo>
                                <a:lnTo>
                                  <a:pt x="5046192" y="7620"/>
                                </a:lnTo>
                                <a:lnTo>
                                  <a:pt x="5046192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5755106" y="0"/>
                                </a:moveTo>
                                <a:lnTo>
                                  <a:pt x="5739854" y="0"/>
                                </a:lnTo>
                                <a:lnTo>
                                  <a:pt x="5175783" y="0"/>
                                </a:lnTo>
                                <a:lnTo>
                                  <a:pt x="5099558" y="0"/>
                                </a:lnTo>
                                <a:lnTo>
                                  <a:pt x="5099558" y="7620"/>
                                </a:lnTo>
                                <a:lnTo>
                                  <a:pt x="5175783" y="7620"/>
                                </a:lnTo>
                                <a:lnTo>
                                  <a:pt x="5739854" y="7620"/>
                                </a:lnTo>
                                <a:lnTo>
                                  <a:pt x="5755106" y="7620"/>
                                </a:lnTo>
                                <a:lnTo>
                                  <a:pt x="5755106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6456388" y="0"/>
                                </a:moveTo>
                                <a:lnTo>
                                  <a:pt x="6441148" y="0"/>
                                </a:lnTo>
                                <a:lnTo>
                                  <a:pt x="5884684" y="0"/>
                                </a:lnTo>
                                <a:lnTo>
                                  <a:pt x="5808459" y="0"/>
                                </a:lnTo>
                                <a:lnTo>
                                  <a:pt x="5808459" y="7620"/>
                                </a:lnTo>
                                <a:lnTo>
                                  <a:pt x="5884684" y="7620"/>
                                </a:lnTo>
                                <a:lnTo>
                                  <a:pt x="6441148" y="7620"/>
                                </a:lnTo>
                                <a:lnTo>
                                  <a:pt x="6456388" y="7620"/>
                                </a:lnTo>
                                <a:lnTo>
                                  <a:pt x="6456388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7172922" y="0"/>
                                </a:moveTo>
                                <a:lnTo>
                                  <a:pt x="7157669" y="0"/>
                                </a:lnTo>
                                <a:lnTo>
                                  <a:pt x="6585979" y="0"/>
                                </a:lnTo>
                                <a:lnTo>
                                  <a:pt x="6517373" y="0"/>
                                </a:lnTo>
                                <a:lnTo>
                                  <a:pt x="6517373" y="7620"/>
                                </a:lnTo>
                                <a:lnTo>
                                  <a:pt x="6585979" y="7620"/>
                                </a:lnTo>
                                <a:lnTo>
                                  <a:pt x="7157669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6994856" y="147169"/>
                            <a:ext cx="1504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6527254" y="147169"/>
                            <a:ext cx="590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6284401" y="131924"/>
                            <a:ext cx="1504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4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5821920" y="131924"/>
                            <a:ext cx="590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5623136" y="147169"/>
                            <a:ext cx="1047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4913395" y="147169"/>
                            <a:ext cx="255904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—</w:t>
                              </w:r>
                              <w:r>
                                <w:rPr>
                                  <w:b/>
                                  <w:spacing w:val="49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4407322" y="147169"/>
                            <a:ext cx="590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4208538" y="131924"/>
                            <a:ext cx="1047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498798" y="131924"/>
                            <a:ext cx="255904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46</w:t>
                              </w:r>
                              <w:r>
                                <w:rPr>
                                  <w:b/>
                                  <w:spacing w:val="49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748681" y="131924"/>
                            <a:ext cx="3028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142</w:t>
                              </w:r>
                              <w:r>
                                <w:rPr>
                                  <w:spacing w:val="51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038940" y="131924"/>
                            <a:ext cx="3016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150</w:t>
                              </w:r>
                              <w:r>
                                <w:rPr>
                                  <w:b/>
                                  <w:spacing w:val="5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576460" y="131924"/>
                            <a:ext cx="590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0123" y="25207"/>
                            <a:ext cx="135445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Derivatives subject to master </w:t>
                              </w:r>
                              <w:r>
                                <w:rPr>
                                  <w:sz w:val="14"/>
                                </w:rPr>
                                <w:t>netting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agreements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4.8pt;height:20.45pt;mso-position-horizontal-relative:char;mso-position-vertical-relative:line" id="docshapegroup260" coordorigin="0,0" coordsize="11296,409">
                <v:rect style="position:absolute;left:-1;top:12;width:11296;height:397" id="docshape261" filled="true" fillcolor="#ccedff" stroked="false">
                  <v:fill type="solid"/>
                </v:rect>
                <v:shape style="position:absolute;left:-1;top:0;width:11296;height:12" id="docshape262" coordorigin="0,0" coordsize="11296,12" path="m2377,0l2353,0,108,0,0,0,0,12,108,12,2353,12,2377,12,2377,0xm3481,0l3457,0,2581,0,2461,0,2461,12,2581,12,3457,12,3481,12,3481,0xm4610,0l4586,0,3685,0,3577,0,3577,12,3685,12,4586,12,4610,12,4610,0xm5714,0l5690,0,4814,0,4694,0,4694,12,4814,12,5690,12,5714,12,5714,0xm6830,0l6806,0,5918,0,5810,0,5810,12,5918,12,6806,12,6830,12,6830,0xm7947,0l7923,0,7034,0,6926,0,6926,12,7034,12,7923,12,7947,12,7947,0xm9063,0l9039,0,8151,0,8031,0,8031,12,8151,12,9039,12,9063,12,9063,0xm10168,0l10144,0,9267,0,9147,0,9147,12,9267,12,10144,12,10168,12,10168,0xm11296,0l11272,0,10372,0,10264,0,10264,12,10372,12,11272,12,11296,12,11296,0xe" filled="true" fillcolor="#000000" stroked="false">
                  <v:path arrowok="t"/>
                  <v:fill type="solid"/>
                </v:shape>
                <v:shape style="position:absolute;left:11015;top:231;width:237;height:160" type="#_x0000_t202" id="docshape26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102</w:t>
                        </w:r>
                      </w:p>
                    </w:txbxContent>
                  </v:textbox>
                  <w10:wrap type="none"/>
                </v:shape>
                <v:shape style="position:absolute;left:10279;top:231;width:93;height:160" type="#_x0000_t202" id="docshape26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9896;top:207;width:237;height:160" type="#_x0000_t202" id="docshape26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5"/>
                            <w:sz w:val="14"/>
                          </w:rPr>
                          <w:t>104</w:t>
                        </w:r>
                      </w:p>
                    </w:txbxContent>
                  </v:textbox>
                  <w10:wrap type="none"/>
                </v:shape>
                <v:shape style="position:absolute;left:9168;top:207;width:93;height:160" type="#_x0000_t202" id="docshape26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8855;top:231;width:165;height:160" type="#_x0000_t202" id="docshape26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7737;top:231;width:403;height:160" type="#_x0000_t202" id="docshape26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—</w:t>
                        </w:r>
                        <w:r>
                          <w:rPr>
                            <w:b/>
                            <w:spacing w:val="49"/>
                            <w:sz w:val="14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940;top:231;width:93;height:160" type="#_x0000_t202" id="docshape26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6627;top:207;width:165;height:160" type="#_x0000_t202" id="docshape27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5509;top:207;width:403;height:160" type="#_x0000_t202" id="docshape27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46</w:t>
                        </w:r>
                        <w:r>
                          <w:rPr>
                            <w:b/>
                            <w:spacing w:val="49"/>
                            <w:sz w:val="14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328;top:207;width:477;height:160" type="#_x0000_t202" id="docshape27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142</w:t>
                        </w:r>
                        <w:r>
                          <w:rPr>
                            <w:spacing w:val="51"/>
                            <w:sz w:val="14"/>
                          </w:rPr>
                          <w:t>  </w:t>
                        </w:r>
                        <w:r>
                          <w:rPr>
                            <w:b/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3210;top:207;width:475;height:160" type="#_x0000_t202" id="docshape27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150</w:t>
                        </w:r>
                        <w:r>
                          <w:rPr>
                            <w:b/>
                            <w:spacing w:val="50"/>
                            <w:sz w:val="14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2482;top:207;width:93;height:160" type="#_x0000_t202" id="docshape27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15;top:39;width:2133;height:328" type="#_x0000_t202" id="docshape275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Derivatives subject to master </w:t>
                        </w:r>
                        <w:r>
                          <w:rPr>
                            <w:sz w:val="14"/>
                          </w:rPr>
                          <w:t>netting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agreements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50" w:lineRule="exact" w:before="0"/>
        <w:ind w:left="151" w:right="0" w:firstLine="0"/>
        <w:jc w:val="left"/>
        <w:rPr>
          <w:sz w:val="14"/>
        </w:rPr>
      </w:pPr>
      <w:r>
        <w:rPr>
          <w:sz w:val="14"/>
        </w:rPr>
        <w:t>Derivatives</w:t>
      </w:r>
      <w:r>
        <w:rPr>
          <w:spacing w:val="7"/>
          <w:sz w:val="14"/>
        </w:rPr>
        <w:t> </w:t>
      </w:r>
      <w:r>
        <w:rPr>
          <w:sz w:val="14"/>
        </w:rPr>
        <w:t>not</w:t>
      </w:r>
      <w:r>
        <w:rPr>
          <w:spacing w:val="8"/>
          <w:sz w:val="14"/>
        </w:rPr>
        <w:t> </w:t>
      </w:r>
      <w:r>
        <w:rPr>
          <w:sz w:val="14"/>
        </w:rPr>
        <w:t>subject</w:t>
      </w:r>
      <w:r>
        <w:rPr>
          <w:spacing w:val="8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master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netting</w:t>
      </w:r>
    </w:p>
    <w:p>
      <w:pPr>
        <w:tabs>
          <w:tab w:pos="3490" w:val="left" w:leader="none"/>
          <w:tab w:pos="4536" w:val="left" w:leader="none"/>
          <w:tab w:pos="10176" w:val="left" w:leader="none"/>
          <w:tab w:pos="11223" w:val="left" w:leader="none"/>
        </w:tabs>
        <w:spacing w:line="181" w:lineRule="exact" w:before="0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302281</wp:posOffset>
                </wp:positionH>
                <wp:positionV relativeFrom="paragraph">
                  <wp:posOffset>125891</wp:posOffset>
                </wp:positionV>
                <wp:extent cx="7172959" cy="153035"/>
                <wp:effectExtent l="0" t="0" r="0" b="0"/>
                <wp:wrapTopAndBottom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7172959" cy="153035"/>
                          <a:chExt cx="7172959" cy="15303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-8" y="3"/>
                            <a:ext cx="7172959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4541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830"/>
                                </a:lnTo>
                                <a:lnTo>
                                  <a:pt x="7172922" y="14483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-8" y="3"/>
                            <a:ext cx="7172959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3035">
                                <a:moveTo>
                                  <a:pt x="2210574" y="0"/>
                                </a:moveTo>
                                <a:lnTo>
                                  <a:pt x="2195322" y="0"/>
                                </a:lnTo>
                                <a:lnTo>
                                  <a:pt x="1638871" y="0"/>
                                </a:lnTo>
                                <a:lnTo>
                                  <a:pt x="1562646" y="0"/>
                                </a:lnTo>
                                <a:lnTo>
                                  <a:pt x="1562646" y="7620"/>
                                </a:lnTo>
                                <a:lnTo>
                                  <a:pt x="1638871" y="7620"/>
                                </a:lnTo>
                                <a:lnTo>
                                  <a:pt x="2195322" y="7620"/>
                                </a:lnTo>
                                <a:lnTo>
                                  <a:pt x="2210574" y="7620"/>
                                </a:lnTo>
                                <a:lnTo>
                                  <a:pt x="2210574" y="0"/>
                                </a:lnTo>
                                <a:close/>
                              </a:path>
                              <a:path w="7172959" h="153035">
                                <a:moveTo>
                                  <a:pt x="2927096" y="0"/>
                                </a:moveTo>
                                <a:lnTo>
                                  <a:pt x="2911856" y="0"/>
                                </a:lnTo>
                                <a:lnTo>
                                  <a:pt x="2340152" y="0"/>
                                </a:lnTo>
                                <a:lnTo>
                                  <a:pt x="2271547" y="0"/>
                                </a:lnTo>
                                <a:lnTo>
                                  <a:pt x="2271547" y="7620"/>
                                </a:lnTo>
                                <a:lnTo>
                                  <a:pt x="2340152" y="7620"/>
                                </a:lnTo>
                                <a:lnTo>
                                  <a:pt x="2911856" y="7620"/>
                                </a:lnTo>
                                <a:lnTo>
                                  <a:pt x="2927096" y="7620"/>
                                </a:lnTo>
                                <a:lnTo>
                                  <a:pt x="2927096" y="0"/>
                                </a:lnTo>
                                <a:close/>
                              </a:path>
                              <a:path w="7172959" h="153035">
                                <a:moveTo>
                                  <a:pt x="6456388" y="0"/>
                                </a:moveTo>
                                <a:lnTo>
                                  <a:pt x="6441148" y="0"/>
                                </a:lnTo>
                                <a:lnTo>
                                  <a:pt x="5884684" y="0"/>
                                </a:lnTo>
                                <a:lnTo>
                                  <a:pt x="5808459" y="0"/>
                                </a:lnTo>
                                <a:lnTo>
                                  <a:pt x="5808459" y="7620"/>
                                </a:lnTo>
                                <a:lnTo>
                                  <a:pt x="5884684" y="7620"/>
                                </a:lnTo>
                                <a:lnTo>
                                  <a:pt x="6441148" y="7620"/>
                                </a:lnTo>
                                <a:lnTo>
                                  <a:pt x="6456388" y="7620"/>
                                </a:lnTo>
                                <a:lnTo>
                                  <a:pt x="6456388" y="0"/>
                                </a:lnTo>
                                <a:close/>
                              </a:path>
                              <a:path w="7172959" h="153035">
                                <a:moveTo>
                                  <a:pt x="7172922" y="144830"/>
                                </a:moveTo>
                                <a:lnTo>
                                  <a:pt x="7172922" y="144830"/>
                                </a:lnTo>
                                <a:lnTo>
                                  <a:pt x="0" y="144830"/>
                                </a:lnTo>
                                <a:lnTo>
                                  <a:pt x="0" y="152450"/>
                                </a:lnTo>
                                <a:lnTo>
                                  <a:pt x="7172922" y="152450"/>
                                </a:lnTo>
                                <a:lnTo>
                                  <a:pt x="7172922" y="144830"/>
                                </a:lnTo>
                                <a:close/>
                              </a:path>
                              <a:path w="7172959" h="153035">
                                <a:moveTo>
                                  <a:pt x="7172922" y="0"/>
                                </a:moveTo>
                                <a:lnTo>
                                  <a:pt x="7157669" y="0"/>
                                </a:lnTo>
                                <a:lnTo>
                                  <a:pt x="6585979" y="0"/>
                                </a:lnTo>
                                <a:lnTo>
                                  <a:pt x="6517373" y="0"/>
                                </a:lnTo>
                                <a:lnTo>
                                  <a:pt x="6517373" y="7620"/>
                                </a:lnTo>
                                <a:lnTo>
                                  <a:pt x="6585979" y="7620"/>
                                </a:lnTo>
                                <a:lnTo>
                                  <a:pt x="7157669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32086" y="17584"/>
                            <a:ext cx="2127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576460" y="25207"/>
                            <a:ext cx="590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038940" y="25207"/>
                            <a:ext cx="3016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151</w:t>
                              </w:r>
                              <w:r>
                                <w:rPr>
                                  <w:b/>
                                  <w:spacing w:val="5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748681" y="25207"/>
                            <a:ext cx="1504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5821920" y="25207"/>
                            <a:ext cx="590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6284401" y="25207"/>
                            <a:ext cx="3016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position w:val="1"/>
                                  <w:sz w:val="14"/>
                                </w:rPr>
                                <w:t>105</w:t>
                              </w:r>
                              <w:r>
                                <w:rPr>
                                  <w:b/>
                                  <w:spacing w:val="50"/>
                                  <w:position w:val="1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6994856" y="32829"/>
                            <a:ext cx="1504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9.912747pt;width:564.8pt;height:12.05pt;mso-position-horizontal-relative:page;mso-position-vertical-relative:paragraph;z-index:-15695872;mso-wrap-distance-left:0;mso-wrap-distance-right:0" id="docshapegroup276" coordorigin="476,198" coordsize="11296,241">
                <v:rect style="position:absolute;left:476;top:198;width:11296;height:229" id="docshape277" filled="true" fillcolor="#ccedff" stroked="false">
                  <v:fill type="solid"/>
                </v:rect>
                <v:shape style="position:absolute;left:476;top:198;width:11296;height:241" id="docshape278" coordorigin="476,198" coordsize="11296,241" path="m3957,198l3933,198,3057,198,2937,198,2937,210,3057,210,3933,210,3957,210,3957,198xm5086,198l5062,198,4161,198,4053,198,4053,210,4161,210,5062,210,5086,210,5086,198xm10644,198l10620,198,9743,198,9623,198,9623,210,9743,210,10620,210,10644,210,10644,198xm11772,426l11748,426,10848,426,10740,426,10716,426,10668,426,10644,426,10620,426,9743,426,9623,426,9599,426,9563,426,9539,426,9515,426,8627,426,8507,426,8483,426,8447,426,8423,426,8399,426,7510,426,7402,426,7378,426,7330,426,7306,426,7282,426,6394,426,6286,426,6262,426,6214,426,6190,426,6166,426,5290,426,5170,426,5146,426,5110,426,5086,426,5062,426,4161,426,4053,426,4029,426,3981,426,3957,426,3933,426,3057,426,2937,426,2913,426,2877,426,2853,426,2829,426,584,426,476,426,476,438,584,438,2829,438,2853,438,2877,438,2913,438,2937,438,3057,438,3933,438,3957,438,3981,438,4029,438,4053,438,4161,438,5062,438,5086,438,5110,438,5146,438,5170,438,5290,438,6166,438,6190,438,6214,438,6262,438,6286,438,6394,438,7282,438,7306,438,7330,438,7378,438,7402,438,7510,438,8399,438,8423,438,8447,438,8483,438,8507,438,8627,438,9515,438,9539,438,9563,438,9599,438,9623,438,9743,438,10620,438,10644,438,10668,438,10716,438,10740,438,10848,438,11748,438,11772,438,11772,426xm11772,198l11748,198,10848,198,10740,198,10740,210,10848,210,11748,210,11772,210,11772,198xe" filled="true" fillcolor="#000000" stroked="false">
                  <v:path arrowok="t"/>
                  <v:fill type="solid"/>
                </v:shape>
                <v:shape style="position:absolute;left:684;top:225;width:335;height:160" type="#_x0000_t202" id="docshape27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2958;top:237;width:93;height:160" type="#_x0000_t202" id="docshape28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3686;top:237;width:475;height:160" type="#_x0000_t202" id="docshape28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151</w:t>
                        </w:r>
                        <w:r>
                          <w:rPr>
                            <w:b/>
                            <w:spacing w:val="50"/>
                            <w:sz w:val="14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4804;top:237;width:237;height:160" type="#_x0000_t202" id="docshape28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142</w:t>
                        </w:r>
                      </w:p>
                    </w:txbxContent>
                  </v:textbox>
                  <w10:wrap type="none"/>
                </v:shape>
                <v:shape style="position:absolute;left:9644;top:237;width:93;height:160" type="#_x0000_t202" id="docshape28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10372;top:237;width:475;height:172" type="#_x0000_t202" id="docshape28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position w:val="1"/>
                            <w:sz w:val="14"/>
                          </w:rPr>
                          <w:t>105</w:t>
                        </w:r>
                        <w:r>
                          <w:rPr>
                            <w:b/>
                            <w:spacing w:val="50"/>
                            <w:position w:val="1"/>
                            <w:sz w:val="14"/>
                          </w:rPr>
                          <w:t>  </w:t>
                        </w:r>
                        <w:r>
                          <w:rPr>
                            <w:spacing w:val="-10"/>
                            <w:sz w:val="14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11491;top:249;width:237;height:160" type="#_x0000_t202" id="docshape28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102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  <w:position w:val="1"/>
          <w:sz w:val="14"/>
        </w:rPr>
        <w:t>agreements</w:t>
      </w:r>
      <w:r>
        <w:rPr>
          <w:position w:val="1"/>
          <w:sz w:val="14"/>
        </w:rPr>
        <w:tab/>
      </w:r>
      <w:r>
        <w:rPr>
          <w:b/>
          <w:spacing w:val="-10"/>
          <w:position w:val="2"/>
          <w:sz w:val="14"/>
        </w:rPr>
        <w:t>1</w:t>
      </w:r>
      <w:r>
        <w:rPr>
          <w:b/>
          <w:position w:val="2"/>
          <w:sz w:val="14"/>
        </w:rPr>
        <w:tab/>
      </w:r>
      <w:r>
        <w:rPr>
          <w:spacing w:val="-10"/>
          <w:position w:val="2"/>
          <w:sz w:val="14"/>
        </w:rPr>
        <w:t>—</w:t>
      </w:r>
      <w:r>
        <w:rPr>
          <w:position w:val="2"/>
          <w:sz w:val="14"/>
        </w:rPr>
        <w:tab/>
      </w:r>
      <w:r>
        <w:rPr>
          <w:b/>
          <w:spacing w:val="-10"/>
          <w:position w:val="2"/>
          <w:sz w:val="14"/>
        </w:rPr>
        <w:t>1</w:t>
      </w:r>
      <w:r>
        <w:rPr>
          <w:b/>
          <w:position w:val="2"/>
          <w:sz w:val="14"/>
        </w:rPr>
        <w:tab/>
      </w:r>
      <w:r>
        <w:rPr>
          <w:spacing w:val="-10"/>
          <w:sz w:val="14"/>
        </w:rPr>
        <w:t>—</w:t>
      </w:r>
    </w:p>
    <w:p>
      <w:pPr>
        <w:pStyle w:val="BodyText"/>
        <w:spacing w:before="50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Currency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Effects</w:t>
      </w:r>
    </w:p>
    <w:p>
      <w:pPr>
        <w:pStyle w:val="BodyText"/>
        <w:spacing w:before="165"/>
        <w:ind w:left="136" w:right="250"/>
      </w:pPr>
      <w:r>
        <w:rPr/>
        <w:t>3M</w:t>
      </w:r>
      <w:r>
        <w:rPr>
          <w:spacing w:val="-2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year-on-year</w:t>
      </w:r>
      <w:r>
        <w:rPr>
          <w:spacing w:val="-1"/>
        </w:rPr>
        <w:t> </w:t>
      </w:r>
      <w:r>
        <w:rPr/>
        <w:t>foreign</w:t>
      </w:r>
      <w:r>
        <w:rPr>
          <w:spacing w:val="-2"/>
        </w:rPr>
        <w:t> </w:t>
      </w:r>
      <w:r>
        <w:rPr/>
        <w:t>currency</w:t>
      </w:r>
      <w:r>
        <w:rPr>
          <w:spacing w:val="-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effects,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hedging</w:t>
      </w:r>
      <w:r>
        <w:rPr>
          <w:spacing w:val="-2"/>
        </w:rPr>
        <w:t> </w:t>
      </w:r>
      <w:r>
        <w:rPr/>
        <w:t>impacts,</w:t>
      </w:r>
      <w:r>
        <w:rPr>
          <w:spacing w:val="-1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$38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$74</w:t>
      </w:r>
      <w:r>
        <w:rPr>
          <w:spacing w:val="-2"/>
        </w:rPr>
        <w:t> </w:t>
      </w:r>
      <w:r>
        <w:rPr/>
        <w:t>million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ended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respectively,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$10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$27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40"/>
        </w:rPr>
        <w:t> </w:t>
      </w:r>
      <w:r>
        <w:rPr/>
        <w:t>ended June 30, 2022, respectively.</w:t>
      </w:r>
      <w:r>
        <w:rPr>
          <w:spacing w:val="-1"/>
        </w:rPr>
        <w:t> </w:t>
      </w:r>
      <w:r>
        <w:rPr/>
        <w:t>These estimates include transaction gains and losses, including derivative instruments designed to reduce foreign currency exchange rate</w:t>
      </w:r>
      <w:r>
        <w:rPr>
          <w:spacing w:val="40"/>
        </w:rPr>
        <w:t> </w:t>
      </w:r>
      <w:r>
        <w:rPr>
          <w:spacing w:val="-2"/>
        </w:rPr>
        <w:t>risks.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right="10"/>
        <w:jc w:val="center"/>
      </w:pPr>
      <w:r>
        <w:rPr>
          <w:spacing w:val="-5"/>
        </w:rPr>
        <w:t>25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-8" y="0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95360;mso-wrap-distance-left:0;mso-wrap-distance-right:0" id="docshapegroup286" coordorigin="476,97" coordsize="11296,24">
                <v:rect style="position:absolute;left:476;top:97;width:11296;height:12" id="docshape287" filled="true" fillcolor="#999999" stroked="false">
                  <v:fill type="solid"/>
                </v:rect>
                <v:shape style="position:absolute;left:476;top:97;width:11296;height:25" id="docshape288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289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bookmarkStart w:name="_TOC_250015" w:id="12"/>
      <w:r>
        <w:rPr/>
        <w:t>NOTE</w:t>
      </w:r>
      <w:r>
        <w:rPr>
          <w:spacing w:val="-9"/>
        </w:rPr>
        <w:t> </w:t>
      </w:r>
      <w:r>
        <w:rPr/>
        <w:t>13.</w:t>
      </w:r>
      <w:r>
        <w:rPr>
          <w:spacing w:val="-6"/>
        </w:rPr>
        <w:t> </w:t>
      </w:r>
      <w:r>
        <w:rPr/>
        <w:t>Fair</w:t>
      </w:r>
      <w:r>
        <w:rPr>
          <w:spacing w:val="-10"/>
        </w:rPr>
        <w:t> </w:t>
      </w:r>
      <w:r>
        <w:rPr/>
        <w:t>Value</w:t>
      </w:r>
      <w:r>
        <w:rPr>
          <w:spacing w:val="-7"/>
        </w:rPr>
        <w:t> </w:t>
      </w:r>
      <w:bookmarkEnd w:id="12"/>
      <w:r>
        <w:rPr>
          <w:spacing w:val="-2"/>
        </w:rPr>
        <w:t>Measurements</w:t>
      </w:r>
    </w:p>
    <w:p>
      <w:pPr>
        <w:pStyle w:val="BodyText"/>
        <w:spacing w:before="164"/>
        <w:ind w:left="136"/>
      </w:pPr>
      <w:r>
        <w:rPr/>
        <w:t>3M</w:t>
      </w:r>
      <w:r>
        <w:rPr>
          <w:spacing w:val="-8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ASC</w:t>
      </w:r>
      <w:r>
        <w:rPr>
          <w:spacing w:val="-4"/>
        </w:rPr>
        <w:t> </w:t>
      </w:r>
      <w:r>
        <w:rPr/>
        <w:t>820,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Measurements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Disclosures,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assets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liabilities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recurring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nonrecurring</w:t>
      </w:r>
      <w:r>
        <w:rPr>
          <w:spacing w:val="-4"/>
        </w:rPr>
        <w:t> </w:t>
      </w:r>
      <w:r>
        <w:rPr>
          <w:spacing w:val="-2"/>
        </w:rPr>
        <w:t>basis.</w:t>
      </w:r>
    </w:p>
    <w:p>
      <w:pPr>
        <w:pStyle w:val="BodyText"/>
        <w:spacing w:line="242" w:lineRule="auto" w:before="152"/>
        <w:ind w:left="136" w:right="250"/>
      </w:pPr>
      <w:r>
        <w:rPr/>
        <w:t>In addition to the information above, refer to Note 15 to the Consolidated Financial Statements in 3M's 2022</w:t>
      </w:r>
      <w:r>
        <w:rPr>
          <w:spacing w:val="-8"/>
        </w:rPr>
        <w:t> </w:t>
      </w:r>
      <w:r>
        <w:rPr/>
        <w:t>Annual Report on Form 10-K for a qualitative discussion of the</w:t>
      </w:r>
      <w:r>
        <w:rPr>
          <w:spacing w:val="40"/>
        </w:rPr>
        <w:t> </w:t>
      </w:r>
      <w:r>
        <w:rPr/>
        <w:t>assets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liabilities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recurring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nonrecurring</w:t>
      </w:r>
      <w:r>
        <w:rPr>
          <w:spacing w:val="-2"/>
        </w:rPr>
        <w:t> </w:t>
      </w:r>
      <w:r>
        <w:rPr/>
        <w:t>basis,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valuation</w:t>
      </w:r>
      <w:r>
        <w:rPr>
          <w:spacing w:val="-2"/>
        </w:rPr>
        <w:t> </w:t>
      </w:r>
      <w:r>
        <w:rPr/>
        <w:t>methodologies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3M,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categorization</w:t>
      </w:r>
      <w:r>
        <w:rPr>
          <w:spacing w:val="-2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the valuation framework of ASC 820.</w:t>
      </w:r>
    </w:p>
    <w:p>
      <w:pPr>
        <w:pStyle w:val="BodyText"/>
        <w:spacing w:before="163"/>
        <w:ind w:left="136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tables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assets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liabilities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recurring</w:t>
      </w:r>
      <w:r>
        <w:rPr>
          <w:spacing w:val="-3"/>
        </w:rPr>
        <w:t> </w:t>
      </w:r>
      <w:r>
        <w:rPr>
          <w:spacing w:val="-2"/>
        </w:rPr>
        <w:t>basis.</w:t>
      </w:r>
    </w:p>
    <w:p>
      <w:pPr>
        <w:pStyle w:val="BodyText"/>
        <w:spacing w:before="84"/>
        <w:rPr>
          <w:sz w:val="11"/>
        </w:rPr>
      </w:pPr>
    </w:p>
    <w:p>
      <w:pPr>
        <w:spacing w:before="0"/>
        <w:ind w:left="6853" w:right="0" w:firstLine="0"/>
        <w:jc w:val="left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302281</wp:posOffset>
                </wp:positionH>
                <wp:positionV relativeFrom="paragraph">
                  <wp:posOffset>103792</wp:posOffset>
                </wp:positionV>
                <wp:extent cx="7172959" cy="450215"/>
                <wp:effectExtent l="0" t="0" r="0" b="0"/>
                <wp:wrapTopAndBottom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7172959" cy="450215"/>
                          <a:chExt cx="7172959" cy="45021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-8" y="304903"/>
                            <a:ext cx="7172959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4541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830"/>
                                </a:lnTo>
                                <a:lnTo>
                                  <a:pt x="7172922" y="14483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-8" y="2"/>
                            <a:ext cx="7172959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305435">
                                <a:moveTo>
                                  <a:pt x="1501660" y="297281"/>
                                </a:moveTo>
                                <a:lnTo>
                                  <a:pt x="68605" y="297281"/>
                                </a:lnTo>
                                <a:lnTo>
                                  <a:pt x="0" y="297281"/>
                                </a:lnTo>
                                <a:lnTo>
                                  <a:pt x="0" y="304901"/>
                                </a:lnTo>
                                <a:lnTo>
                                  <a:pt x="68605" y="304901"/>
                                </a:lnTo>
                                <a:lnTo>
                                  <a:pt x="1501660" y="304901"/>
                                </a:lnTo>
                                <a:lnTo>
                                  <a:pt x="1501660" y="297281"/>
                                </a:lnTo>
                                <a:close/>
                              </a:path>
                              <a:path w="7172959" h="305435">
                                <a:moveTo>
                                  <a:pt x="2934728" y="121958"/>
                                </a:moveTo>
                                <a:lnTo>
                                  <a:pt x="2934728" y="121958"/>
                                </a:lnTo>
                                <a:lnTo>
                                  <a:pt x="1577886" y="121958"/>
                                </a:lnTo>
                                <a:lnTo>
                                  <a:pt x="1577886" y="129578"/>
                                </a:lnTo>
                                <a:lnTo>
                                  <a:pt x="2934728" y="129578"/>
                                </a:lnTo>
                                <a:lnTo>
                                  <a:pt x="2934728" y="121958"/>
                                </a:lnTo>
                                <a:close/>
                              </a:path>
                              <a:path w="7172959" h="305435">
                                <a:moveTo>
                                  <a:pt x="4344911" y="121958"/>
                                </a:moveTo>
                                <a:lnTo>
                                  <a:pt x="4344911" y="121958"/>
                                </a:lnTo>
                                <a:lnTo>
                                  <a:pt x="2988081" y="121958"/>
                                </a:lnTo>
                                <a:lnTo>
                                  <a:pt x="2988081" y="129578"/>
                                </a:lnTo>
                                <a:lnTo>
                                  <a:pt x="4344911" y="129578"/>
                                </a:lnTo>
                                <a:lnTo>
                                  <a:pt x="4344911" y="121958"/>
                                </a:lnTo>
                                <a:close/>
                              </a:path>
                              <a:path w="7172959" h="305435">
                                <a:moveTo>
                                  <a:pt x="5755106" y="121958"/>
                                </a:moveTo>
                                <a:lnTo>
                                  <a:pt x="5755106" y="121958"/>
                                </a:lnTo>
                                <a:lnTo>
                                  <a:pt x="4405896" y="121958"/>
                                </a:lnTo>
                                <a:lnTo>
                                  <a:pt x="4405896" y="129578"/>
                                </a:lnTo>
                                <a:lnTo>
                                  <a:pt x="5755106" y="129578"/>
                                </a:lnTo>
                                <a:lnTo>
                                  <a:pt x="5755106" y="121958"/>
                                </a:lnTo>
                                <a:close/>
                              </a:path>
                              <a:path w="7172959" h="305435">
                                <a:moveTo>
                                  <a:pt x="7172922" y="121958"/>
                                </a:moveTo>
                                <a:lnTo>
                                  <a:pt x="7172922" y="121958"/>
                                </a:lnTo>
                                <a:lnTo>
                                  <a:pt x="5816092" y="121958"/>
                                </a:lnTo>
                                <a:lnTo>
                                  <a:pt x="5816092" y="129578"/>
                                </a:lnTo>
                                <a:lnTo>
                                  <a:pt x="7172922" y="129578"/>
                                </a:lnTo>
                                <a:lnTo>
                                  <a:pt x="7172922" y="121958"/>
                                </a:lnTo>
                                <a:close/>
                              </a:path>
                              <a:path w="7172959" h="30543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2988081" y="0"/>
                                </a:lnTo>
                                <a:lnTo>
                                  <a:pt x="2988081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596" y="297283"/>
                            <a:ext cx="71043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4380" h="7620">
                                <a:moveTo>
                                  <a:pt x="1448308" y="0"/>
                                </a:moveTo>
                                <a:lnTo>
                                  <a:pt x="1433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433055" y="7620"/>
                                </a:lnTo>
                                <a:lnTo>
                                  <a:pt x="1448308" y="7620"/>
                                </a:lnTo>
                                <a:lnTo>
                                  <a:pt x="1448308" y="0"/>
                                </a:lnTo>
                                <a:close/>
                              </a:path>
                              <a:path w="7104380" h="7620">
                                <a:moveTo>
                                  <a:pt x="2157209" y="0"/>
                                </a:moveTo>
                                <a:lnTo>
                                  <a:pt x="2141969" y="0"/>
                                </a:lnTo>
                                <a:lnTo>
                                  <a:pt x="1577886" y="0"/>
                                </a:lnTo>
                                <a:lnTo>
                                  <a:pt x="1509280" y="0"/>
                                </a:lnTo>
                                <a:lnTo>
                                  <a:pt x="1509280" y="7620"/>
                                </a:lnTo>
                                <a:lnTo>
                                  <a:pt x="1577886" y="7620"/>
                                </a:lnTo>
                                <a:lnTo>
                                  <a:pt x="2141969" y="7620"/>
                                </a:lnTo>
                                <a:lnTo>
                                  <a:pt x="2157209" y="7620"/>
                                </a:lnTo>
                                <a:lnTo>
                                  <a:pt x="2157209" y="0"/>
                                </a:lnTo>
                                <a:close/>
                              </a:path>
                              <a:path w="7104380" h="7620">
                                <a:moveTo>
                                  <a:pt x="2866123" y="0"/>
                                </a:moveTo>
                                <a:lnTo>
                                  <a:pt x="2850870" y="0"/>
                                </a:lnTo>
                                <a:lnTo>
                                  <a:pt x="2279180" y="0"/>
                                </a:lnTo>
                                <a:lnTo>
                                  <a:pt x="2210574" y="0"/>
                                </a:lnTo>
                                <a:lnTo>
                                  <a:pt x="2210574" y="7620"/>
                                </a:lnTo>
                                <a:lnTo>
                                  <a:pt x="2279180" y="7620"/>
                                </a:lnTo>
                                <a:lnTo>
                                  <a:pt x="2850870" y="7620"/>
                                </a:lnTo>
                                <a:lnTo>
                                  <a:pt x="2866123" y="7620"/>
                                </a:lnTo>
                                <a:lnTo>
                                  <a:pt x="2866123" y="0"/>
                                </a:lnTo>
                                <a:close/>
                              </a:path>
                              <a:path w="7104380" h="7620">
                                <a:moveTo>
                                  <a:pt x="3567404" y="0"/>
                                </a:moveTo>
                                <a:lnTo>
                                  <a:pt x="3552152" y="0"/>
                                </a:lnTo>
                                <a:lnTo>
                                  <a:pt x="2995701" y="0"/>
                                </a:lnTo>
                                <a:lnTo>
                                  <a:pt x="2919476" y="0"/>
                                </a:lnTo>
                                <a:lnTo>
                                  <a:pt x="2919476" y="7620"/>
                                </a:lnTo>
                                <a:lnTo>
                                  <a:pt x="2995701" y="7620"/>
                                </a:lnTo>
                                <a:lnTo>
                                  <a:pt x="3552152" y="7620"/>
                                </a:lnTo>
                                <a:lnTo>
                                  <a:pt x="3567404" y="7620"/>
                                </a:lnTo>
                                <a:lnTo>
                                  <a:pt x="3567404" y="0"/>
                                </a:lnTo>
                                <a:close/>
                              </a:path>
                              <a:path w="7104380" h="7620">
                                <a:moveTo>
                                  <a:pt x="4276306" y="0"/>
                                </a:moveTo>
                                <a:lnTo>
                                  <a:pt x="4261066" y="0"/>
                                </a:lnTo>
                                <a:lnTo>
                                  <a:pt x="3696982" y="0"/>
                                </a:lnTo>
                                <a:lnTo>
                                  <a:pt x="3620757" y="0"/>
                                </a:lnTo>
                                <a:lnTo>
                                  <a:pt x="3620757" y="7620"/>
                                </a:lnTo>
                                <a:lnTo>
                                  <a:pt x="3696982" y="7620"/>
                                </a:lnTo>
                                <a:lnTo>
                                  <a:pt x="4261066" y="7620"/>
                                </a:lnTo>
                                <a:lnTo>
                                  <a:pt x="4276306" y="7620"/>
                                </a:lnTo>
                                <a:lnTo>
                                  <a:pt x="4276306" y="0"/>
                                </a:lnTo>
                                <a:close/>
                              </a:path>
                              <a:path w="7104380" h="7620">
                                <a:moveTo>
                                  <a:pt x="4977587" y="0"/>
                                </a:moveTo>
                                <a:lnTo>
                                  <a:pt x="4962347" y="0"/>
                                </a:lnTo>
                                <a:lnTo>
                                  <a:pt x="4405896" y="0"/>
                                </a:lnTo>
                                <a:lnTo>
                                  <a:pt x="4337291" y="0"/>
                                </a:lnTo>
                                <a:lnTo>
                                  <a:pt x="4337291" y="7620"/>
                                </a:lnTo>
                                <a:lnTo>
                                  <a:pt x="4405896" y="7620"/>
                                </a:lnTo>
                                <a:lnTo>
                                  <a:pt x="4962347" y="7620"/>
                                </a:lnTo>
                                <a:lnTo>
                                  <a:pt x="4977587" y="7620"/>
                                </a:lnTo>
                                <a:lnTo>
                                  <a:pt x="4977587" y="0"/>
                                </a:lnTo>
                                <a:close/>
                              </a:path>
                              <a:path w="7104380" h="7620">
                                <a:moveTo>
                                  <a:pt x="5686501" y="0"/>
                                </a:moveTo>
                                <a:lnTo>
                                  <a:pt x="5671248" y="0"/>
                                </a:lnTo>
                                <a:lnTo>
                                  <a:pt x="5107178" y="0"/>
                                </a:lnTo>
                                <a:lnTo>
                                  <a:pt x="5038572" y="0"/>
                                </a:lnTo>
                                <a:lnTo>
                                  <a:pt x="5038572" y="7620"/>
                                </a:lnTo>
                                <a:lnTo>
                                  <a:pt x="5107178" y="7620"/>
                                </a:lnTo>
                                <a:lnTo>
                                  <a:pt x="5671248" y="7620"/>
                                </a:lnTo>
                                <a:lnTo>
                                  <a:pt x="5686501" y="7620"/>
                                </a:lnTo>
                                <a:lnTo>
                                  <a:pt x="5686501" y="0"/>
                                </a:lnTo>
                                <a:close/>
                              </a:path>
                              <a:path w="7104380" h="7620">
                                <a:moveTo>
                                  <a:pt x="6387782" y="0"/>
                                </a:moveTo>
                                <a:lnTo>
                                  <a:pt x="6372542" y="0"/>
                                </a:lnTo>
                                <a:lnTo>
                                  <a:pt x="5816079" y="0"/>
                                </a:lnTo>
                                <a:lnTo>
                                  <a:pt x="5747486" y="0"/>
                                </a:lnTo>
                                <a:lnTo>
                                  <a:pt x="5747486" y="7620"/>
                                </a:lnTo>
                                <a:lnTo>
                                  <a:pt x="5816079" y="7620"/>
                                </a:lnTo>
                                <a:lnTo>
                                  <a:pt x="6372542" y="7620"/>
                                </a:lnTo>
                                <a:lnTo>
                                  <a:pt x="6387782" y="7620"/>
                                </a:lnTo>
                                <a:lnTo>
                                  <a:pt x="6387782" y="0"/>
                                </a:lnTo>
                                <a:close/>
                              </a:path>
                              <a:path w="7104380" h="7620">
                                <a:moveTo>
                                  <a:pt x="7104316" y="0"/>
                                </a:moveTo>
                                <a:lnTo>
                                  <a:pt x="7089064" y="0"/>
                                </a:lnTo>
                                <a:lnTo>
                                  <a:pt x="6517373" y="0"/>
                                </a:lnTo>
                                <a:lnTo>
                                  <a:pt x="6448768" y="0"/>
                                </a:lnTo>
                                <a:lnTo>
                                  <a:pt x="6448768" y="7620"/>
                                </a:lnTo>
                                <a:lnTo>
                                  <a:pt x="6517373" y="7620"/>
                                </a:lnTo>
                                <a:lnTo>
                                  <a:pt x="7089064" y="7620"/>
                                </a:lnTo>
                                <a:lnTo>
                                  <a:pt x="7104316" y="7620"/>
                                </a:lnTo>
                                <a:lnTo>
                                  <a:pt x="7104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10123" y="195796"/>
                            <a:ext cx="67881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1"/>
                                </w:rPr>
                                <w:t>(Millions)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773577" y="134815"/>
                            <a:ext cx="2660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30,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87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2058235" y="20475"/>
                            <a:ext cx="76771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586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1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1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at</w:t>
                              </w:r>
                            </w:p>
                            <w:p>
                              <w:pPr>
                                <w:spacing w:line="117" w:lineRule="exact" w:before="53"/>
                                <w:ind w:left="517" w:right="0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December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31,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517" w:right="0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3557873" y="20475"/>
                            <a:ext cx="2324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Level </w:t>
                              </w: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4970327" y="20475"/>
                            <a:ext cx="2324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Level </w:t>
                              </w: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6384210" y="20475"/>
                            <a:ext cx="2324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Level </w:t>
                              </w:r>
                              <w:r>
                                <w:rPr>
                                  <w:b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185792" y="134815"/>
                            <a:ext cx="2660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30,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87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3811922" y="134815"/>
                            <a:ext cx="42608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December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31,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4598484" y="134815"/>
                            <a:ext cx="2660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30,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87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5224376" y="134815"/>
                            <a:ext cx="42608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December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31,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6010700" y="134815"/>
                            <a:ext cx="2660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30,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87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6638140" y="134815"/>
                            <a:ext cx="426084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z w:val="11"/>
                                </w:rPr>
                                <w:t>December</w:t>
                              </w:r>
                              <w:r>
                                <w:rPr>
                                  <w:b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11"/>
                                </w:rPr>
                                <w:t>31,</w:t>
                              </w:r>
                            </w:p>
                            <w:p>
                              <w:pPr>
                                <w:spacing w:line="117" w:lineRule="exact" w:before="0"/>
                                <w:ind w:left="0" w:right="17" w:firstLine="0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1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304906"/>
                            <a:ext cx="717295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5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Assets: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8.172600pt;width:564.8pt;height:35.450pt;mso-position-horizontal-relative:page;mso-position-vertical-relative:paragraph;z-index:-15692800;mso-wrap-distance-left:0;mso-wrap-distance-right:0" id="docshapegroup291" coordorigin="476,163" coordsize="11296,709">
                <v:rect style="position:absolute;left:476;top:643;width:11296;height:229" id="docshape292" filled="true" fillcolor="#ccedff" stroked="false">
                  <v:fill type="solid"/>
                </v:rect>
                <v:shape style="position:absolute;left:476;top:163;width:11296;height:481" id="docshape293" coordorigin="476,163" coordsize="11296,481" path="m2841,632l584,632,476,632,476,644,584,644,2841,644,2841,632xm5098,356l5074,356,4173,356,4065,356,4041,356,4005,356,3981,356,3957,356,3069,356,2961,356,2961,368,3069,368,3957,368,3981,368,4005,368,4041,368,4065,368,4173,368,5074,368,5098,368,5098,356xm7318,356l7294,356,6406,356,6286,356,6262,356,6226,356,6202,356,6178,356,5302,356,5182,356,5182,368,5302,368,6178,368,6202,368,6226,368,6262,368,6286,368,6406,368,7294,368,7318,368,7318,356xm9539,356l9515,356,8627,356,8519,356,8495,356,8447,356,8423,356,8399,356,7522,356,7414,356,7414,368,7522,368,8399,368,8423,368,8447,368,8495,368,8519,368,8627,368,9515,368,9539,368,9539,356xm11772,356l11748,356,10848,356,10740,356,10716,356,10668,356,10644,356,10620,356,9743,356,9635,356,9635,368,9743,368,10620,368,10644,368,10668,368,10716,368,10740,368,10848,368,11748,368,11772,368,11772,356xm11772,163l11748,163,10848,163,10740,163,10716,163,10668,163,10644,163,10620,163,9743,163,9635,163,9611,163,9563,163,9539,163,9515,163,8627,163,8519,163,8495,163,8447,163,8423,163,8399,163,7522,163,7414,163,7390,163,7342,163,7318,163,7294,163,6406,163,6286,163,6262,163,6226,163,6202,163,6178,163,5302,163,5182,163,5182,175,5302,175,6178,175,6202,175,6226,175,6262,175,6286,175,6406,175,7294,175,7318,175,7342,175,7390,175,7414,175,7522,175,8399,175,8423,175,8447,175,8495,175,8519,175,8627,175,9515,175,9539,175,9563,175,9611,175,9635,175,9743,175,10620,175,10644,175,10668,175,10716,175,10740,175,10848,175,11748,175,11772,175,11772,163xe" filled="true" fillcolor="#000000" stroked="false">
                  <v:path arrowok="t"/>
                  <v:fill type="solid"/>
                </v:shape>
                <v:shape style="position:absolute;left:584;top:631;width:11188;height:12" id="docshape294" coordorigin="584,632" coordsize="11188,12" path="m2865,632l2841,632,584,632,584,644,2841,644,2865,644,2865,632xm3981,632l3957,632,3069,632,2961,632,2961,644,3069,644,3957,644,3981,644,3981,632xm5098,632l5074,632,4173,632,4065,632,4065,644,4173,644,5074,644,5098,644,5098,632xm6202,632l6178,632,5302,632,5182,632,5182,644,5302,644,6178,644,6202,644,6202,632xm7318,632l7294,632,6406,632,6286,632,6286,644,6406,644,7294,644,7318,644,7318,632xm8423,632l8399,632,7522,632,7414,632,7414,644,7522,644,8399,644,8423,644,8423,632xm9539,632l9515,632,8627,632,8519,632,8519,644,8627,644,9515,644,9539,644,9539,632xm10644,632l10620,632,9743,632,9635,632,9635,644,9743,644,10620,644,10644,644,10644,632xm11772,632l11748,632,10848,632,10740,632,10740,644,10848,644,11748,644,11772,644,11772,632xe" filled="true" fillcolor="#000000" stroked="false">
                  <v:path arrowok="t"/>
                  <v:fill type="solid"/>
                </v:shape>
                <v:shape style="position:absolute;left:491;top:471;width:1069;height:125" type="#_x0000_t202" id="docshape29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Description</w:t>
                        </w:r>
                        <w:r>
                          <w:rPr>
                            <w:b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>(Millions)</w:t>
                        </w:r>
                      </w:p>
                    </w:txbxContent>
                  </v:textbox>
                  <w10:wrap type="none"/>
                </v:shape>
                <v:shape style="position:absolute;left:3269;top:375;width:419;height:233" type="#_x0000_t202" id="docshape29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June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30,</w:t>
                        </w:r>
                      </w:p>
                      <w:p>
                        <w:pPr>
                          <w:spacing w:line="117" w:lineRule="exact" w:before="0"/>
                          <w:ind w:left="87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4"/>
                            <w:sz w:val="11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3717;top:195;width:1209;height:413" type="#_x0000_t202" id="docshape29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586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2"/>
                            <w:sz w:val="11"/>
                          </w:rPr>
                          <w:t>Fair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>Value</w:t>
                        </w:r>
                        <w:r>
                          <w:rPr>
                            <w:b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at</w:t>
                        </w:r>
                      </w:p>
                      <w:p>
                        <w:pPr>
                          <w:spacing w:line="117" w:lineRule="exact" w:before="53"/>
                          <w:ind w:left="517" w:right="0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December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31,</w:t>
                        </w:r>
                      </w:p>
                      <w:p>
                        <w:pPr>
                          <w:spacing w:line="117" w:lineRule="exact" w:before="0"/>
                          <w:ind w:left="517" w:right="0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4"/>
                            <w:sz w:val="11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6078;top:195;width:366;height:125" type="#_x0000_t202" id="docshape29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Level </w:t>
                        </w:r>
                        <w:r>
                          <w:rPr>
                            <w:b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03;top:195;width:366;height:125" type="#_x0000_t202" id="docshape29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Level </w:t>
                        </w:r>
                        <w:r>
                          <w:rPr>
                            <w:b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529;top:195;width:366;height:125" type="#_x0000_t202" id="docshape30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Level </w:t>
                        </w:r>
                        <w:r>
                          <w:rPr>
                            <w:b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93;top:375;width:419;height:233" type="#_x0000_t202" id="docshape30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June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30,</w:t>
                        </w:r>
                      </w:p>
                      <w:p>
                        <w:pPr>
                          <w:spacing w:line="117" w:lineRule="exact" w:before="0"/>
                          <w:ind w:left="87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4"/>
                            <w:sz w:val="11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6479;top:375;width:671;height:233" type="#_x0000_t202" id="docshape302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18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December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31,</w:t>
                        </w:r>
                      </w:p>
                      <w:p>
                        <w:pPr>
                          <w:spacing w:line="117" w:lineRule="exact" w:before="0"/>
                          <w:ind w:left="0" w:right="18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4"/>
                            <w:sz w:val="11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7717;top:375;width:419;height:233" type="#_x0000_t202" id="docshape30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June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30,</w:t>
                        </w:r>
                      </w:p>
                      <w:p>
                        <w:pPr>
                          <w:spacing w:line="117" w:lineRule="exact" w:before="0"/>
                          <w:ind w:left="87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4"/>
                            <w:sz w:val="11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8703;top:375;width:671;height:233" type="#_x0000_t202" id="docshape30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-1" w:right="18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December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31,</w:t>
                        </w:r>
                      </w:p>
                      <w:p>
                        <w:pPr>
                          <w:spacing w:line="117" w:lineRule="exact" w:before="0"/>
                          <w:ind w:left="0" w:right="18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4"/>
                            <w:sz w:val="11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9941;top:375;width:419;height:233" type="#_x0000_t202" id="docshape30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June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30,</w:t>
                        </w:r>
                      </w:p>
                      <w:p>
                        <w:pPr>
                          <w:spacing w:line="117" w:lineRule="exact" w:before="0"/>
                          <w:ind w:left="87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4"/>
                            <w:sz w:val="11"/>
                          </w:rPr>
                          <w:t>2023</w:t>
                        </w:r>
                      </w:p>
                    </w:txbxContent>
                  </v:textbox>
                  <w10:wrap type="none"/>
                </v:shape>
                <v:shape style="position:absolute;left:10929;top:375;width:671;height:233" type="#_x0000_t202" id="docshape30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18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December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>31,</w:t>
                        </w:r>
                      </w:p>
                      <w:p>
                        <w:pPr>
                          <w:spacing w:line="117" w:lineRule="exact" w:before="0"/>
                          <w:ind w:left="0" w:right="17" w:firstLine="0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4"/>
                            <w:sz w:val="11"/>
                          </w:rPr>
                          <w:t>2022</w:t>
                        </w:r>
                      </w:p>
                    </w:txbxContent>
                  </v:textbox>
                  <w10:wrap type="none"/>
                </v:shape>
                <v:shape style="position:absolute;left:476;top:643;width:11296;height:229" type="#_x0000_t202" id="docshape307" filled="false" stroked="false">
                  <v:textbox inset="0,0,0,0">
                    <w:txbxContent>
                      <w:p>
                        <w:pPr>
                          <w:spacing w:before="25"/>
                          <w:ind w:left="15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Assets: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11"/>
        </w:rPr>
        <w:t>Fair</w:t>
      </w:r>
      <w:r>
        <w:rPr>
          <w:b/>
          <w:spacing w:val="-6"/>
          <w:sz w:val="11"/>
        </w:rPr>
        <w:t> </w:t>
      </w:r>
      <w:r>
        <w:rPr>
          <w:b/>
          <w:sz w:val="11"/>
        </w:rPr>
        <w:t>Value</w:t>
      </w:r>
      <w:r>
        <w:rPr>
          <w:b/>
          <w:spacing w:val="-2"/>
          <w:sz w:val="11"/>
        </w:rPr>
        <w:t> </w:t>
      </w:r>
      <w:r>
        <w:rPr>
          <w:b/>
          <w:sz w:val="11"/>
        </w:rPr>
        <w:t>Measurements</w:t>
      </w:r>
      <w:r>
        <w:rPr>
          <w:b/>
          <w:spacing w:val="-2"/>
          <w:sz w:val="11"/>
        </w:rPr>
        <w:t> </w:t>
      </w:r>
      <w:r>
        <w:rPr>
          <w:b/>
          <w:sz w:val="11"/>
        </w:rPr>
        <w:t>Using</w:t>
      </w:r>
      <w:r>
        <w:rPr>
          <w:b/>
          <w:spacing w:val="-3"/>
          <w:sz w:val="11"/>
        </w:rPr>
        <w:t> </w:t>
      </w:r>
      <w:r>
        <w:rPr>
          <w:b/>
          <w:sz w:val="11"/>
        </w:rPr>
        <w:t>Inputs</w:t>
      </w:r>
      <w:r>
        <w:rPr>
          <w:b/>
          <w:spacing w:val="-2"/>
          <w:sz w:val="11"/>
        </w:rPr>
        <w:t> </w:t>
      </w:r>
      <w:r>
        <w:rPr>
          <w:b/>
          <w:sz w:val="11"/>
        </w:rPr>
        <w:t>Considered</w:t>
      </w:r>
      <w:r>
        <w:rPr>
          <w:b/>
          <w:spacing w:val="-2"/>
          <w:sz w:val="11"/>
        </w:rPr>
        <w:t> </w:t>
      </w:r>
      <w:r>
        <w:rPr>
          <w:b/>
          <w:spacing w:val="-5"/>
          <w:sz w:val="11"/>
        </w:rPr>
        <w:t>as</w:t>
      </w:r>
    </w:p>
    <w:p>
      <w:pPr>
        <w:pStyle w:val="BodyText"/>
        <w:spacing w:before="4"/>
        <w:rPr>
          <w:b/>
          <w:sz w:val="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1130"/>
        <w:gridCol w:w="1117"/>
        <w:gridCol w:w="2622"/>
        <w:gridCol w:w="709"/>
        <w:gridCol w:w="1117"/>
        <w:gridCol w:w="1106"/>
        <w:gridCol w:w="1100"/>
      </w:tblGrid>
      <w:tr>
        <w:trPr>
          <w:trHeight w:val="188" w:hRule="atLeast"/>
        </w:trPr>
        <w:tc>
          <w:tcPr>
            <w:tcW w:w="2392" w:type="dxa"/>
          </w:tcPr>
          <w:p>
            <w:pPr>
              <w:pStyle w:val="TableParagraph"/>
              <w:spacing w:line="159" w:lineRule="exact"/>
              <w:ind w:left="15"/>
              <w:rPr>
                <w:sz w:val="14"/>
              </w:rPr>
            </w:pPr>
            <w:r>
              <w:rPr>
                <w:sz w:val="14"/>
              </w:rPr>
              <w:t>Available-for-</w:t>
            </w:r>
            <w:r>
              <w:rPr>
                <w:spacing w:val="-2"/>
                <w:sz w:val="14"/>
              </w:rPr>
              <w:t>sale:</w:t>
            </w:r>
          </w:p>
        </w:tc>
        <w:tc>
          <w:tcPr>
            <w:tcW w:w="8901" w:type="dxa"/>
            <w:gridSpan w:val="7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11293" w:type="dxa"/>
            <w:gridSpan w:val="8"/>
            <w:shd w:val="clear" w:color="auto" w:fill="CCEDFF"/>
          </w:tcPr>
          <w:p>
            <w:pPr>
              <w:pStyle w:val="TableParagraph"/>
              <w:spacing w:before="25"/>
              <w:ind w:left="111"/>
              <w:rPr>
                <w:sz w:val="14"/>
              </w:rPr>
            </w:pPr>
            <w:r>
              <w:rPr>
                <w:sz w:val="14"/>
              </w:rPr>
              <w:t>Marketable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2"/>
                <w:sz w:val="14"/>
              </w:rPr>
              <w:t>securities:</w:t>
            </w:r>
          </w:p>
        </w:tc>
      </w:tr>
      <w:tr>
        <w:trPr>
          <w:trHeight w:val="228" w:hRule="atLeast"/>
        </w:trPr>
        <w:tc>
          <w:tcPr>
            <w:tcW w:w="2392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Commercial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paper</w:t>
            </w:r>
          </w:p>
        </w:tc>
        <w:tc>
          <w:tcPr>
            <w:tcW w:w="1130" w:type="dxa"/>
          </w:tcPr>
          <w:p>
            <w:pPr>
              <w:pStyle w:val="TableParagraph"/>
              <w:tabs>
                <w:tab w:pos="795" w:val="left" w:leader="none"/>
              </w:tabs>
              <w:spacing w:before="25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10</w:t>
            </w:r>
          </w:p>
        </w:tc>
        <w:tc>
          <w:tcPr>
            <w:tcW w:w="1117" w:type="dxa"/>
          </w:tcPr>
          <w:p>
            <w:pPr>
              <w:pStyle w:val="TableParagraph"/>
              <w:tabs>
                <w:tab w:pos="734" w:val="left" w:leader="none"/>
              </w:tabs>
              <w:spacing w:line="159" w:lineRule="exact" w:before="49"/>
              <w:ind w:right="8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213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tabs>
                <w:tab w:pos="880" w:val="left" w:leader="none"/>
                <w:tab w:pos="1997" w:val="left" w:leader="none"/>
                <w:tab w:pos="3105" w:val="left" w:leader="none"/>
              </w:tabs>
              <w:spacing w:before="25"/>
              <w:ind w:left="85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  <w:t>—</w:t>
            </w:r>
            <w:r>
              <w:rPr>
                <w:b/>
                <w:spacing w:val="49"/>
                <w:sz w:val="14"/>
              </w:rPr>
              <w:t>  </w:t>
            </w:r>
            <w:r>
              <w:rPr>
                <w:spacing w:val="-12"/>
                <w:position w:val="-1"/>
                <w:sz w:val="14"/>
              </w:rPr>
              <w:t>$</w:t>
            </w:r>
            <w:r>
              <w:rPr>
                <w:position w:val="-1"/>
                <w:sz w:val="14"/>
              </w:rPr>
              <w:tab/>
              <w:t>—</w:t>
            </w:r>
            <w:r>
              <w:rPr>
                <w:spacing w:val="50"/>
                <w:position w:val="-1"/>
                <w:sz w:val="14"/>
              </w:rPr>
              <w:t>  </w:t>
            </w: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5"/>
                <w:sz w:val="14"/>
              </w:rPr>
              <w:t>10</w:t>
            </w:r>
          </w:p>
        </w:tc>
        <w:tc>
          <w:tcPr>
            <w:tcW w:w="1117" w:type="dxa"/>
          </w:tcPr>
          <w:p>
            <w:pPr>
              <w:pStyle w:val="TableParagraph"/>
              <w:tabs>
                <w:tab w:pos="734" w:val="left" w:leader="none"/>
              </w:tabs>
              <w:spacing w:before="25"/>
              <w:ind w:right="8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213</w:t>
            </w:r>
          </w:p>
        </w:tc>
        <w:tc>
          <w:tcPr>
            <w:tcW w:w="1106" w:type="dxa"/>
          </w:tcPr>
          <w:p>
            <w:pPr>
              <w:pStyle w:val="TableParagraph"/>
              <w:tabs>
                <w:tab w:pos="795" w:val="left" w:leader="none"/>
              </w:tabs>
              <w:spacing w:before="25"/>
              <w:ind w:right="7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$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1100" w:type="dxa"/>
          </w:tcPr>
          <w:p>
            <w:pPr>
              <w:pStyle w:val="TableParagraph"/>
              <w:tabs>
                <w:tab w:pos="807" w:val="left" w:leader="none"/>
              </w:tabs>
              <w:spacing w:before="25"/>
              <w:ind w:right="6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$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—</w:t>
            </w:r>
          </w:p>
        </w:tc>
      </w:tr>
      <w:tr>
        <w:trPr>
          <w:trHeight w:val="216" w:hRule="atLeast"/>
        </w:trPr>
        <w:tc>
          <w:tcPr>
            <w:tcW w:w="2392" w:type="dxa"/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Certificates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deposit/time</w:t>
            </w:r>
            <w:r>
              <w:rPr>
                <w:spacing w:val="11"/>
                <w:sz w:val="14"/>
              </w:rPr>
              <w:t> </w:t>
            </w:r>
            <w:r>
              <w:rPr>
                <w:spacing w:val="-2"/>
                <w:sz w:val="14"/>
              </w:rPr>
              <w:t>deposits</w:t>
            </w:r>
          </w:p>
        </w:tc>
        <w:tc>
          <w:tcPr>
            <w:tcW w:w="1130" w:type="dxa"/>
            <w:shd w:val="clear" w:color="auto" w:fill="CCEDFF"/>
          </w:tcPr>
          <w:p>
            <w:pPr>
              <w:pStyle w:val="TableParagraph"/>
              <w:spacing w:before="25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42</w:t>
            </w: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spacing w:line="159" w:lineRule="exact" w:before="37"/>
              <w:ind w:right="8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  <w:tc>
          <w:tcPr>
            <w:tcW w:w="3331" w:type="dxa"/>
            <w:gridSpan w:val="2"/>
            <w:shd w:val="clear" w:color="auto" w:fill="CCEDFF"/>
          </w:tcPr>
          <w:p>
            <w:pPr>
              <w:pStyle w:val="TableParagraph"/>
              <w:tabs>
                <w:tab w:pos="1997" w:val="left" w:leader="none"/>
                <w:tab w:pos="3105" w:val="left" w:leader="none"/>
              </w:tabs>
              <w:spacing w:line="169" w:lineRule="exact" w:before="27"/>
              <w:ind w:left="880"/>
              <w:rPr>
                <w:b/>
                <w:sz w:val="14"/>
              </w:rPr>
            </w:pPr>
            <w:r>
              <w:rPr>
                <w:b/>
                <w:spacing w:val="-10"/>
                <w:position w:val="1"/>
                <w:sz w:val="14"/>
              </w:rPr>
              <w:t>—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spacing w:val="-10"/>
                <w:sz w:val="14"/>
              </w:rPr>
              <w:t>—</w:t>
            </w:r>
            <w:r>
              <w:rPr>
                <w:sz w:val="14"/>
              </w:rPr>
              <w:tab/>
            </w:r>
            <w:r>
              <w:rPr>
                <w:b/>
                <w:spacing w:val="-5"/>
                <w:position w:val="1"/>
                <w:sz w:val="14"/>
              </w:rPr>
              <w:t>42</w:t>
            </w: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spacing w:before="25"/>
              <w:ind w:right="8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  <w:tc>
          <w:tcPr>
            <w:tcW w:w="1106" w:type="dxa"/>
            <w:shd w:val="clear" w:color="auto" w:fill="CCEDFF"/>
          </w:tcPr>
          <w:p>
            <w:pPr>
              <w:pStyle w:val="TableParagraph"/>
              <w:spacing w:before="25"/>
              <w:ind w:right="7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1100" w:type="dxa"/>
            <w:shd w:val="clear" w:color="auto" w:fill="CCEDFF"/>
          </w:tcPr>
          <w:p>
            <w:pPr>
              <w:pStyle w:val="TableParagraph"/>
              <w:spacing w:before="25"/>
              <w:ind w:right="6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</w:tr>
      <w:tr>
        <w:trPr>
          <w:trHeight w:val="216" w:hRule="atLeast"/>
        </w:trPr>
        <w:tc>
          <w:tcPr>
            <w:tcW w:w="2392" w:type="dxa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U.S.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municipal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securities</w:t>
            </w:r>
          </w:p>
        </w:tc>
        <w:tc>
          <w:tcPr>
            <w:tcW w:w="1130" w:type="dxa"/>
          </w:tcPr>
          <w:p>
            <w:pPr>
              <w:pStyle w:val="TableParagraph"/>
              <w:spacing w:before="25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27</w:t>
            </w:r>
          </w:p>
        </w:tc>
        <w:tc>
          <w:tcPr>
            <w:tcW w:w="1117" w:type="dxa"/>
          </w:tcPr>
          <w:p>
            <w:pPr>
              <w:pStyle w:val="TableParagraph"/>
              <w:spacing w:line="159" w:lineRule="exact" w:before="37"/>
              <w:ind w:right="8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tabs>
                <w:tab w:pos="1997" w:val="left" w:leader="none"/>
                <w:tab w:pos="3105" w:val="left" w:leader="none"/>
              </w:tabs>
              <w:spacing w:line="169" w:lineRule="exact" w:before="27"/>
              <w:ind w:left="880"/>
              <w:rPr>
                <w:b/>
                <w:sz w:val="14"/>
              </w:rPr>
            </w:pPr>
            <w:r>
              <w:rPr>
                <w:b/>
                <w:spacing w:val="-10"/>
                <w:position w:val="1"/>
                <w:sz w:val="14"/>
              </w:rPr>
              <w:t>—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spacing w:val="-10"/>
                <w:sz w:val="14"/>
              </w:rPr>
              <w:t>—</w:t>
            </w:r>
            <w:r>
              <w:rPr>
                <w:sz w:val="14"/>
              </w:rPr>
              <w:tab/>
            </w:r>
            <w:r>
              <w:rPr>
                <w:b/>
                <w:spacing w:val="-10"/>
                <w:position w:val="1"/>
                <w:sz w:val="14"/>
              </w:rPr>
              <w:t>—</w:t>
            </w:r>
          </w:p>
        </w:tc>
        <w:tc>
          <w:tcPr>
            <w:tcW w:w="1117" w:type="dxa"/>
          </w:tcPr>
          <w:p>
            <w:pPr>
              <w:pStyle w:val="TableParagraph"/>
              <w:spacing w:before="25"/>
              <w:ind w:right="81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1106" w:type="dxa"/>
          </w:tcPr>
          <w:p>
            <w:pPr>
              <w:pStyle w:val="TableParagraph"/>
              <w:spacing w:before="25"/>
              <w:ind w:right="78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27</w:t>
            </w:r>
          </w:p>
        </w:tc>
        <w:tc>
          <w:tcPr>
            <w:tcW w:w="1100" w:type="dxa"/>
          </w:tcPr>
          <w:p>
            <w:pPr>
              <w:pStyle w:val="TableParagraph"/>
              <w:spacing w:before="25"/>
              <w:ind w:right="6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</w:tr>
      <w:tr>
        <w:trPr>
          <w:trHeight w:val="216" w:hRule="atLeast"/>
        </w:trPr>
        <w:tc>
          <w:tcPr>
            <w:tcW w:w="2392" w:type="dxa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Derivative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instruments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—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assets:</w:t>
            </w:r>
          </w:p>
        </w:tc>
        <w:tc>
          <w:tcPr>
            <w:tcW w:w="113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31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96" w:hRule="atLeast"/>
        </w:trPr>
        <w:tc>
          <w:tcPr>
            <w:tcW w:w="2392" w:type="dxa"/>
          </w:tcPr>
          <w:p>
            <w:pPr>
              <w:pStyle w:val="TableParagraph"/>
              <w:spacing w:line="180" w:lineRule="atLeast" w:before="6"/>
              <w:ind w:left="208"/>
              <w:rPr>
                <w:sz w:val="14"/>
              </w:rPr>
            </w:pPr>
            <w:r>
              <w:rPr>
                <w:sz w:val="14"/>
              </w:rPr>
              <w:t>Foreign currency </w:t>
            </w:r>
            <w:r>
              <w:rPr>
                <w:sz w:val="14"/>
              </w:rPr>
              <w:t>forward/option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contracts</w:t>
            </w:r>
          </w:p>
        </w:tc>
        <w:tc>
          <w:tcPr>
            <w:tcW w:w="1130" w:type="dxa"/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155</w:t>
            </w:r>
          </w:p>
        </w:tc>
        <w:tc>
          <w:tcPr>
            <w:tcW w:w="1117" w:type="dxa"/>
          </w:tcPr>
          <w:p>
            <w:pPr>
              <w:pStyle w:val="TableParagraph"/>
              <w:spacing w:before="56"/>
              <w:rPr>
                <w:b/>
                <w:sz w:val="14"/>
              </w:rPr>
            </w:pPr>
          </w:p>
          <w:p>
            <w:pPr>
              <w:pStyle w:val="TableParagraph"/>
              <w:spacing w:line="159" w:lineRule="exact"/>
              <w:ind w:right="8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217</w:t>
            </w:r>
          </w:p>
        </w:tc>
        <w:tc>
          <w:tcPr>
            <w:tcW w:w="3331" w:type="dxa"/>
            <w:gridSpan w:val="2"/>
          </w:tcPr>
          <w:p>
            <w:pPr>
              <w:pStyle w:val="TableParagraph"/>
              <w:spacing w:before="46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1997" w:val="left" w:leader="none"/>
                <w:tab w:pos="3033" w:val="left" w:leader="none"/>
              </w:tabs>
              <w:spacing w:line="169" w:lineRule="exact"/>
              <w:ind w:left="880"/>
              <w:rPr>
                <w:b/>
                <w:sz w:val="14"/>
              </w:rPr>
            </w:pPr>
            <w:r>
              <w:rPr>
                <w:b/>
                <w:spacing w:val="-10"/>
                <w:position w:val="1"/>
                <w:sz w:val="14"/>
              </w:rPr>
              <w:t>—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spacing w:val="-10"/>
                <w:sz w:val="14"/>
              </w:rPr>
              <w:t>—</w:t>
            </w:r>
            <w:r>
              <w:rPr>
                <w:sz w:val="14"/>
              </w:rPr>
              <w:tab/>
            </w:r>
            <w:r>
              <w:rPr>
                <w:b/>
                <w:spacing w:val="-5"/>
                <w:position w:val="1"/>
                <w:sz w:val="14"/>
              </w:rPr>
              <w:t>155</w:t>
            </w:r>
          </w:p>
        </w:tc>
        <w:tc>
          <w:tcPr>
            <w:tcW w:w="1117" w:type="dxa"/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217</w:t>
            </w:r>
          </w:p>
        </w:tc>
        <w:tc>
          <w:tcPr>
            <w:tcW w:w="1106" w:type="dxa"/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ind w:right="78"/>
              <w:jc w:val="right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</w:p>
        </w:tc>
        <w:tc>
          <w:tcPr>
            <w:tcW w:w="1100" w:type="dxa"/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ind w:right="60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</w:p>
        </w:tc>
      </w:tr>
      <w:tr>
        <w:trPr>
          <w:trHeight w:val="240" w:hRule="atLeast"/>
        </w:trPr>
        <w:tc>
          <w:tcPr>
            <w:tcW w:w="239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3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31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392" w:type="dxa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pacing w:val="-2"/>
                <w:sz w:val="14"/>
              </w:rPr>
              <w:t>Liabilities: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31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1293" w:type="dxa"/>
            <w:gridSpan w:val="8"/>
            <w:shd w:val="clear" w:color="auto" w:fill="CCEDFF"/>
          </w:tcPr>
          <w:p>
            <w:pPr>
              <w:pStyle w:val="TableParagraph"/>
              <w:spacing w:before="25"/>
              <w:ind w:left="15"/>
              <w:rPr>
                <w:sz w:val="14"/>
              </w:rPr>
            </w:pPr>
            <w:r>
              <w:rPr>
                <w:sz w:val="14"/>
              </w:rPr>
              <w:t>Derivative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instruments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—</w:t>
            </w:r>
            <w:r>
              <w:rPr>
                <w:spacing w:val="10"/>
                <w:sz w:val="14"/>
              </w:rPr>
              <w:t> </w:t>
            </w:r>
            <w:r>
              <w:rPr>
                <w:spacing w:val="-2"/>
                <w:sz w:val="14"/>
              </w:rPr>
              <w:t>liabilities:</w:t>
            </w:r>
          </w:p>
        </w:tc>
      </w:tr>
      <w:tr>
        <w:trPr>
          <w:trHeight w:val="396" w:hRule="atLeast"/>
        </w:trPr>
        <w:tc>
          <w:tcPr>
            <w:tcW w:w="2392" w:type="dxa"/>
          </w:tcPr>
          <w:p>
            <w:pPr>
              <w:pStyle w:val="TableParagraph"/>
              <w:spacing w:line="180" w:lineRule="atLeast" w:before="6"/>
              <w:ind w:left="208"/>
              <w:rPr>
                <w:sz w:val="14"/>
              </w:rPr>
            </w:pPr>
            <w:r>
              <w:rPr>
                <w:sz w:val="14"/>
              </w:rPr>
              <w:t>Foreign currency </w:t>
            </w:r>
            <w:r>
              <w:rPr>
                <w:sz w:val="14"/>
              </w:rPr>
              <w:t>forward/option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contracts</w:t>
            </w:r>
          </w:p>
        </w:tc>
        <w:tc>
          <w:tcPr>
            <w:tcW w:w="1130" w:type="dxa"/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52</w:t>
            </w:r>
          </w:p>
        </w:tc>
        <w:tc>
          <w:tcPr>
            <w:tcW w:w="1117" w:type="dxa"/>
          </w:tcPr>
          <w:p>
            <w:pPr>
              <w:pStyle w:val="TableParagraph"/>
              <w:spacing w:before="56"/>
              <w:rPr>
                <w:b/>
                <w:sz w:val="14"/>
              </w:rPr>
            </w:pPr>
          </w:p>
          <w:p>
            <w:pPr>
              <w:pStyle w:val="TableParagraph"/>
              <w:spacing w:line="159" w:lineRule="exact"/>
              <w:ind w:right="8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2622" w:type="dxa"/>
          </w:tcPr>
          <w:p>
            <w:pPr>
              <w:pStyle w:val="TableParagraph"/>
              <w:spacing w:before="46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1116" w:val="left" w:leader="none"/>
              </w:tabs>
              <w:spacing w:line="169" w:lineRule="exact"/>
              <w:ind w:right="478"/>
              <w:jc w:val="right"/>
              <w:rPr>
                <w:sz w:val="14"/>
              </w:rPr>
            </w:pPr>
            <w:r>
              <w:rPr>
                <w:b/>
                <w:spacing w:val="-10"/>
                <w:position w:val="1"/>
                <w:sz w:val="14"/>
              </w:rPr>
              <w:t>—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709" w:type="dxa"/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ind w:right="7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52</w:t>
            </w:r>
          </w:p>
        </w:tc>
        <w:tc>
          <w:tcPr>
            <w:tcW w:w="1117" w:type="dxa"/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ind w:right="8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2206" w:type="dxa"/>
            <w:gridSpan w:val="2"/>
          </w:tcPr>
          <w:p>
            <w:pPr>
              <w:pStyle w:val="TableParagraph"/>
              <w:spacing w:before="44"/>
              <w:rPr>
                <w:b/>
                <w:sz w:val="14"/>
              </w:rPr>
            </w:pPr>
          </w:p>
          <w:p>
            <w:pPr>
              <w:pStyle w:val="TableParagraph"/>
              <w:tabs>
                <w:tab w:pos="1998" w:val="left" w:leader="none"/>
              </w:tabs>
              <w:ind w:left="881"/>
              <w:rPr>
                <w:sz w:val="14"/>
              </w:rPr>
            </w:pPr>
            <w:r>
              <w:rPr>
                <w:b/>
                <w:spacing w:val="-10"/>
                <w:sz w:val="14"/>
              </w:rPr>
              <w:t>—</w:t>
            </w:r>
            <w:r>
              <w:rPr>
                <w:b/>
                <w:sz w:val="14"/>
              </w:rPr>
              <w:tab/>
            </w:r>
            <w:r>
              <w:rPr>
                <w:spacing w:val="-10"/>
                <w:sz w:val="14"/>
              </w:rPr>
              <w:t>—</w:t>
            </w:r>
          </w:p>
        </w:tc>
      </w:tr>
      <w:tr>
        <w:trPr>
          <w:trHeight w:val="214" w:hRule="atLeast"/>
        </w:trPr>
        <w:tc>
          <w:tcPr>
            <w:tcW w:w="23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5"/>
              <w:ind w:left="208"/>
              <w:rPr>
                <w:sz w:val="14"/>
              </w:rPr>
            </w:pPr>
            <w:r>
              <w:rPr>
                <w:sz w:val="14"/>
              </w:rPr>
              <w:t>Interest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contracts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37"/>
              <w:ind w:right="80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99</w:t>
            </w:r>
          </w:p>
        </w:tc>
        <w:tc>
          <w:tcPr>
            <w:tcW w:w="111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37"/>
              <w:ind w:right="80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102</w:t>
            </w:r>
          </w:p>
        </w:tc>
        <w:tc>
          <w:tcPr>
            <w:tcW w:w="26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116" w:val="left" w:leader="none"/>
              </w:tabs>
              <w:spacing w:line="157" w:lineRule="exact" w:before="37"/>
              <w:ind w:right="478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—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37"/>
              <w:ind w:right="79"/>
              <w:jc w:val="righ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99</w:t>
            </w:r>
          </w:p>
        </w:tc>
        <w:tc>
          <w:tcPr>
            <w:tcW w:w="111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57" w:lineRule="exact" w:before="37"/>
              <w:ind w:right="8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102</w:t>
            </w:r>
          </w:p>
        </w:tc>
        <w:tc>
          <w:tcPr>
            <w:tcW w:w="2206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998" w:val="left" w:leader="none"/>
              </w:tabs>
              <w:spacing w:line="157" w:lineRule="exact" w:before="37"/>
              <w:ind w:left="881"/>
              <w:rPr>
                <w:sz w:val="14"/>
              </w:rPr>
            </w:pPr>
            <w:r>
              <w:rPr>
                <w:spacing w:val="-10"/>
                <w:sz w:val="14"/>
              </w:rPr>
              <w:t>—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—</w:t>
            </w:r>
          </w:p>
        </w:tc>
      </w:tr>
    </w:tbl>
    <w:p>
      <w:pPr>
        <w:pStyle w:val="BodyText"/>
        <w:spacing w:before="54"/>
        <w:rPr>
          <w:b/>
        </w:rPr>
      </w:pPr>
    </w:p>
    <w:p>
      <w:pPr>
        <w:pStyle w:val="BodyText"/>
        <w:spacing w:line="235" w:lineRule="auto" w:before="1"/>
        <w:ind w:left="136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reconciliation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ending</w:t>
      </w:r>
      <w:r>
        <w:rPr>
          <w:spacing w:val="-2"/>
        </w:rPr>
        <w:t> </w:t>
      </w:r>
      <w:r>
        <w:rPr/>
        <w:t>balances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recurring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unobservable inputs (level 3).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34"/>
          <w:footerReference w:type="default" r:id="rId35"/>
          <w:pgSz w:w="12240" w:h="15840"/>
          <w:pgMar w:header="479" w:footer="0" w:top="660" w:bottom="280" w:left="340" w:right="320"/>
        </w:sectPr>
      </w:pPr>
    </w:p>
    <w:p>
      <w:pPr>
        <w:pStyle w:val="BodyText"/>
        <w:spacing w:before="120"/>
        <w:rPr>
          <w:sz w:val="12"/>
        </w:rPr>
      </w:pPr>
    </w:p>
    <w:p>
      <w:pPr>
        <w:spacing w:before="0"/>
        <w:ind w:left="151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Marketable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securities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—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certain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U.S.</w:t>
      </w:r>
      <w:r>
        <w:rPr>
          <w:b/>
          <w:spacing w:val="-3"/>
          <w:w w:val="105"/>
          <w:sz w:val="12"/>
        </w:rPr>
        <w:t> </w:t>
      </w:r>
      <w:r>
        <w:rPr>
          <w:b/>
          <w:w w:val="105"/>
          <w:sz w:val="12"/>
        </w:rPr>
        <w:t>municipal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securities</w:t>
      </w:r>
      <w:r>
        <w:rPr>
          <w:b/>
          <w:spacing w:val="-3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only</w:t>
      </w:r>
    </w:p>
    <w:p>
      <w:pPr>
        <w:spacing w:line="271" w:lineRule="auto" w:before="102"/>
        <w:ind w:left="484" w:right="0" w:hanging="333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71" w:lineRule="auto" w:before="102"/>
        <w:ind w:left="407" w:right="812" w:hanging="256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3" w:equalWidth="0">
            <w:col w:w="3600" w:space="3581"/>
            <w:col w:w="1313" w:space="1153"/>
            <w:col w:w="1933"/>
          </w:cols>
        </w:sectPr>
      </w:pPr>
    </w:p>
    <w:p>
      <w:pPr>
        <w:tabs>
          <w:tab w:pos="7167" w:val="left" w:leader="none"/>
          <w:tab w:pos="8361" w:val="left" w:leader="none"/>
          <w:tab w:pos="9556" w:val="left" w:leader="none"/>
          <w:tab w:pos="11007" w:val="right" w:leader="none"/>
        </w:tabs>
        <w:spacing w:before="60"/>
        <w:ind w:left="151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302281</wp:posOffset>
                </wp:positionH>
                <wp:positionV relativeFrom="paragraph">
                  <wp:posOffset>155311</wp:posOffset>
                </wp:positionV>
                <wp:extent cx="7172959" cy="153035"/>
                <wp:effectExtent l="0" t="0" r="0" b="0"/>
                <wp:wrapTopAndBottom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717295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23" w:val="left" w:leader="none"/>
                                <w:tab w:pos="7486" w:val="left" w:leader="none"/>
                                <w:tab w:pos="8681" w:val="left" w:leader="none"/>
                                <w:tab w:pos="9875" w:val="left" w:leader="none"/>
                                <w:tab w:pos="11231" w:val="right" w:leader="none"/>
                              </w:tabs>
                              <w:spacing w:before="18"/>
                              <w:ind w:left="1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Beginning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balance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  <w:t>27</w:t>
                            </w:r>
                            <w:r>
                              <w:rPr>
                                <w:b/>
                                <w:spacing w:val="4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</w:rPr>
                              <w:tab/>
                              <w:t>30</w:t>
                            </w:r>
                            <w:r>
                              <w:rPr>
                                <w:spacing w:val="4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b/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  <w:t>27</w:t>
                            </w:r>
                            <w:r>
                              <w:rPr>
                                <w:b/>
                                <w:spacing w:val="4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67pt;margin-top:12.229227pt;width:564.8pt;height:12.05pt;mso-position-horizontal-relative:page;mso-position-vertical-relative:paragraph;z-index:-15692288;mso-wrap-distance-left:0;mso-wrap-distance-right:0" type="#_x0000_t202" id="docshape308" filled="false" stroked="false">
                <v:textbox inset="0,0,0,0">
                  <w:txbxContent>
                    <w:p>
                      <w:pPr>
                        <w:tabs>
                          <w:tab w:pos="6623" w:val="left" w:leader="none"/>
                          <w:tab w:pos="7486" w:val="left" w:leader="none"/>
                          <w:tab w:pos="8681" w:val="left" w:leader="none"/>
                          <w:tab w:pos="9875" w:val="left" w:leader="none"/>
                          <w:tab w:pos="11231" w:val="right" w:leader="none"/>
                        </w:tabs>
                        <w:spacing w:before="18"/>
                        <w:ind w:left="1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Beginning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balance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spacing w:val="-10"/>
                          <w:sz w:val="16"/>
                        </w:rPr>
                        <w:t>$</w:t>
                      </w:r>
                      <w:r>
                        <w:rPr>
                          <w:b/>
                          <w:sz w:val="16"/>
                        </w:rPr>
                        <w:tab/>
                        <w:t>27</w:t>
                      </w:r>
                      <w:r>
                        <w:rPr>
                          <w:b/>
                          <w:spacing w:val="45"/>
                          <w:sz w:val="16"/>
                        </w:rPr>
                        <w:t>  </w:t>
                      </w:r>
                      <w:r>
                        <w:rPr>
                          <w:spacing w:val="-10"/>
                          <w:sz w:val="16"/>
                        </w:rPr>
                        <w:t>$</w:t>
                      </w:r>
                      <w:r>
                        <w:rPr>
                          <w:sz w:val="16"/>
                        </w:rPr>
                        <w:tab/>
                        <w:t>30</w:t>
                      </w:r>
                      <w:r>
                        <w:rPr>
                          <w:spacing w:val="45"/>
                          <w:sz w:val="16"/>
                        </w:rPr>
                        <w:t>  </w:t>
                      </w:r>
                      <w:r>
                        <w:rPr>
                          <w:b/>
                          <w:spacing w:val="-10"/>
                          <w:sz w:val="16"/>
                        </w:rPr>
                        <w:t>$</w:t>
                      </w:r>
                      <w:r>
                        <w:rPr>
                          <w:b/>
                          <w:sz w:val="16"/>
                        </w:rPr>
                        <w:tab/>
                        <w:t>27</w:t>
                      </w:r>
                      <w:r>
                        <w:rPr>
                          <w:b/>
                          <w:spacing w:val="45"/>
                          <w:sz w:val="16"/>
                        </w:rPr>
                        <w:t>  </w:t>
                      </w:r>
                      <w:r>
                        <w:rPr>
                          <w:spacing w:val="-10"/>
                          <w:sz w:val="16"/>
                        </w:rPr>
                        <w:t>$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sz w:val="16"/>
                        </w:rPr>
                        <w:t>30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382080">
                <wp:simplePos x="0" y="0"/>
                <wp:positionH relativeFrom="page">
                  <wp:posOffset>302281</wp:posOffset>
                </wp:positionH>
                <wp:positionV relativeFrom="paragraph">
                  <wp:posOffset>18103</wp:posOffset>
                </wp:positionV>
                <wp:extent cx="7172959" cy="290195"/>
                <wp:effectExtent l="0" t="0" r="0" b="0"/>
                <wp:wrapNone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7172959" cy="290195"/>
                          <a:chExt cx="7172959" cy="29019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-8" y="137205"/>
                            <a:ext cx="7172959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303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50"/>
                                </a:lnTo>
                                <a:lnTo>
                                  <a:pt x="7172922" y="15245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-8" y="-5"/>
                            <a:ext cx="717295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37795">
                                <a:moveTo>
                                  <a:pt x="4139107" y="129590"/>
                                </a:moveTo>
                                <a:lnTo>
                                  <a:pt x="4123855" y="129590"/>
                                </a:lnTo>
                                <a:lnTo>
                                  <a:pt x="68605" y="129590"/>
                                </a:lnTo>
                                <a:lnTo>
                                  <a:pt x="0" y="129590"/>
                                </a:lnTo>
                                <a:lnTo>
                                  <a:pt x="0" y="137210"/>
                                </a:lnTo>
                                <a:lnTo>
                                  <a:pt x="68605" y="137210"/>
                                </a:lnTo>
                                <a:lnTo>
                                  <a:pt x="4123855" y="137210"/>
                                </a:lnTo>
                                <a:lnTo>
                                  <a:pt x="4139107" y="137210"/>
                                </a:lnTo>
                                <a:lnTo>
                                  <a:pt x="4139107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4893742" y="129590"/>
                                </a:moveTo>
                                <a:lnTo>
                                  <a:pt x="4878502" y="129590"/>
                                </a:lnTo>
                                <a:lnTo>
                                  <a:pt x="4268686" y="129590"/>
                                </a:lnTo>
                                <a:lnTo>
                                  <a:pt x="4192460" y="129590"/>
                                </a:lnTo>
                                <a:lnTo>
                                  <a:pt x="4192460" y="137210"/>
                                </a:lnTo>
                                <a:lnTo>
                                  <a:pt x="4268686" y="137210"/>
                                </a:lnTo>
                                <a:lnTo>
                                  <a:pt x="4878502" y="137210"/>
                                </a:lnTo>
                                <a:lnTo>
                                  <a:pt x="4893742" y="137210"/>
                                </a:lnTo>
                                <a:lnTo>
                                  <a:pt x="4893742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5656008" y="129590"/>
                                </a:moveTo>
                                <a:lnTo>
                                  <a:pt x="5640768" y="129590"/>
                                </a:lnTo>
                                <a:lnTo>
                                  <a:pt x="5023332" y="129590"/>
                                </a:lnTo>
                                <a:lnTo>
                                  <a:pt x="4954727" y="129590"/>
                                </a:lnTo>
                                <a:lnTo>
                                  <a:pt x="4954727" y="137210"/>
                                </a:lnTo>
                                <a:lnTo>
                                  <a:pt x="5023332" y="137210"/>
                                </a:lnTo>
                                <a:lnTo>
                                  <a:pt x="5640768" y="137210"/>
                                </a:lnTo>
                                <a:lnTo>
                                  <a:pt x="5656008" y="137210"/>
                                </a:lnTo>
                                <a:lnTo>
                                  <a:pt x="5656008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5656008" y="0"/>
                                </a:moveTo>
                                <a:lnTo>
                                  <a:pt x="5656008" y="0"/>
                                </a:lnTo>
                                <a:lnTo>
                                  <a:pt x="4192460" y="0"/>
                                </a:lnTo>
                                <a:lnTo>
                                  <a:pt x="4192460" y="7632"/>
                                </a:lnTo>
                                <a:lnTo>
                                  <a:pt x="5656008" y="7632"/>
                                </a:lnTo>
                                <a:lnTo>
                                  <a:pt x="5656008" y="0"/>
                                </a:lnTo>
                                <a:close/>
                              </a:path>
                              <a:path w="7172959" h="137795">
                                <a:moveTo>
                                  <a:pt x="6410655" y="129590"/>
                                </a:moveTo>
                                <a:lnTo>
                                  <a:pt x="6395402" y="129590"/>
                                </a:lnTo>
                                <a:lnTo>
                                  <a:pt x="5785599" y="129590"/>
                                </a:lnTo>
                                <a:lnTo>
                                  <a:pt x="5709374" y="129590"/>
                                </a:lnTo>
                                <a:lnTo>
                                  <a:pt x="5709374" y="137210"/>
                                </a:lnTo>
                                <a:lnTo>
                                  <a:pt x="5785599" y="137210"/>
                                </a:lnTo>
                                <a:lnTo>
                                  <a:pt x="6395402" y="137210"/>
                                </a:lnTo>
                                <a:lnTo>
                                  <a:pt x="6410655" y="137210"/>
                                </a:lnTo>
                                <a:lnTo>
                                  <a:pt x="6410655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7172922" y="129590"/>
                                </a:moveTo>
                                <a:lnTo>
                                  <a:pt x="7157669" y="129590"/>
                                </a:lnTo>
                                <a:lnTo>
                                  <a:pt x="6540233" y="129590"/>
                                </a:lnTo>
                                <a:lnTo>
                                  <a:pt x="6471640" y="129590"/>
                                </a:lnTo>
                                <a:lnTo>
                                  <a:pt x="6471640" y="137210"/>
                                </a:lnTo>
                                <a:lnTo>
                                  <a:pt x="6540233" y="137210"/>
                                </a:lnTo>
                                <a:lnTo>
                                  <a:pt x="7157669" y="137210"/>
                                </a:lnTo>
                                <a:lnTo>
                                  <a:pt x="7172922" y="137210"/>
                                </a:lnTo>
                                <a:lnTo>
                                  <a:pt x="7172922" y="129590"/>
                                </a:lnTo>
                                <a:close/>
                              </a:path>
                              <a:path w="7172959" h="13779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5709374" y="0"/>
                                </a:lnTo>
                                <a:lnTo>
                                  <a:pt x="5709374" y="763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1.425466pt;width:564.8pt;height:22.85pt;mso-position-horizontal-relative:page;mso-position-vertical-relative:paragraph;z-index:-24934400" id="docshapegroup309" coordorigin="476,29" coordsize="11296,457">
                <v:rect style="position:absolute;left:476;top:244;width:11296;height:241" id="docshape310" filled="true" fillcolor="#ccedff" stroked="false">
                  <v:fill type="solid"/>
                </v:rect>
                <v:shape style="position:absolute;left:476;top:28;width:11296;height:217" id="docshape311" coordorigin="476,29" coordsize="11296,217" path="m6994,233l6970,233,584,233,476,233,476,245,584,245,6970,245,6994,245,6994,233xm8183,233l8159,233,7198,233,7078,233,7078,245,7198,245,8159,245,8183,245,8183,233xm9383,233l9359,233,8387,233,8279,233,8279,245,8387,245,9359,245,9383,245,9383,233xm9383,29l9359,29,8387,29,8279,29,8255,29,8207,29,8183,29,8159,29,7198,29,7078,29,7078,41,7198,41,8159,41,8183,41,8207,41,8255,41,8279,41,8387,41,9359,41,9383,41,9383,29xm10572,233l10548,233,9587,233,9467,233,9467,245,9587,245,10548,245,10572,245,10572,233xm11772,233l11748,233,10776,233,10668,233,10668,245,10776,245,11748,245,11772,245,11772,233xm11772,29l11748,29,10776,29,10668,29,10644,29,10596,29,10572,29,10548,29,9587,29,9467,29,9467,41,9587,41,10548,41,10572,41,10596,41,10644,41,10668,41,10776,41,11748,41,11772,41,11772,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2"/>
        </w:rPr>
        <w:t>(Millions)</w:t>
      </w:r>
      <w:r>
        <w:rPr>
          <w:b/>
          <w:sz w:val="12"/>
        </w:rPr>
        <w:tab/>
      </w:r>
      <w:r>
        <w:rPr>
          <w:b/>
          <w:spacing w:val="-4"/>
          <w:sz w:val="12"/>
        </w:rPr>
        <w:t>2023</w:t>
      </w:r>
      <w:r>
        <w:rPr>
          <w:b/>
          <w:sz w:val="12"/>
        </w:rPr>
        <w:tab/>
      </w:r>
      <w:r>
        <w:rPr>
          <w:b/>
          <w:spacing w:val="-4"/>
          <w:sz w:val="12"/>
        </w:rPr>
        <w:t>2022</w:t>
      </w:r>
      <w:r>
        <w:rPr>
          <w:b/>
          <w:sz w:val="12"/>
        </w:rPr>
        <w:tab/>
      </w:r>
      <w:r>
        <w:rPr>
          <w:b/>
          <w:spacing w:val="-4"/>
          <w:sz w:val="12"/>
        </w:rPr>
        <w:t>2023</w:t>
      </w:r>
      <w:r>
        <w:rPr>
          <w:sz w:val="12"/>
        </w:rPr>
        <w:tab/>
      </w:r>
      <w:r>
        <w:rPr>
          <w:b/>
          <w:spacing w:val="-4"/>
          <w:sz w:val="12"/>
        </w:rPr>
        <w:t>2022</w:t>
      </w:r>
    </w:p>
    <w:p>
      <w:pPr>
        <w:pStyle w:val="BodyText"/>
        <w:spacing w:before="18" w:after="38"/>
        <w:ind w:left="151"/>
      </w:pPr>
      <w:r>
        <w:rPr/>
        <w:t>Total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losses: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4"/>
        <w:gridCol w:w="1198"/>
        <w:gridCol w:w="1194"/>
        <w:gridCol w:w="1194"/>
        <w:gridCol w:w="1174"/>
      </w:tblGrid>
      <w:tr>
        <w:trPr>
          <w:trHeight w:val="240" w:hRule="atLeast"/>
        </w:trPr>
        <w:tc>
          <w:tcPr>
            <w:tcW w:w="6534" w:type="dxa"/>
            <w:shd w:val="clear" w:color="auto" w:fill="CCEDFF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Included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earnings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(losses)</w:t>
            </w:r>
          </w:p>
        </w:tc>
        <w:tc>
          <w:tcPr>
            <w:tcW w:w="1198" w:type="dxa"/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94" w:type="dxa"/>
            <w:shd w:val="clear" w:color="auto" w:fill="CCEDFF"/>
          </w:tcPr>
          <w:p>
            <w:pPr>
              <w:pStyle w:val="TableParagraph"/>
              <w:spacing w:before="18"/>
              <w:ind w:right="8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94" w:type="dxa"/>
            <w:shd w:val="clear" w:color="auto" w:fill="CCEDFF"/>
          </w:tcPr>
          <w:p>
            <w:pPr>
              <w:pStyle w:val="TableParagraph"/>
              <w:spacing w:before="18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18"/>
              <w:ind w:right="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40" w:hRule="atLeast"/>
        </w:trPr>
        <w:tc>
          <w:tcPr>
            <w:tcW w:w="6534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Included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comprehensive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(loss)</w:t>
            </w:r>
          </w:p>
        </w:tc>
        <w:tc>
          <w:tcPr>
            <w:tcW w:w="1198" w:type="dxa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94" w:type="dxa"/>
          </w:tcPr>
          <w:p>
            <w:pPr>
              <w:pStyle w:val="TableParagraph"/>
              <w:spacing w:before="18"/>
              <w:ind w:right="8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94" w:type="dxa"/>
          </w:tcPr>
          <w:p>
            <w:pPr>
              <w:pStyle w:val="TableParagraph"/>
              <w:spacing w:before="18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74" w:type="dxa"/>
          </w:tcPr>
          <w:p>
            <w:pPr>
              <w:pStyle w:val="TableParagraph"/>
              <w:spacing w:before="18"/>
              <w:ind w:right="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40" w:hRule="atLeast"/>
        </w:trPr>
        <w:tc>
          <w:tcPr>
            <w:tcW w:w="6534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Purchases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issuances</w:t>
            </w:r>
          </w:p>
        </w:tc>
        <w:tc>
          <w:tcPr>
            <w:tcW w:w="1198" w:type="dxa"/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94" w:type="dxa"/>
            <w:shd w:val="clear" w:color="auto" w:fill="CCEDFF"/>
          </w:tcPr>
          <w:p>
            <w:pPr>
              <w:pStyle w:val="TableParagraph"/>
              <w:spacing w:before="18"/>
              <w:ind w:right="8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94" w:type="dxa"/>
            <w:shd w:val="clear" w:color="auto" w:fill="CCEDFF"/>
          </w:tcPr>
          <w:p>
            <w:pPr>
              <w:pStyle w:val="TableParagraph"/>
              <w:spacing w:before="18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18"/>
              <w:ind w:right="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28" w:hRule="atLeast"/>
        </w:trPr>
        <w:tc>
          <w:tcPr>
            <w:tcW w:w="6534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settlements</w:t>
            </w:r>
          </w:p>
        </w:tc>
        <w:tc>
          <w:tcPr>
            <w:tcW w:w="1198" w:type="dxa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94" w:type="dxa"/>
          </w:tcPr>
          <w:p>
            <w:pPr>
              <w:pStyle w:val="TableParagraph"/>
              <w:spacing w:before="18"/>
              <w:ind w:right="8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94" w:type="dxa"/>
          </w:tcPr>
          <w:p>
            <w:pPr>
              <w:pStyle w:val="TableParagraph"/>
              <w:spacing w:before="18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74" w:type="dxa"/>
          </w:tcPr>
          <w:p>
            <w:pPr>
              <w:pStyle w:val="TableParagraph"/>
              <w:spacing w:before="18"/>
              <w:ind w:right="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38" w:hRule="atLeast"/>
        </w:trPr>
        <w:tc>
          <w:tcPr>
            <w:tcW w:w="6534" w:type="dxa"/>
            <w:shd w:val="clear" w:color="auto" w:fill="CCEDFF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Transfers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and/or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7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37" w:hRule="atLeast"/>
        </w:trPr>
        <w:tc>
          <w:tcPr>
            <w:tcW w:w="6534" w:type="dxa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Ending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balance</w:t>
            </w:r>
          </w:p>
        </w:tc>
        <w:tc>
          <w:tcPr>
            <w:tcW w:w="11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3" w:val="left" w:leader="none"/>
              </w:tabs>
              <w:spacing w:before="17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27</w:t>
            </w:r>
          </w:p>
        </w:tc>
        <w:tc>
          <w:tcPr>
            <w:tcW w:w="11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3" w:val="left" w:leader="none"/>
              </w:tabs>
              <w:spacing w:before="17"/>
              <w:ind w:right="8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30</w:t>
            </w:r>
          </w:p>
        </w:tc>
        <w:tc>
          <w:tcPr>
            <w:tcW w:w="11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3" w:val="left" w:leader="none"/>
              </w:tabs>
              <w:spacing w:before="17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27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864" w:val="left" w:leader="none"/>
              </w:tabs>
              <w:spacing w:before="17"/>
              <w:ind w:right="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30</w:t>
            </w:r>
          </w:p>
        </w:tc>
      </w:tr>
      <w:tr>
        <w:trPr>
          <w:trHeight w:val="417" w:hRule="atLeast"/>
        </w:trPr>
        <w:tc>
          <w:tcPr>
            <w:tcW w:w="65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235" w:lineRule="auto" w:before="20"/>
              <w:ind w:left="15" w:right="23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unrealized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gains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losses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period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earnings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securities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held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the reporting period</w:t>
            </w:r>
          </w:p>
        </w:tc>
        <w:tc>
          <w:tcPr>
            <w:tcW w:w="11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3"/>
              <w:rPr>
                <w:sz w:val="16"/>
              </w:rPr>
            </w:pPr>
          </w:p>
          <w:p>
            <w:pPr>
              <w:pStyle w:val="TableParagraph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3"/>
              <w:rPr>
                <w:sz w:val="16"/>
              </w:rPr>
            </w:pPr>
          </w:p>
          <w:p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19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3"/>
              <w:rPr>
                <w:sz w:val="16"/>
              </w:rPr>
            </w:pPr>
          </w:p>
          <w:p>
            <w:pPr>
              <w:pStyle w:val="TableParagraph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3"/>
              <w:rPr>
                <w:sz w:val="16"/>
              </w:rPr>
            </w:pPr>
          </w:p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</w:tbl>
    <w:p>
      <w:pPr>
        <w:pStyle w:val="BodyText"/>
        <w:spacing w:before="50"/>
      </w:pPr>
    </w:p>
    <w:p>
      <w:pPr>
        <w:pStyle w:val="BodyText"/>
        <w:spacing w:line="249" w:lineRule="auto"/>
        <w:ind w:left="136" w:right="250"/>
      </w:pP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assets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3M’s</w:t>
      </w:r>
      <w:r>
        <w:rPr>
          <w:spacing w:val="-2"/>
        </w:rPr>
        <w:t> </w:t>
      </w:r>
      <w:r>
        <w:rPr/>
        <w:t>pension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postretirement</w:t>
      </w:r>
      <w:r>
        <w:rPr>
          <w:spacing w:val="-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plans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recurring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(at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annually).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13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Consolidated Financial Statements in 3M's 2022 Annual Report on Form 10-K.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right="10"/>
        <w:jc w:val="center"/>
      </w:pPr>
      <w:r>
        <w:rPr>
          <w:spacing w:val="-5"/>
        </w:rPr>
        <w:t>26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-8" y="-2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91776;mso-wrap-distance-left:0;mso-wrap-distance-right:0" id="docshapegroup312" coordorigin="476,97" coordsize="11296,24">
                <v:rect style="position:absolute;left:476;top:97;width:11296;height:12" id="docshape313" filled="true" fillcolor="#999999" stroked="false">
                  <v:fill type="solid"/>
                </v:rect>
                <v:shape style="position:absolute;left:476;top:96;width:11296;height:25" id="docshape314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315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302281</wp:posOffset>
                </wp:positionH>
                <wp:positionV relativeFrom="page">
                  <wp:posOffset>6545228</wp:posOffset>
                </wp:positionV>
                <wp:extent cx="7172959" cy="1524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-8" y="-3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15.372314pt;width:564.8pt;height:1.2pt;mso-position-horizontal-relative:page;mso-position-vertical-relative:page;z-index:15766528" id="docshapegroup318" coordorigin="476,10307" coordsize="11296,24">
                <v:rect style="position:absolute;left:476;top:10307;width:11296;height:12" id="docshape319" filled="true" fillcolor="#999999" stroked="false">
                  <v:fill type="solid"/>
                </v:rect>
                <v:shape style="position:absolute;left:476;top:10307;width:11296;height:25" id="docshape320" coordorigin="476,10307" coordsize="11296,25" path="m11772,10307l11760,10319,476,10319,476,10331,11760,10331,11772,10331,11772,10319,11772,10307xe" filled="true" fillcolor="#ededed" stroked="false">
                  <v:path arrowok="t"/>
                  <v:fill type="solid"/>
                </v:shape>
                <v:shape style="position:absolute;left:476;top:10307;width:12;height:24" id="docshape321" coordorigin="476,10307" coordsize="12,24" path="m476,10331l476,10307,488,10307,488,10319,476,10331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Assets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Liabilities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Measured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Fair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Value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Nonrecurring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Basis:</w:t>
      </w:r>
    </w:p>
    <w:p>
      <w:pPr>
        <w:pStyle w:val="BodyText"/>
        <w:spacing w:before="164"/>
        <w:ind w:left="136" w:right="174"/>
      </w:pPr>
      <w:r>
        <w:rPr/>
        <w:t>Disclosures are required for certain assets and liabilities that are measured at fair value, but are recognized and disclosed at fair value on a nonrecurring basis in periods</w:t>
      </w:r>
      <w:r>
        <w:rPr>
          <w:spacing w:val="40"/>
        </w:rPr>
        <w:t> </w:t>
      </w:r>
      <w:r>
        <w:rPr/>
        <w:t>subsequent to initial recognition. For 3M, such measurements of fair value relate primarily to indefinite-lived and long-lived asset impairments, goodwill impairments, and</w:t>
      </w:r>
      <w:r>
        <w:rPr>
          <w:spacing w:val="40"/>
        </w:rPr>
        <w:t> </w:t>
      </w:r>
      <w:r>
        <w:rPr/>
        <w:t>adjustment in carrying value of equity securities for which the measurement alternative of cost less impairment plus or minus observable price changes is used.</w:t>
      </w:r>
      <w:r>
        <w:rPr>
          <w:spacing w:val="-1"/>
        </w:rPr>
        <w:t> </w:t>
      </w:r>
      <w:r>
        <w:rPr/>
        <w:t>There were no</w:t>
      </w:r>
      <w:r>
        <w:rPr>
          <w:spacing w:val="40"/>
        </w:rPr>
        <w:t> </w:t>
      </w:r>
      <w:r>
        <w:rPr/>
        <w:t>material impairments of assets or adjustments to equity securities using the measurement alternative for the first six months of 2023 and 2022.</w:t>
      </w:r>
      <w:r>
        <w:rPr>
          <w:spacing w:val="-7"/>
        </w:rPr>
        <w:t> </w:t>
      </w:r>
      <w:r>
        <w:rPr/>
        <w:t>As discussed in Note 15 to the</w:t>
      </w:r>
      <w:r>
        <w:rPr>
          <w:spacing w:val="40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3M's</w:t>
      </w:r>
      <w:r>
        <w:rPr>
          <w:spacing w:val="-2"/>
        </w:rPr>
        <w:t> </w:t>
      </w:r>
      <w:r>
        <w:rPr/>
        <w:t>2022</w:t>
      </w:r>
      <w:r>
        <w:rPr>
          <w:spacing w:val="-10"/>
        </w:rPr>
        <w:t> </w:t>
      </w:r>
      <w:r>
        <w:rPr/>
        <w:t>Annual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10-K,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exit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assets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Russia through an intended sale of related subsidiaries and, as a result, recorded this held-for-sale disposal group at the lower of its fair value less cost to sell or carrying</w:t>
      </w:r>
      <w:r>
        <w:rPr>
          <w:spacing w:val="40"/>
        </w:rPr>
        <w:t> </w:t>
      </w:r>
      <w:r>
        <w:rPr/>
        <w:t>amount.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carrying</w:t>
      </w:r>
      <w:r>
        <w:rPr>
          <w:spacing w:val="-2"/>
        </w:rPr>
        <w:t> </w:t>
      </w:r>
      <w:r>
        <w:rPr/>
        <w:t>amount,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cumulative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adjustment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accumulated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eliminated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sale</w:t>
      </w:r>
      <w:r>
        <w:rPr>
          <w:spacing w:val="40"/>
        </w:rPr>
        <w:t> </w:t>
      </w:r>
      <w:r>
        <w:rPr/>
        <w:t>was included and a current liability of approximately $50 million was recorded largely representing a reserve against the balance of cumulative translation adjustment. In the</w:t>
      </w:r>
      <w:r>
        <w:rPr>
          <w:spacing w:val="40"/>
        </w:rPr>
        <w:t> </w:t>
      </w:r>
      <w:r>
        <w:rPr/>
        <w:t>second quarter of 2023, 3M closed on the sale of these subsidiaries, resulting in an immaterial gain after reversing this reserve while reclassifying the balance of cumulative</w:t>
      </w:r>
      <w:r>
        <w:rPr>
          <w:spacing w:val="40"/>
        </w:rPr>
        <w:t> </w:t>
      </w:r>
      <w:r>
        <w:rPr/>
        <w:t>translation adjustment into earnings.</w:t>
      </w:r>
    </w:p>
    <w:p>
      <w:pPr>
        <w:spacing w:before="153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Fair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Value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Instruments:</w:t>
      </w:r>
    </w:p>
    <w:p>
      <w:pPr>
        <w:pStyle w:val="BodyText"/>
        <w:spacing w:line="237" w:lineRule="auto" w:before="166"/>
        <w:ind w:left="136" w:right="192"/>
      </w:pPr>
      <w:r>
        <w:rPr/>
        <w:t>The Company’s financial instruments include cash and cash equivalents, marketable securities, accounts receivable, certain investments, accounts payable, borrowings, and</w:t>
      </w:r>
      <w:r>
        <w:rPr>
          <w:spacing w:val="40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contracts.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equivalents,</w:t>
      </w:r>
      <w:r>
        <w:rPr>
          <w:spacing w:val="-1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receivable,</w:t>
      </w:r>
      <w:r>
        <w:rPr>
          <w:spacing w:val="-1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payable,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short-term</w:t>
      </w:r>
      <w:r>
        <w:rPr>
          <w:spacing w:val="-2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debt</w:t>
      </w:r>
      <w:r>
        <w:rPr>
          <w:spacing w:val="-1"/>
        </w:rPr>
        <w:t> </w:t>
      </w:r>
      <w:r>
        <w:rPr/>
        <w:t>approximated</w:t>
      </w:r>
      <w:r>
        <w:rPr>
          <w:spacing w:val="40"/>
        </w:rPr>
        <w:t> </w:t>
      </w:r>
      <w:r>
        <w:rPr/>
        <w:t>carrying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short-term</w:t>
      </w:r>
      <w:r>
        <w:rPr>
          <w:spacing w:val="-1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instruments.</w:t>
      </w:r>
      <w:r>
        <w:rPr>
          <w:spacing w:val="-9"/>
        </w:rPr>
        <w:t> </w:t>
      </w:r>
      <w:r>
        <w:rPr/>
        <w:t>Available-for-sale</w:t>
      </w:r>
      <w:r>
        <w:rPr>
          <w:spacing w:val="-1"/>
        </w:rPr>
        <w:t> </w:t>
      </w:r>
      <w:r>
        <w:rPr/>
        <w:t>marketable</w:t>
      </w:r>
      <w:r>
        <w:rPr>
          <w:spacing w:val="-1"/>
        </w:rPr>
        <w:t> </w:t>
      </w:r>
      <w:r>
        <w:rPr/>
        <w:t>securities, 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derivative</w:t>
      </w:r>
      <w:r>
        <w:rPr>
          <w:spacing w:val="-1"/>
        </w:rPr>
        <w:t> </w:t>
      </w:r>
      <w:r>
        <w:rPr/>
        <w:t>instruments, are</w:t>
      </w:r>
      <w:r>
        <w:rPr>
          <w:spacing w:val="-1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at fair</w:t>
      </w:r>
      <w:r>
        <w:rPr>
          <w:spacing w:val="40"/>
        </w:rPr>
        <w:t> </w:t>
      </w:r>
      <w:r>
        <w:rPr/>
        <w:t>values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disclosures.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fair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(classified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2)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debt,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quotes,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derived</w:t>
      </w:r>
      <w:r>
        <w:rPr>
          <w:spacing w:val="40"/>
        </w:rPr>
        <w:t> </w:t>
      </w:r>
      <w:r>
        <w:rPr/>
        <w:t>all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prices,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sources,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prices,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third-party’s</w:t>
      </w:r>
      <w:r>
        <w:rPr>
          <w:spacing w:val="-3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records.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 these financial instruments follow:</w:t>
      </w:r>
    </w:p>
    <w:p>
      <w:pPr>
        <w:pStyle w:val="BodyText"/>
        <w:spacing w:before="77"/>
        <w:rPr>
          <w:sz w:val="12"/>
        </w:rPr>
      </w:pPr>
    </w:p>
    <w:p>
      <w:pPr>
        <w:tabs>
          <w:tab w:pos="9551" w:val="left" w:leader="none"/>
        </w:tabs>
        <w:spacing w:before="0" w:after="52"/>
        <w:ind w:left="6876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30,</w:t>
      </w:r>
      <w:r>
        <w:rPr>
          <w:b/>
          <w:spacing w:val="-1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2023</w:t>
      </w:r>
      <w:r>
        <w:rPr>
          <w:b/>
          <w:sz w:val="12"/>
        </w:rPr>
        <w:tab/>
      </w:r>
      <w:r>
        <w:rPr>
          <w:b/>
          <w:w w:val="105"/>
          <w:sz w:val="12"/>
        </w:rPr>
        <w:t>December</w:t>
      </w:r>
      <w:r>
        <w:rPr>
          <w:b/>
          <w:spacing w:val="-4"/>
          <w:w w:val="105"/>
          <w:sz w:val="12"/>
        </w:rPr>
        <w:t> </w:t>
      </w:r>
      <w:r>
        <w:rPr>
          <w:b/>
          <w:w w:val="105"/>
          <w:sz w:val="12"/>
        </w:rPr>
        <w:t>31,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2022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0"/>
        <w:gridCol w:w="1642"/>
        <w:gridCol w:w="1341"/>
        <w:gridCol w:w="1478"/>
        <w:gridCol w:w="1085"/>
      </w:tblGrid>
      <w:tr>
        <w:trPr>
          <w:trHeight w:val="201" w:hRule="atLeast"/>
        </w:trPr>
        <w:tc>
          <w:tcPr>
            <w:tcW w:w="57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6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23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Carrying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Value</w:t>
            </w:r>
          </w:p>
        </w:tc>
        <w:tc>
          <w:tcPr>
            <w:tcW w:w="13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3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Fair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Value</w:t>
            </w:r>
          </w:p>
        </w:tc>
        <w:tc>
          <w:tcPr>
            <w:tcW w:w="1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Carrying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Value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3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Fair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Value</w:t>
            </w:r>
          </w:p>
        </w:tc>
      </w:tr>
      <w:tr>
        <w:trPr>
          <w:trHeight w:val="226" w:hRule="atLeast"/>
        </w:trPr>
        <w:tc>
          <w:tcPr>
            <w:tcW w:w="57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Long-term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debt,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portion</w:t>
            </w:r>
          </w:p>
        </w:tc>
        <w:tc>
          <w:tcPr>
            <w:tcW w:w="164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11" w:val="left" w:leader="none"/>
              </w:tabs>
              <w:spacing w:before="17"/>
              <w:ind w:left="13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  <w:t>12,954</w:t>
            </w:r>
            <w:r>
              <w:rPr>
                <w:b/>
                <w:spacing w:val="41"/>
                <w:sz w:val="16"/>
              </w:rPr>
              <w:t>  </w:t>
            </w: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3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587"/>
              <w:rPr>
                <w:sz w:val="16"/>
              </w:rPr>
            </w:pPr>
            <w:r>
              <w:rPr>
                <w:b/>
                <w:sz w:val="16"/>
              </w:rPr>
              <w:t>11,471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4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47"/>
              <w:rPr>
                <w:sz w:val="16"/>
              </w:rPr>
            </w:pPr>
            <w:r>
              <w:rPr>
                <w:sz w:val="16"/>
              </w:rPr>
              <w:t>14,001</w:t>
            </w:r>
            <w:r>
              <w:rPr>
                <w:spacing w:val="43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0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579"/>
              <w:rPr>
                <w:sz w:val="16"/>
              </w:rPr>
            </w:pPr>
            <w:r>
              <w:rPr>
                <w:spacing w:val="-2"/>
                <w:sz w:val="16"/>
              </w:rPr>
              <w:t>12,484</w:t>
            </w:r>
          </w:p>
        </w:tc>
      </w:tr>
    </w:tbl>
    <w:p>
      <w:pPr>
        <w:pStyle w:val="BodyText"/>
        <w:spacing w:before="89"/>
        <w:rPr>
          <w:b/>
          <w:sz w:val="12"/>
        </w:rPr>
      </w:pPr>
    </w:p>
    <w:p>
      <w:pPr>
        <w:pStyle w:val="BodyText"/>
        <w:spacing w:line="242" w:lineRule="auto" w:before="1"/>
        <w:ind w:left="136"/>
      </w:pP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reflected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debt</w:t>
      </w:r>
      <w:r>
        <w:rPr>
          <w:spacing w:val="-2"/>
        </w:rPr>
        <w:t> </w:t>
      </w:r>
      <w:r>
        <w:rPr/>
        <w:t>absent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derivative/hedging</w:t>
      </w:r>
      <w:r>
        <w:rPr>
          <w:spacing w:val="-3"/>
        </w:rPr>
        <w:t> </w:t>
      </w:r>
      <w:r>
        <w:rPr/>
        <w:t>activity.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debt</w:t>
      </w:r>
      <w:r>
        <w:rPr>
          <w:spacing w:val="40"/>
        </w:rPr>
        <w:t> </w:t>
      </w:r>
      <w:r>
        <w:rPr/>
        <w:t>referenced above is impacted by certain fixed-to-floating interest rate swaps that are designated as fair value hedges and by the designation of certain fixed rate Eurobond</w:t>
      </w:r>
      <w:r>
        <w:rPr>
          <w:spacing w:val="40"/>
        </w:rPr>
        <w:t> </w:t>
      </w:r>
      <w:r>
        <w:rPr/>
        <w:t>securities issued by the Company as hedging instruments of the Company’s net investment in its European subsidiaries.</w:t>
      </w:r>
    </w:p>
    <w:p>
      <w:pPr>
        <w:pStyle w:val="Heading2"/>
        <w:spacing w:before="162"/>
      </w:pPr>
      <w:bookmarkStart w:name="_TOC_250014" w:id="13"/>
      <w:r>
        <w:rPr/>
        <w:t>NOTE</w:t>
      </w:r>
      <w:r>
        <w:rPr>
          <w:spacing w:val="-5"/>
        </w:rPr>
        <w:t> </w:t>
      </w:r>
      <w:r>
        <w:rPr/>
        <w:t>14.</w:t>
      </w:r>
      <w:r>
        <w:rPr>
          <w:spacing w:val="-3"/>
        </w:rPr>
        <w:t> </w:t>
      </w:r>
      <w:r>
        <w:rPr/>
        <w:t>Commitments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bookmarkEnd w:id="13"/>
      <w:r>
        <w:rPr>
          <w:spacing w:val="-2"/>
        </w:rPr>
        <w:t>Contingencies</w:t>
      </w:r>
    </w:p>
    <w:p>
      <w:pPr>
        <w:spacing w:before="153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Legal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Proceedings:</w:t>
      </w:r>
    </w:p>
    <w:p>
      <w:pPr>
        <w:pStyle w:val="BodyText"/>
        <w:spacing w:line="237" w:lineRule="auto" w:before="165"/>
        <w:ind w:left="136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subsidiaries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numerous</w:t>
      </w:r>
      <w:r>
        <w:rPr>
          <w:spacing w:val="-2"/>
        </w:rPr>
        <w:t> </w:t>
      </w:r>
      <w:r>
        <w:rPr/>
        <w:t>claims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lawsuits,</w:t>
      </w:r>
      <w:r>
        <w:rPr>
          <w:spacing w:val="-1"/>
        </w:rPr>
        <w:t> </w:t>
      </w:r>
      <w:r>
        <w:rPr/>
        <w:t>principally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worldwide.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claims,</w:t>
      </w:r>
      <w:r>
        <w:rPr>
          <w:spacing w:val="40"/>
        </w:rPr>
        <w:t> </w:t>
      </w:r>
      <w:r>
        <w:rPr/>
        <w:t>lawsuits and proceedings relate to matters including, but not limited to, products liability (involving products that the Company now or formerly manufactured and sold),</w:t>
      </w:r>
      <w:r>
        <w:rPr>
          <w:spacing w:val="40"/>
        </w:rPr>
        <w:t> </w:t>
      </w:r>
      <w:r>
        <w:rPr/>
        <w:t>intellectual property, commercial, antitrust, federal healthcare program related laws and regulations, such as the False Claims</w:t>
      </w:r>
      <w:r>
        <w:rPr>
          <w:spacing w:val="-7"/>
        </w:rPr>
        <w:t> </w:t>
      </w:r>
      <w:r>
        <w:rPr/>
        <w:t>Act and anti-kickback laws, securities, and</w:t>
      </w:r>
      <w:r>
        <w:rPr>
          <w:spacing w:val="40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laws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jurisdictions.</w:t>
      </w:r>
      <w:r>
        <w:rPr>
          <w:spacing w:val="-1"/>
        </w:rPr>
        <w:t> </w:t>
      </w:r>
      <w:r>
        <w:rPr/>
        <w:t>Unless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stated,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vigorously</w:t>
      </w:r>
      <w:r>
        <w:rPr>
          <w:spacing w:val="-2"/>
        </w:rPr>
        <w:t> </w:t>
      </w:r>
      <w:r>
        <w:rPr/>
        <w:t>defending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proceedings.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time, the Company also receives subpoenas, investigative demands or requests for information from various government agencies in the United States and foreign countries.</w:t>
      </w:r>
    </w:p>
    <w:p>
      <w:pPr>
        <w:pStyle w:val="BodyText"/>
        <w:spacing w:line="237" w:lineRule="auto" w:before="14"/>
        <w:ind w:left="136" w:right="250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responds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cooperative,</w:t>
      </w:r>
      <w:r>
        <w:rPr>
          <w:spacing w:val="-2"/>
        </w:rPr>
        <w:t> </w:t>
      </w:r>
      <w:r>
        <w:rPr/>
        <w:t>thorough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timely</w:t>
      </w:r>
      <w:r>
        <w:rPr>
          <w:spacing w:val="-3"/>
        </w:rPr>
        <w:t> </w:t>
      </w:r>
      <w:r>
        <w:rPr/>
        <w:t>manner.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effort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considerable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being</w:t>
      </w:r>
      <w:r>
        <w:rPr>
          <w:spacing w:val="40"/>
        </w:rPr>
        <w:t> </w:t>
      </w:r>
      <w:r>
        <w:rPr/>
        <w:t>incurred by the Company. Such requests can also lead to the assertion of claims or the commencement of administrative, civil, or criminal legal proceedings against the</w:t>
      </w:r>
      <w:r>
        <w:rPr>
          <w:spacing w:val="40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settlements.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matters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predict.</w:t>
      </w:r>
      <w:r>
        <w:rPr>
          <w:spacing w:val="-10"/>
        </w:rPr>
        <w:t> </w:t>
      </w:r>
      <w:r>
        <w:rPr/>
        <w:t>Any</w:t>
      </w:r>
      <w:r>
        <w:rPr>
          <w:spacing w:val="-2"/>
        </w:rPr>
        <w:t> </w:t>
      </w:r>
      <w:r>
        <w:rPr/>
        <w:t>determination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40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or activities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not, or were</w:t>
      </w:r>
      <w:r>
        <w:rPr>
          <w:spacing w:val="-1"/>
        </w:rPr>
        <w:t> </w:t>
      </w:r>
      <w:r>
        <w:rPr/>
        <w:t>not, in</w:t>
      </w:r>
      <w:r>
        <w:rPr>
          <w:spacing w:val="-1"/>
        </w:rPr>
        <w:t> </w:t>
      </w:r>
      <w:r>
        <w:rPr/>
        <w:t>compliance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laws</w:t>
      </w:r>
      <w:r>
        <w:rPr>
          <w:spacing w:val="-1"/>
        </w:rPr>
        <w:t> </w:t>
      </w:r>
      <w:r>
        <w:rPr/>
        <w:t>or regulations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result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imposition</w:t>
      </w:r>
      <w:r>
        <w:rPr>
          <w:spacing w:val="-1"/>
        </w:rPr>
        <w:t> </w:t>
      </w:r>
      <w:r>
        <w:rPr/>
        <w:t>of fines, civil or criminal penalties, and</w:t>
      </w:r>
      <w:r>
        <w:rPr>
          <w:spacing w:val="-1"/>
        </w:rPr>
        <w:t> </w:t>
      </w:r>
      <w:r>
        <w:rPr/>
        <w:t>equitable</w:t>
      </w:r>
      <w:r>
        <w:rPr>
          <w:spacing w:val="40"/>
        </w:rPr>
        <w:t> </w:t>
      </w:r>
      <w:r>
        <w:rPr/>
        <w:t>remedies, including disgorgement, suspension or debarment or injunctive relief.</w:t>
      </w:r>
    </w:p>
    <w:p>
      <w:pPr>
        <w:spacing w:after="0" w:line="237" w:lineRule="auto"/>
        <w:sectPr>
          <w:headerReference w:type="default" r:id="rId36"/>
          <w:footerReference w:type="default" r:id="rId37"/>
          <w:pgSz w:w="12240" w:h="15840"/>
          <w:pgMar w:header="479" w:footer="5607" w:top="660" w:bottom="580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302281</wp:posOffset>
                </wp:positionH>
                <wp:positionV relativeFrom="page">
                  <wp:posOffset>6225066</wp:posOffset>
                </wp:positionV>
                <wp:extent cx="7172959" cy="15240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-8" y="3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90.162689pt;width:564.8pt;height:1.2pt;mso-position-horizontal-relative:page;mso-position-vertical-relative:page;z-index:15767040" id="docshapegroup324" coordorigin="476,9803" coordsize="11296,24">
                <v:rect style="position:absolute;left:476;top:9803;width:11296;height:12" id="docshape325" filled="true" fillcolor="#999999" stroked="false">
                  <v:fill type="solid"/>
                </v:rect>
                <v:shape style="position:absolute;left:476;top:9803;width:11296;height:24" id="docshape326" coordorigin="476,9803" coordsize="11296,24" path="m11772,9803l11760,9815,476,9815,476,9827,11760,9827,11772,9827,11772,9815,11772,9803xe" filled="true" fillcolor="#ededed" stroked="false">
                  <v:path arrowok="t"/>
                  <v:fill type="solid"/>
                </v:shape>
                <v:shape style="position:absolute;left:476;top:9803;width:12;height:24" id="docshape327" coordorigin="476,9803" coordsize="12,24" path="m476,9827l476,9803,488,9803,488,9815,476,982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3569439</wp:posOffset>
                </wp:positionH>
                <wp:positionV relativeFrom="paragraph">
                  <wp:posOffset>102692</wp:posOffset>
                </wp:positionV>
                <wp:extent cx="34290" cy="762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42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7620">
                              <a:moveTo>
                                <a:pt x="3392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33926" y="0"/>
                              </a:lnTo>
                              <a:lnTo>
                                <a:pt x="3392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058228pt;margin-top:8.086024pt;width:2.671407pt;height:.600209pt;mso-position-horizontal-relative:page;mso-position-vertical-relative:paragraph;z-index:15767552" id="docshape3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u w:val="single"/>
        </w:rPr>
        <w:t>Process</w:t>
      </w:r>
      <w:r>
        <w:rPr>
          <w:spacing w:val="-4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Disclosure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Recording</w:t>
      </w:r>
      <w:r>
        <w:rPr>
          <w:spacing w:val="-10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Liabilities</w:t>
      </w:r>
      <w:r>
        <w:rPr>
          <w:spacing w:val="-2"/>
          <w:u w:val="single"/>
        </w:rPr>
        <w:t> </w:t>
      </w:r>
      <w:r>
        <w:rPr>
          <w:u w:val="single"/>
        </w:rPr>
        <w:t>Related</w:t>
      </w:r>
      <w:r>
        <w:rPr>
          <w:spacing w:val="-3"/>
          <w:u w:val="single"/>
        </w:rPr>
        <w:t> </w:t>
      </w:r>
      <w:r>
        <w:rPr>
          <w:u w:val="single"/>
        </w:rPr>
        <w:t>to</w:t>
      </w:r>
      <w:r>
        <w:rPr>
          <w:spacing w:val="-2"/>
          <w:u w:val="single"/>
        </w:rPr>
        <w:t> </w:t>
      </w:r>
      <w:r>
        <w:rPr>
          <w:u w:val="single"/>
        </w:rPr>
        <w:t>Legal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Proceedin</w:t>
      </w:r>
      <w:r>
        <w:rPr>
          <w:spacing w:val="-2"/>
        </w:rPr>
        <w:t>gs</w:t>
      </w:r>
    </w:p>
    <w:p>
      <w:pPr>
        <w:pStyle w:val="BodyText"/>
        <w:spacing w:before="164"/>
        <w:ind w:left="136" w:right="155"/>
      </w:pPr>
      <w:r>
        <w:rPr/>
        <w:t>Many lawsuits and claims involve highly complex issues relating to causation, scientific evidence, and alleged actual damages, all of which are otherwise subject to substantial</w:t>
      </w:r>
      <w:r>
        <w:rPr>
          <w:spacing w:val="40"/>
        </w:rPr>
        <w:t> </w:t>
      </w:r>
      <w:r>
        <w:rPr/>
        <w:t>uncertainties.</w:t>
      </w:r>
      <w:r>
        <w:rPr>
          <w:spacing w:val="-7"/>
        </w:rPr>
        <w:t> </w:t>
      </w:r>
      <w:r>
        <w:rPr/>
        <w:t>Assessments of lawsuits and claims can involve a series of complex judgments about future events and can rely heavily on estimates and assumptions. The</w:t>
      </w:r>
      <w:r>
        <w:rPr>
          <w:spacing w:val="40"/>
        </w:rPr>
        <w:t> </w:t>
      </w:r>
      <w:r>
        <w:rPr/>
        <w:t>categories of legal proceedings in which the Company is involved may include multiple lawsuits and claims, may be spread across multiple jurisdictions and courts which may</w:t>
      </w:r>
      <w:r>
        <w:rPr>
          <w:spacing w:val="40"/>
        </w:rPr>
        <w:t> </w:t>
      </w:r>
      <w:r>
        <w:rPr/>
        <w:t>handle the lawsuits and claims differently, may involve numerous and different types of plaintiffs, raising claims and legal theories based on specific allegations that may not</w:t>
      </w:r>
      <w:r>
        <w:rPr>
          <w:spacing w:val="40"/>
        </w:rPr>
        <w:t> </w:t>
      </w:r>
      <w:r>
        <w:rPr/>
        <w:t>apply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matters,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seek</w:t>
      </w:r>
      <w:r>
        <w:rPr>
          <w:spacing w:val="-2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compensatory</w:t>
      </w:r>
      <w:r>
        <w:rPr>
          <w:spacing w:val="-2"/>
        </w:rPr>
        <w:t> </w:t>
      </w:r>
      <w:r>
        <w:rPr/>
        <w:t>and,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cases,</w:t>
      </w:r>
      <w:r>
        <w:rPr>
          <w:spacing w:val="-1"/>
        </w:rPr>
        <w:t> </w:t>
      </w:r>
      <w:r>
        <w:rPr/>
        <w:t>punitive,</w:t>
      </w:r>
      <w:r>
        <w:rPr>
          <w:spacing w:val="-1"/>
        </w:rPr>
        <w:t> </w:t>
      </w:r>
      <w:r>
        <w:rPr/>
        <w:t>damages.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factors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lawsuits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claims and make it difficult for the Company to predict outcomes and make reasonable estimates of any resulting losses.</w:t>
      </w:r>
      <w:r>
        <w:rPr>
          <w:spacing w:val="-1"/>
        </w:rPr>
        <w:t> </w:t>
      </w:r>
      <w:r>
        <w:rPr/>
        <w:t>The Company's ability to predict outcomes and make</w:t>
      </w:r>
      <w:r>
        <w:rPr>
          <w:spacing w:val="40"/>
        </w:rPr>
        <w:t> </w:t>
      </w:r>
      <w:r>
        <w:rPr/>
        <w:t>reasonable estimates of potential losses is further influenced by the fact that a resolution of one or more matters within a category of legal proceedings may impact the</w:t>
      </w:r>
      <w:r>
        <w:rPr>
          <w:spacing w:val="40"/>
        </w:rPr>
        <w:t> </w:t>
      </w:r>
      <w:r>
        <w:rPr/>
        <w:t>resolution of other matters in that category in terms of timing, amount of liability, or both.</w:t>
      </w:r>
    </w:p>
    <w:p>
      <w:pPr>
        <w:pStyle w:val="BodyText"/>
        <w:spacing w:line="237" w:lineRule="auto" w:before="162"/>
        <w:ind w:left="136" w:right="192"/>
      </w:pPr>
      <w:r>
        <w:rPr/>
        <w:t>When making determinations about recording liabilities related to legal proceedings, the Company complies with the requirements of</w:t>
      </w:r>
      <w:r>
        <w:rPr>
          <w:spacing w:val="-7"/>
        </w:rPr>
        <w:t> </w:t>
      </w:r>
      <w:r>
        <w:rPr/>
        <w:t>ASC 450, Contingencies, and related</w:t>
      </w:r>
      <w:r>
        <w:rPr>
          <w:spacing w:val="40"/>
        </w:rPr>
        <w:t> </w:t>
      </w:r>
      <w:r>
        <w:rPr/>
        <w:t>guidance, and records liabilities in those instances where it can reasonably estimate the amount of the loss and when the loss is probable.</w:t>
      </w:r>
      <w:r>
        <w:rPr>
          <w:spacing w:val="-2"/>
        </w:rPr>
        <w:t> </w:t>
      </w:r>
      <w:r>
        <w:rPr/>
        <w:t>Where the reasonable estimate of the</w:t>
      </w:r>
      <w:r>
        <w:rPr>
          <w:spacing w:val="40"/>
        </w:rPr>
        <w:t> </w:t>
      </w:r>
      <w:r>
        <w:rPr/>
        <w:t>probable loss is a range, the Company records as an accrual in its financial statements the most likely estimate of the loss, or the low end of the range if there is no one best</w:t>
      </w:r>
      <w:r>
        <w:rPr>
          <w:spacing w:val="40"/>
        </w:rPr>
        <w:t> </w:t>
      </w:r>
      <w:r>
        <w:rPr/>
        <w:t>estimate.</w:t>
      </w:r>
      <w:r>
        <w:rPr>
          <w:spacing w:val="-1"/>
        </w:rPr>
        <w:t> </w:t>
      </w:r>
      <w:r>
        <w:rPr/>
        <w:t>The Company either discloses the amount of a possible loss or range of loss in excess of established accruals if estimable, or states that such an estimate cannot be</w:t>
      </w:r>
      <w:r>
        <w:rPr>
          <w:spacing w:val="40"/>
        </w:rPr>
        <w:t> </w:t>
      </w:r>
      <w:r>
        <w:rPr/>
        <w:t>made.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discloses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probable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estimable,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both,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believes</w:t>
      </w:r>
      <w:r>
        <w:rPr>
          <w:spacing w:val="40"/>
        </w:rPr>
        <w:t> </w:t>
      </w:r>
      <w:r>
        <w:rPr/>
        <w:t>there is at least a reasonable possibility that a loss may be incurred. Based on experience and developments, the Company reexamines its estimates of probable liabilities and</w:t>
      </w:r>
      <w:r>
        <w:rPr>
          <w:spacing w:val="40"/>
        </w:rPr>
        <w:t> </w:t>
      </w:r>
      <w:r>
        <w:rPr/>
        <w:t>associated expenses and receivables each period, and whether a loss previously determined to not be reasonably estimable and/or not probable is now able to be reasonably</w:t>
      </w:r>
      <w:r>
        <w:rPr>
          <w:spacing w:val="40"/>
        </w:rPr>
        <w:t> </w:t>
      </w:r>
      <w:r>
        <w:rPr/>
        <w:t>estimated or has become probable. Where appropriate, the Company makes additions to or adjustments of its reasonably estimated losses and/or accruals.</w:t>
      </w:r>
      <w:r>
        <w:rPr>
          <w:spacing w:val="-7"/>
        </w:rPr>
        <w:t> </w:t>
      </w:r>
      <w:r>
        <w:rPr/>
        <w:t>As a result, the</w:t>
      </w:r>
      <w:r>
        <w:rPr>
          <w:spacing w:val="40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accruals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loss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position,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flows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legal proceedings and claims pending against the Company will likely change over time.</w:t>
      </w:r>
    </w:p>
    <w:p>
      <w:pPr>
        <w:pStyle w:val="BodyText"/>
        <w:spacing w:before="170"/>
        <w:ind w:left="136" w:right="160"/>
      </w:pPr>
      <w:r>
        <w:rPr/>
        <w:t>Because litigation is subject to inherent uncertainties, and unfavorable rulings or developments could occur, the Company may ultimately incur charges substantially in excess</w:t>
      </w:r>
      <w:r>
        <w:rPr>
          <w:spacing w:val="40"/>
        </w:rPr>
        <w:t> </w:t>
      </w:r>
      <w:r>
        <w:rPr/>
        <w:t>of presently recorded liabilities, including with respect to matters for which no accruals are currently recorded because losses are not currently probable and reasonably</w:t>
      </w:r>
      <w:r>
        <w:rPr>
          <w:spacing w:val="40"/>
        </w:rPr>
        <w:t> </w:t>
      </w:r>
      <w:r>
        <w:rPr/>
        <w:t>estimable.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matters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herein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varying</w:t>
      </w:r>
      <w:r>
        <w:rPr>
          <w:spacing w:val="-2"/>
        </w:rPr>
        <w:t> </w:t>
      </w:r>
      <w:r>
        <w:rPr/>
        <w:t>stages,</w:t>
      </w:r>
      <w:r>
        <w:rPr>
          <w:spacing w:val="-1"/>
        </w:rPr>
        <w:t> </w:t>
      </w:r>
      <w:r>
        <w:rPr/>
        <w:t>seek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indeterminate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damages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seek</w:t>
      </w:r>
      <w:r>
        <w:rPr>
          <w:spacing w:val="-2"/>
        </w:rPr>
        <w:t> </w:t>
      </w:r>
      <w:r>
        <w:rPr/>
        <w:t>damages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believes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40"/>
        </w:rPr>
        <w:t> </w:t>
      </w:r>
      <w:r>
        <w:rPr/>
        <w:t>indicative of the ultimate losses that may be incurred. It is not uncommon for claims to be resolved over many years.</w:t>
      </w:r>
      <w:r>
        <w:rPr>
          <w:spacing w:val="-7"/>
        </w:rPr>
        <w:t> </w:t>
      </w:r>
      <w:r>
        <w:rPr/>
        <w:t>As a matter progresses, the Company may receive</w:t>
      </w:r>
      <w:r>
        <w:rPr>
          <w:spacing w:val="40"/>
        </w:rPr>
        <w:t> </w:t>
      </w:r>
      <w:r>
        <w:rPr/>
        <w:t>information, through plaintiff demands, through discovery, in the form of reports of purported experts, or in the context of settlement or mediation discussions that purport to</w:t>
      </w:r>
      <w:r>
        <w:rPr>
          <w:spacing w:val="40"/>
        </w:rPr>
        <w:t> </w:t>
      </w:r>
      <w:r>
        <w:rPr/>
        <w:t>quantify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amount of alleged</w:t>
      </w:r>
      <w:r>
        <w:rPr>
          <w:spacing w:val="-1"/>
        </w:rPr>
        <w:t> </w:t>
      </w:r>
      <w:r>
        <w:rPr/>
        <w:t>damages, but with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 agree. Such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or may</w:t>
      </w:r>
      <w:r>
        <w:rPr>
          <w:spacing w:val="-1"/>
        </w:rPr>
        <w:t> </w:t>
      </w:r>
      <w:r>
        <w:rPr/>
        <w:t>not lead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that it is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reasonable estimate as to a probable loss or range of loss in connection with a matter. However, even when a loss or range of loss is not probable and reasonably estimable,</w:t>
      </w:r>
      <w:r>
        <w:rPr>
          <w:spacing w:val="40"/>
        </w:rPr>
        <w:t> </w:t>
      </w:r>
      <w:r>
        <w:rPr/>
        <w:t>developments in, or the ultimate resolution of, a matter could be material to the Company and could have a material adverse effect on the Company, its consolidated financial</w:t>
      </w:r>
      <w:r>
        <w:rPr>
          <w:spacing w:val="40"/>
        </w:rPr>
        <w:t> </w:t>
      </w:r>
      <w:r>
        <w:rPr/>
        <w:t>position, results of operations and cash flows. In addition, future adverse rulings or developments, or settlements in, one or more matters could result in future changes to</w:t>
      </w:r>
      <w:r>
        <w:rPr>
          <w:spacing w:val="40"/>
        </w:rPr>
        <w:t> </w:t>
      </w:r>
      <w:r>
        <w:rPr/>
        <w:t>determinations of probable and reasonably estimable losses in other matters.</w:t>
      </w:r>
    </w:p>
    <w:p>
      <w:pPr>
        <w:pStyle w:val="BodyText"/>
        <w:spacing w:before="165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4070599</wp:posOffset>
                </wp:positionH>
                <wp:positionV relativeFrom="paragraph">
                  <wp:posOffset>207424</wp:posOffset>
                </wp:positionV>
                <wp:extent cx="32384" cy="762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323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7620">
                              <a:moveTo>
                                <a:pt x="31812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31812" y="0"/>
                              </a:lnTo>
                              <a:lnTo>
                                <a:pt x="31812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519684pt;margin-top:16.332636pt;width:2.504882pt;height:.600209pt;mso-position-horizontal-relative:page;mso-position-vertical-relative:paragraph;z-index:15768064" id="docshape3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u w:val="single"/>
        </w:rPr>
        <w:t>Process</w:t>
      </w:r>
      <w:r>
        <w:rPr>
          <w:spacing w:val="-9"/>
          <w:u w:val="single"/>
        </w:rPr>
        <w:t> </w:t>
      </w:r>
      <w:r>
        <w:rPr>
          <w:u w:val="single"/>
        </w:rPr>
        <w:t>for</w:t>
      </w:r>
      <w:r>
        <w:rPr>
          <w:spacing w:val="-3"/>
          <w:u w:val="single"/>
        </w:rPr>
        <w:t> </w:t>
      </w:r>
      <w:r>
        <w:rPr>
          <w:u w:val="single"/>
        </w:rPr>
        <w:t>Disclosure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Recording</w:t>
      </w:r>
      <w:r>
        <w:rPr>
          <w:spacing w:val="-28"/>
        </w:rPr>
        <w:t> </w:t>
      </w:r>
      <w:r>
        <w:rPr>
          <w:spacing w:val="-13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Insurance</w:t>
      </w:r>
      <w:r>
        <w:rPr>
          <w:spacing w:val="-4"/>
          <w:u w:val="single"/>
        </w:rPr>
        <w:t> </w:t>
      </w:r>
      <w:r>
        <w:rPr>
          <w:u w:val="single"/>
        </w:rPr>
        <w:t>Receivables</w:t>
      </w:r>
      <w:r>
        <w:rPr>
          <w:spacing w:val="-4"/>
          <w:u w:val="single"/>
        </w:rPr>
        <w:t> </w:t>
      </w:r>
      <w:r>
        <w:rPr>
          <w:u w:val="single"/>
        </w:rPr>
        <w:t>Related</w:t>
      </w:r>
      <w:r>
        <w:rPr>
          <w:spacing w:val="-4"/>
          <w:u w:val="single"/>
        </w:rPr>
        <w:t> </w:t>
      </w:r>
      <w:r>
        <w:rPr>
          <w:u w:val="single"/>
        </w:rPr>
        <w:t>to</w:t>
      </w:r>
      <w:r>
        <w:rPr>
          <w:spacing w:val="-4"/>
          <w:u w:val="single"/>
        </w:rPr>
        <w:t> </w:t>
      </w:r>
      <w:r>
        <w:rPr>
          <w:u w:val="single"/>
        </w:rPr>
        <w:t>Legal</w:t>
      </w:r>
      <w:r>
        <w:rPr>
          <w:spacing w:val="-2"/>
          <w:u w:val="single"/>
        </w:rPr>
        <w:t> Proceedin</w:t>
      </w:r>
      <w:r>
        <w:rPr>
          <w:spacing w:val="-2"/>
        </w:rPr>
        <w:t>gs</w:t>
      </w:r>
    </w:p>
    <w:p>
      <w:pPr>
        <w:pStyle w:val="BodyText"/>
        <w:spacing w:before="152"/>
        <w:ind w:left="136" w:right="200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receivables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numerous</w:t>
      </w:r>
      <w:r>
        <w:rPr>
          <w:spacing w:val="-2"/>
        </w:rPr>
        <w:t> </w:t>
      </w:r>
      <w:r>
        <w:rPr/>
        <w:t>policies,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exclusions,</w:t>
      </w:r>
      <w:r>
        <w:rPr>
          <w:spacing w:val="-1"/>
        </w:rPr>
        <w:t> </w:t>
      </w:r>
      <w:r>
        <w:rPr/>
        <w:t>pertinent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interpreting</w:t>
      </w:r>
      <w:r>
        <w:rPr>
          <w:spacing w:val="-2"/>
        </w:rPr>
        <w:t> </w:t>
      </w:r>
      <w:r>
        <w:rPr/>
        <w:t>comparable</w:t>
      </w:r>
      <w:r>
        <w:rPr>
          <w:spacing w:val="40"/>
        </w:rPr>
        <w:t> </w:t>
      </w:r>
      <w:r>
        <w:rPr/>
        <w:t>policies, its experience with similar claims, and assessment of the nature of the claim and remaining coverage, and records an amount it has concluded is recognizable and</w:t>
      </w:r>
      <w:r>
        <w:rPr>
          <w:spacing w:val="40"/>
        </w:rPr>
        <w:t> </w:t>
      </w:r>
      <w:r>
        <w:rPr/>
        <w:t>expects to receive in light of the loss recovery and/or gain contingency models under</w:t>
      </w:r>
      <w:r>
        <w:rPr>
          <w:spacing w:val="-7"/>
        </w:rPr>
        <w:t> </w:t>
      </w:r>
      <w:r>
        <w:rPr/>
        <w:t>ASC 450,</w:t>
      </w:r>
      <w:r>
        <w:rPr>
          <w:spacing w:val="-7"/>
        </w:rPr>
        <w:t> </w:t>
      </w:r>
      <w:r>
        <w:rPr/>
        <w:t>ASC 610-30, and related guidance. For those insured legal proceedings where</w:t>
      </w:r>
      <w:r>
        <w:rPr>
          <w:spacing w:val="40"/>
        </w:rPr>
        <w:t> </w:t>
      </w:r>
      <w:r>
        <w:rPr/>
        <w:t>the Company has recorded an accrued liability in its financial statements, the Company also records receivables for the amount of insurance that it concludes as recognizable</w:t>
      </w:r>
      <w:r>
        <w:rPr>
          <w:spacing w:val="40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Company’s</w:t>
      </w:r>
      <w:r>
        <w:rPr>
          <w:spacing w:val="-1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program. For those</w:t>
      </w:r>
      <w:r>
        <w:rPr>
          <w:spacing w:val="-1"/>
        </w:rPr>
        <w:t> </w:t>
      </w:r>
      <w:r>
        <w:rPr/>
        <w:t>insured</w:t>
      </w:r>
      <w:r>
        <w:rPr>
          <w:spacing w:val="-1"/>
        </w:rPr>
        <w:t> </w:t>
      </w:r>
      <w:r>
        <w:rPr/>
        <w:t>matters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not recorded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accrued</w:t>
      </w:r>
      <w:r>
        <w:rPr>
          <w:spacing w:val="-1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 probable</w:t>
      </w:r>
      <w:r>
        <w:rPr>
          <w:spacing w:val="-1"/>
        </w:rPr>
        <w:t> </w:t>
      </w:r>
      <w:r>
        <w:rPr/>
        <w:t>or the</w:t>
      </w:r>
      <w:r>
        <w:rPr>
          <w:spacing w:val="-1"/>
        </w:rPr>
        <w:t> </w:t>
      </w:r>
      <w:r>
        <w:rPr/>
        <w:t>amount</w:t>
      </w:r>
      <w:r>
        <w:rPr>
          <w:spacing w:val="40"/>
        </w:rPr>
        <w:t> </w:t>
      </w:r>
      <w:r>
        <w:rPr/>
        <w:t>of the liability is not estimable, or both, but where the Company has incurred an expense in defending itself, the Company records receivables for the amount of insurance that</w:t>
      </w:r>
      <w:r>
        <w:rPr>
          <w:spacing w:val="40"/>
        </w:rPr>
        <w:t> </w:t>
      </w:r>
      <w:r>
        <w:rPr/>
        <w:t>it concludes as recognizable for the expense incurred.</w:t>
      </w:r>
    </w:p>
    <w:p>
      <w:pPr>
        <w:spacing w:after="0"/>
        <w:sectPr>
          <w:headerReference w:type="default" r:id="rId38"/>
          <w:footerReference w:type="default" r:id="rId39"/>
          <w:pgSz w:w="12240" w:h="15840"/>
          <w:pgMar w:header="479" w:footer="6123" w:top="660" w:bottom="632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302281</wp:posOffset>
                </wp:positionH>
                <wp:positionV relativeFrom="page">
                  <wp:posOffset>5843944</wp:posOffset>
                </wp:positionV>
                <wp:extent cx="7172959" cy="15240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-8" y="-1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60.153107pt;width:564.8pt;height:1.2pt;mso-position-horizontal-relative:page;mso-position-vertical-relative:page;z-index:15768576" id="docshapegroup332" coordorigin="476,9203" coordsize="11296,24">
                <v:rect style="position:absolute;left:476;top:9203;width:11296;height:12" id="docshape333" filled="true" fillcolor="#999999" stroked="false">
                  <v:fill type="solid"/>
                </v:rect>
                <v:shape style="position:absolute;left:476;top:9203;width:11296;height:24" id="docshape334" coordorigin="476,9203" coordsize="11296,24" path="m11772,9203l11760,9215,476,9215,476,9227,11760,9227,11772,9227,11772,9215,11772,9203xe" filled="true" fillcolor="#ededed" stroked="false">
                  <v:path arrowok="t"/>
                  <v:fill type="solid"/>
                </v:shape>
                <v:shape style="position:absolute;left:476;top:9203;width:12;height:24" id="docshape335" coordorigin="476,9203" coordsize="12,24" path="m476,9227l476,9203,488,9203,488,9215,476,922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35" w:lineRule="auto"/>
        <w:ind w:left="136" w:right="250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involved,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liabilities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receivables</w:t>
      </w:r>
      <w:r>
        <w:rPr>
          <w:spacing w:val="40"/>
        </w:rPr>
        <w:t> </w:t>
      </w:r>
      <w:r>
        <w:rPr/>
        <w:t>the Company has accrued relating to its significant legal proceedings.</w:t>
      </w:r>
    </w:p>
    <w:p>
      <w:pPr>
        <w:pStyle w:val="BodyText"/>
        <w:spacing w:before="165"/>
        <w:ind w:left="136"/>
      </w:pPr>
      <w:r>
        <w:rPr>
          <w:u w:val="single"/>
        </w:rPr>
        <w:t>Respirator</w:t>
      </w:r>
      <w:r>
        <w:rPr>
          <w:spacing w:val="-5"/>
          <w:u w:val="single"/>
        </w:rPr>
        <w:t> </w:t>
      </w:r>
      <w:r>
        <w:rPr>
          <w:u w:val="single"/>
        </w:rPr>
        <w:t>Mask/Asbestos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Lit</w:t>
      </w:r>
      <w:r>
        <w:rPr>
          <w:spacing w:val="-2"/>
        </w:rPr>
        <w:t>ig</w:t>
      </w:r>
      <w:r>
        <w:rPr>
          <w:spacing w:val="-2"/>
          <w:u w:val="single"/>
        </w:rPr>
        <w:t>ation</w:t>
      </w:r>
    </w:p>
    <w:p>
      <w:pPr>
        <w:pStyle w:val="BodyText"/>
        <w:spacing w:line="235" w:lineRule="auto" w:before="167"/>
        <w:ind w:left="136"/>
      </w:pP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/>
        <w:t>defendant,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co-defendants,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numerous</w:t>
      </w:r>
      <w:r>
        <w:rPr>
          <w:spacing w:val="-2"/>
        </w:rPr>
        <w:t> </w:t>
      </w:r>
      <w:r>
        <w:rPr/>
        <w:t>lawsuits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courts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purport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4,066</w:t>
      </w:r>
      <w:r>
        <w:rPr>
          <w:spacing w:val="40"/>
        </w:rPr>
        <w:t> </w:t>
      </w:r>
      <w:r>
        <w:rPr/>
        <w:t>individual claimants, compared to approximately 4,028 individual claimants with actions pending December 31, 2022.</w:t>
      </w:r>
    </w:p>
    <w:p>
      <w:pPr>
        <w:pStyle w:val="BodyText"/>
        <w:spacing w:line="237" w:lineRule="auto" w:before="166"/>
        <w:ind w:left="136" w:right="160"/>
      </w:pPr>
      <w:r>
        <w:rPr/>
        <w:t>The vast majority of the lawsuits and claims resolved by and currently pending against the Company allege use of some of the Company’s mask and respirator products and</w:t>
      </w:r>
      <w:r>
        <w:rPr>
          <w:spacing w:val="40"/>
        </w:rPr>
        <w:t> </w:t>
      </w:r>
      <w:r>
        <w:rPr/>
        <w:t>seek damages from the Company and other defendants for alleged personal injury from workplace exposures to asbestos, silica, coal mine dust or other occupational dusts</w:t>
      </w:r>
      <w:r>
        <w:rPr>
          <w:spacing w:val="40"/>
        </w:rPr>
        <w:t> </w:t>
      </w:r>
      <w:r>
        <w:rPr/>
        <w:t>found in products manufactured by other defendants or generally in the workplace.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minority of the lawsuits and claims resolved by and currently pending against the</w:t>
      </w:r>
      <w:r>
        <w:rPr>
          <w:spacing w:val="4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allege</w:t>
      </w:r>
      <w:r>
        <w:rPr>
          <w:spacing w:val="-3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injury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occupational</w:t>
      </w:r>
      <w:r>
        <w:rPr>
          <w:spacing w:val="-2"/>
        </w:rPr>
        <w:t> </w:t>
      </w:r>
      <w:r>
        <w:rPr/>
        <w:t>exposure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asbestos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manufactured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unspecified,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40"/>
        </w:rPr>
        <w:t> </w:t>
      </w:r>
      <w:r>
        <w:rPr/>
        <w:t>as products manufactured by other defendants, or occasionally at Company premises.</w:t>
      </w:r>
    </w:p>
    <w:p>
      <w:pPr>
        <w:pStyle w:val="BodyText"/>
        <w:spacing w:before="168"/>
        <w:ind w:left="136" w:right="150"/>
      </w:pPr>
      <w:r>
        <w:rPr/>
        <w:t>The Company’s current volume of new and pending matters is substantially lower than it experienced at the peak of filings in 2003.</w:t>
      </w:r>
      <w:r>
        <w:rPr>
          <w:spacing w:val="-1"/>
        </w:rPr>
        <w:t> </w:t>
      </w:r>
      <w:r>
        <w:rPr/>
        <w:t>The Company expects that filing of claims</w:t>
      </w:r>
      <w:r>
        <w:rPr>
          <w:spacing w:val="40"/>
        </w:rPr>
        <w:t> </w:t>
      </w:r>
      <w:r>
        <w:rPr/>
        <w:t>in the future will continue to be at much lower levels than in the past.</w:t>
      </w:r>
      <w:r>
        <w:rPr>
          <w:spacing w:val="-7"/>
        </w:rPr>
        <w:t> </w:t>
      </w:r>
      <w:r>
        <w:rPr/>
        <w:t>Accordingly, the number of claims alleging more serious injuries, including mesothelioma, other</w:t>
      </w:r>
      <w:r>
        <w:rPr>
          <w:spacing w:val="40"/>
        </w:rPr>
        <w:t> </w:t>
      </w:r>
      <w:r>
        <w:rPr/>
        <w:t>malignancies, and black lung disease, will represent a greater percentage of total claims than in the past. Over the past twenty plus years, the Company has prevailed in fifteen</w:t>
      </w:r>
      <w:r>
        <w:rPr>
          <w:spacing w:val="40"/>
        </w:rPr>
        <w:t> </w:t>
      </w:r>
      <w:r>
        <w:rPr/>
        <w:t>of the sixteen cases tried to a jury (including the lawsuits in 2018 described below). In 2018, 3M received a jury verdict in its favor in two lawsuits – one in California state</w:t>
      </w:r>
      <w:r>
        <w:rPr>
          <w:spacing w:val="40"/>
        </w:rPr>
        <w:t> </w:t>
      </w:r>
      <w:r>
        <w:rPr/>
        <w:t>court in February and the other in Massachusetts state court in December – both involving allegations that 3M respirators were defective and failed to protect the plaintiffs</w:t>
      </w:r>
      <w:r>
        <w:rPr>
          <w:spacing w:val="40"/>
        </w:rPr>
        <w:t> </w:t>
      </w:r>
      <w:r>
        <w:rPr/>
        <w:t>against asbestos fibers. In</w:t>
      </w:r>
      <w:r>
        <w:rPr>
          <w:spacing w:val="-7"/>
        </w:rPr>
        <w:t> </w:t>
      </w:r>
      <w:r>
        <w:rPr/>
        <w:t>April 2018, a jury in state court in Kentucky found 3M’s 8710 respirators failed to protect two coal miners from coal mine dust and awarded</w:t>
      </w:r>
      <w:r>
        <w:rPr>
          <w:spacing w:val="40"/>
        </w:rPr>
        <w:t> </w:t>
      </w:r>
      <w:r>
        <w:rPr/>
        <w:t>compensatory damages of approximately $2 million and punitive damages totaling $63 million. In</w:t>
      </w:r>
      <w:r>
        <w:rPr>
          <w:spacing w:val="-8"/>
        </w:rPr>
        <w:t> </w:t>
      </w:r>
      <w:r>
        <w:rPr/>
        <w:t>August 2018, the trial court entered judgment and the Company appealed. In</w:t>
      </w:r>
      <w:r>
        <w:rPr>
          <w:spacing w:val="40"/>
        </w:rPr>
        <w:t> </w:t>
      </w:r>
      <w:r>
        <w:rPr/>
        <w:t>2019,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settled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then-pending</w:t>
      </w:r>
      <w:r>
        <w:rPr>
          <w:spacing w:val="-3"/>
        </w:rPr>
        <w:t> </w:t>
      </w:r>
      <w:r>
        <w:rPr/>
        <w:t>coal</w:t>
      </w:r>
      <w:r>
        <w:rPr>
          <w:spacing w:val="-2"/>
        </w:rPr>
        <w:t> </w:t>
      </w:r>
      <w:r>
        <w:rPr/>
        <w:t>mine</w:t>
      </w:r>
      <w:r>
        <w:rPr>
          <w:spacing w:val="-3"/>
        </w:rPr>
        <w:t> </w:t>
      </w:r>
      <w:r>
        <w:rPr/>
        <w:t>dust</w:t>
      </w:r>
      <w:r>
        <w:rPr>
          <w:spacing w:val="-2"/>
        </w:rPr>
        <w:t> </w:t>
      </w:r>
      <w:r>
        <w:rPr/>
        <w:t>lawsuits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Kentucky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West</w:t>
      </w:r>
      <w:r>
        <w:rPr>
          <w:spacing w:val="-5"/>
        </w:rPr>
        <w:t> </w:t>
      </w:r>
      <w:r>
        <w:rPr/>
        <w:t>Virginia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$340</w:t>
      </w:r>
      <w:r>
        <w:rPr>
          <w:spacing w:val="-2"/>
        </w:rPr>
        <w:t> </w:t>
      </w:r>
      <w:r>
        <w:rPr/>
        <w:t>million,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jury</w:t>
      </w:r>
      <w:r>
        <w:rPr>
          <w:spacing w:val="-3"/>
        </w:rPr>
        <w:t> </w:t>
      </w:r>
      <w:r>
        <w:rPr/>
        <w:t>verdict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40"/>
        </w:rPr>
        <w:t> </w:t>
      </w:r>
      <w:r>
        <w:rPr/>
        <w:t>2018 in the Kentucky case mentioned above, and the appeal was dismissed. In October 2020, 3M defended a respirator case before a jury in King County,</w:t>
      </w:r>
      <w:r>
        <w:rPr>
          <w:spacing w:val="-1"/>
        </w:rPr>
        <w:t> </w:t>
      </w:r>
      <w:r>
        <w:rPr/>
        <w:t>Washington,</w:t>
      </w:r>
      <w:r>
        <w:rPr>
          <w:spacing w:val="40"/>
        </w:rPr>
        <w:t> </w:t>
      </w:r>
      <w:r>
        <w:rPr/>
        <w:t>involving a former shipyard worker who alleged 3M’s 8710 respirator was defective and that 3M acted negligently in failing to protect him against asbestos fibers.</w:t>
      </w:r>
      <w:r>
        <w:rPr>
          <w:spacing w:val="-1"/>
        </w:rPr>
        <w:t> </w:t>
      </w:r>
      <w:r>
        <w:rPr/>
        <w:t>The jury</w:t>
      </w:r>
      <w:r>
        <w:rPr>
          <w:spacing w:val="40"/>
        </w:rPr>
        <w:t> </w:t>
      </w:r>
      <w:r>
        <w:rPr/>
        <w:t>delivered a complete defense verdict in favor of 3M, concluding that the 8710 respirator was not defective in design or warnings and any conduct by 3M was not a cause of</w:t>
      </w:r>
      <w:r>
        <w:rPr>
          <w:spacing w:val="40"/>
        </w:rPr>
        <w:t> </w:t>
      </w:r>
      <w:r>
        <w:rPr/>
        <w:t>plaintiff’s mesothelioma.</w:t>
      </w:r>
      <w:r>
        <w:rPr>
          <w:spacing w:val="-1"/>
        </w:rPr>
        <w:t> </w:t>
      </w:r>
      <w:r>
        <w:rPr/>
        <w:t>The plaintiff appealed the verdict. In May 2022, the First Division intermediate appellate court in</w:t>
      </w:r>
      <w:r>
        <w:rPr>
          <w:spacing w:val="-1"/>
        </w:rPr>
        <w:t> </w:t>
      </w:r>
      <w:r>
        <w:rPr/>
        <w:t>Washington affirmed in part and reversed in part</w:t>
      </w:r>
      <w:r>
        <w:rPr>
          <w:spacing w:val="40"/>
        </w:rPr>
        <w:t> </w:t>
      </w:r>
      <w:r>
        <w:rPr/>
        <w:t>3M’s trial victory, concluding that the trial court misapplied</w:t>
      </w:r>
      <w:r>
        <w:rPr>
          <w:spacing w:val="-2"/>
        </w:rPr>
        <w:t> </w:t>
      </w:r>
      <w:r>
        <w:rPr/>
        <w:t>Washington law in instructing the jury about factual causation.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Washington Supreme Court declined to review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matter.</w:t>
      </w:r>
    </w:p>
    <w:p>
      <w:pPr>
        <w:pStyle w:val="BodyText"/>
        <w:spacing w:line="235" w:lineRule="auto" w:before="140"/>
        <w:ind w:left="136" w:right="250"/>
      </w:pPr>
      <w:r>
        <w:rPr/>
        <w:t>The Company has demonstrated in these past trial proceedings that its respiratory protection products are effective as claimed when used in the intended manner and in the</w:t>
      </w:r>
      <w:r>
        <w:rPr>
          <w:spacing w:val="40"/>
        </w:rPr>
        <w:t> </w:t>
      </w:r>
      <w:r>
        <w:rPr/>
        <w:t>intended circumstances. Consequently, the Company believes that claimants are unable to establish that their medical conditions, even if significant, are attributable to the</w:t>
      </w:r>
      <w:r>
        <w:rPr>
          <w:spacing w:val="40"/>
        </w:rPr>
        <w:t> </w:t>
      </w:r>
      <w:r>
        <w:rPr/>
        <w:t>Company’s respiratory protection products. Nonetheless, the Company’s litigation experience indicates that claims of persons alleging more serious injuries, including</w:t>
      </w:r>
      <w:r>
        <w:rPr>
          <w:spacing w:val="40"/>
        </w:rPr>
        <w:t> </w:t>
      </w:r>
      <w:r>
        <w:rPr/>
        <w:t>mesothelioma, other malignancies, and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lung</w:t>
      </w:r>
      <w:r>
        <w:rPr>
          <w:spacing w:val="-1"/>
        </w:rPr>
        <w:t> </w:t>
      </w:r>
      <w:r>
        <w:rPr/>
        <w:t>disease, are</w:t>
      </w:r>
      <w:r>
        <w:rPr>
          <w:spacing w:val="-1"/>
        </w:rPr>
        <w:t> </w:t>
      </w:r>
      <w:r>
        <w:rPr/>
        <w:t>costlier to</w:t>
      </w:r>
      <w:r>
        <w:rPr>
          <w:spacing w:val="-1"/>
        </w:rPr>
        <w:t> </w:t>
      </w:r>
      <w:r>
        <w:rPr/>
        <w:t>resolve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claims</w:t>
      </w:r>
      <w:r>
        <w:rPr>
          <w:spacing w:val="-1"/>
        </w:rPr>
        <w:t> </w:t>
      </w:r>
      <w:r>
        <w:rPr/>
        <w:t>of unimpaired</w:t>
      </w:r>
      <w:r>
        <w:rPr>
          <w:spacing w:val="-1"/>
        </w:rPr>
        <w:t> </w:t>
      </w:r>
      <w:r>
        <w:rPr/>
        <w:t>persons, and</w:t>
      </w:r>
      <w:r>
        <w:rPr>
          <w:spacing w:val="-1"/>
        </w:rPr>
        <w:t> </w:t>
      </w:r>
      <w:r>
        <w:rPr/>
        <w:t>it therefore</w:t>
      </w:r>
      <w:r>
        <w:rPr>
          <w:spacing w:val="-1"/>
        </w:rPr>
        <w:t> </w:t>
      </w:r>
      <w:r>
        <w:rPr/>
        <w:t>believes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cost of resolving</w:t>
      </w:r>
      <w:r>
        <w:rPr>
          <w:spacing w:val="40"/>
        </w:rPr>
        <w:t> </w:t>
      </w:r>
      <w:r>
        <w:rPr/>
        <w:t>pending and future claims on a per-claim basis will continue to be higher than it experienced in prior periods when the vast majority of claims were asserted by medically</w:t>
      </w:r>
      <w:r>
        <w:rPr>
          <w:spacing w:val="40"/>
        </w:rPr>
        <w:t> </w:t>
      </w:r>
      <w:r>
        <w:rPr/>
        <w:t>unimpaired claimants. Since the second half of 2020, the Company has experienced an increase in the number of cases filed that allege injuries from exposures to coal mine</w:t>
      </w:r>
      <w:r>
        <w:rPr>
          <w:spacing w:val="40"/>
        </w:rPr>
        <w:t> </w:t>
      </w:r>
      <w:r>
        <w:rPr/>
        <w:t>dust;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above.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coal</w:t>
      </w:r>
      <w:r>
        <w:rPr>
          <w:spacing w:val="-1"/>
        </w:rPr>
        <w:t> </w:t>
      </w:r>
      <w:r>
        <w:rPr/>
        <w:t>mine</w:t>
      </w:r>
      <w:r>
        <w:rPr>
          <w:spacing w:val="-2"/>
        </w:rPr>
        <w:t> </w:t>
      </w:r>
      <w:r>
        <w:rPr/>
        <w:t>dust-related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filings</w:t>
      </w:r>
      <w:r>
        <w:rPr>
          <w:spacing w:val="-2"/>
        </w:rPr>
        <w:t> </w:t>
      </w:r>
      <w:r>
        <w:rPr/>
        <w:t>decelerated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40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decelerate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2023. 3M</w:t>
      </w:r>
      <w:r>
        <w:rPr>
          <w:spacing w:val="-1"/>
        </w:rPr>
        <w:t> </w:t>
      </w:r>
      <w:r>
        <w:rPr/>
        <w:t>moved two cases</w:t>
      </w:r>
      <w:r>
        <w:rPr>
          <w:spacing w:val="-1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over 400 plaintiffs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federal court based</w:t>
      </w:r>
      <w:r>
        <w:rPr>
          <w:spacing w:val="-1"/>
        </w:rPr>
        <w:t> </w:t>
      </w:r>
      <w:r>
        <w:rPr/>
        <w:t>on, among</w:t>
      </w:r>
      <w:r>
        <w:rPr>
          <w:spacing w:val="-1"/>
        </w:rPr>
        <w:t> </w:t>
      </w:r>
      <w:r>
        <w:rPr/>
        <w:t>others, the</w:t>
      </w:r>
      <w:r>
        <w:rPr>
          <w:spacing w:val="-1"/>
        </w:rPr>
        <w:t> </w:t>
      </w:r>
      <w:r>
        <w:rPr/>
        <w:t>Class</w:t>
      </w:r>
      <w:r>
        <w:rPr>
          <w:spacing w:val="-9"/>
        </w:rPr>
        <w:t> </w:t>
      </w:r>
      <w:r>
        <w:rPr/>
        <w:t>Action</w:t>
      </w:r>
      <w:r>
        <w:rPr>
          <w:spacing w:val="-1"/>
        </w:rPr>
        <w:t> </w:t>
      </w:r>
      <w:r>
        <w:rPr/>
        <w:t>Fairness</w:t>
      </w:r>
      <w:r>
        <w:rPr>
          <w:spacing w:val="-9"/>
        </w:rPr>
        <w:t> </w:t>
      </w:r>
      <w:r>
        <w:rPr/>
        <w:t>Act.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federal district</w:t>
      </w:r>
      <w:r>
        <w:rPr>
          <w:spacing w:val="40"/>
        </w:rPr>
        <w:t> </w:t>
      </w:r>
      <w:r>
        <w:rPr/>
        <w:t>court remanded the cases to state court. In March 2023, the Sixth Circuit Court of</w:t>
      </w:r>
      <w:r>
        <w:rPr>
          <w:spacing w:val="-7"/>
        </w:rPr>
        <w:t> </w:t>
      </w:r>
      <w:r>
        <w:rPr/>
        <w:t>Appeals granted 3M's petition to review the remand order, and in</w:t>
      </w:r>
      <w:r>
        <w:rPr>
          <w:spacing w:val="-7"/>
        </w:rPr>
        <w:t> </w:t>
      </w:r>
      <w:r>
        <w:rPr/>
        <w:t>April 2023 reversed the</w:t>
      </w:r>
      <w:r>
        <w:rPr>
          <w:spacing w:val="40"/>
        </w:rPr>
        <w:t> </w:t>
      </w:r>
      <w:r>
        <w:rPr/>
        <w:t>district court's remand order; accordingly, those cases will remain in federal court.</w:t>
      </w:r>
    </w:p>
    <w:p>
      <w:pPr>
        <w:spacing w:after="0" w:line="235" w:lineRule="auto"/>
        <w:sectPr>
          <w:headerReference w:type="default" r:id="rId40"/>
          <w:footerReference w:type="default" r:id="rId41"/>
          <w:pgSz w:w="12240" w:h="15840"/>
          <w:pgMar w:header="479" w:footer="6724" w:top="660" w:bottom="692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302281</wp:posOffset>
                </wp:positionH>
                <wp:positionV relativeFrom="page">
                  <wp:posOffset>6339406</wp:posOffset>
                </wp:positionV>
                <wp:extent cx="7172959" cy="15240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-8" y="1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99.165894pt;width:564.8pt;height:1.2pt;mso-position-horizontal-relative:page;mso-position-vertical-relative:page;z-index:15769088" id="docshapegroup338" coordorigin="476,9983" coordsize="11296,24">
                <v:rect style="position:absolute;left:476;top:9983;width:11296;height:12" id="docshape339" filled="true" fillcolor="#999999" stroked="false">
                  <v:fill type="solid"/>
                </v:rect>
                <v:shape style="position:absolute;left:476;top:9983;width:11296;height:24" id="docshape340" coordorigin="476,9983" coordsize="11296,24" path="m11772,9983l11760,9995,476,9995,476,10007,11760,10007,11772,10007,11772,9995,11772,9983xe" filled="true" fillcolor="#ededed" stroked="false">
                  <v:path arrowok="t"/>
                  <v:fill type="solid"/>
                </v:shape>
                <v:shape style="position:absolute;left:476;top:9983;width:12;height:24" id="docshape341" coordorigin="476,9983" coordsize="12,24" path="m476,10007l476,9983,488,9983,488,9995,476,10007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156"/>
      </w:pPr>
      <w:r>
        <w:rPr/>
        <w:t>As previously reported, the State of</w:t>
      </w:r>
      <w:r>
        <w:rPr>
          <w:spacing w:val="-1"/>
        </w:rPr>
        <w:t> </w:t>
      </w:r>
      <w:r>
        <w:rPr/>
        <w:t>West</w:t>
      </w:r>
      <w:r>
        <w:rPr>
          <w:spacing w:val="-1"/>
        </w:rPr>
        <w:t> </w:t>
      </w:r>
      <w:r>
        <w:rPr/>
        <w:t>Virginia, through its</w:t>
      </w:r>
      <w:r>
        <w:rPr>
          <w:spacing w:val="-8"/>
        </w:rPr>
        <w:t> </w:t>
      </w:r>
      <w:r>
        <w:rPr/>
        <w:t>Attorney General, filed a complaint in 2003 against the Company and two other manufacturers of respiratory</w:t>
      </w:r>
      <w:r>
        <w:rPr>
          <w:spacing w:val="40"/>
        </w:rPr>
        <w:t> </w:t>
      </w:r>
      <w:r>
        <w:rPr/>
        <w:t>protection products in the Circuit Court of Lincoln County,</w:t>
      </w:r>
      <w:r>
        <w:rPr>
          <w:spacing w:val="-2"/>
        </w:rPr>
        <w:t> </w:t>
      </w:r>
      <w:r>
        <w:rPr/>
        <w:t>West</w:t>
      </w:r>
      <w:r>
        <w:rPr>
          <w:spacing w:val="-2"/>
        </w:rPr>
        <w:t> </w:t>
      </w:r>
      <w:r>
        <w:rPr/>
        <w:t>Virginia, and amended its complaint in 2005.</w:t>
      </w:r>
      <w:r>
        <w:rPr>
          <w:spacing w:val="-2"/>
        </w:rPr>
        <w:t> </w:t>
      </w:r>
      <w:r>
        <w:rPr/>
        <w:t>The amended complaint seeks substantial, but unspecified,</w:t>
      </w:r>
      <w:r>
        <w:rPr>
          <w:spacing w:val="40"/>
        </w:rPr>
        <w:t> </w:t>
      </w:r>
      <w:r>
        <w:rPr/>
        <w:t>compensatory</w:t>
      </w:r>
      <w:r>
        <w:rPr>
          <w:spacing w:val="-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primarily</w:t>
      </w:r>
      <w:r>
        <w:rPr>
          <w:spacing w:val="-1"/>
        </w:rPr>
        <w:t> </w:t>
      </w:r>
      <w:r>
        <w:rPr/>
        <w:t>for reimbursement of the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allegedly</w:t>
      </w:r>
      <w:r>
        <w:rPr>
          <w:spacing w:val="-1"/>
        </w:rPr>
        <w:t> </w:t>
      </w:r>
      <w:r>
        <w:rPr/>
        <w:t>incurred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for worker’s</w:t>
      </w:r>
      <w:r>
        <w:rPr>
          <w:spacing w:val="-1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 workers</w:t>
      </w:r>
      <w:r>
        <w:rPr>
          <w:spacing w:val="-1"/>
        </w:rPr>
        <w:t> </w:t>
      </w:r>
      <w:r>
        <w:rPr/>
        <w:t>with</w:t>
      </w:r>
      <w:r>
        <w:rPr>
          <w:spacing w:val="40"/>
        </w:rPr>
        <w:t> </w:t>
      </w:r>
      <w:r>
        <w:rPr/>
        <w:t>occupational pneumoconiosis and unspecified punitive damages. In October 2019, the court granted the State’s motion to sever its unfair trade practices claim, which seeks</w:t>
      </w:r>
      <w:r>
        <w:rPr>
          <w:spacing w:val="40"/>
        </w:rPr>
        <w:t> </w:t>
      </w:r>
      <w:r>
        <w:rPr/>
        <w:t>civil penalties of up to $5,000 per violation under the state's Consumer Credit Protection</w:t>
      </w:r>
      <w:r>
        <w:rPr>
          <w:spacing w:val="-7"/>
        </w:rPr>
        <w:t> </w:t>
      </w:r>
      <w:r>
        <w:rPr/>
        <w:t>Act relating to statements that the State contends were misleading about 3M’s</w:t>
      </w:r>
      <w:r>
        <w:rPr>
          <w:spacing w:val="40"/>
        </w:rPr>
        <w:t> </w:t>
      </w:r>
      <w:r>
        <w:rPr/>
        <w:t>respirators. In the first quarter of 2023, a bench trial for the unfair trade practices claims was continued indefinitely.</w:t>
      </w:r>
      <w:r>
        <w:rPr>
          <w:spacing w:val="-7"/>
        </w:rPr>
        <w:t> </w:t>
      </w:r>
      <w:r>
        <w:rPr/>
        <w:t>An expert witness retained by the State has recently</w:t>
      </w:r>
      <w:r>
        <w:rPr>
          <w:spacing w:val="40"/>
        </w:rPr>
        <w:t> </w:t>
      </w:r>
      <w:r>
        <w:rPr/>
        <w:t>estimated that 3M sold over five million respirators into the state during the relevant time period, and the State alleges that each respirator sold constitutes a separate violation</w:t>
      </w:r>
      <w:r>
        <w:rPr>
          <w:spacing w:val="40"/>
        </w:rPr>
        <w:t> </w:t>
      </w:r>
      <w:r>
        <w:rPr/>
        <w:t>under the</w:t>
      </w:r>
      <w:r>
        <w:rPr>
          <w:spacing w:val="-9"/>
        </w:rPr>
        <w:t> </w:t>
      </w:r>
      <w:r>
        <w:rPr/>
        <w:t>Act. 3M</w:t>
      </w:r>
      <w:r>
        <w:rPr>
          <w:spacing w:val="-1"/>
        </w:rPr>
        <w:t> </w:t>
      </w:r>
      <w:r>
        <w:rPr/>
        <w:t>disputes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expert's</w:t>
      </w:r>
      <w:r>
        <w:rPr>
          <w:spacing w:val="-1"/>
        </w:rPr>
        <w:t> </w:t>
      </w:r>
      <w:r>
        <w:rPr/>
        <w:t>estimates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State's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what constitutes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violation</w:t>
      </w:r>
      <w:r>
        <w:rPr>
          <w:spacing w:val="-1"/>
        </w:rPr>
        <w:t> </w:t>
      </w:r>
      <w:r>
        <w:rPr/>
        <w:t>of the</w:t>
      </w:r>
      <w:r>
        <w:rPr>
          <w:spacing w:val="-9"/>
        </w:rPr>
        <w:t> </w:t>
      </w:r>
      <w:r>
        <w:rPr/>
        <w:t>Act. 3M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asserted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additional defenses,</w:t>
      </w:r>
      <w:r>
        <w:rPr>
          <w:spacing w:val="40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violate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Act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State's</w:t>
      </w:r>
      <w:r>
        <w:rPr>
          <w:spacing w:val="-2"/>
        </w:rPr>
        <w:t> </w:t>
      </w:r>
      <w:r>
        <w:rPr/>
        <w:t>claims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barred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statute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limitations.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40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for any</w:t>
      </w:r>
      <w:r>
        <w:rPr>
          <w:spacing w:val="-1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matter 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believes</w:t>
      </w:r>
      <w:r>
        <w:rPr>
          <w:spacing w:val="-1"/>
        </w:rPr>
        <w:t> </w:t>
      </w:r>
      <w:r>
        <w:rPr/>
        <w:t>that liability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 probable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reasonably</w:t>
      </w:r>
      <w:r>
        <w:rPr>
          <w:spacing w:val="-1"/>
        </w:rPr>
        <w:t> </w:t>
      </w:r>
      <w:r>
        <w:rPr/>
        <w:t>estimable</w:t>
      </w:r>
      <w:r>
        <w:rPr>
          <w:spacing w:val="-1"/>
        </w:rPr>
        <w:t> </w:t>
      </w:r>
      <w:r>
        <w:rPr/>
        <w:t>at this</w:t>
      </w:r>
      <w:r>
        <w:rPr>
          <w:spacing w:val="-1"/>
        </w:rPr>
        <w:t> </w:t>
      </w:r>
      <w:r>
        <w:rPr/>
        <w:t>time. In</w:t>
      </w:r>
      <w:r>
        <w:rPr>
          <w:spacing w:val="-1"/>
        </w:rPr>
        <w:t> </w:t>
      </w:r>
      <w:r>
        <w:rPr/>
        <w:t>addition, 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 able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loss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lack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discovery</w:t>
      </w:r>
      <w:r>
        <w:rPr>
          <w:spacing w:val="-2"/>
        </w:rPr>
        <w:t> </w:t>
      </w:r>
      <w:r>
        <w:rPr/>
        <w:t>responses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West</w:t>
      </w:r>
      <w:r>
        <w:rPr>
          <w:spacing w:val="-4"/>
        </w:rPr>
        <w:t> </w:t>
      </w:r>
      <w:r>
        <w:rPr/>
        <w:t>Virginia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issues,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assertions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claims</w:t>
      </w:r>
      <w:r>
        <w:rPr>
          <w:spacing w:val="-2"/>
        </w:rPr>
        <w:t> </w:t>
      </w:r>
      <w:r>
        <w:rPr/>
        <w:t>against</w:t>
      </w:r>
      <w:r>
        <w:rPr>
          <w:spacing w:val="40"/>
        </w:rPr>
        <w:t> </w:t>
      </w:r>
      <w:r>
        <w:rPr/>
        <w:t>two other manufacturers where a defendant’s share of liability may turn on the law of joint and several liability and by the amount of fault, if any, a factfinder may allocate to</w:t>
      </w:r>
      <w:r>
        <w:rPr>
          <w:spacing w:val="40"/>
        </w:rPr>
        <w:t> </w:t>
      </w:r>
      <w:r>
        <w:rPr/>
        <w:t>each defendant if the case were ultimately tried.</w:t>
      </w:r>
    </w:p>
    <w:p>
      <w:pPr>
        <w:spacing w:before="165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Respirator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Mask/Asbestos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Liabilities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Insurance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Receivables</w:t>
      </w:r>
    </w:p>
    <w:p>
      <w:pPr>
        <w:pStyle w:val="BodyText"/>
        <w:spacing w:before="152"/>
        <w:ind w:left="136" w:right="250"/>
      </w:pPr>
      <w:r>
        <w:rPr/>
        <w:t>The Company regularly conducts a comprehensive legal review of its respirator mask/asbestos liabilities. The Company reviews recent and historical claims data, including</w:t>
      </w:r>
      <w:r>
        <w:rPr>
          <w:spacing w:val="40"/>
        </w:rPr>
        <w:t> </w:t>
      </w:r>
      <w:r>
        <w:rPr/>
        <w:t>without limitation, (i) the number of pending claims filed against the Company, (ii) the nature and mix of those claims (i.e., the proportion of claims asserting usage of the</w:t>
      </w:r>
      <w:r>
        <w:rPr>
          <w:spacing w:val="40"/>
        </w:rPr>
        <w:t> </w:t>
      </w:r>
      <w:r>
        <w:rPr/>
        <w:t>Company’s mask or respirator products and alleging exposure to each of asbestos, silica, coal or other occupational dusts, and claims pleading use of asbestos-containing</w:t>
      </w:r>
      <w:r>
        <w:rPr>
          <w:spacing w:val="40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allegedly</w:t>
      </w:r>
      <w:r>
        <w:rPr>
          <w:spacing w:val="-1"/>
        </w:rPr>
        <w:t> </w:t>
      </w:r>
      <w:r>
        <w:rPr/>
        <w:t>manufactured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Company), (iii) the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defend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resolve</w:t>
      </w:r>
      <w:r>
        <w:rPr>
          <w:spacing w:val="-1"/>
        </w:rPr>
        <w:t> </w:t>
      </w:r>
      <w:r>
        <w:rPr/>
        <w:t>pending</w:t>
      </w:r>
      <w:r>
        <w:rPr>
          <w:spacing w:val="-1"/>
        </w:rPr>
        <w:t> </w:t>
      </w:r>
      <w:r>
        <w:rPr/>
        <w:t>claims, and</w:t>
      </w:r>
      <w:r>
        <w:rPr>
          <w:spacing w:val="-1"/>
        </w:rPr>
        <w:t> </w:t>
      </w:r>
      <w:r>
        <w:rPr/>
        <w:t>(iv) trends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filing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defend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resolve</w:t>
      </w:r>
      <w:r>
        <w:rPr>
          <w:spacing w:val="-1"/>
        </w:rPr>
        <w:t> </w:t>
      </w:r>
      <w:r>
        <w:rPr/>
        <w:t>claims</w:t>
      </w:r>
      <w:r>
        <w:rPr>
          <w:spacing w:val="40"/>
        </w:rPr>
        <w:t> </w:t>
      </w:r>
      <w:r>
        <w:rPr/>
        <w:t>(collectively,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“Claims</w:t>
      </w:r>
      <w:r>
        <w:rPr>
          <w:spacing w:val="-3"/>
        </w:rPr>
        <w:t> </w:t>
      </w:r>
      <w:r>
        <w:rPr/>
        <w:t>Data”).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legal</w:t>
      </w:r>
      <w:r>
        <w:rPr>
          <w:spacing w:val="-2"/>
        </w:rPr>
        <w:t> </w:t>
      </w:r>
      <w:r>
        <w:rPr/>
        <w:t>review,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regularly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expertise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impact of Claims Data on future filing trends and costs.</w:t>
      </w:r>
      <w:r>
        <w:rPr>
          <w:spacing w:val="-1"/>
        </w:rPr>
        <w:t> </w:t>
      </w:r>
      <w:r>
        <w:rPr/>
        <w:t>The third party assists the Company in estimating the costs to defend and resolve pending and future claims.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uses this analysis to develop its estimate of probable liability.</w:t>
      </w:r>
    </w:p>
    <w:p>
      <w:pPr>
        <w:pStyle w:val="BodyText"/>
        <w:spacing w:before="165"/>
        <w:ind w:left="136" w:right="250"/>
      </w:pPr>
      <w:r>
        <w:rPr/>
        <w:t>Developments may occur that could affect the Company’s estimate of its liabilities.</w:t>
      </w:r>
      <w:r>
        <w:rPr>
          <w:spacing w:val="-1"/>
        </w:rPr>
        <w:t> </w:t>
      </w:r>
      <w:r>
        <w:rPr/>
        <w:t>These developments include, but are not limited to, significant changes in (i) the key</w:t>
      </w:r>
      <w:r>
        <w:rPr>
          <w:spacing w:val="40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accrual,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claims,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mix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claims,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defending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resolving</w:t>
      </w:r>
      <w:r>
        <w:rPr>
          <w:spacing w:val="40"/>
        </w:rPr>
        <w:t> </w:t>
      </w:r>
      <w:r>
        <w:rPr/>
        <w:t>claims and in maintaining trial readiness (ii) trial and appellate outcomes, (iii) the law and procedure applicable to these claims, and (iv) the financial viability of other co-</w:t>
      </w:r>
      <w:r>
        <w:rPr>
          <w:spacing w:val="40"/>
        </w:rPr>
        <w:t> </w:t>
      </w:r>
      <w:r>
        <w:rPr/>
        <w:t>defendants and insurers.</w:t>
      </w:r>
    </w:p>
    <w:p>
      <w:pPr>
        <w:pStyle w:val="BodyText"/>
        <w:spacing w:before="152"/>
        <w:ind w:left="136" w:right="250"/>
      </w:pPr>
      <w:r>
        <w:rPr/>
        <w:t>As a result of its review of its respirator mask/asbestos liabilities, of pending and expected lawsuits and of the cost of resolving claims of persons who claim more serious</w:t>
      </w:r>
      <w:r>
        <w:rPr>
          <w:spacing w:val="40"/>
        </w:rPr>
        <w:t> </w:t>
      </w:r>
      <w:r>
        <w:rPr/>
        <w:t>injuries, including mesothelioma, other malignancies, and black lung disease, the Company increased its accruals in the first six months of 2023 for respirator mask/asbestos</w:t>
      </w:r>
      <w:r>
        <w:rPr>
          <w:spacing w:val="40"/>
        </w:rPr>
        <w:t> </w:t>
      </w:r>
      <w:r>
        <w:rPr/>
        <w:t>liabilities by $33 million. In the first six months of 2023, the Company made payments for legal defense costs and settlements of $49 million related to the respirator</w:t>
      </w:r>
      <w:r>
        <w:rPr>
          <w:spacing w:val="40"/>
        </w:rPr>
        <w:t> </w:t>
      </w:r>
      <w:r>
        <w:rPr/>
        <w:t>mask/asbestos litigation.</w:t>
      </w:r>
      <w:r>
        <w:rPr>
          <w:spacing w:val="-7"/>
        </w:rPr>
        <w:t> </w:t>
      </w:r>
      <w:r>
        <w:rPr/>
        <w:t>As of June 30, 2023, the Company had an accrual for respirator mask/asbestos liabilities (excluding</w:t>
      </w:r>
      <w:r>
        <w:rPr>
          <w:spacing w:val="-7"/>
        </w:rPr>
        <w:t> </w:t>
      </w:r>
      <w:r>
        <w:rPr/>
        <w:t>Aearo accruals) of $588 million. This accrual</w:t>
      </w:r>
      <w:r>
        <w:rPr>
          <w:spacing w:val="40"/>
        </w:rPr>
        <w:t> </w:t>
      </w:r>
      <w:r>
        <w:rPr/>
        <w:t>represents the Company’s estimate of probable loss and reflects an estimation period for future claims that may be filed against the Company approaching the year 2050.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cannot estimate the amount or upper end of the range of amounts by which the liability may exceed the accrual the Company has established because of (i) the</w:t>
      </w:r>
      <w:r>
        <w:rPr>
          <w:spacing w:val="40"/>
        </w:rPr>
        <w:t> </w:t>
      </w:r>
      <w:r>
        <w:rPr/>
        <w:t>inherent difficulty in projecting the number of claims that have not yet been asserted or the time period in which future claims may be asserted, (ii) the fact that complaints</w:t>
      </w:r>
      <w:r>
        <w:rPr>
          <w:spacing w:val="40"/>
        </w:rPr>
        <w:t> </w:t>
      </w:r>
      <w:r>
        <w:rPr/>
        <w:t>nearly always assert claims against multiple defendants where the damages alleged are typically not attributed to individual defendants so that a defendant’s share of liability</w:t>
      </w:r>
      <w:r>
        <w:rPr>
          <w:spacing w:val="40"/>
        </w:rPr>
        <w:t> </w:t>
      </w:r>
      <w:r>
        <w:rPr/>
        <w:t>may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joint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liability,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vary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state,</w:t>
      </w:r>
      <w:r>
        <w:rPr>
          <w:spacing w:val="-1"/>
        </w:rPr>
        <w:t> </w:t>
      </w:r>
      <w:r>
        <w:rPr/>
        <w:t>(iii)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estimating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liabilities,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1"/>
        <w:ind w:left="136"/>
      </w:pPr>
      <w:r>
        <w:rPr/>
        <w:t>(iv)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developments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5"/>
        </w:rPr>
        <w:t> </w:t>
      </w:r>
      <w:r>
        <w:rPr/>
        <w:t>affect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-5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liabilities.</w:t>
      </w:r>
    </w:p>
    <w:p>
      <w:pPr>
        <w:pStyle w:val="BodyText"/>
        <w:spacing w:line="242" w:lineRule="auto" w:before="164"/>
        <w:ind w:left="136" w:right="192"/>
      </w:pP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receivable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recoveries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respirator</w:t>
      </w:r>
      <w:r>
        <w:rPr>
          <w:spacing w:val="-2"/>
        </w:rPr>
        <w:t> </w:t>
      </w:r>
      <w:r>
        <w:rPr/>
        <w:t>mask/asbestos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$4</w:t>
      </w:r>
      <w:r>
        <w:rPr>
          <w:spacing w:val="-2"/>
        </w:rPr>
        <w:t> </w:t>
      </w:r>
      <w:r>
        <w:rPr/>
        <w:t>million.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seek coverage under the policies of certain insolvent and other insurers. Once those claims for coverage are resolved, the Company will have collected substantially all of its</w:t>
      </w:r>
      <w:r>
        <w:rPr>
          <w:spacing w:val="40"/>
        </w:rPr>
        <w:t> </w:t>
      </w:r>
      <w:r>
        <w:rPr/>
        <w:t>remaining insurance coverage for respirator mask/asbestos claims.</w:t>
      </w:r>
    </w:p>
    <w:p>
      <w:pPr>
        <w:spacing w:after="0" w:line="242" w:lineRule="auto"/>
        <w:sectPr>
          <w:headerReference w:type="default" r:id="rId42"/>
          <w:footerReference w:type="default" r:id="rId43"/>
          <w:pgSz w:w="12240" w:h="15840"/>
          <w:pgMar w:header="479" w:footer="5931" w:top="660" w:bottom="612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302281</wp:posOffset>
                </wp:positionH>
                <wp:positionV relativeFrom="page">
                  <wp:posOffset>6019269</wp:posOffset>
                </wp:positionV>
                <wp:extent cx="7172959" cy="1524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-8" y="-2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73.958221pt;width:564.8pt;height:1.2pt;mso-position-horizontal-relative:page;mso-position-vertical-relative:page;z-index:15769600" id="docshapegroup344" coordorigin="476,9479" coordsize="11296,24">
                <v:rect style="position:absolute;left:476;top:9479;width:11296;height:12" id="docshape345" filled="true" fillcolor="#999999" stroked="false">
                  <v:fill type="solid"/>
                </v:rect>
                <v:shape style="position:absolute;left:476;top:9479;width:11296;height:25" id="docshape346" coordorigin="476,9479" coordsize="11296,25" path="m11772,9479l11760,9491,476,9491,476,9503,11760,9503,11772,9503,11772,9491,11772,9479xe" filled="true" fillcolor="#ededed" stroked="false">
                  <v:path arrowok="t"/>
                  <v:fill type="solid"/>
                </v:shape>
                <v:shape style="position:absolute;left:476;top:9479;width:12;height:24" id="docshape347" coordorigin="476,9479" coordsize="12,24" path="m476,9503l476,9479,488,9479,488,9491,476,9503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/>
      </w:pPr>
      <w:r>
        <w:rPr>
          <w:u w:val="single"/>
        </w:rPr>
        <w:t>Respirator</w:t>
      </w:r>
      <w:r>
        <w:rPr>
          <w:spacing w:val="-4"/>
          <w:u w:val="single"/>
        </w:rPr>
        <w:t> </w:t>
      </w:r>
      <w:r>
        <w:rPr>
          <w:u w:val="single"/>
        </w:rPr>
        <w:t>Mask/Asbestos</w:t>
      </w:r>
      <w:r>
        <w:rPr>
          <w:spacing w:val="-4"/>
          <w:u w:val="single"/>
        </w:rPr>
        <w:t> </w:t>
      </w:r>
      <w:r>
        <w:rPr>
          <w:u w:val="single"/>
        </w:rPr>
        <w:t>Lit</w:t>
      </w:r>
      <w:r>
        <w:rPr/>
        <w:t>ig</w:t>
      </w:r>
      <w:r>
        <w:rPr>
          <w:u w:val="single"/>
        </w:rPr>
        <w:t>ation</w:t>
      </w:r>
      <w:r>
        <w:rPr>
          <w:spacing w:val="-3"/>
          <w:u w:val="single"/>
        </w:rPr>
        <w:t> </w:t>
      </w:r>
      <w:r>
        <w:rPr>
          <w:u w:val="single"/>
        </w:rPr>
        <w:t>—</w:t>
      </w:r>
      <w:r>
        <w:rPr>
          <w:spacing w:val="-10"/>
          <w:u w:val="single"/>
        </w:rPr>
        <w:t> </w:t>
      </w:r>
      <w:r>
        <w:rPr>
          <w:u w:val="single"/>
        </w:rPr>
        <w:t>Aearo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Technologies</w:t>
      </w:r>
    </w:p>
    <w:p>
      <w:pPr>
        <w:pStyle w:val="BodyText"/>
        <w:spacing w:before="164"/>
        <w:ind w:left="136" w:right="192"/>
      </w:pPr>
      <w:r>
        <w:rPr/>
        <w:t>On</w:t>
      </w:r>
      <w:r>
        <w:rPr>
          <w:spacing w:val="-8"/>
        </w:rPr>
        <w:t> </w:t>
      </w:r>
      <w:r>
        <w:rPr/>
        <w:t>April 1, 2008, a subsidiary of the Company acquired the stock of</w:t>
      </w:r>
      <w:r>
        <w:rPr>
          <w:spacing w:val="-8"/>
        </w:rPr>
        <w:t> </w:t>
      </w:r>
      <w:r>
        <w:rPr/>
        <w:t>Aearo Holding Corp., the parent of</w:t>
      </w:r>
      <w:r>
        <w:rPr>
          <w:spacing w:val="-8"/>
        </w:rPr>
        <w:t> </w:t>
      </w:r>
      <w:r>
        <w:rPr/>
        <w:t>Aearo</w:t>
      </w:r>
      <w:r>
        <w:rPr>
          <w:spacing w:val="-1"/>
        </w:rPr>
        <w:t> </w:t>
      </w:r>
      <w:r>
        <w:rPr/>
        <w:t>Technologies (“Aearo”).</w:t>
      </w:r>
      <w:r>
        <w:rPr>
          <w:spacing w:val="-8"/>
        </w:rPr>
        <w:t> </w:t>
      </w:r>
      <w:r>
        <w:rPr/>
        <w:t>Aearo manufactured and sold various</w:t>
      </w:r>
      <w:r>
        <w:rPr>
          <w:spacing w:val="40"/>
        </w:rPr>
        <w:t> </w:t>
      </w:r>
      <w:r>
        <w:rPr/>
        <w:t>products, including personal protection equipment, such as eye, ear, head, face, fall and certain respiratory protection products.</w:t>
      </w:r>
      <w:r>
        <w:rPr>
          <w:spacing w:val="-7"/>
        </w:rPr>
        <w:t> </w:t>
      </w:r>
      <w:r>
        <w:rPr/>
        <w:t>Aearo and/or other companies that previously</w:t>
      </w:r>
      <w:r>
        <w:rPr>
          <w:spacing w:val="40"/>
        </w:rPr>
        <w:t> </w:t>
      </w:r>
      <w:r>
        <w:rPr/>
        <w:t>owned and operated</w:t>
      </w:r>
      <w:r>
        <w:rPr>
          <w:spacing w:val="-8"/>
        </w:rPr>
        <w:t> </w:t>
      </w:r>
      <w:r>
        <w:rPr/>
        <w:t>Aearo’s respirator business (American Optical Corporation,</w:t>
      </w:r>
      <w:r>
        <w:rPr>
          <w:spacing w:val="-1"/>
        </w:rPr>
        <w:t> </w:t>
      </w:r>
      <w:r>
        <w:rPr/>
        <w:t>Warner-Lambert LLC,</w:t>
      </w:r>
      <w:r>
        <w:rPr>
          <w:spacing w:val="-8"/>
        </w:rPr>
        <w:t> </w:t>
      </w:r>
      <w:r>
        <w:rPr/>
        <w:t>AO Corp. and Cabot Corporation (“Cabot”)) are named defendants,</w:t>
      </w:r>
      <w:r>
        <w:rPr>
          <w:spacing w:val="40"/>
        </w:rPr>
        <w:t> </w:t>
      </w:r>
      <w:r>
        <w:rPr/>
        <w:t>with multiple co-defendants, including the Company, in numerous lawsuits in various courts in which plaintiffs allege use of mask and respirator products and seek damages</w:t>
      </w:r>
      <w:r>
        <w:rPr>
          <w:spacing w:val="40"/>
        </w:rPr>
        <w:t> </w:t>
      </w:r>
      <w:r>
        <w:rPr/>
        <w:t>from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defendants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alleged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injury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workplace</w:t>
      </w:r>
      <w:r>
        <w:rPr>
          <w:spacing w:val="-2"/>
        </w:rPr>
        <w:t> </w:t>
      </w:r>
      <w:r>
        <w:rPr/>
        <w:t>exposures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asbestos,</w:t>
      </w:r>
      <w:r>
        <w:rPr>
          <w:spacing w:val="-1"/>
        </w:rPr>
        <w:t> </w:t>
      </w:r>
      <w:r>
        <w:rPr/>
        <w:t>silica-related,</w:t>
      </w:r>
      <w:r>
        <w:rPr>
          <w:spacing w:val="-1"/>
        </w:rPr>
        <w:t> </w:t>
      </w:r>
      <w:r>
        <w:rPr/>
        <w:t>coal</w:t>
      </w:r>
      <w:r>
        <w:rPr>
          <w:spacing w:val="-1"/>
        </w:rPr>
        <w:t> </w:t>
      </w:r>
      <w:r>
        <w:rPr/>
        <w:t>mine</w:t>
      </w:r>
      <w:r>
        <w:rPr>
          <w:spacing w:val="-2"/>
        </w:rPr>
        <w:t> </w:t>
      </w:r>
      <w:r>
        <w:rPr/>
        <w:t>dust,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occupational</w:t>
      </w:r>
      <w:r>
        <w:rPr>
          <w:spacing w:val="-1"/>
        </w:rPr>
        <w:t> </w:t>
      </w:r>
      <w:r>
        <w:rPr/>
        <w:t>dusts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manufactured by other defendants or generally in the workplace. In July 2022,</w:t>
      </w:r>
      <w:r>
        <w:rPr>
          <w:spacing w:val="-7"/>
        </w:rPr>
        <w:t> </w:t>
      </w:r>
      <w:r>
        <w:rPr/>
        <w:t>Aearo</w:t>
      </w:r>
      <w:r>
        <w:rPr>
          <w:spacing w:val="-1"/>
        </w:rPr>
        <w:t> </w:t>
      </w:r>
      <w:r>
        <w:rPr/>
        <w:t>Technologies and certain of its related entities (collectively, the "Aearo Entities")</w:t>
      </w:r>
      <w:r>
        <w:rPr>
          <w:spacing w:val="40"/>
        </w:rPr>
        <w:t> </w:t>
      </w:r>
      <w:r>
        <w:rPr/>
        <w:t>voluntarily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chapter</w:t>
      </w:r>
      <w:r>
        <w:rPr>
          <w:spacing w:val="-1"/>
        </w:rPr>
        <w:t> </w:t>
      </w:r>
      <w:r>
        <w:rPr/>
        <w:t>11</w:t>
      </w:r>
      <w:r>
        <w:rPr>
          <w:spacing w:val="-2"/>
        </w:rPr>
        <w:t> </w:t>
      </w:r>
      <w:r>
        <w:rPr/>
        <w:t>proceedings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Bankruptcy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supervision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trust,</w:t>
      </w:r>
      <w:r>
        <w:rPr>
          <w:spacing w:val="-1"/>
        </w:rPr>
        <w:t> </w:t>
      </w:r>
      <w:r>
        <w:rPr/>
        <w:t>funded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efficiently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equitably</w:t>
      </w:r>
      <w:r>
        <w:rPr>
          <w:spacing w:val="40"/>
        </w:rPr>
        <w:t> </w:t>
      </w:r>
      <w:r>
        <w:rPr/>
        <w:t>satisfy all claims determined to be entitled to compensation (including the</w:t>
      </w:r>
      <w:r>
        <w:rPr>
          <w:spacing w:val="-7"/>
        </w:rPr>
        <w:t> </w:t>
      </w:r>
      <w:r>
        <w:rPr/>
        <w:t>Aearo respirator mask/asbestos matters). This represented a change in strategy for managing the</w:t>
      </w:r>
      <w:r>
        <w:rPr>
          <w:spacing w:val="40"/>
        </w:rPr>
        <w:t> </w:t>
      </w:r>
      <w:r>
        <w:rPr/>
        <w:t>Combat</w:t>
      </w:r>
      <w:r>
        <w:rPr>
          <w:spacing w:val="-7"/>
        </w:rPr>
        <w:t> </w:t>
      </w:r>
      <w:r>
        <w:rPr/>
        <w:t>Arms</w:t>
      </w:r>
      <w:r>
        <w:rPr>
          <w:spacing w:val="-1"/>
        </w:rPr>
        <w:t> </w:t>
      </w:r>
      <w:r>
        <w:rPr/>
        <w:t>Version 2 earplugs and</w:t>
      </w:r>
      <w:r>
        <w:rPr>
          <w:spacing w:val="-7"/>
        </w:rPr>
        <w:t> </w:t>
      </w:r>
      <w:r>
        <w:rPr/>
        <w:t>Aearo respirator mask/asbestos alleged litigation liabilities.</w:t>
      </w:r>
      <w:r>
        <w:rPr>
          <w:spacing w:val="-1"/>
        </w:rPr>
        <w:t> </w:t>
      </w:r>
      <w:r>
        <w:rPr/>
        <w:t>The U.S. Bankruptcy Court had stayed the</w:t>
      </w:r>
      <w:r>
        <w:rPr>
          <w:spacing w:val="-7"/>
        </w:rPr>
        <w:t> </w:t>
      </w:r>
      <w:r>
        <w:rPr/>
        <w:t>Aearo respirator mask/asbestos</w:t>
      </w:r>
      <w:r>
        <w:rPr>
          <w:spacing w:val="40"/>
        </w:rPr>
        <w:t> </w:t>
      </w:r>
      <w:r>
        <w:rPr/>
        <w:t>litigation matters during the chapter 11 proceedings.</w:t>
      </w:r>
      <w:r>
        <w:rPr>
          <w:spacing w:val="-1"/>
        </w:rPr>
        <w:t> </w:t>
      </w:r>
      <w:r>
        <w:rPr/>
        <w:t>With the June 2023 dismissal of the</w:t>
      </w:r>
      <w:r>
        <w:rPr>
          <w:spacing w:val="-8"/>
        </w:rPr>
        <w:t> </w:t>
      </w:r>
      <w:r>
        <w:rPr/>
        <w:t>Aearo bankruptcy that is described in the </w:t>
      </w:r>
      <w:r>
        <w:rPr>
          <w:i/>
        </w:rPr>
        <w:t>Product Liability Litigation </w:t>
      </w:r>
      <w:r>
        <w:rPr/>
        <w:t>section below,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stay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respirator</w:t>
      </w:r>
      <w:r>
        <w:rPr>
          <w:spacing w:val="-2"/>
        </w:rPr>
        <w:t> </w:t>
      </w:r>
      <w:r>
        <w:rPr/>
        <w:t>mask/asbestos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effect.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>
          <w:i/>
        </w:rPr>
        <w:t>Product</w:t>
      </w:r>
      <w:r>
        <w:rPr>
          <w:i/>
          <w:spacing w:val="-2"/>
        </w:rPr>
        <w:t> </w:t>
      </w:r>
      <w:r>
        <w:rPr>
          <w:i/>
        </w:rPr>
        <w:t>Liability</w:t>
      </w:r>
      <w:r>
        <w:rPr>
          <w:i/>
          <w:spacing w:val="-3"/>
        </w:rPr>
        <w:t> </w:t>
      </w:r>
      <w:r>
        <w:rPr>
          <w:i/>
        </w:rPr>
        <w:t>Litigation</w:t>
      </w:r>
      <w:r>
        <w:rPr>
          <w:i/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Aearo Technologies Dual-Ended Combat Arms Earplugs.</w:t>
      </w:r>
    </w:p>
    <w:p>
      <w:pPr>
        <w:pStyle w:val="BodyText"/>
        <w:spacing w:before="157"/>
        <w:ind w:left="424" w:right="192"/>
      </w:pP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voluntary</w:t>
      </w:r>
      <w:r>
        <w:rPr>
          <w:spacing w:val="-3"/>
        </w:rPr>
        <w:t> </w:t>
      </w:r>
      <w:r>
        <w:rPr/>
        <w:t>chapter</w:t>
      </w:r>
      <w:r>
        <w:rPr>
          <w:spacing w:val="-2"/>
        </w:rPr>
        <w:t> </w:t>
      </w:r>
      <w:r>
        <w:rPr/>
        <w:t>11</w:t>
      </w:r>
      <w:r>
        <w:rPr>
          <w:spacing w:val="-3"/>
        </w:rPr>
        <w:t> </w:t>
      </w:r>
      <w:r>
        <w:rPr/>
        <w:t>proceedings,</w:t>
      </w:r>
      <w:r>
        <w:rPr>
          <w:spacing w:val="-2"/>
        </w:rPr>
        <w:t> </w:t>
      </w:r>
      <w:r>
        <w:rPr/>
        <w:t>3M's</w:t>
      </w:r>
      <w:r>
        <w:rPr>
          <w:spacing w:val="-3"/>
        </w:rPr>
        <w:t> </w:t>
      </w:r>
      <w:r>
        <w:rPr/>
        <w:t>accrual</w:t>
      </w:r>
      <w:r>
        <w:rPr>
          <w:spacing w:val="-2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commitments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funding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trust</w:t>
      </w:r>
      <w:r>
        <w:rPr>
          <w:spacing w:val="-2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Aearo</w:t>
      </w:r>
      <w:r>
        <w:rPr>
          <w:spacing w:val="-3"/>
        </w:rPr>
        <w:t> </w:t>
      </w:r>
      <w:r>
        <w:rPr/>
        <w:t>respirator</w:t>
      </w:r>
      <w:r>
        <w:rPr>
          <w:spacing w:val="-2"/>
        </w:rPr>
        <w:t> </w:t>
      </w:r>
      <w:r>
        <w:rPr/>
        <w:t>mask/asbestos</w:t>
      </w:r>
      <w:r>
        <w:rPr>
          <w:spacing w:val="-3"/>
        </w:rPr>
        <w:t> </w:t>
      </w:r>
      <w:r>
        <w:rPr/>
        <w:t>matters.</w:t>
      </w:r>
      <w:r>
        <w:rPr>
          <w:spacing w:val="40"/>
        </w:rPr>
        <w:t> </w:t>
      </w:r>
      <w:r>
        <w:rPr/>
        <w:t>However, following the June 2023 dismissal of the</w:t>
      </w:r>
      <w:r>
        <w:rPr>
          <w:spacing w:val="-8"/>
        </w:rPr>
        <w:t> </w:t>
      </w:r>
      <w:r>
        <w:rPr/>
        <w:t>Aearo bankruptcy, the Company, through its</w:t>
      </w:r>
      <w:r>
        <w:rPr>
          <w:spacing w:val="-8"/>
        </w:rPr>
        <w:t> </w:t>
      </w:r>
      <w:r>
        <w:rPr/>
        <w:t>Aearo subsidiary, had accruals of $44 million as of June 30, 2023 for</w:t>
      </w:r>
      <w:r>
        <w:rPr>
          <w:spacing w:val="40"/>
        </w:rPr>
        <w:t> </w:t>
      </w:r>
      <w:r>
        <w:rPr/>
        <w:t>product liabilities and defense costs related to current and future</w:t>
      </w:r>
      <w:r>
        <w:rPr>
          <w:spacing w:val="-7"/>
        </w:rPr>
        <w:t> </w:t>
      </w:r>
      <w:r>
        <w:rPr/>
        <w:t>Aearo-related asbestos, silica-related and coal mine dust claims. Responsibility for legal costs, as well as</w:t>
      </w:r>
      <w:r>
        <w:rPr>
          <w:spacing w:val="40"/>
        </w:rPr>
        <w:t> </w:t>
      </w:r>
      <w:r>
        <w:rPr/>
        <w:t>for settlements and judgments, is shared in an informal arrangement among</w:t>
      </w:r>
      <w:r>
        <w:rPr>
          <w:spacing w:val="-7"/>
        </w:rPr>
        <w:t> </w:t>
      </w:r>
      <w:r>
        <w:rPr/>
        <w:t>Aearo, Cabot,</w:t>
      </w:r>
      <w:r>
        <w:rPr>
          <w:spacing w:val="-7"/>
        </w:rPr>
        <w:t> </w:t>
      </w:r>
      <w:r>
        <w:rPr/>
        <w:t>American Optical Corporation and a subsidiary of</w:t>
      </w:r>
      <w:r>
        <w:rPr>
          <w:spacing w:val="-1"/>
        </w:rPr>
        <w:t> </w:t>
      </w:r>
      <w:r>
        <w:rPr/>
        <w:t>Warner Lambert and their</w:t>
      </w:r>
      <w:r>
        <w:rPr>
          <w:spacing w:val="40"/>
        </w:rPr>
        <w:t> </w:t>
      </w:r>
      <w:r>
        <w:rPr/>
        <w:t>respective insurers (the “Payor Group”). Liability is allocated among the parties based on the number of years each company sold respiratory products under the “AO</w:t>
      </w:r>
      <w:r>
        <w:rPr>
          <w:spacing w:val="40"/>
        </w:rPr>
        <w:t> </w:t>
      </w:r>
      <w:r>
        <w:rPr/>
        <w:t>Safety” brand and/or owned the</w:t>
      </w:r>
      <w:r>
        <w:rPr>
          <w:spacing w:val="-7"/>
        </w:rPr>
        <w:t> </w:t>
      </w:r>
      <w:r>
        <w:rPr/>
        <w:t>AO Safety Division of</w:t>
      </w:r>
      <w:r>
        <w:rPr>
          <w:spacing w:val="-7"/>
        </w:rPr>
        <w:t> </w:t>
      </w:r>
      <w:r>
        <w:rPr/>
        <w:t>American Optical Corporation and the alleged years of exposure of the individual plaintiff.</w:t>
      </w:r>
      <w:r>
        <w:rPr>
          <w:spacing w:val="-7"/>
        </w:rPr>
        <w:t> </w:t>
      </w:r>
      <w:r>
        <w:rPr/>
        <w:t>Aearo’s share of the</w:t>
      </w:r>
      <w:r>
        <w:rPr>
          <w:spacing w:val="40"/>
        </w:rPr>
        <w:t> </w:t>
      </w:r>
      <w:r>
        <w:rPr/>
        <w:t>contingent liability is further limited by an agreement entered into between</w:t>
      </w:r>
      <w:r>
        <w:rPr>
          <w:spacing w:val="-7"/>
        </w:rPr>
        <w:t> </w:t>
      </w:r>
      <w:r>
        <w:rPr/>
        <w:t>Aearo and Cabot on July 11, 1995.</w:t>
      </w:r>
      <w:r>
        <w:rPr>
          <w:spacing w:val="-1"/>
        </w:rPr>
        <w:t> </w:t>
      </w:r>
      <w:r>
        <w:rPr/>
        <w:t>This agreement provides that, so long as</w:t>
      </w:r>
      <w:r>
        <w:rPr>
          <w:spacing w:val="-7"/>
        </w:rPr>
        <w:t> </w:t>
      </w:r>
      <w:r>
        <w:rPr/>
        <w:t>Aearo pays to</w:t>
      </w:r>
      <w:r>
        <w:rPr>
          <w:spacing w:val="40"/>
        </w:rPr>
        <w:t> </w:t>
      </w:r>
      <w:r>
        <w:rPr/>
        <w:t>Cabot a quarterly fee of $100,000, Cabot will retain responsibility and liability for, and indemnify</w:t>
      </w:r>
      <w:r>
        <w:rPr>
          <w:spacing w:val="-7"/>
        </w:rPr>
        <w:t> </w:t>
      </w:r>
      <w:r>
        <w:rPr/>
        <w:t>Aearo against, any product liability claims involving exposure to</w:t>
      </w:r>
      <w:r>
        <w:rPr>
          <w:spacing w:val="40"/>
        </w:rPr>
        <w:t> </w:t>
      </w:r>
      <w:r>
        <w:rPr/>
        <w:t>asbestos, silica, or silica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for respirators</w:t>
      </w:r>
      <w:r>
        <w:rPr>
          <w:spacing w:val="-1"/>
        </w:rPr>
        <w:t> </w:t>
      </w:r>
      <w:r>
        <w:rPr/>
        <w:t>sold</w:t>
      </w:r>
      <w:r>
        <w:rPr>
          <w:spacing w:val="-1"/>
        </w:rPr>
        <w:t> </w:t>
      </w:r>
      <w:r>
        <w:rPr/>
        <w:t>prior to</w:t>
      </w:r>
      <w:r>
        <w:rPr>
          <w:spacing w:val="-1"/>
        </w:rPr>
        <w:t> </w:t>
      </w:r>
      <w:r>
        <w:rPr/>
        <w:t>July</w:t>
      </w:r>
      <w:r>
        <w:rPr>
          <w:spacing w:val="-1"/>
        </w:rPr>
        <w:t> </w:t>
      </w:r>
      <w:r>
        <w:rPr/>
        <w:t>11, 1995. Because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difficulty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determining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 respirator remains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stream</w:t>
      </w:r>
      <w:r>
        <w:rPr>
          <w:spacing w:val="40"/>
        </w:rPr>
        <w:t> </w:t>
      </w:r>
      <w:r>
        <w:rPr/>
        <w:t>of commerce after being sold,</w:t>
      </w:r>
      <w:r>
        <w:rPr>
          <w:spacing w:val="-7"/>
        </w:rPr>
        <w:t> </w:t>
      </w:r>
      <w:r>
        <w:rPr/>
        <w:t>Aearo and Cabot have applied the agreement to claims arising out of the alleged use of respirators involving exposure to asbestos, silica or</w:t>
      </w:r>
      <w:r>
        <w:rPr>
          <w:spacing w:val="40"/>
        </w:rPr>
        <w:t> </w:t>
      </w:r>
      <w:r>
        <w:rPr/>
        <w:t>silica products prior to January 1, 1997.</w:t>
      </w:r>
      <w:r>
        <w:rPr>
          <w:spacing w:val="-1"/>
        </w:rPr>
        <w:t> </w:t>
      </w:r>
      <w:r>
        <w:rPr/>
        <w:t>With these arrangements in place,</w:t>
      </w:r>
      <w:r>
        <w:rPr>
          <w:spacing w:val="-7"/>
        </w:rPr>
        <w:t> </w:t>
      </w:r>
      <w:r>
        <w:rPr/>
        <w:t>Aearo’s potential liability is limited to exposures alleged to have arisen from the use of</w:t>
      </w:r>
      <w:r>
        <w:rPr>
          <w:spacing w:val="40"/>
        </w:rPr>
        <w:t> </w:t>
      </w:r>
      <w:r>
        <w:rPr/>
        <w:t>respirators</w:t>
      </w:r>
      <w:r>
        <w:rPr>
          <w:spacing w:val="-2"/>
        </w:rPr>
        <w:t> </w:t>
      </w:r>
      <w:r>
        <w:rPr/>
        <w:t>involving</w:t>
      </w:r>
      <w:r>
        <w:rPr>
          <w:spacing w:val="-2"/>
        </w:rPr>
        <w:t> </w:t>
      </w:r>
      <w:r>
        <w:rPr/>
        <w:t>exposure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asbestos,</w:t>
      </w:r>
      <w:r>
        <w:rPr>
          <w:spacing w:val="-1"/>
        </w:rPr>
        <w:t> </w:t>
      </w:r>
      <w:r>
        <w:rPr/>
        <w:t>silica,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silica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January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1997.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date,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elected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quarterly</w:t>
      </w:r>
      <w:r>
        <w:rPr>
          <w:spacing w:val="-2"/>
        </w:rPr>
        <w:t> </w:t>
      </w:r>
      <w:r>
        <w:rPr/>
        <w:t>fee.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potentially</w:t>
      </w:r>
      <w:r>
        <w:rPr>
          <w:spacing w:val="40"/>
        </w:rPr>
        <w:t> </w:t>
      </w:r>
      <w:r>
        <w:rPr/>
        <w:t>be exposed to additional claims for some part of the pre-July 11, 1995 period covered by its agreement with Cabot if</w:t>
      </w:r>
      <w:r>
        <w:rPr>
          <w:spacing w:val="-7"/>
        </w:rPr>
        <w:t> </w:t>
      </w:r>
      <w:r>
        <w:rPr/>
        <w:t>Aearo elects to discontinue its participation in this</w:t>
      </w:r>
      <w:r>
        <w:rPr>
          <w:spacing w:val="40"/>
        </w:rPr>
        <w:t> </w:t>
      </w:r>
      <w:r>
        <w:rPr/>
        <w:t>arrangement, or if Cabot is no longer able to meet its obligations in these matters.</w:t>
      </w:r>
    </w:p>
    <w:p>
      <w:pPr>
        <w:pStyle w:val="BodyText"/>
        <w:spacing w:before="161"/>
        <w:ind w:left="424" w:right="200"/>
      </w:pPr>
      <w:r>
        <w:rPr/>
        <w:t>Developments may occur that could affect the estimate of</w:t>
      </w:r>
      <w:r>
        <w:rPr>
          <w:spacing w:val="-7"/>
        </w:rPr>
        <w:t> </w:t>
      </w:r>
      <w:r>
        <w:rPr/>
        <w:t>Aearo’s liabilities.</w:t>
      </w:r>
      <w:r>
        <w:rPr>
          <w:spacing w:val="-1"/>
        </w:rPr>
        <w:t> </w:t>
      </w:r>
      <w:r>
        <w:rPr/>
        <w:t>These developments include, but are not limited to: (i) significant changes in the number of</w:t>
      </w:r>
      <w:r>
        <w:rPr>
          <w:spacing w:val="40"/>
        </w:rPr>
        <w:t> </w:t>
      </w:r>
      <w:r>
        <w:rPr/>
        <w:t>future claims, (ii) significant changes in the average cost of resolving claims, (iii) significant changes in the legal costs of defending these claims, (iv) significant changes</w:t>
      </w:r>
      <w:r>
        <w:rPr>
          <w:spacing w:val="40"/>
        </w:rPr>
        <w:t> </w:t>
      </w:r>
      <w:r>
        <w:rPr/>
        <w:t>in the mix and nature of claims received, (v) trial and appellate outcomes, (vi) significant changes in the law and procedure applicable to these claims, (vii) significant</w:t>
      </w:r>
      <w:r>
        <w:rPr>
          <w:spacing w:val="40"/>
        </w:rPr>
        <w:t> </w:t>
      </w:r>
      <w:r>
        <w:rPr/>
        <w:t>changes in the liability allocation among the co-defendants, (viii) the financial viability of members of the Payor Group including exhaustion of available insurance</w:t>
      </w:r>
      <w:r>
        <w:rPr>
          <w:spacing w:val="40"/>
        </w:rPr>
        <w:t> </w:t>
      </w:r>
      <w:r>
        <w:rPr/>
        <w:t>coverage limits, and/or (ix) a determination that the interpretation of the contractual obligations on which</w:t>
      </w:r>
      <w:r>
        <w:rPr>
          <w:spacing w:val="-7"/>
        </w:rPr>
        <w:t> </w:t>
      </w:r>
      <w:r>
        <w:rPr/>
        <w:t>Aearo has estimated its share of liability is inaccurate. The</w:t>
      </w:r>
      <w:r>
        <w:rPr>
          <w:spacing w:val="4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developments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Aearo’s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claims.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developments described above were to occur, the actual amount of these liabilities for existing and future claims could be significantly larger than the amount accrued.</w:t>
      </w:r>
    </w:p>
    <w:p>
      <w:pPr>
        <w:pStyle w:val="BodyText"/>
        <w:spacing w:line="242" w:lineRule="auto"/>
        <w:ind w:left="424" w:right="160"/>
      </w:pP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difficulty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projecting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claims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asserted,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allocating</w:t>
      </w:r>
      <w:r>
        <w:rPr>
          <w:spacing w:val="-2"/>
        </w:rPr>
        <w:t> </w:t>
      </w:r>
      <w:r>
        <w:rPr/>
        <w:t>responsibility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claims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Payor Group, and the several possible developments that may occur that could affect the estimate of</w:t>
      </w:r>
      <w:r>
        <w:rPr>
          <w:spacing w:val="-8"/>
        </w:rPr>
        <w:t> </w:t>
      </w:r>
      <w:r>
        <w:rPr/>
        <w:t>Aearo’s liabilities, the Company cannot estimate the amount or range</w:t>
      </w:r>
      <w:r>
        <w:rPr>
          <w:spacing w:val="40"/>
        </w:rPr>
        <w:t> </w:t>
      </w:r>
      <w:r>
        <w:rPr/>
        <w:t>of amounts by which</w:t>
      </w:r>
      <w:r>
        <w:rPr>
          <w:spacing w:val="-3"/>
        </w:rPr>
        <w:t> </w:t>
      </w:r>
      <w:r>
        <w:rPr/>
        <w:t>Aearo’s liability may exceed the accrual the Company has established.</w:t>
      </w:r>
    </w:p>
    <w:p>
      <w:pPr>
        <w:spacing w:after="0" w:line="242" w:lineRule="auto"/>
        <w:sectPr>
          <w:headerReference w:type="default" r:id="rId44"/>
          <w:footerReference w:type="default" r:id="rId45"/>
          <w:pgSz w:w="12240" w:h="15840"/>
          <w:pgMar w:header="479" w:footer="6435" w:top="660" w:bottom="662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302281</wp:posOffset>
                </wp:positionH>
                <wp:positionV relativeFrom="page">
                  <wp:posOffset>6880618</wp:posOffset>
                </wp:positionV>
                <wp:extent cx="7172959" cy="1524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-8" y="0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41.781006pt;width:564.8pt;height:1.2pt;mso-position-horizontal-relative:page;mso-position-vertical-relative:page;z-index:15770112" id="docshapegroup350" coordorigin="476,10836" coordsize="11296,24">
                <v:rect style="position:absolute;left:476;top:10835;width:11296;height:12" id="docshape351" filled="true" fillcolor="#999999" stroked="false">
                  <v:fill type="solid"/>
                </v:rect>
                <v:shape style="position:absolute;left:476;top:10835;width:11296;height:24" id="docshape352" coordorigin="476,10836" coordsize="11296,24" path="m11772,10836l11760,10848,476,10848,476,10860,11760,10860,11772,10860,11772,10848,11772,10836xe" filled="true" fillcolor="#ededed" stroked="false">
                  <v:path arrowok="t"/>
                  <v:fill type="solid"/>
                </v:shape>
                <v:shape style="position:absolute;left:476;top:10835;width:12;height:24" id="docshape353" coordorigin="476,10836" coordsize="12,24" path="m476,10860l476,10836,488,10836,488,10848,476,1086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/>
      </w:pPr>
      <w:r>
        <w:rPr>
          <w:u w:val="single"/>
        </w:rPr>
        <w:t>Environmental</w:t>
      </w:r>
      <w:r>
        <w:rPr>
          <w:spacing w:val="-4"/>
          <w:u w:val="single"/>
        </w:rPr>
        <w:t> </w:t>
      </w:r>
      <w:r>
        <w:rPr>
          <w:u w:val="single"/>
        </w:rPr>
        <w:t>Matters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Lit</w:t>
      </w:r>
      <w:r>
        <w:rPr>
          <w:spacing w:val="-2"/>
        </w:rPr>
        <w:t>ig</w:t>
      </w:r>
      <w:r>
        <w:rPr>
          <w:spacing w:val="-2"/>
          <w:u w:val="single"/>
        </w:rPr>
        <w:t>ation</w:t>
      </w:r>
    </w:p>
    <w:p>
      <w:pPr>
        <w:pStyle w:val="BodyText"/>
        <w:spacing w:before="164"/>
        <w:ind w:left="136" w:right="192"/>
      </w:pP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laws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pertaining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air</w:t>
      </w:r>
      <w:r>
        <w:rPr>
          <w:spacing w:val="-2"/>
        </w:rPr>
        <w:t> </w:t>
      </w:r>
      <w:r>
        <w:rPr/>
        <w:t>emissions,</w:t>
      </w:r>
      <w:r>
        <w:rPr>
          <w:spacing w:val="-2"/>
        </w:rPr>
        <w:t> </w:t>
      </w:r>
      <w:r>
        <w:rPr/>
        <w:t>wastewater</w:t>
      </w:r>
      <w:r>
        <w:rPr>
          <w:spacing w:val="-2"/>
        </w:rPr>
        <w:t> </w:t>
      </w:r>
      <w:r>
        <w:rPr/>
        <w:t>discharges,</w:t>
      </w:r>
      <w:r>
        <w:rPr>
          <w:spacing w:val="-2"/>
        </w:rPr>
        <w:t> </w:t>
      </w:r>
      <w:r>
        <w:rPr/>
        <w:t>toxic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hazardous</w:t>
      </w:r>
      <w:r>
        <w:rPr>
          <w:spacing w:val="-3"/>
        </w:rPr>
        <w:t> </w:t>
      </w:r>
      <w:r>
        <w:rPr/>
        <w:t>substances,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disposal of solid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hazardous</w:t>
      </w:r>
      <w:r>
        <w:rPr>
          <w:spacing w:val="-1"/>
        </w:rPr>
        <w:t> </w:t>
      </w:r>
      <w:r>
        <w:rPr/>
        <w:t>wastes</w:t>
      </w:r>
      <w:r>
        <w:rPr>
          <w:spacing w:val="-1"/>
        </w:rPr>
        <w:t> </w:t>
      </w:r>
      <w:r>
        <w:rPr/>
        <w:t>enforceable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national, state, and</w:t>
      </w:r>
      <w:r>
        <w:rPr>
          <w:spacing w:val="-1"/>
        </w:rPr>
        <w:t> </w:t>
      </w:r>
      <w:r>
        <w:rPr/>
        <w:t>local authorities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world, many</w:t>
      </w:r>
      <w:r>
        <w:rPr>
          <w:spacing w:val="-1"/>
        </w:rPr>
        <w:t> </w:t>
      </w:r>
      <w:r>
        <w:rPr/>
        <w:t>for which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parties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United</w:t>
      </w:r>
      <w:r>
        <w:rPr>
          <w:spacing w:val="40"/>
        </w:rPr>
        <w:t> </w:t>
      </w:r>
      <w:r>
        <w:rPr/>
        <w:t>States and abroad have rights of action. These laws and regulations can form the basis of, under certain circumstances, claims for the investigation and remediation of</w:t>
      </w:r>
      <w:r>
        <w:rPr>
          <w:spacing w:val="40"/>
        </w:rPr>
        <w:t> </w:t>
      </w:r>
      <w:r>
        <w:rPr/>
        <w:t>contamination, for capital investment in pollution control equipment, for restoration of and/or compensation for damages to natural resources, and for personal injury and</w:t>
      </w:r>
      <w:r>
        <w:rPr>
          <w:spacing w:val="40"/>
        </w:rPr>
        <w:t> </w:t>
      </w:r>
      <w:r>
        <w:rPr/>
        <w:t>property damage claims.</w:t>
      </w:r>
      <w:r>
        <w:rPr>
          <w:spacing w:val="-1"/>
        </w:rPr>
        <w:t> </w:t>
      </w:r>
      <w:r>
        <w:rPr/>
        <w:t>The Company has incurred, and will continue to incur, costs and capital expenditures in complying with these laws and regulations, defending</w:t>
      </w:r>
      <w:r>
        <w:rPr>
          <w:spacing w:val="40"/>
        </w:rPr>
        <w:t> </w:t>
      </w:r>
      <w:r>
        <w:rPr/>
        <w:t>personal injury and property damage claims, and modifying its business operations in light of its environmental responsibilities. In its effort to satisfy its environmental</w:t>
      </w:r>
      <w:r>
        <w:rPr>
          <w:spacing w:val="40"/>
        </w:rPr>
        <w:t> </w:t>
      </w:r>
      <w:r>
        <w:rPr/>
        <w:t>responsibilities and comply with environmental laws and regulations, the Company has established, and periodically updates, policies relating to environmental standards of</w:t>
      </w:r>
      <w:r>
        <w:rPr>
          <w:spacing w:val="40"/>
        </w:rPr>
        <w:t> </w:t>
      </w:r>
      <w:r>
        <w:rPr/>
        <w:t>performance for its operations worldwide.</w:t>
      </w:r>
    </w:p>
    <w:p>
      <w:pPr>
        <w:pStyle w:val="BodyText"/>
        <w:spacing w:line="237" w:lineRule="auto" w:before="162"/>
        <w:ind w:left="136" w:right="192"/>
      </w:pPr>
      <w:r>
        <w:rPr/>
        <w:t>Under certain environmental laws, including the United States Comprehensive Environmental Response, Compensation and Liability</w:t>
      </w:r>
      <w:r>
        <w:rPr>
          <w:spacing w:val="-7"/>
        </w:rPr>
        <w:t> </w:t>
      </w:r>
      <w:r>
        <w:rPr/>
        <w:t>Act of 1980 ("CERCLA") and similar</w:t>
      </w:r>
      <w:r>
        <w:rPr>
          <w:spacing w:val="40"/>
        </w:rPr>
        <w:t> </w:t>
      </w:r>
      <w:r>
        <w:rPr/>
        <w:t>state laws, the Company may be jointly and severally liable, sometimes with other potentially responsible parties, for the costs of remediation of environmental contamination</w:t>
      </w:r>
      <w:r>
        <w:rPr>
          <w:spacing w:val="40"/>
        </w:rPr>
        <w:t> </w:t>
      </w:r>
      <w:r>
        <w:rPr/>
        <w:t>at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former</w:t>
      </w:r>
      <w:r>
        <w:rPr>
          <w:spacing w:val="-1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off-site</w:t>
      </w:r>
      <w:r>
        <w:rPr>
          <w:spacing w:val="-2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hazardous</w:t>
      </w:r>
      <w:r>
        <w:rPr>
          <w:spacing w:val="-2"/>
        </w:rPr>
        <w:t> </w:t>
      </w:r>
      <w:r>
        <w:rPr/>
        <w:t>substances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released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disposed</w:t>
      </w:r>
      <w:r>
        <w:rPr>
          <w:spacing w:val="-2"/>
        </w:rPr>
        <w:t> </w:t>
      </w:r>
      <w:r>
        <w:rPr/>
        <w:t>of.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numerous</w:t>
      </w:r>
      <w:r>
        <w:rPr>
          <w:spacing w:val="-2"/>
        </w:rPr>
        <w:t> </w:t>
      </w:r>
      <w:r>
        <w:rPr/>
        <w:t>locations,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which are in the United States, at which it may have some liability for remediation of contamination. Please refer to the section entitled “</w:t>
      </w:r>
      <w:r>
        <w:rPr>
          <w:i/>
        </w:rPr>
        <w:t>Environmental Liabilities and</w:t>
      </w:r>
      <w:r>
        <w:rPr>
          <w:i/>
          <w:spacing w:val="40"/>
        </w:rPr>
        <w:t> </w:t>
      </w:r>
      <w:r>
        <w:rPr>
          <w:i/>
        </w:rPr>
        <w:t>Insurance Receivables” </w:t>
      </w:r>
      <w:r>
        <w:rPr/>
        <w:t>that follows for information on the amount of the accrual for such liabilities.</w:t>
      </w:r>
    </w:p>
    <w:p>
      <w:pPr>
        <w:spacing w:before="169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Environmental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Matters</w:t>
      </w:r>
    </w:p>
    <w:p>
      <w:pPr>
        <w:pStyle w:val="BodyText"/>
        <w:spacing w:before="152"/>
        <w:ind w:left="136" w:right="250"/>
      </w:pPr>
      <w:r>
        <w:rPr/>
        <w:t>As previously reported, the Company has been voluntarily cooperating with ongoing reviews by local, state, federal (primarily the U.S. Environmental Protection</w:t>
      </w:r>
      <w:r>
        <w:rPr>
          <w:spacing w:val="-7"/>
        </w:rPr>
        <w:t> </w:t>
      </w:r>
      <w:r>
        <w:rPr/>
        <w:t>Agency</w:t>
      </w:r>
      <w:r>
        <w:rPr>
          <w:spacing w:val="40"/>
        </w:rPr>
        <w:t> </w:t>
      </w:r>
      <w:r>
        <w:rPr/>
        <w:t>("EPA")), and international agencies of possible environmental and health effects of various perfluorinated compounds, including perfluorooctanoate ("PFOA"),</w:t>
      </w:r>
      <w:r>
        <w:rPr>
          <w:spacing w:val="40"/>
        </w:rPr>
        <w:t> </w:t>
      </w:r>
      <w:r>
        <w:rPr/>
        <w:t>perfluorooctane</w:t>
      </w:r>
      <w:r>
        <w:rPr>
          <w:spacing w:val="-3"/>
        </w:rPr>
        <w:t> </w:t>
      </w:r>
      <w:r>
        <w:rPr/>
        <w:t>sulfonate</w:t>
      </w:r>
      <w:r>
        <w:rPr>
          <w:spacing w:val="-3"/>
        </w:rPr>
        <w:t> </w:t>
      </w:r>
      <w:r>
        <w:rPr/>
        <w:t>("PFOS"),</w:t>
      </w:r>
      <w:r>
        <w:rPr>
          <w:spacing w:val="-2"/>
        </w:rPr>
        <w:t> </w:t>
      </w:r>
      <w:r>
        <w:rPr/>
        <w:t>perfluorohexane</w:t>
      </w:r>
      <w:r>
        <w:rPr>
          <w:spacing w:val="-3"/>
        </w:rPr>
        <w:t> </w:t>
      </w:r>
      <w:r>
        <w:rPr/>
        <w:t>sulfonic</w:t>
      </w:r>
      <w:r>
        <w:rPr>
          <w:spacing w:val="-3"/>
        </w:rPr>
        <w:t> </w:t>
      </w:r>
      <w:r>
        <w:rPr/>
        <w:t>acid</w:t>
      </w:r>
      <w:r>
        <w:rPr>
          <w:spacing w:val="-3"/>
        </w:rPr>
        <w:t> </w:t>
      </w:r>
      <w:r>
        <w:rPr/>
        <w:t>("PFHxS"),</w:t>
      </w:r>
      <w:r>
        <w:rPr>
          <w:spacing w:val="-2"/>
        </w:rPr>
        <w:t> </w:t>
      </w:r>
      <w:r>
        <w:rPr/>
        <w:t>perfluorobutane</w:t>
      </w:r>
      <w:r>
        <w:rPr>
          <w:spacing w:val="-3"/>
        </w:rPr>
        <w:t> </w:t>
      </w:r>
      <w:r>
        <w:rPr/>
        <w:t>sulfonate</w:t>
      </w:r>
      <w:r>
        <w:rPr>
          <w:spacing w:val="-3"/>
        </w:rPr>
        <w:t> </w:t>
      </w:r>
      <w:r>
        <w:rPr/>
        <w:t>("PFBS"),</w:t>
      </w:r>
      <w:r>
        <w:rPr>
          <w:spacing w:val="-2"/>
        </w:rPr>
        <w:t> </w:t>
      </w:r>
      <w:r>
        <w:rPr/>
        <w:t>hexafluoropropylene</w:t>
      </w:r>
      <w:r>
        <w:rPr>
          <w:spacing w:val="-3"/>
        </w:rPr>
        <w:t> </w:t>
      </w:r>
      <w:r>
        <w:rPr/>
        <w:t>oxide</w:t>
      </w:r>
      <w:r>
        <w:rPr>
          <w:spacing w:val="-3"/>
        </w:rPr>
        <w:t> </w:t>
      </w:r>
      <w:r>
        <w:rPr/>
        <w:t>dimer</w:t>
      </w:r>
      <w:r>
        <w:rPr>
          <w:spacing w:val="-2"/>
        </w:rPr>
        <w:t> </w:t>
      </w:r>
      <w:r>
        <w:rPr/>
        <w:t>acid</w:t>
      </w:r>
      <w:r>
        <w:rPr>
          <w:spacing w:val="-3"/>
        </w:rPr>
        <w:t> </w:t>
      </w:r>
      <w:r>
        <w:rPr/>
        <w:t>("HFPO-DA")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 per- and polyfluoroalkyl substances (collectively, "PFAS").</w:t>
      </w:r>
    </w:p>
    <w:p>
      <w:pPr>
        <w:pStyle w:val="BodyText"/>
        <w:spacing w:before="164"/>
        <w:ind w:left="136" w:right="250"/>
      </w:pPr>
      <w:r>
        <w:rPr/>
        <w:t>As a result of a phase-out decision in May 2000, the Company no longer manufactures certain PFAS compounds including PFOA, PFOS, PFHxS, and their pre-cursor</w:t>
      </w:r>
      <w:r>
        <w:rPr>
          <w:spacing w:val="40"/>
        </w:rPr>
        <w:t> </w:t>
      </w:r>
      <w:r>
        <w:rPr/>
        <w:t>compounds.</w:t>
      </w:r>
      <w:r>
        <w:rPr>
          <w:spacing w:val="-2"/>
        </w:rPr>
        <w:t> </w:t>
      </w:r>
      <w:r>
        <w:rPr/>
        <w:t>The Company ceased manufacturing and using the vast majority of these compounds within approximately two years of the phase-out announcement and ceased</w:t>
      </w:r>
      <w:r>
        <w:rPr>
          <w:spacing w:val="40"/>
        </w:rPr>
        <w:t> </w:t>
      </w:r>
      <w:r>
        <w:rPr/>
        <w:t>all</w:t>
      </w:r>
      <w:r>
        <w:rPr>
          <w:spacing w:val="-2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chemistry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2008.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manufacture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shorter</w:t>
      </w:r>
      <w:r>
        <w:rPr>
          <w:spacing w:val="-2"/>
        </w:rPr>
        <w:t> </w:t>
      </w:r>
      <w:r>
        <w:rPr/>
        <w:t>chain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compounds,</w:t>
      </w:r>
      <w:r>
        <w:rPr>
          <w:spacing w:val="40"/>
        </w:rPr>
        <w:t> </w:t>
      </w:r>
      <w:r>
        <w:rPr/>
        <w:t>including, but not limited to, pre-cursor compounds to PFBS.</w:t>
      </w:r>
      <w:r>
        <w:rPr>
          <w:spacing w:val="-1"/>
        </w:rPr>
        <w:t> </w:t>
      </w:r>
      <w:r>
        <w:rPr/>
        <w:t>These compounds are used as input materials to a variety of products, including engineered fluorinated fluids,</w:t>
      </w:r>
      <w:r>
        <w:rPr>
          <w:spacing w:val="40"/>
        </w:rPr>
        <w:t> </w:t>
      </w:r>
      <w:r>
        <w:rPr/>
        <w:t>fluoropolymers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fluorelastomers,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surfactants,</w:t>
      </w:r>
      <w:r>
        <w:rPr>
          <w:spacing w:val="-1"/>
        </w:rPr>
        <w:t> </w:t>
      </w:r>
      <w:r>
        <w:rPr/>
        <w:t>additives,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coatings.</w:t>
      </w:r>
      <w:r>
        <w:rPr>
          <w:spacing w:val="-4"/>
        </w:rPr>
        <w:t> </w:t>
      </w:r>
      <w:r>
        <w:rPr/>
        <w:t>Through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ongoing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raw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identification</w:t>
      </w:r>
      <w:r>
        <w:rPr>
          <w:spacing w:val="40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covering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persistent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bio-accumulative</w:t>
      </w:r>
      <w:r>
        <w:rPr>
          <w:spacing w:val="-2"/>
        </w:rPr>
        <w:t> </w:t>
      </w:r>
      <w:r>
        <w:rPr/>
        <w:t>materials,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review,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eliminate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presence of certain PFAS in purchased materials, as intended substances in products, or as byproducts in some of 3M’s current manufacturing processes, products, and waste</w:t>
      </w:r>
      <w:r>
        <w:rPr>
          <w:spacing w:val="40"/>
        </w:rPr>
        <w:t> </w:t>
      </w:r>
      <w:r>
        <w:rPr>
          <w:spacing w:val="-2"/>
        </w:rPr>
        <w:t>streams.</w:t>
      </w:r>
    </w:p>
    <w:p>
      <w:pPr>
        <w:pStyle w:val="BodyText"/>
        <w:spacing w:line="235" w:lineRule="auto" w:before="164"/>
        <w:ind w:left="136" w:right="343"/>
        <w:jc w:val="both"/>
      </w:pPr>
      <w:r>
        <w:rPr/>
        <w:t>3M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actions:</w:t>
      </w:r>
      <w:r>
        <w:rPr>
          <w:spacing w:val="-2"/>
        </w:rPr>
        <w:t> </w:t>
      </w:r>
      <w:r>
        <w:rPr/>
        <w:t>exiting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PFAS</w:t>
      </w:r>
      <w:r>
        <w:rPr>
          <w:spacing w:val="-3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2025;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discontinue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PFAS</w:t>
      </w:r>
      <w:r>
        <w:rPr>
          <w:spacing w:val="-3"/>
        </w:rPr>
        <w:t> </w:t>
      </w:r>
      <w:r>
        <w:rPr/>
        <w:t>across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product</w:t>
      </w:r>
      <w:r>
        <w:rPr>
          <w:spacing w:val="40"/>
        </w:rPr>
        <w:t> </w:t>
      </w:r>
      <w:r>
        <w:rPr/>
        <w:t>portfolio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2025.</w:t>
      </w:r>
      <w:r>
        <w:rPr>
          <w:spacing w:val="-2"/>
        </w:rPr>
        <w:t> </w:t>
      </w:r>
      <w:r>
        <w:rPr/>
        <w:t>3M’s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careful</w:t>
      </w:r>
      <w:r>
        <w:rPr>
          <w:spacing w:val="-2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thorough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landscape,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40"/>
        </w:rPr>
        <w:t> </w:t>
      </w:r>
      <w:r>
        <w:rPr/>
        <w:t>accelerating regulatory trends focused on reducing or eliminating the presence of PFAS in the environment and changing stakeholder expectations.</w:t>
      </w:r>
    </w:p>
    <w:p>
      <w:pPr>
        <w:spacing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PFAS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Regulatory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Legislative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line="237" w:lineRule="auto" w:before="166"/>
        <w:ind w:left="136" w:right="250"/>
      </w:pPr>
      <w:r>
        <w:rPr/>
        <w:t>Regulatory and legislative activities concerning PFAS are accelerating in the United States, Europe and elsewhere, and before certain international bodies.</w:t>
      </w:r>
      <w:r>
        <w:rPr>
          <w:spacing w:val="-1"/>
        </w:rPr>
        <w:t> </w:t>
      </w:r>
      <w:r>
        <w:rPr/>
        <w:t>These activities</w:t>
      </w:r>
      <w:r>
        <w:rPr>
          <w:spacing w:val="40"/>
        </w:rPr>
        <w:t> </w:t>
      </w:r>
      <w:r>
        <w:rPr/>
        <w:t>include gathering of exposure and use information, risk assessment activities, consideration of regulatory approaches, and increasingly strict restrictions on various uses of</w:t>
      </w:r>
      <w:r>
        <w:rPr>
          <w:spacing w:val="40"/>
        </w:rPr>
        <w:t> </w:t>
      </w:r>
      <w:r>
        <w:rPr/>
        <w:t>PFAS in products and on PFAS in manufacturing emissions, in some cases moving towards non-detectable limits for certain PFAS compounds. Regulations of PFAS in</w:t>
      </w:r>
      <w:r>
        <w:rPr>
          <w:spacing w:val="40"/>
        </w:rPr>
        <w:t> </w:t>
      </w:r>
      <w:r>
        <w:rPr/>
        <w:t>emissions and in environmental media such as soil and water (including drinking water) are increasingly being set at levels that continue to decrease. Global regulations also</w:t>
      </w:r>
      <w:r>
        <w:rPr>
          <w:spacing w:val="40"/>
        </w:rPr>
        <w:t> </w:t>
      </w:r>
      <w:r>
        <w:rPr/>
        <w:t>appear to be increasingly focused on a broader group of PFAS and may include those PFAS compounds used in current products. If such activity continues, including if</w:t>
      </w:r>
      <w:r>
        <w:rPr>
          <w:spacing w:val="40"/>
        </w:rPr>
        <w:t> </w:t>
      </w:r>
      <w:r>
        <w:rPr/>
        <w:t>regulations become final and enforceable, 3M may incur material costs to comply with new regulatory requirements or as a result of litigation or additional enforcement</w:t>
      </w:r>
      <w:r>
        <w:rPr>
          <w:spacing w:val="40"/>
        </w:rPr>
        <w:t> </w:t>
      </w:r>
      <w:r>
        <w:rPr/>
        <w:t>actions.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3M’s</w:t>
      </w:r>
      <w:r>
        <w:rPr>
          <w:spacing w:val="-2"/>
        </w:rPr>
        <w:t> </w:t>
      </w:r>
      <w:r>
        <w:rPr/>
        <w:t>reputation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exposure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defenses</w:t>
      </w:r>
      <w:r>
        <w:rPr>
          <w:spacing w:val="-2"/>
        </w:rPr>
        <w:t> </w:t>
      </w:r>
      <w:r>
        <w:rPr/>
        <w:t>rely</w:t>
      </w:r>
      <w:r>
        <w:rPr>
          <w:spacing w:val="40"/>
        </w:rPr>
        <w:t> </w:t>
      </w:r>
      <w:r>
        <w:rPr/>
        <w:t>on regulatory thresholds, or changes in regulation influence public perception. Given divergent and rapidly evolving regulatory drinking water and other standards, there is</w:t>
      </w:r>
      <w:r>
        <w:rPr>
          <w:spacing w:val="40"/>
        </w:rPr>
        <w:t> </w:t>
      </w:r>
      <w:r>
        <w:rPr/>
        <w:t>currently significant uncertainty about the potential costs to industry and communities associated with remediation and control technologies that may be required.</w:t>
      </w:r>
    </w:p>
    <w:p>
      <w:pPr>
        <w:spacing w:after="0" w:line="237" w:lineRule="auto"/>
        <w:sectPr>
          <w:headerReference w:type="default" r:id="rId46"/>
          <w:footerReference w:type="default" r:id="rId47"/>
          <w:pgSz w:w="12240" w:h="15840"/>
          <w:pgMar w:header="479" w:footer="5091" w:top="660" w:bottom="5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302281</wp:posOffset>
                </wp:positionH>
                <wp:positionV relativeFrom="page">
                  <wp:posOffset>6545233</wp:posOffset>
                </wp:positionV>
                <wp:extent cx="7172959" cy="1524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-8" y="3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15.372681pt;width:564.8pt;height:1.2pt;mso-position-horizontal-relative:page;mso-position-vertical-relative:page;z-index:15770624" id="docshapegroup356" coordorigin="476,10307" coordsize="11296,24">
                <v:rect style="position:absolute;left:476;top:10307;width:11296;height:12" id="docshape357" filled="true" fillcolor="#999999" stroked="false">
                  <v:fill type="solid"/>
                </v:rect>
                <v:shape style="position:absolute;left:476;top:10307;width:11296;height:24" id="docshape358" coordorigin="476,10307" coordsize="11296,24" path="m11772,10307l11760,10319,476,10319,476,10331,11760,10331,11772,10331,11772,10319,11772,10307xe" filled="true" fillcolor="#ededed" stroked="false">
                  <v:path arrowok="t"/>
                  <v:fill type="solid"/>
                </v:shape>
                <v:shape style="position:absolute;left:476;top:10307;width:12;height:24" id="docshape359" coordorigin="476,10307" coordsize="12,24" path="m476,10331l476,10307,488,10307,488,10319,476,10331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Europe</w:t>
      </w:r>
    </w:p>
    <w:p>
      <w:pPr>
        <w:pStyle w:val="BodyText"/>
        <w:spacing w:line="237" w:lineRule="auto" w:before="166"/>
        <w:ind w:left="136" w:right="155"/>
      </w:pPr>
      <w:r>
        <w:rPr/>
        <w:t>In the European Union, where 3M has PFAS manufacturing facilities in countries such as Germany and Belgium, recent regulatory activities have included both preliminary</w:t>
      </w:r>
      <w:r>
        <w:rPr>
          <w:spacing w:val="40"/>
        </w:rPr>
        <w:t> </w:t>
      </w:r>
      <w:r>
        <w:rPr/>
        <w:t>and on-going work on various restrictions of PFAS or certain PFAS compounds under the EU’s Registration, Evaluation,</w:t>
      </w:r>
      <w:r>
        <w:rPr>
          <w:spacing w:val="-8"/>
        </w:rPr>
        <w:t> </w:t>
      </w:r>
      <w:r>
        <w:rPr/>
        <w:t>Authorization and Restriction of Chemicals</w:t>
      </w:r>
      <w:r>
        <w:rPr>
          <w:spacing w:val="40"/>
        </w:rPr>
        <w:t> </w:t>
      </w:r>
      <w:r>
        <w:rPr/>
        <w:t>("REACH") and the EU’s Persistent Organic Pollutants ("POPs") Regulation. PFOA, PFOS and PFHxS (and their related compounds) have also been listed in the Stockholm</w:t>
      </w:r>
      <w:r>
        <w:rPr>
          <w:spacing w:val="40"/>
        </w:rPr>
        <w:t> </w:t>
      </w:r>
      <w:r>
        <w:rPr/>
        <w:t>Convention,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ratified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180</w:t>
      </w:r>
      <w:r>
        <w:rPr>
          <w:spacing w:val="-2"/>
        </w:rPr>
        <w:t> </w:t>
      </w:r>
      <w:r>
        <w:rPr/>
        <w:t>countries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aims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elimination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listed</w:t>
      </w:r>
      <w:r>
        <w:rPr>
          <w:spacing w:val="-2"/>
        </w:rPr>
        <w:t> </w:t>
      </w:r>
      <w:r>
        <w:rPr/>
        <w:t>substances</w:t>
      </w:r>
      <w:r>
        <w:rPr>
          <w:spacing w:val="-2"/>
        </w:rPr>
        <w:t> </w:t>
      </w:r>
      <w:r>
        <w:rPr/>
        <w:t>(with</w:t>
      </w:r>
      <w:r>
        <w:rPr>
          <w:spacing w:val="-2"/>
        </w:rPr>
        <w:t> </w:t>
      </w:r>
      <w:r>
        <w:rPr/>
        <w:t>narrow</w:t>
      </w:r>
      <w:r>
        <w:rPr>
          <w:spacing w:val="-2"/>
        </w:rPr>
        <w:t> </w:t>
      </w:r>
      <w:r>
        <w:rPr/>
        <w:t>exceptions).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EU-</w:t>
      </w:r>
      <w:r>
        <w:rPr>
          <w:spacing w:val="40"/>
        </w:rPr>
        <w:t> </w:t>
      </w:r>
      <w:r>
        <w:rPr/>
        <w:t>wide restriction on the manufacturing, use, placing on the market and import of certain perfluorocarboxylic acids (C9-C14 PFCAs), which are PFAS substances, went into</w:t>
      </w:r>
      <w:r>
        <w:rPr>
          <w:spacing w:val="40"/>
        </w:rPr>
        <w:t> </w:t>
      </w:r>
      <w:r>
        <w:rPr>
          <w:spacing w:val="-2"/>
        </w:rPr>
        <w:t>effect.</w:t>
      </w:r>
    </w:p>
    <w:p>
      <w:pPr>
        <w:pStyle w:val="BodyText"/>
        <w:spacing w:before="166"/>
        <w:ind w:left="136" w:right="250"/>
      </w:pPr>
      <w:r>
        <w:rPr/>
        <w:t>In February 2023, the European Chemicals</w:t>
      </w:r>
      <w:r>
        <w:rPr>
          <w:spacing w:val="-7"/>
        </w:rPr>
        <w:t> </w:t>
      </w:r>
      <w:r>
        <w:rPr/>
        <w:t>Agency published the proposal it received in January 2023 from the national authorities of Germany, Denmark, the Netherlands,</w:t>
      </w:r>
      <w:r>
        <w:rPr>
          <w:spacing w:val="40"/>
        </w:rPr>
        <w:t> </w:t>
      </w:r>
      <w:r>
        <w:rPr/>
        <w:t>Norway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Sweden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restrict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European</w:t>
      </w:r>
      <w:r>
        <w:rPr>
          <w:spacing w:val="-4"/>
        </w:rPr>
        <w:t> </w:t>
      </w:r>
      <w:r>
        <w:rPr/>
        <w:t>Union’s</w:t>
      </w:r>
      <w:r>
        <w:rPr>
          <w:spacing w:val="-3"/>
        </w:rPr>
        <w:t> </w:t>
      </w:r>
      <w:r>
        <w:rPr/>
        <w:t>chemicals</w:t>
      </w:r>
      <w:r>
        <w:rPr>
          <w:spacing w:val="-4"/>
        </w:rPr>
        <w:t> </w:t>
      </w:r>
      <w:r>
        <w:rPr/>
        <w:t>regulation.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restrict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manufacture,</w:t>
      </w:r>
      <w:r>
        <w:rPr>
          <w:spacing w:val="-3"/>
        </w:rPr>
        <w:t> </w:t>
      </w:r>
      <w:r>
        <w:rPr/>
        <w:t>placing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PFAS</w:t>
      </w:r>
      <w:r>
        <w:rPr>
          <w:spacing w:val="40"/>
        </w:rPr>
        <w:t> </w:t>
      </w:r>
      <w:r>
        <w:rPr/>
        <w:t>under</w:t>
      </w:r>
      <w:r>
        <w:rPr>
          <w:spacing w:val="-1"/>
        </w:rPr>
        <w:t> </w:t>
      </w:r>
      <w:r>
        <w:rPr/>
        <w:t>REACH.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six-month</w:t>
      </w:r>
      <w:r>
        <w:rPr>
          <w:spacing w:val="-2"/>
        </w:rPr>
        <w:t> </w:t>
      </w:r>
      <w:r>
        <w:rPr/>
        <w:t>consultation</w:t>
      </w:r>
      <w:r>
        <w:rPr>
          <w:spacing w:val="-2"/>
        </w:rPr>
        <w:t> </w:t>
      </w:r>
      <w:r>
        <w:rPr/>
        <w:t>phase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PFAS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started.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enforceable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3M's</w:t>
      </w:r>
      <w:r>
        <w:rPr>
          <w:spacing w:val="-2"/>
        </w:rPr>
        <w:t> </w:t>
      </w:r>
      <w:r>
        <w:rPr/>
        <w:t>announced</w:t>
      </w:r>
      <w:r>
        <w:rPr>
          <w:spacing w:val="40"/>
        </w:rPr>
        <w:t> </w:t>
      </w:r>
      <w:r>
        <w:rPr/>
        <w:t>exit from PFAS manufacturing by the end of 2025, depending on the scope and obligations contained in any final rule, PFAS manufacturers and manufacturers of PFAS</w:t>
      </w:r>
      <w:r>
        <w:rPr>
          <w:spacing w:val="40"/>
        </w:rPr>
        <w:t> </w:t>
      </w:r>
      <w:r>
        <w:rPr/>
        <w:t>containing products including 3M Belgium could incur additional costs and potential exposures, including future compliance costs, possible litigation and/or enforcement</w:t>
      </w:r>
      <w:r>
        <w:rPr>
          <w:spacing w:val="40"/>
        </w:rPr>
        <w:t> </w:t>
      </w:r>
      <w:r>
        <w:rPr>
          <w:spacing w:val="-2"/>
        </w:rPr>
        <w:t>actions.</w:t>
      </w:r>
    </w:p>
    <w:p>
      <w:pPr>
        <w:pStyle w:val="BodyText"/>
        <w:spacing w:before="156"/>
        <w:ind w:left="136" w:right="192"/>
      </w:pPr>
      <w:r>
        <w:rPr/>
        <w:t>Effective January 2023, the EU Food Contaminants Regulation targeting four PFAS (PFOS, PFOA, perfluorononanoic acid ("PFNA"), and, PFHxS) in foodstuff (eggs and</w:t>
      </w:r>
      <w:r>
        <w:rPr>
          <w:spacing w:val="40"/>
        </w:rPr>
        <w:t> </w:t>
      </w:r>
      <w:r>
        <w:rPr/>
        <w:t>animal</w:t>
      </w:r>
      <w:r>
        <w:rPr>
          <w:spacing w:val="-1"/>
        </w:rPr>
        <w:t> </w:t>
      </w:r>
      <w:r>
        <w:rPr/>
        <w:t>derived</w:t>
      </w:r>
      <w:r>
        <w:rPr>
          <w:spacing w:val="-2"/>
        </w:rPr>
        <w:t> </w:t>
      </w:r>
      <w:r>
        <w:rPr/>
        <w:t>meat)</w:t>
      </w:r>
      <w:r>
        <w:rPr>
          <w:spacing w:val="-1"/>
        </w:rPr>
        <w:t> </w:t>
      </w:r>
      <w:r>
        <w:rPr/>
        <w:t>prohibits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foods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chemicals</w:t>
      </w:r>
      <w:r>
        <w:rPr>
          <w:spacing w:val="-2"/>
        </w:rPr>
        <w:t> </w:t>
      </w:r>
      <w:r>
        <w:rPr/>
        <w:t>exceeding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thresholds.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member</w:t>
      </w:r>
      <w:r>
        <w:rPr>
          <w:spacing w:val="-1"/>
        </w:rPr>
        <w:t> </w:t>
      </w:r>
      <w:r>
        <w:rPr/>
        <w:t>states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regulation, Dyneon, a 3M subsidiary that operates the Gendorf facility in Germany, in coordination with local authorities and farmers, has proposed a pilot program of food</w:t>
      </w:r>
      <w:r>
        <w:rPr>
          <w:spacing w:val="40"/>
        </w:rPr>
        <w:t> </w:t>
      </w:r>
      <w:r>
        <w:rPr/>
        <w:t>sampling to determine if any remedial action is necessary.</w:t>
      </w:r>
    </w:p>
    <w:p>
      <w:pPr>
        <w:pStyle w:val="BodyText"/>
        <w:spacing w:line="235" w:lineRule="auto" w:before="168"/>
        <w:ind w:left="136" w:right="250"/>
      </w:pPr>
      <w:r>
        <w:rPr/>
        <w:t>The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regulates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drinking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Drinking</w:t>
      </w:r>
      <w:r>
        <w:rPr>
          <w:spacing w:val="-5"/>
        </w:rPr>
        <w:t> </w:t>
      </w:r>
      <w:r>
        <w:rPr/>
        <w:t>Water</w:t>
      </w:r>
      <w:r>
        <w:rPr>
          <w:spacing w:val="-2"/>
        </w:rPr>
        <w:t> </w:t>
      </w:r>
      <w:r>
        <w:rPr/>
        <w:t>Directive,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limit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0.1</w:t>
      </w:r>
      <w:r>
        <w:rPr>
          <w:spacing w:val="-3"/>
        </w:rPr>
        <w:t> </w:t>
      </w:r>
      <w:r>
        <w:rPr/>
        <w:t>micrograms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liter</w:t>
      </w:r>
      <w:r>
        <w:rPr>
          <w:spacing w:val="-2"/>
        </w:rPr>
        <w:t> </w:t>
      </w:r>
      <w:r>
        <w:rPr/>
        <w:t>(µg/l)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0.1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billion</w:t>
      </w:r>
      <w:r>
        <w:rPr>
          <w:spacing w:val="-3"/>
        </w:rPr>
        <w:t> </w:t>
      </w:r>
      <w:r>
        <w:rPr/>
        <w:t>(ppb))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20 PFAS in drinking water. January 2023 was the deadline for Member States to implement the Directive in their countries.</w:t>
      </w:r>
    </w:p>
    <w:p>
      <w:pPr>
        <w:pStyle w:val="BodyText"/>
        <w:spacing w:line="237" w:lineRule="auto" w:before="166"/>
        <w:ind w:left="136" w:right="174"/>
      </w:pPr>
      <w:r>
        <w:rPr/>
        <w:t>Dyneon has a recycling process for a critical emulsifier from which small amounts of PFOA</w:t>
      </w:r>
      <w:r>
        <w:rPr>
          <w:spacing w:val="-8"/>
        </w:rPr>
        <w:t> </w:t>
      </w:r>
      <w:r>
        <w:rPr/>
        <w:t>are present after recycling, as an unintended and unavoidable byproduct of certain</w:t>
      </w:r>
      <w:r>
        <w:rPr>
          <w:spacing w:val="40"/>
        </w:rPr>
        <w:t> </w:t>
      </w:r>
      <w:r>
        <w:rPr/>
        <w:t>earlier process steps.</w:t>
      </w:r>
      <w:r>
        <w:rPr>
          <w:spacing w:val="-1"/>
        </w:rPr>
        <w:t> </w:t>
      </w:r>
      <w:r>
        <w:rPr/>
        <w:t>With respect to the applicability of the amendment of the EU POPs Regulation with PFOA</w:t>
      </w:r>
      <w:r>
        <w:rPr>
          <w:spacing w:val="-7"/>
        </w:rPr>
        <w:t> </w:t>
      </w:r>
      <w:r>
        <w:rPr/>
        <w:t>applicable since 2021, Dyneon proactively consulted with the</w:t>
      </w:r>
      <w:r>
        <w:rPr>
          <w:spacing w:val="40"/>
        </w:rPr>
        <w:t> </w:t>
      </w:r>
      <w:r>
        <w:rPr/>
        <w:t>relevant German competent authority regarding process improvements underway.</w:t>
      </w:r>
      <w:r>
        <w:rPr>
          <w:spacing w:val="-1"/>
        </w:rPr>
        <w:t> </w:t>
      </w:r>
      <w:r>
        <w:rPr/>
        <w:t>The implementation of process improvements and analytical work is ongoing. Dyneon and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predecessor</w:t>
      </w:r>
      <w:r>
        <w:rPr>
          <w:spacing w:val="-1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Gendorf</w:t>
      </w:r>
      <w:r>
        <w:rPr>
          <w:spacing w:val="-1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commissioned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voluntary</w:t>
      </w:r>
      <w:r>
        <w:rPr>
          <w:spacing w:val="-2"/>
        </w:rPr>
        <w:t> </w:t>
      </w:r>
      <w:r>
        <w:rPr/>
        <w:t>feasibility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soil</w:t>
      </w:r>
      <w:r>
        <w:rPr>
          <w:spacing w:val="-1"/>
        </w:rPr>
        <w:t> </w:t>
      </w:r>
      <w:r>
        <w:rPr/>
        <w:t>consultant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competent</w:t>
      </w:r>
      <w:r>
        <w:rPr>
          <w:spacing w:val="-1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 study including soil management concept related to the Chemical Park in which Dyneon and other companies operate their plants.</w:t>
      </w:r>
    </w:p>
    <w:p>
      <w:pPr>
        <w:pStyle w:val="BodyText"/>
        <w:spacing w:before="168"/>
        <w:ind w:left="136" w:right="192"/>
      </w:pPr>
      <w:r>
        <w:rPr/>
        <w:t>3M</w:t>
      </w:r>
      <w:r>
        <w:rPr>
          <w:spacing w:val="-2"/>
        </w:rPr>
        <w:t> </w:t>
      </w:r>
      <w:r>
        <w:rPr/>
        <w:t>Belgium,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subsidiary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Company,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Flemish</w:t>
      </w:r>
      <w:r>
        <w:rPr>
          <w:spacing w:val="-4"/>
        </w:rPr>
        <w:t> </w:t>
      </w:r>
      <w:r>
        <w:rPr/>
        <w:t>Waste</w:t>
      </w:r>
      <w:r>
        <w:rPr>
          <w:spacing w:val="-10"/>
        </w:rPr>
        <w:t> </w:t>
      </w:r>
      <w:r>
        <w:rPr/>
        <w:t>Agency</w:t>
      </w:r>
      <w:r>
        <w:rPr>
          <w:spacing w:val="-2"/>
        </w:rPr>
        <w:t> </w:t>
      </w:r>
      <w:r>
        <w:rPr/>
        <w:t>("OVAM")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years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remediate</w:t>
      </w:r>
      <w:r>
        <w:rPr>
          <w:spacing w:val="-2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PFAS</w:t>
      </w:r>
      <w:r>
        <w:rPr>
          <w:spacing w:val="40"/>
        </w:rPr>
        <w:t> </w:t>
      </w:r>
      <w:r>
        <w:rPr/>
        <w:t>contamination at and near the 3M Belgium facility in Zwijndrecht,</w:t>
      </w:r>
      <w:r>
        <w:rPr>
          <w:spacing w:val="-8"/>
        </w:rPr>
        <w:t> </w:t>
      </w:r>
      <w:r>
        <w:rPr/>
        <w:t>Antwerp, Belgium. In connection with a ring road construction project (the Oosterweel Project) in</w:t>
      </w:r>
      <w:r>
        <w:rPr>
          <w:spacing w:val="-8"/>
        </w:rPr>
        <w:t> </w:t>
      </w:r>
      <w:r>
        <w:rPr/>
        <w:t>Antwerp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extensive</w:t>
      </w:r>
      <w:r>
        <w:rPr>
          <w:spacing w:val="-3"/>
        </w:rPr>
        <w:t> </w:t>
      </w:r>
      <w:r>
        <w:rPr/>
        <w:t>soil</w:t>
      </w:r>
      <w:r>
        <w:rPr>
          <w:spacing w:val="-2"/>
        </w:rPr>
        <w:t> </w:t>
      </w:r>
      <w:r>
        <w:rPr/>
        <w:t>work,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investigative</w:t>
      </w:r>
      <w:r>
        <w:rPr>
          <w:spacing w:val="-3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judicial</w:t>
      </w:r>
      <w:r>
        <w:rPr>
          <w:spacing w:val="-2"/>
        </w:rPr>
        <w:t> </w:t>
      </w:r>
      <w:r>
        <w:rPr/>
        <w:t>investigatory</w:t>
      </w:r>
      <w:r>
        <w:rPr>
          <w:spacing w:val="-3"/>
        </w:rPr>
        <w:t> </w:t>
      </w:r>
      <w:r>
        <w:rPr/>
        <w:t>powers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formed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2021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Flemish</w:t>
      </w:r>
      <w:r>
        <w:rPr>
          <w:spacing w:val="-3"/>
        </w:rPr>
        <w:t> </w:t>
      </w:r>
      <w:r>
        <w:rPr/>
        <w:t>Parliament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found</w:t>
      </w:r>
      <w:r>
        <w:rPr>
          <w:spacing w:val="40"/>
        </w:rPr>
        <w:t> </w:t>
      </w:r>
      <w:r>
        <w:rPr/>
        <w:t>in the soil and groundwater near the Zwijndrecht facility. 3M Belgium testified at Flemish parliamentary committee hearings in September and December 2021 on PFAS-</w:t>
      </w:r>
      <w:r>
        <w:rPr>
          <w:spacing w:val="40"/>
        </w:rPr>
        <w:t> </w:t>
      </w:r>
      <w:r>
        <w:rPr/>
        <w:t>related matters.</w:t>
      </w:r>
      <w:r>
        <w:rPr>
          <w:spacing w:val="-2"/>
        </w:rPr>
        <w:t> </w:t>
      </w:r>
      <w:r>
        <w:rPr/>
        <w:t>The Flemish Parliament, the Minister of the Environment, and regulatory authorities initiated investigations and demands for information related to the release</w:t>
      </w:r>
      <w:r>
        <w:rPr>
          <w:spacing w:val="40"/>
        </w:rPr>
        <w:t> </w:t>
      </w:r>
      <w:r>
        <w:rPr/>
        <w:t>of PFAS from the Zwijndrecht facility.</w:t>
      </w:r>
      <w:r>
        <w:rPr>
          <w:spacing w:val="-1"/>
        </w:rPr>
        <w:t> </w:t>
      </w:r>
      <w:r>
        <w:rPr/>
        <w:t>The Company has cooperated with the authorities in the investigations and information requests and is working with the authorities on</w:t>
      </w:r>
      <w:r>
        <w:rPr>
          <w:spacing w:val="40"/>
        </w:rPr>
        <w:t> </w:t>
      </w:r>
      <w:r>
        <w:rPr/>
        <w:t>an</w:t>
      </w:r>
      <w:r>
        <w:rPr>
          <w:spacing w:val="-4"/>
        </w:rPr>
        <w:t> </w:t>
      </w:r>
      <w:r>
        <w:rPr/>
        <w:t>ongoing</w:t>
      </w:r>
      <w:r>
        <w:rPr>
          <w:spacing w:val="-4"/>
        </w:rPr>
        <w:t> </w:t>
      </w:r>
      <w:r>
        <w:rPr/>
        <w:t>basis,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oversight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3M</w:t>
      </w:r>
      <w:r>
        <w:rPr>
          <w:spacing w:val="-4"/>
        </w:rPr>
        <w:t> </w:t>
      </w:r>
      <w:r>
        <w:rPr/>
        <w:t>Belgium’s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Zwijndrecht</w:t>
      </w:r>
      <w:r>
        <w:rPr>
          <w:spacing w:val="-3"/>
        </w:rPr>
        <w:t> </w:t>
      </w:r>
      <w:r>
        <w:rPr/>
        <w:t>facility,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below.</w:t>
      </w:r>
      <w:r>
        <w:rPr>
          <w:spacing w:val="-3"/>
        </w:rPr>
        <w:t> </w:t>
      </w:r>
      <w:r>
        <w:rPr/>
        <w:t>Separately,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disclosed,</w:t>
      </w:r>
      <w:r>
        <w:rPr>
          <w:spacing w:val="40"/>
        </w:rPr>
        <w:t> </w:t>
      </w:r>
      <w:r>
        <w:rPr/>
        <w:t>the Company is aware that certain residents of Zwijndrecht and non-governmental organizations filed a criminal complaint with an</w:t>
      </w:r>
      <w:r>
        <w:rPr>
          <w:spacing w:val="-7"/>
        </w:rPr>
        <w:t> </w:t>
      </w:r>
      <w:r>
        <w:rPr/>
        <w:t>Antwerp investigatory judge against 3M</w:t>
      </w:r>
      <w:r>
        <w:rPr>
          <w:spacing w:val="40"/>
        </w:rPr>
        <w:t> </w:t>
      </w:r>
      <w:r>
        <w:rPr/>
        <w:t>Belgium, alleging</w:t>
      </w:r>
      <w:r>
        <w:rPr>
          <w:spacing w:val="-1"/>
        </w:rPr>
        <w:t> </w:t>
      </w:r>
      <w:r>
        <w:rPr/>
        <w:t>it had</w:t>
      </w:r>
      <w:r>
        <w:rPr>
          <w:spacing w:val="-1"/>
        </w:rPr>
        <w:t> </w:t>
      </w:r>
      <w:r>
        <w:rPr/>
        <w:t>unlawfully</w:t>
      </w:r>
      <w:r>
        <w:rPr>
          <w:spacing w:val="-1"/>
        </w:rPr>
        <w:t> </w:t>
      </w:r>
      <w:r>
        <w:rPr/>
        <w:t>abandoned</w:t>
      </w:r>
      <w:r>
        <w:rPr>
          <w:spacing w:val="-1"/>
        </w:rPr>
        <w:t> </w:t>
      </w:r>
      <w:r>
        <w:rPr/>
        <w:t>waste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violation</w:t>
      </w:r>
      <w:r>
        <w:rPr>
          <w:spacing w:val="-1"/>
        </w:rPr>
        <w:t> </w:t>
      </w:r>
      <w:r>
        <w:rPr/>
        <w:t>of its</w:t>
      </w:r>
      <w:r>
        <w:rPr>
          <w:spacing w:val="-1"/>
        </w:rPr>
        <w:t> </w:t>
      </w:r>
      <w:r>
        <w:rPr/>
        <w:t>environmental care</w:t>
      </w:r>
      <w:r>
        <w:rPr>
          <w:spacing w:val="-1"/>
        </w:rPr>
        <w:t> </w:t>
      </w:r>
      <w:r>
        <w:rPr/>
        <w:t>obligations. Certain</w:t>
      </w:r>
      <w:r>
        <w:rPr>
          <w:spacing w:val="-1"/>
        </w:rPr>
        <w:t> </w:t>
      </w:r>
      <w:r>
        <w:rPr/>
        <w:t>additional parties</w:t>
      </w:r>
      <w:r>
        <w:rPr>
          <w:spacing w:val="-1"/>
        </w:rPr>
        <w:t> </w:t>
      </w:r>
      <w:r>
        <w:rPr/>
        <w:t>reportedly</w:t>
      </w:r>
      <w:r>
        <w:rPr>
          <w:spacing w:val="-1"/>
        </w:rPr>
        <w:t> </w:t>
      </w:r>
      <w:r>
        <w:rPr/>
        <w:t>joined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complaint. 3M</w:t>
      </w:r>
      <w:r>
        <w:rPr>
          <w:spacing w:val="-1"/>
        </w:rPr>
        <w:t> </w:t>
      </w:r>
      <w:r>
        <w:rPr/>
        <w:t>Belgium</w:t>
      </w:r>
      <w:r>
        <w:rPr>
          <w:spacing w:val="40"/>
        </w:rPr>
        <w:t> </w:t>
      </w:r>
      <w:r>
        <w:rPr/>
        <w:t>has not been served with any such complaint. In June 2023, the federal judicial police requested additional documents following earlier requests for documents that 3M</w:t>
      </w:r>
      <w:r>
        <w:rPr>
          <w:spacing w:val="40"/>
        </w:rPr>
        <w:t> </w:t>
      </w:r>
      <w:r>
        <w:rPr/>
        <w:t>Belgium had provided, and 3M Belgium has complied with the request for additional documents.</w:t>
      </w:r>
    </w:p>
    <w:p>
      <w:pPr>
        <w:pStyle w:val="BodyText"/>
        <w:spacing w:line="235" w:lineRule="auto" w:before="164"/>
        <w:ind w:left="136" w:right="192"/>
      </w:pPr>
      <w:r>
        <w:rPr/>
        <w:t>Safety measures – wastewater discharge. In</w:t>
      </w:r>
      <w:r>
        <w:rPr>
          <w:spacing w:val="-7"/>
        </w:rPr>
        <w:t> </w:t>
      </w:r>
      <w:r>
        <w:rPr/>
        <w:t>August 2021, the Flemish Government served 3M Belgium with a safety measure requiring the capture of certain process</w:t>
      </w:r>
      <w:r>
        <w:rPr>
          <w:spacing w:val="40"/>
        </w:rPr>
        <w:t> </w:t>
      </w:r>
      <w:r>
        <w:rPr/>
        <w:t>wastewaters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entry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wastewater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plant.</w:t>
      </w:r>
      <w:r>
        <w:rPr>
          <w:spacing w:val="-4"/>
        </w:rPr>
        <w:t> </w:t>
      </w:r>
      <w:r>
        <w:rPr/>
        <w:t>While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Belgium</w:t>
      </w:r>
      <w:r>
        <w:rPr>
          <w:spacing w:val="-2"/>
        </w:rPr>
        <w:t> </w:t>
      </w:r>
      <w:r>
        <w:rPr/>
        <w:t>appealed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belief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lacked</w:t>
      </w:r>
      <w:r>
        <w:rPr>
          <w:spacing w:val="-2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legal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factual</w:t>
      </w:r>
      <w:r>
        <w:rPr>
          <w:spacing w:val="40"/>
        </w:rPr>
        <w:t> </w:t>
      </w:r>
      <w:r>
        <w:rPr/>
        <w:t>foundation, 3M Belgium promptly implemented the required actions.</w:t>
      </w:r>
    </w:p>
    <w:p>
      <w:pPr>
        <w:spacing w:after="0" w:line="235" w:lineRule="auto"/>
        <w:sectPr>
          <w:headerReference w:type="default" r:id="rId48"/>
          <w:footerReference w:type="default" r:id="rId49"/>
          <w:pgSz w:w="12240" w:h="15840"/>
          <w:pgMar w:header="479" w:footer="5619" w:top="660" w:bottom="580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183"/>
      </w:pPr>
      <w:r>
        <w:rPr/>
        <w:t>In</w:t>
      </w:r>
      <w:r>
        <w:rPr>
          <w:spacing w:val="-2"/>
        </w:rPr>
        <w:t> </w:t>
      </w:r>
      <w:r>
        <w:rPr/>
        <w:t>October</w:t>
      </w:r>
      <w:r>
        <w:rPr>
          <w:spacing w:val="-1"/>
        </w:rPr>
        <w:t> </w:t>
      </w:r>
      <w:r>
        <w:rPr/>
        <w:t>2021,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Province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Antwerp</w:t>
      </w:r>
      <w:r>
        <w:rPr>
          <w:spacing w:val="-2"/>
        </w:rPr>
        <w:t> </w:t>
      </w:r>
      <w:r>
        <w:rPr/>
        <w:t>unilaterally</w:t>
      </w:r>
      <w:r>
        <w:rPr>
          <w:spacing w:val="-2"/>
        </w:rPr>
        <w:t> </w:t>
      </w:r>
      <w:r>
        <w:rPr/>
        <w:t>adopted</w:t>
      </w:r>
      <w:r>
        <w:rPr>
          <w:spacing w:val="-2"/>
        </w:rPr>
        <w:t> </w:t>
      </w:r>
      <w:r>
        <w:rPr/>
        <w:t>lower</w:t>
      </w:r>
      <w:r>
        <w:rPr>
          <w:spacing w:val="-1"/>
        </w:rPr>
        <w:t> </w:t>
      </w:r>
      <w:r>
        <w:rPr/>
        <w:t>discharge</w:t>
      </w:r>
      <w:r>
        <w:rPr>
          <w:spacing w:val="-2"/>
        </w:rPr>
        <w:t> </w:t>
      </w:r>
      <w:r>
        <w:rPr/>
        <w:t>limits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nine</w:t>
      </w:r>
      <w:r>
        <w:rPr>
          <w:spacing w:val="-2"/>
        </w:rPr>
        <w:t> </w:t>
      </w:r>
      <w:r>
        <w:rPr/>
        <w:t>PFAS</w:t>
      </w:r>
      <w:r>
        <w:rPr>
          <w:spacing w:val="-2"/>
        </w:rPr>
        <w:t> </w:t>
      </w:r>
      <w:r>
        <w:rPr/>
        <w:t>compounds</w:t>
      </w:r>
      <w:r>
        <w:rPr>
          <w:spacing w:val="-2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discharge</w:t>
      </w:r>
      <w:r>
        <w:rPr>
          <w:spacing w:val="-2"/>
        </w:rPr>
        <w:t> </w:t>
      </w:r>
      <w:r>
        <w:rPr/>
        <w:t>permit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Zwijndrecht</w:t>
      </w:r>
      <w:r>
        <w:rPr>
          <w:spacing w:val="-2"/>
        </w:rPr>
        <w:t> </w:t>
      </w:r>
      <w:r>
        <w:rPr/>
        <w:t>facility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prohibits</w:t>
      </w:r>
      <w:r>
        <w:rPr>
          <w:spacing w:val="-3"/>
        </w:rPr>
        <w:t> </w:t>
      </w:r>
      <w:r>
        <w:rPr/>
        <w:t>discharge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chemistry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limit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permit.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Belgium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40"/>
        </w:rPr>
        <w:t> </w:t>
      </w:r>
      <w:r>
        <w:rPr/>
        <w:t>two-year permit in May 2022 which contains strict new limits for 24 different PFAS, effective July 1, 2022. 3M Belgium believes that the recently installed additional control</w:t>
      </w:r>
      <w:r>
        <w:rPr>
          <w:spacing w:val="40"/>
        </w:rPr>
        <w:t> </w:t>
      </w:r>
      <w:r>
        <w:rPr/>
        <w:t>systems will enable it to meet these limits. Subsequently, the environmental enforcement agency informed 3M Belgium that the agency believes that 3M Belgium must apply</w:t>
      </w:r>
      <w:r>
        <w:rPr>
          <w:spacing w:val="40"/>
        </w:rPr>
        <w:t> </w:t>
      </w:r>
      <w:r>
        <w:rPr/>
        <w:t>for discharge limits for certain additional “short-chain” PFAS pursuant to the special condition.</w:t>
      </w:r>
      <w:r>
        <w:rPr>
          <w:spacing w:val="-8"/>
        </w:rPr>
        <w:t> </w:t>
      </w:r>
      <w:r>
        <w:rPr/>
        <w:t>Although disagreeing with the agency’s position, 3M Belgium developed an</w:t>
      </w:r>
      <w:r>
        <w:rPr>
          <w:spacing w:val="40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amend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permit to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additional PFAS. 3M</w:t>
      </w:r>
      <w:r>
        <w:rPr>
          <w:spacing w:val="-1"/>
        </w:rPr>
        <w:t> </w:t>
      </w:r>
      <w:r>
        <w:rPr/>
        <w:t>Belgium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insufficient information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predict the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that will be</w:t>
      </w:r>
      <w:r>
        <w:rPr>
          <w:spacing w:val="-1"/>
        </w:rPr>
        <w:t> </w:t>
      </w:r>
      <w:r>
        <w:rPr/>
        <w:t>set forth</w:t>
      </w:r>
      <w:r>
        <w:rPr>
          <w:spacing w:val="-1"/>
        </w:rPr>
        <w:t> </w:t>
      </w:r>
      <w:r>
        <w:rPr/>
        <w:t>for additional short-chain</w:t>
      </w:r>
      <w:r>
        <w:rPr>
          <w:spacing w:val="-1"/>
        </w:rPr>
        <w:t> </w:t>
      </w:r>
      <w:r>
        <w:rPr/>
        <w:t>PFAS</w:t>
      </w:r>
      <w:r>
        <w:rPr>
          <w:spacing w:val="40"/>
        </w:rPr>
        <w:t> </w:t>
      </w:r>
      <w:r>
        <w:rPr/>
        <w:t>and is therefore unable to assess whether the current or future wastewater treatment system, as currently conceived, will meet future limits imposed. In December 2022, 3M</w:t>
      </w:r>
      <w:r>
        <w:rPr>
          <w:spacing w:val="40"/>
        </w:rPr>
        <w:t> </w:t>
      </w:r>
      <w:r>
        <w:rPr/>
        <w:t>Belgium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official</w:t>
      </w:r>
      <w:r>
        <w:rPr>
          <w:spacing w:val="-2"/>
        </w:rPr>
        <w:t> </w:t>
      </w:r>
      <w:r>
        <w:rPr/>
        <w:t>infraction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Flemish</w:t>
      </w:r>
      <w:r>
        <w:rPr>
          <w:spacing w:val="-3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Inspectorate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discharge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chain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compounds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wastewater</w:t>
      </w:r>
      <w:r>
        <w:rPr>
          <w:spacing w:val="-2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Zwijndrecht facility. 3M Belgium previously identified these compounds and shared the results with the Inspectorate.</w:t>
      </w:r>
      <w:r>
        <w:rPr>
          <w:spacing w:val="-1"/>
        </w:rPr>
        <w:t> </w:t>
      </w:r>
      <w:r>
        <w:rPr/>
        <w:t>The compounds at issue do not have specific</w:t>
      </w:r>
      <w:r>
        <w:rPr>
          <w:spacing w:val="40"/>
        </w:rPr>
        <w:t> </w:t>
      </w:r>
      <w:r>
        <w:rPr/>
        <w:t>discharge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wastewater discharge</w:t>
      </w:r>
      <w:r>
        <w:rPr>
          <w:spacing w:val="-1"/>
        </w:rPr>
        <w:t> </w:t>
      </w:r>
      <w:r>
        <w:rPr/>
        <w:t>permit,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infraction</w:t>
      </w:r>
      <w:r>
        <w:rPr>
          <w:spacing w:val="-1"/>
        </w:rPr>
        <w:t> </w:t>
      </w:r>
      <w:r>
        <w:rPr/>
        <w:t>report references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 condition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permit that prohibits</w:t>
      </w:r>
      <w:r>
        <w:rPr>
          <w:spacing w:val="-1"/>
        </w:rPr>
        <w:t> </w:t>
      </w:r>
      <w:r>
        <w:rPr/>
        <w:t>detectable</w:t>
      </w:r>
      <w:r>
        <w:rPr>
          <w:spacing w:val="-1"/>
        </w:rPr>
        <w:t> </w:t>
      </w:r>
      <w:r>
        <w:rPr/>
        <w:t>discharge</w:t>
      </w:r>
      <w:r>
        <w:rPr>
          <w:spacing w:val="-1"/>
        </w:rPr>
        <w:t> </w:t>
      </w:r>
      <w:r>
        <w:rPr/>
        <w:t>of PFAS</w:t>
      </w:r>
      <w:r>
        <w:rPr>
          <w:spacing w:val="40"/>
        </w:rPr>
        <w:t> </w:t>
      </w:r>
      <w:r>
        <w:rPr/>
        <w:t>compounds that do not have a specific discharge limit in the permit. 3M Belgium disagrees with the Inspectorate’s interpretation of the special condition and the time period</w:t>
      </w:r>
      <w:r>
        <w:rPr>
          <w:spacing w:val="40"/>
        </w:rPr>
        <w:t> </w:t>
      </w:r>
      <w:r>
        <w:rPr/>
        <w:t>permitted for compliance with it. Moreover, 3M Belgium instituted a capturing process to prevent wastewaters containing short chain PFAS identified in the infraction report</w:t>
      </w:r>
      <w:r>
        <w:rPr>
          <w:spacing w:val="40"/>
        </w:rPr>
        <w:t> </w:t>
      </w:r>
      <w:r>
        <w:rPr/>
        <w:t>from entering the treatment system or its discharge. 3M Belgium notified the Inspectorate that complying with the special condition means ceasing the legally required</w:t>
      </w:r>
      <w:r>
        <w:rPr>
          <w:spacing w:val="40"/>
        </w:rPr>
        <w:t> </w:t>
      </w:r>
      <w:r>
        <w:rPr/>
        <w:t>extraction and treatment of contaminated groundwater.</w:t>
      </w:r>
      <w:r>
        <w:rPr>
          <w:spacing w:val="-1"/>
        </w:rPr>
        <w:t> </w:t>
      </w:r>
      <w:r>
        <w:rPr/>
        <w:t>The Inspectorate acknowledged this fact but insisted that 3M Belgium continue to extract and treat groundwater.</w:t>
      </w:r>
    </w:p>
    <w:p>
      <w:pPr>
        <w:pStyle w:val="BodyText"/>
        <w:spacing w:line="237" w:lineRule="auto" w:before="7"/>
        <w:ind w:left="136" w:right="192"/>
      </w:pPr>
      <w:r>
        <w:rPr/>
        <w:t>Groundwater treatment continues and 3M Belgium has applied for a modification of the water discharge permit to add parameters for the short chain PFAS. 3M Belgium will</w:t>
      </w:r>
      <w:r>
        <w:rPr>
          <w:spacing w:val="40"/>
        </w:rPr>
        <w:t> </w:t>
      </w:r>
      <w:r>
        <w:rPr/>
        <w:t>continue its efforts to comply with the special condition and to minimize discharge of all PFAS, including the PFAS identified in the infraction report, but an inability to meet</w:t>
      </w:r>
      <w:r>
        <w:rPr>
          <w:spacing w:val="40"/>
        </w:rPr>
        <w:t> </w:t>
      </w:r>
      <w:r>
        <w:rPr/>
        <w:t>discharge limits for short chain PFAS could have a significant adverse impact on 3M Belgium’s normal operations and the Company's businesses that receive products and</w:t>
      </w:r>
      <w:r>
        <w:rPr>
          <w:spacing w:val="40"/>
        </w:rPr>
        <w:t> </w:t>
      </w:r>
      <w:r>
        <w:rPr/>
        <w:t>other</w:t>
      </w:r>
      <w:r>
        <w:rPr>
          <w:spacing w:val="-2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facility,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quantities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facilities,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businesses’</w:t>
      </w:r>
      <w:r>
        <w:rPr>
          <w:spacing w:val="-12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fulfill</w:t>
      </w:r>
      <w:r>
        <w:rPr>
          <w:spacing w:val="40"/>
        </w:rPr>
        <w:t> </w:t>
      </w:r>
      <w:r>
        <w:rPr/>
        <w:t>supply obligations to their customers.</w:t>
      </w:r>
    </w:p>
    <w:p>
      <w:pPr>
        <w:pStyle w:val="BodyText"/>
        <w:spacing w:before="156"/>
        <w:ind w:left="136" w:right="192"/>
      </w:pPr>
      <w:r>
        <w:rPr/>
        <w:t>Safety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emissions.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disclosed,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Flemish</w:t>
      </w:r>
      <w:r>
        <w:rPr>
          <w:spacing w:val="-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enforcement</w:t>
      </w:r>
      <w:r>
        <w:rPr>
          <w:spacing w:val="-2"/>
        </w:rPr>
        <w:t> </w:t>
      </w:r>
      <w:r>
        <w:rPr/>
        <w:t>agency</w:t>
      </w:r>
      <w:r>
        <w:rPr>
          <w:spacing w:val="-2"/>
        </w:rPr>
        <w:t> </w:t>
      </w:r>
      <w:r>
        <w:rPr/>
        <w:t>issued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measure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prohibits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emissions</w:t>
      </w:r>
      <w:r>
        <w:rPr>
          <w:spacing w:val="40"/>
        </w:rPr>
        <w:t> </w:t>
      </w:r>
      <w:r>
        <w:rPr/>
        <w:t>of all forms of PFAS from the facility unless and until specifically approved on a process-by-process basis. 3M Belgium thereupon commenced an appeal process to the</w:t>
      </w:r>
      <w:r>
        <w:rPr>
          <w:spacing w:val="40"/>
        </w:rPr>
        <w:t> </w:t>
      </w:r>
      <w:r>
        <w:rPr/>
        <w:t>Council of States, seeking, among other things, urgent suspension of the safety measure during the pendency of the appeal process.</w:t>
      </w:r>
      <w:r>
        <w:rPr>
          <w:spacing w:val="-7"/>
        </w:rPr>
        <w:t> </w:t>
      </w:r>
      <w:r>
        <w:rPr/>
        <w:t>At the same time, 3M Belgium complied</w:t>
      </w:r>
      <w:r>
        <w:rPr>
          <w:spacing w:val="40"/>
        </w:rPr>
        <w:t> </w:t>
      </w:r>
      <w:r>
        <w:rPr/>
        <w:t>with the safety measure by idling the affected production at the facility.</w:t>
      </w:r>
      <w:r>
        <w:rPr>
          <w:spacing w:val="-1"/>
        </w:rPr>
        <w:t> </w:t>
      </w:r>
      <w:r>
        <w:rPr/>
        <w:t>The Council of States declined to grant urgent suspension of the safety measure. 3M Belgium</w:t>
      </w:r>
      <w:r>
        <w:rPr>
          <w:spacing w:val="40"/>
        </w:rPr>
        <w:t> </w:t>
      </w:r>
      <w:r>
        <w:rPr/>
        <w:t>established a regular cadence of meetings with the relevant authorities to review restart of specific PFAS-related production processes.</w:t>
      </w:r>
      <w:r>
        <w:rPr>
          <w:spacing w:val="-1"/>
        </w:rPr>
        <w:t> </w:t>
      </w:r>
      <w:r>
        <w:rPr/>
        <w:t>The agency recently clarified that the</w:t>
      </w:r>
      <w:r>
        <w:rPr>
          <w:spacing w:val="40"/>
        </w:rPr>
        <w:t> </w:t>
      </w:r>
      <w:r>
        <w:rPr/>
        <w:t>safety measure applies to release of PFAS into water, and as such, reviews have been expanded as requested.</w:t>
      </w:r>
    </w:p>
    <w:p>
      <w:pPr>
        <w:pStyle w:val="BodyText"/>
        <w:spacing w:line="235" w:lineRule="auto" w:before="171"/>
        <w:ind w:left="136" w:right="250"/>
      </w:pPr>
      <w:r>
        <w:rPr/>
        <w:t>In</w:t>
      </w:r>
      <w:r>
        <w:rPr>
          <w:spacing w:val="-2"/>
        </w:rPr>
        <w:t> </w:t>
      </w:r>
      <w:r>
        <w:rPr/>
        <w:t>October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Belgium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Flemish</w:t>
      </w:r>
      <w:r>
        <w:rPr>
          <w:spacing w:val="-2"/>
        </w:rPr>
        <w:t> </w:t>
      </w:r>
      <w:r>
        <w:rPr/>
        <w:t>Inspectorate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noted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inspections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Zwijndrecht</w:t>
      </w:r>
      <w:r>
        <w:rPr>
          <w:spacing w:val="-1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March 2022, alleging certain related deficiencies, some dating back to 2010. In December 2022, 3M Belgium provided the Inspectorate with responses to the allegations,</w:t>
      </w:r>
      <w:r>
        <w:rPr>
          <w:spacing w:val="40"/>
        </w:rPr>
        <w:t> </w:t>
      </w:r>
      <w:r>
        <w:rPr/>
        <w:t>including plans and timelines for compliance where applicable, and plans to continue to inform the Inspectorate on corrective actions to be taken.</w:t>
      </w:r>
    </w:p>
    <w:p>
      <w:pPr>
        <w:pStyle w:val="BodyText"/>
        <w:spacing w:before="165"/>
        <w:ind w:left="136" w:right="200"/>
      </w:pPr>
      <w:r>
        <w:rPr/>
        <w:t>As of July 2022, the authorities have approved the restart of key production processes and 3M Belgium continues to conduct required monitoring and reporting activities.</w:t>
      </w:r>
      <w:r>
        <w:rPr>
          <w:spacing w:val="40"/>
        </w:rPr>
        <w:t> </w:t>
      </w:r>
      <w:r>
        <w:rPr/>
        <w:t>Belgian government authorities continue to maintain oversight of 3M Belgium’s operations and compliance with applicable requirements at the Zwijndrecht facility. In</w:t>
      </w:r>
      <w:r>
        <w:rPr>
          <w:spacing w:val="40"/>
        </w:rPr>
        <w:t> </w:t>
      </w:r>
      <w:r>
        <w:rPr/>
        <w:t>September 2022, the environmental enforcement agency issued an infraction report alleging that 3M Belgium had misconstrued an exemption in the safety measure and thus</w:t>
      </w:r>
      <w:r>
        <w:rPr>
          <w:spacing w:val="40"/>
        </w:rPr>
        <w:t> </w:t>
      </w:r>
      <w:r>
        <w:rPr/>
        <w:t>not fully complied with the safety measure in the operation of certain production lines. Discussions are underway with the environmental enforcement agency and those</w:t>
      </w:r>
      <w:r>
        <w:rPr>
          <w:spacing w:val="40"/>
        </w:rPr>
        <w:t> </w:t>
      </w:r>
      <w:r>
        <w:rPr/>
        <w:t>production lines are now being addressed in accordance with the review and approval provisions of the safety measure. In July 2023, the Flemish Environmental Inspectorate</w:t>
      </w:r>
      <w:r>
        <w:rPr>
          <w:spacing w:val="40"/>
        </w:rPr>
        <w:t> </w:t>
      </w:r>
      <w:r>
        <w:rPr/>
        <w:t>issued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infraction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stating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insufficient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dust</w:t>
      </w:r>
      <w:r>
        <w:rPr>
          <w:spacing w:val="-1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facility,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3M</w:t>
      </w:r>
      <w:r>
        <w:rPr>
          <w:spacing w:val="40"/>
        </w:rPr>
        <w:t> </w:t>
      </w:r>
      <w:r>
        <w:rPr/>
        <w:t>Belgium</w:t>
      </w:r>
      <w:r>
        <w:rPr>
          <w:spacing w:val="-2"/>
        </w:rPr>
        <w:t> </w:t>
      </w:r>
      <w:r>
        <w:rPr/>
        <w:t>by</w:t>
      </w:r>
      <w:r>
        <w:rPr>
          <w:spacing w:val="-10"/>
        </w:rPr>
        <w:t> </w:t>
      </w:r>
      <w:r>
        <w:rPr/>
        <w:t>August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Belgium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dust</w:t>
      </w:r>
      <w:r>
        <w:rPr>
          <w:spacing w:val="-1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outline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40"/>
        </w:rPr>
        <w:t> </w:t>
      </w:r>
      <w:r>
        <w:rPr/>
        <w:t>potential dust formation.</w:t>
      </w:r>
    </w:p>
    <w:p>
      <w:pPr>
        <w:pStyle w:val="BodyText"/>
        <w:spacing w:before="160"/>
        <w:ind w:left="136" w:right="250"/>
      </w:pPr>
      <w:r>
        <w:rPr/>
        <w:t>Although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authorities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ongoing</w:t>
      </w:r>
      <w:r>
        <w:rPr>
          <w:spacing w:val="-3"/>
        </w:rPr>
        <w:t> </w:t>
      </w:r>
      <w:r>
        <w:rPr/>
        <w:t>oversight</w:t>
      </w:r>
      <w:r>
        <w:rPr>
          <w:spacing w:val="-2"/>
        </w:rPr>
        <w:t> </w:t>
      </w:r>
      <w:r>
        <w:rPr/>
        <w:t>review,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40"/>
        </w:rPr>
        <w:t> </w:t>
      </w:r>
      <w:r>
        <w:rPr/>
        <w:t>the infraction reports referenced above, could impact or delay 3M Belgium's ability to fully restart all production processes, which in turn could have a significant adverse</w:t>
      </w:r>
      <w:r>
        <w:rPr>
          <w:spacing w:val="40"/>
        </w:rPr>
        <w:t> </w:t>
      </w:r>
      <w:r>
        <w:rPr/>
        <w:t>impact on 3M Belgium’s normal operations and the Company's businesses that receive products and other materials from the facility, some of which may not be available in</w:t>
      </w:r>
      <w:r>
        <w:rPr>
          <w:spacing w:val="40"/>
        </w:rPr>
        <w:t> </w:t>
      </w:r>
      <w:r>
        <w:rPr/>
        <w:t>similar quantities from other 3M facilities, which could impact these businesses’</w:t>
      </w:r>
      <w:r>
        <w:rPr>
          <w:spacing w:val="-8"/>
        </w:rPr>
        <w:t> </w:t>
      </w:r>
      <w:r>
        <w:rPr/>
        <w:t>ability to fulfill supply obligations to their customers.</w:t>
      </w:r>
    </w:p>
    <w:p>
      <w:pPr>
        <w:spacing w:after="0"/>
        <w:sectPr>
          <w:headerReference w:type="default" r:id="rId50"/>
          <w:footerReference w:type="default" r:id="rId51"/>
          <w:pgSz w:w="12240" w:h="15840"/>
          <w:pgMar w:header="479" w:footer="5727" w:top="660" w:bottom="5920" w:left="340" w:right="320"/>
          <w:pgNumType w:start="34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250"/>
      </w:pPr>
      <w:r>
        <w:rPr/>
        <w:t>Notice of default – environmental law compliance.</w:t>
      </w:r>
      <w:r>
        <w:rPr>
          <w:spacing w:val="-7"/>
        </w:rPr>
        <w:t> </w:t>
      </w:r>
      <w:r>
        <w:rPr/>
        <w:t>Also in September 2021, the Flemish Region issued a notice of default alleging violations of environmental laws and</w:t>
      </w:r>
      <w:r>
        <w:rPr>
          <w:spacing w:val="40"/>
        </w:rPr>
        <w:t> </w:t>
      </w:r>
      <w:r>
        <w:rPr/>
        <w:t>seeking</w:t>
      </w:r>
      <w:r>
        <w:rPr>
          <w:spacing w:val="-4"/>
        </w:rPr>
        <w:t> </w:t>
      </w:r>
      <w:r>
        <w:rPr/>
        <w:t>PFAS-related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indemnity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remediation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soil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water</w:t>
      </w:r>
      <w:r>
        <w:rPr>
          <w:spacing w:val="-3"/>
        </w:rPr>
        <w:t> </w:t>
      </w:r>
      <w:r>
        <w:rPr/>
        <w:t>impacts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PFAS</w:t>
      </w:r>
      <w:r>
        <w:rPr>
          <w:spacing w:val="-4"/>
        </w:rPr>
        <w:t> </w:t>
      </w:r>
      <w:r>
        <w:rPr/>
        <w:t>originating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Zwijndrecht</w:t>
      </w:r>
      <w:r>
        <w:rPr>
          <w:spacing w:val="-3"/>
        </w:rPr>
        <w:t> </w:t>
      </w:r>
      <w:r>
        <w:rPr/>
        <w:t>facility.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2021,</w:t>
      </w:r>
      <w:r>
        <w:rPr>
          <w:spacing w:val="-3"/>
        </w:rPr>
        <w:t> </w:t>
      </w:r>
      <w:r>
        <w:rPr/>
        <w:t>3M</w:t>
      </w:r>
      <w:r>
        <w:rPr>
          <w:spacing w:val="40"/>
        </w:rPr>
        <w:t> </w:t>
      </w:r>
      <w:r>
        <w:rPr/>
        <w:t>responded to the notice of default and announced a plan to invest up to 125 million euros in the next three years in actions related to the Zwijndrecht community, including</w:t>
      </w:r>
      <w:r>
        <w:rPr>
          <w:spacing w:val="40"/>
        </w:rPr>
        <w:t> </w:t>
      </w:r>
      <w:r>
        <w:rPr/>
        <w:t>support for local commercial farmers impacted by restrictions on sale of agricultural products, and enhancements to site discharge control technologies. 3M is also committed</w:t>
      </w:r>
      <w:r>
        <w:rPr>
          <w:spacing w:val="40"/>
        </w:rPr>
        <w:t> </w:t>
      </w:r>
      <w:r>
        <w:rPr/>
        <w:t>to payment for ongoing off-site descriptive soil investigation and appropriate soil remediation. In March 2022, the Company announced an investment of 150 million euros to</w:t>
      </w:r>
      <w:r>
        <w:rPr>
          <w:spacing w:val="40"/>
        </w:rPr>
        <w:t> </w:t>
      </w:r>
      <w:r>
        <w:rPr/>
        <w:t>advance remedial actions to address legacy PFAS previously produced at the Zwijndrecht facility.</w:t>
      </w:r>
      <w:r>
        <w:rPr>
          <w:spacing w:val="-8"/>
        </w:rPr>
        <w:t> </w:t>
      </w:r>
      <w:r>
        <w:rPr/>
        <w:t>An accredited third-party soil remediation expert has progressed towards a</w:t>
      </w:r>
      <w:r>
        <w:rPr>
          <w:spacing w:val="40"/>
        </w:rPr>
        <w:t> </w:t>
      </w:r>
      <w:r>
        <w:rPr/>
        <w:t>remedial action plan based on a descriptive soil investigation that would help inform 3M Belgium’s remedial actions onsite and in certain surrounding areas. 3M Belgium</w:t>
      </w:r>
      <w:r>
        <w:rPr>
          <w:spacing w:val="40"/>
        </w:rPr>
        <w:t> </w:t>
      </w:r>
      <w:r>
        <w:rPr/>
        <w:t>representatives continue to have discussions with the relevant authorities regarding further soil remedial actions in connection with the Flemish Soil Decree, which requires</w:t>
      </w:r>
      <w:r>
        <w:rPr>
          <w:spacing w:val="40"/>
        </w:rPr>
        <w:t> </w:t>
      </w:r>
      <w:r>
        <w:rPr/>
        <w:t>both public authorities and private parties to remediate contaminated soil and groundwater in Flanders.</w:t>
      </w:r>
    </w:p>
    <w:p>
      <w:pPr>
        <w:pStyle w:val="BodyText"/>
        <w:spacing w:before="157"/>
        <w:ind w:left="136" w:right="174"/>
      </w:pPr>
      <w:r>
        <w:rPr/>
        <w:t>In February 2023, OVAM rejected a required descriptive soil investigation ("DSI") submitted by 3M Belgium, required that a new DSI be submitted by the end of March, and</w:t>
      </w:r>
      <w:r>
        <w:rPr>
          <w:spacing w:val="40"/>
        </w:rPr>
        <w:t> </w:t>
      </w:r>
      <w:r>
        <w:rPr/>
        <w:t>also required that 3M Belgium propose a plan to implement additional precautionary measures for individuals living in designated areas near the Zwijndrecht plant.</w:t>
      </w:r>
      <w:r>
        <w:rPr>
          <w:spacing w:val="-7"/>
        </w:rPr>
        <w:t> </w:t>
      </w:r>
      <w:r>
        <w:rPr/>
        <w:t>At the end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2023,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Belgium</w:t>
      </w:r>
      <w:r>
        <w:rPr>
          <w:spacing w:val="-3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revised</w:t>
      </w:r>
      <w:r>
        <w:rPr>
          <w:spacing w:val="-3"/>
        </w:rPr>
        <w:t> </w:t>
      </w:r>
      <w:r>
        <w:rPr/>
        <w:t>DSI,</w:t>
      </w:r>
      <w:r>
        <w:rPr>
          <w:spacing w:val="-2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appeal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rejection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DSI.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2023,</w:t>
      </w:r>
      <w:r>
        <w:rPr>
          <w:spacing w:val="-2"/>
        </w:rPr>
        <w:t> </w:t>
      </w:r>
      <w:r>
        <w:rPr/>
        <w:t>OVAM</w:t>
      </w:r>
      <w:r>
        <w:rPr>
          <w:spacing w:val="-3"/>
        </w:rPr>
        <w:t> </w:t>
      </w:r>
      <w:r>
        <w:rPr/>
        <w:t>confirmed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findings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DSI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certain</w:t>
      </w:r>
      <w:r>
        <w:rPr>
          <w:spacing w:val="40"/>
        </w:rPr>
        <w:t> </w:t>
      </w:r>
      <w:r>
        <w:rPr/>
        <w:t>zones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set an</w:t>
      </w:r>
      <w:r>
        <w:rPr>
          <w:spacing w:val="-1"/>
        </w:rPr>
        <w:t> </w:t>
      </w:r>
      <w:r>
        <w:rPr/>
        <w:t>October 2023</w:t>
      </w:r>
      <w:r>
        <w:rPr>
          <w:spacing w:val="-1"/>
        </w:rPr>
        <w:t> </w:t>
      </w:r>
      <w:r>
        <w:rPr/>
        <w:t>deadline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submit a</w:t>
      </w:r>
      <w:r>
        <w:rPr>
          <w:spacing w:val="-1"/>
        </w:rPr>
        <w:t> </w:t>
      </w:r>
      <w:r>
        <w:rPr/>
        <w:t>remedial action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zones. 3M</w:t>
      </w:r>
      <w:r>
        <w:rPr>
          <w:spacing w:val="-1"/>
        </w:rPr>
        <w:t> </w:t>
      </w:r>
      <w:r>
        <w:rPr/>
        <w:t>Belgium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proposal regarding</w:t>
      </w:r>
      <w:r>
        <w:rPr>
          <w:spacing w:val="-1"/>
        </w:rPr>
        <w:t> </w:t>
      </w:r>
      <w:r>
        <w:rPr/>
        <w:t>precautionary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that is</w:t>
      </w:r>
      <w:r>
        <w:rPr>
          <w:spacing w:val="40"/>
        </w:rPr>
        <w:t> </w:t>
      </w:r>
      <w:r>
        <w:rPr/>
        <w:t>being discussed with OVAM. 3M Belgium submitted two additional DSIs in May 2023 for areas around the Zwijndrecht plant. In July 2023, an appeal was filed by a local</w:t>
      </w:r>
      <w:r>
        <w:rPr>
          <w:spacing w:val="40"/>
        </w:rPr>
        <w:t> </w:t>
      </w:r>
      <w:r>
        <w:rPr/>
        <w:t>NGO with the Flemish government regarding the additional DSIs.</w:t>
      </w:r>
    </w:p>
    <w:p>
      <w:pPr>
        <w:pStyle w:val="BodyText"/>
        <w:spacing w:line="237" w:lineRule="auto" w:before="170"/>
        <w:ind w:left="136" w:right="192"/>
      </w:pPr>
      <w:r>
        <w:rPr/>
        <w:t>In December 2022, the Flemish Cabinet took steps to implement an executive action (the “Site Decision”) designed to expand 3M’s remedial obligations around the</w:t>
      </w:r>
      <w:r>
        <w:rPr>
          <w:spacing w:val="40"/>
        </w:rPr>
        <w:t> </w:t>
      </w:r>
      <w:r>
        <w:rPr/>
        <w:t>Zwijndrecht</w:t>
      </w:r>
      <w:r>
        <w:rPr>
          <w:spacing w:val="-1"/>
        </w:rPr>
        <w:t> </w:t>
      </w:r>
      <w:r>
        <w:rPr/>
        <w:t>site.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/>
        <w:t>31,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approved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Flemish</w:t>
      </w:r>
      <w:r>
        <w:rPr>
          <w:spacing w:val="-2"/>
        </w:rPr>
        <w:t> </w:t>
      </w:r>
      <w:r>
        <w:rPr/>
        <w:t>Cabinet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published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-1"/>
        </w:rPr>
        <w:t> </w:t>
      </w:r>
      <w:r>
        <w:rPr/>
        <w:t>2023.</w:t>
      </w:r>
      <w:r>
        <w:rPr>
          <w:spacing w:val="-4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the Site Decision remains to be determined, it appears to establish a remediation zone within 5 kilometers of Zwijndrecht, and may create a presently undetermined amount of</w:t>
      </w:r>
      <w:r>
        <w:rPr>
          <w:spacing w:val="40"/>
        </w:rPr>
        <w:t> </w:t>
      </w:r>
      <w:r>
        <w:rPr/>
        <w:t>additional financial and remedial obligations for 3M Belgium. In June 2023, 3M Belgium submitted a petition for annulment of the Site Decision to the Belgian Council of</w:t>
      </w:r>
      <w:r>
        <w:rPr>
          <w:spacing w:val="40"/>
        </w:rPr>
        <w:t> </w:t>
      </w:r>
      <w:r>
        <w:rPr>
          <w:spacing w:val="-2"/>
        </w:rPr>
        <w:t>State.</w:t>
      </w:r>
    </w:p>
    <w:p>
      <w:pPr>
        <w:pStyle w:val="BodyText"/>
        <w:spacing w:line="242" w:lineRule="auto" w:before="156"/>
        <w:ind w:left="136" w:right="160"/>
      </w:pPr>
      <w:r>
        <w:rPr/>
        <w:t>In July 2022, 3M Belgium and the Flemish Government announced an agreement in connection with the Zwijndrecht facility. Pursuant to the agreement, 3M Belgium, among</w:t>
      </w:r>
      <w:r>
        <w:rPr>
          <w:spacing w:val="40"/>
        </w:rPr>
        <w:t> </w:t>
      </w:r>
      <w:r>
        <w:rPr/>
        <w:t>other</w:t>
      </w:r>
      <w:r>
        <w:rPr>
          <w:spacing w:val="-2"/>
        </w:rPr>
        <w:t> </w:t>
      </w:r>
      <w:r>
        <w:rPr/>
        <w:t>things,</w:t>
      </w:r>
      <w:r>
        <w:rPr>
          <w:spacing w:val="-2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571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euros,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commitments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aggregate,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enhancements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site discharge control technologies, support for qualifying local farmers, amounts to address certain identified priority remedial actions (which may include supporting</w:t>
      </w:r>
      <w:r>
        <w:rPr>
          <w:spacing w:val="40"/>
        </w:rPr>
        <w:t> </w:t>
      </w:r>
      <w:r>
        <w:rPr/>
        <w:t>additional actions as required under the Flemish Soil Decree), funds to be used by the Flemish Government in its sole discretion in connection with PFAS emissions from the</w:t>
      </w:r>
      <w:r>
        <w:rPr>
          <w:spacing w:val="40"/>
        </w:rPr>
        <w:t> </w:t>
      </w:r>
      <w:r>
        <w:rPr/>
        <w:t>Zwijndrecht facility, and support for the Oosterweel Project in cash and support services.</w:t>
      </w:r>
      <w:r>
        <w:rPr>
          <w:spacing w:val="-1"/>
        </w:rPr>
        <w:t> </w:t>
      </w:r>
      <w:r>
        <w:rPr/>
        <w:t>The agreement contains certain provisions ending current litigation and providing</w:t>
      </w:r>
      <w:r>
        <w:rPr>
          <w:spacing w:val="40"/>
        </w:rPr>
        <w:t> </w:t>
      </w:r>
      <w:r>
        <w:rPr/>
        <w:t>certain</w:t>
      </w:r>
      <w:r>
        <w:rPr>
          <w:spacing w:val="-1"/>
        </w:rPr>
        <w:t> </w:t>
      </w:r>
      <w:r>
        <w:rPr/>
        <w:t>releases</w:t>
      </w:r>
      <w:r>
        <w:rPr>
          <w:spacing w:val="-1"/>
        </w:rPr>
        <w:t> </w:t>
      </w:r>
      <w:r>
        <w:rPr/>
        <w:t>of liability</w:t>
      </w:r>
      <w:r>
        <w:rPr>
          <w:spacing w:val="-1"/>
        </w:rPr>
        <w:t> </w:t>
      </w:r>
      <w:r>
        <w:rPr/>
        <w:t>for 3M, while</w:t>
      </w:r>
      <w:r>
        <w:rPr>
          <w:spacing w:val="-1"/>
        </w:rPr>
        <w:t> </w:t>
      </w:r>
      <w:r>
        <w:rPr/>
        <w:t>recognizing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Flemish</w:t>
      </w:r>
      <w:r>
        <w:rPr>
          <w:spacing w:val="-1"/>
        </w:rPr>
        <w:t> </w:t>
      </w:r>
      <w:r>
        <w:rPr/>
        <w:t>Government retains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authority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act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protect its</w:t>
      </w:r>
      <w:r>
        <w:rPr>
          <w:spacing w:val="-1"/>
        </w:rPr>
        <w:t> </w:t>
      </w:r>
      <w:r>
        <w:rPr/>
        <w:t>citizenry, as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agreement.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$500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half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$355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40"/>
        </w:rPr>
        <w:t> </w:t>
      </w:r>
      <w:r>
        <w:rPr/>
        <w:t>quarter of 2022.</w:t>
      </w:r>
    </w:p>
    <w:p>
      <w:pPr>
        <w:pStyle w:val="BodyText"/>
        <w:spacing w:before="146"/>
        <w:ind w:left="136" w:right="250"/>
      </w:pPr>
      <w:r>
        <w:rPr/>
        <w:t>Civil</w:t>
      </w:r>
      <w:r>
        <w:rPr>
          <w:spacing w:val="-1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-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eight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Belgium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Belgian</w:t>
      </w:r>
      <w:r>
        <w:rPr>
          <w:spacing w:val="-2"/>
        </w:rPr>
        <w:t> </w:t>
      </w:r>
      <w:r>
        <w:rPr/>
        <w:t>civil</w:t>
      </w:r>
      <w:r>
        <w:rPr>
          <w:spacing w:val="-1"/>
        </w:rPr>
        <w:t> </w:t>
      </w:r>
      <w:r>
        <w:rPr/>
        <w:t>courts,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Belgium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pre-litigation</w:t>
      </w:r>
      <w:r>
        <w:rPr>
          <w:spacing w:val="-2"/>
        </w:rPr>
        <w:t> </w:t>
      </w:r>
      <w:r>
        <w:rPr/>
        <w:t>notices</w:t>
      </w:r>
      <w:r>
        <w:rPr>
          <w:spacing w:val="-2"/>
        </w:rPr>
        <w:t> </w:t>
      </w:r>
      <w:r>
        <w:rPr/>
        <w:t>from</w:t>
      </w:r>
      <w:r>
        <w:rPr>
          <w:spacing w:val="40"/>
        </w:rPr>
        <w:t> </w:t>
      </w:r>
      <w:r>
        <w:rPr/>
        <w:t>individuals in Belgium indicating potential claims. The pending cases include claims by neighboring and other companies for alleged soil and wastewater or rainwater</w:t>
      </w:r>
      <w:r>
        <w:rPr>
          <w:spacing w:val="40"/>
        </w:rPr>
        <w:t> </w:t>
      </w:r>
      <w:r>
        <w:rPr/>
        <w:t>contamination with PFAS; and tort liability claims and an environmental injunction procedure by environmental NGOs and several hundred individuals.</w:t>
      </w:r>
      <w:r>
        <w:rPr>
          <w:spacing w:val="-1"/>
        </w:rPr>
        <w:t> </w:t>
      </w:r>
      <w:r>
        <w:rPr/>
        <w:t>While most of the</w:t>
      </w:r>
      <w:r>
        <w:rPr>
          <w:spacing w:val="40"/>
        </w:rPr>
        <w:t> </w:t>
      </w:r>
      <w:r>
        <w:rPr/>
        <w:t>actions are in early stages, one of the actions, brought by a family living near the 3M Belgium plant, had a hearing in February 2023 and, in May 2023, the presiding judge</w:t>
      </w:r>
      <w:r>
        <w:rPr>
          <w:spacing w:val="40"/>
        </w:rPr>
        <w:t> </w:t>
      </w:r>
      <w:r>
        <w:rPr/>
        <w:t>awarded provisional damages in the amount of 500 euros each to four family members, and denied other damages.</w:t>
      </w:r>
      <w:r>
        <w:rPr>
          <w:spacing w:val="-7"/>
        </w:rPr>
        <w:t> </w:t>
      </w:r>
      <w:r>
        <w:rPr/>
        <w:t>Another case, involving an environmental injunction</w:t>
      </w:r>
      <w:r>
        <w:rPr>
          <w:spacing w:val="40"/>
        </w:rPr>
        <w:t> </w:t>
      </w:r>
      <w:r>
        <w:rPr/>
        <w:t>procedure, was brought by environmental NGOs originally against 3M Belgium’s contractors and later against 3M Belgium and seeks to accelerate the descriptive soil</w:t>
      </w:r>
      <w:r>
        <w:rPr>
          <w:spacing w:val="40"/>
        </w:rPr>
        <w:t> </w:t>
      </w:r>
      <w:r>
        <w:rPr/>
        <w:t>investigation and remediation process. In May 2023, the court denied the environmental injunction claim, subject to appeal.</w:t>
      </w:r>
    </w:p>
    <w:p>
      <w:pPr>
        <w:pStyle w:val="BodyText"/>
        <w:spacing w:before="165"/>
        <w:ind w:left="136"/>
      </w:pPr>
      <w:r>
        <w:rPr/>
        <w:t>In May 2023, the Netherlands government sent 3M Belgium a notice of liability stating it holds 3M Belgium liable for damages related to alleged PFAS contamination in the</w:t>
      </w:r>
      <w:r>
        <w:rPr>
          <w:spacing w:val="40"/>
        </w:rPr>
        <w:t> </w:t>
      </w:r>
      <w:r>
        <w:rPr/>
        <w:t>Netherlands.</w:t>
      </w:r>
      <w:r>
        <w:rPr>
          <w:spacing w:val="-1"/>
        </w:rPr>
        <w:t> </w:t>
      </w:r>
      <w:r>
        <w:rPr/>
        <w:t>The notice purports to identify claims by the Netherlands government and references potential damages to other parties. 3M Belgium plans to meet with the</w:t>
      </w:r>
      <w:r>
        <w:rPr>
          <w:spacing w:val="40"/>
        </w:rPr>
        <w:t> </w:t>
      </w:r>
      <w:r>
        <w:rPr/>
        <w:t>Netherlands</w:t>
      </w:r>
      <w:r>
        <w:rPr>
          <w:spacing w:val="-2"/>
        </w:rPr>
        <w:t> </w:t>
      </w:r>
      <w:r>
        <w:rPr/>
        <w:t>government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notice.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Belgium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met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representatives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involved,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separately</w:t>
      </w:r>
      <w:r>
        <w:rPr>
          <w:spacing w:val="40"/>
        </w:rPr>
        <w:t> </w:t>
      </w:r>
      <w:r>
        <w:rPr/>
        <w:t>pursue</w:t>
      </w:r>
      <w:r>
        <w:rPr>
          <w:spacing w:val="-3"/>
        </w:rPr>
        <w:t> </w:t>
      </w:r>
      <w:r>
        <w:rPr/>
        <w:t>claims.</w:t>
      </w:r>
    </w:p>
    <w:p>
      <w:pPr>
        <w:spacing w:after="0"/>
        <w:sectPr>
          <w:pgSz w:w="12240" w:h="15840"/>
          <w:pgMar w:header="479" w:footer="5727" w:top="660" w:bottom="594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United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States: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Federal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164"/>
        <w:ind w:left="136" w:right="250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EPA</w:t>
      </w:r>
      <w:r>
        <w:rPr>
          <w:spacing w:val="-10"/>
        </w:rPr>
        <w:t> </w:t>
      </w:r>
      <w:r>
        <w:rPr/>
        <w:t>has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summarizing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PFAS,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PFOA</w:t>
      </w:r>
      <w:r>
        <w:rPr>
          <w:spacing w:val="-10"/>
        </w:rPr>
        <w:t> </w:t>
      </w:r>
      <w:r>
        <w:rPr/>
        <w:t>and</w:t>
      </w:r>
      <w:r>
        <w:rPr>
          <w:spacing w:val="-3"/>
        </w:rPr>
        <w:t> </w:t>
      </w:r>
      <w:r>
        <w:rPr/>
        <w:t>PFOS.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October</w:t>
      </w:r>
      <w:r>
        <w:rPr>
          <w:spacing w:val="40"/>
        </w:rPr>
        <w:t> </w:t>
      </w:r>
      <w:r>
        <w:rPr/>
        <w:t>2021,</w:t>
      </w:r>
      <w:r>
        <w:rPr>
          <w:spacing w:val="-1"/>
        </w:rPr>
        <w:t> </w:t>
      </w:r>
      <w:r>
        <w:rPr/>
        <w:t>EPA</w:t>
      </w:r>
      <w:r>
        <w:rPr>
          <w:spacing w:val="-10"/>
        </w:rPr>
        <w:t> </w:t>
      </w:r>
      <w:r>
        <w:rPr/>
        <w:t>released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“PFAS</w:t>
      </w:r>
      <w:r>
        <w:rPr>
          <w:spacing w:val="-2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Roadmap:</w:t>
      </w:r>
      <w:r>
        <w:rPr>
          <w:spacing w:val="-1"/>
        </w:rPr>
        <w:t> </w:t>
      </w:r>
      <w:r>
        <w:rPr/>
        <w:t>EPA's</w:t>
      </w:r>
      <w:r>
        <w:rPr>
          <w:spacing w:val="-2"/>
        </w:rPr>
        <w:t> </w:t>
      </w:r>
      <w:r>
        <w:rPr/>
        <w:t>Commitments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Action</w:t>
      </w:r>
      <w:r>
        <w:rPr>
          <w:spacing w:val="-2"/>
        </w:rPr>
        <w:t> </w:t>
      </w:r>
      <w:r>
        <w:rPr/>
        <w:t>2021-2024,”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EPA’s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PFAS,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investing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increase the understanding of PFAS, pursuing a comprehensive approach to proactively control PFAS exposures to humans and the environment, and broadening and</w:t>
      </w:r>
      <w:r>
        <w:rPr>
          <w:spacing w:val="40"/>
        </w:rPr>
        <w:t> </w:t>
      </w:r>
      <w:r>
        <w:rPr/>
        <w:t>accelerating the scope of clean-up of PFAS in the environment.</w:t>
      </w:r>
    </w:p>
    <w:p>
      <w:pPr>
        <w:pStyle w:val="BodyText"/>
        <w:spacing w:line="242" w:lineRule="auto" w:before="153"/>
        <w:ind w:left="136" w:right="192"/>
      </w:pPr>
      <w:r>
        <w:rPr/>
        <w:t>In June 2022, EPA</w:t>
      </w:r>
      <w:r>
        <w:rPr>
          <w:spacing w:val="-7"/>
        </w:rPr>
        <w:t> </w:t>
      </w:r>
      <w:r>
        <w:rPr/>
        <w:t>released new final lifetime health advisory levels for PFBS (2,000 ppt) and HFPO-DA</w:t>
      </w:r>
      <w:r>
        <w:rPr>
          <w:spacing w:val="-7"/>
        </w:rPr>
        <w:t> </w:t>
      </w:r>
      <w:r>
        <w:rPr/>
        <w:t>and its salts (“GenX”) (4 ppt), and new interim lifetime health</w:t>
      </w:r>
      <w:r>
        <w:rPr>
          <w:spacing w:val="40"/>
        </w:rPr>
        <w:t> </w:t>
      </w:r>
      <w:r>
        <w:rPr/>
        <w:t>advisory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PFOA</w:t>
      </w:r>
      <w:r>
        <w:rPr>
          <w:spacing w:val="-10"/>
        </w:rPr>
        <w:t> </w:t>
      </w:r>
      <w:r>
        <w:rPr/>
        <w:t>(.004</w:t>
      </w:r>
      <w:r>
        <w:rPr>
          <w:spacing w:val="-2"/>
        </w:rPr>
        <w:t> </w:t>
      </w:r>
      <w:r>
        <w:rPr/>
        <w:t>ppt)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PFOS</w:t>
      </w:r>
      <w:r>
        <w:rPr>
          <w:spacing w:val="-2"/>
        </w:rPr>
        <w:t> </w:t>
      </w:r>
      <w:r>
        <w:rPr/>
        <w:t>(.02</w:t>
      </w:r>
      <w:r>
        <w:rPr>
          <w:spacing w:val="-2"/>
        </w:rPr>
        <w:t> </w:t>
      </w:r>
      <w:r>
        <w:rPr/>
        <w:t>ppt).</w:t>
      </w:r>
      <w:r>
        <w:rPr>
          <w:spacing w:val="-1"/>
        </w:rPr>
        <w:t> </w:t>
      </w:r>
      <w:r>
        <w:rPr/>
        <w:t>Lifetime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advisories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concentrations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drinking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contaminants</w:t>
      </w:r>
      <w:r>
        <w:rPr>
          <w:spacing w:val="-2"/>
        </w:rPr>
        <w:t> </w:t>
      </w:r>
      <w:r>
        <w:rPr/>
        <w:t>at</w:t>
      </w:r>
      <w:r>
        <w:rPr>
          <w:spacing w:val="40"/>
        </w:rPr>
        <w:t> </w:t>
      </w:r>
      <w:r>
        <w:rPr/>
        <w:t>which adverse health effects are not expected to occur over the specified exposure duration.</w:t>
      </w:r>
    </w:p>
    <w:p>
      <w:pPr>
        <w:pStyle w:val="BodyText"/>
        <w:spacing w:line="237" w:lineRule="auto" w:before="164"/>
        <w:ind w:left="136" w:right="250"/>
      </w:pPr>
      <w:r>
        <w:rPr/>
        <w:t>In March 2023, EPA</w:t>
      </w:r>
      <w:r>
        <w:rPr>
          <w:spacing w:val="-8"/>
        </w:rPr>
        <w:t> </w:t>
      </w:r>
      <w:r>
        <w:rPr/>
        <w:t>published proposed national primary drinking water standards for six PFAS – PFOA, PFOS, PFBS, PFHxS, PFNA, and HFPO-DA, along with an</w:t>
      </w:r>
      <w:r>
        <w:rPr>
          <w:spacing w:val="40"/>
        </w:rPr>
        <w:t> </w:t>
      </w:r>
      <w:r>
        <w:rPr/>
        <w:t>economic analysis including purported estimated costs of the proposed rule. For PFOA</w:t>
      </w:r>
      <w:r>
        <w:rPr>
          <w:spacing w:val="-8"/>
        </w:rPr>
        <w:t> </w:t>
      </w:r>
      <w:r>
        <w:rPr/>
        <w:t>and PFOS, EPA</w:t>
      </w:r>
      <w:r>
        <w:rPr>
          <w:spacing w:val="-8"/>
        </w:rPr>
        <w:t> </w:t>
      </w:r>
      <w:r>
        <w:rPr/>
        <w:t>has proposed a drinking water standard of 4 ppt. For the other four</w:t>
      </w:r>
      <w:r>
        <w:rPr>
          <w:spacing w:val="40"/>
        </w:rPr>
        <w:t> </w:t>
      </w:r>
      <w:r>
        <w:rPr/>
        <w:t>PFAS,</w:t>
      </w:r>
      <w:r>
        <w:rPr>
          <w:spacing w:val="-2"/>
        </w:rPr>
        <w:t> </w:t>
      </w:r>
      <w:r>
        <w:rPr/>
        <w:t>EPA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proposing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adopt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drinking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“hazard</w:t>
      </w:r>
      <w:r>
        <w:rPr>
          <w:spacing w:val="-3"/>
        </w:rPr>
        <w:t> </w:t>
      </w:r>
      <w:r>
        <w:rPr/>
        <w:t>index”</w:t>
      </w:r>
      <w:r>
        <w:rPr>
          <w:spacing w:val="-3"/>
        </w:rPr>
        <w:t> </w:t>
      </w:r>
      <w:r>
        <w:rPr/>
        <w:t>approach,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compounds,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detected,</w:t>
      </w:r>
      <w:r>
        <w:rPr>
          <w:spacing w:val="40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input into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EPA-provided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whether they</w:t>
      </w:r>
      <w:r>
        <w:rPr>
          <w:spacing w:val="-1"/>
        </w:rPr>
        <w:t> </w:t>
      </w:r>
      <w:r>
        <w:rPr/>
        <w:t>exceed</w:t>
      </w:r>
      <w:r>
        <w:rPr>
          <w:spacing w:val="-1"/>
        </w:rPr>
        <w:t> </w:t>
      </w:r>
      <w:r>
        <w:rPr/>
        <w:t>EPA's</w:t>
      </w:r>
      <w:r>
        <w:rPr>
          <w:spacing w:val="-1"/>
        </w:rPr>
        <w:t> </w:t>
      </w:r>
      <w:r>
        <w:rPr/>
        <w:t>cumulative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threshold. 3M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EPA’s</w:t>
      </w:r>
      <w:r>
        <w:rPr>
          <w:spacing w:val="-1"/>
        </w:rPr>
        <w:t> </w:t>
      </w:r>
      <w:r>
        <w:rPr/>
        <w:t>proposal in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2023.</w:t>
      </w:r>
      <w:r>
        <w:rPr>
          <w:spacing w:val="40"/>
        </w:rPr>
        <w:t> </w:t>
      </w:r>
      <w:r>
        <w:rPr/>
        <w:t>EPA</w:t>
      </w:r>
      <w:r>
        <w:rPr>
          <w:spacing w:val="-8"/>
        </w:rPr>
        <w:t> </w:t>
      </w:r>
      <w:r>
        <w:rPr/>
        <w:t>has indicated that final rules will be published in January 2024. If the proposed drinking water standards are finalized, 3M could incur additional costs and potential</w:t>
      </w:r>
      <w:r>
        <w:rPr>
          <w:spacing w:val="40"/>
        </w:rPr>
        <w:t> </w:t>
      </w:r>
      <w:r>
        <w:rPr/>
        <w:t>exposures, including future compliance costs, possible litigation and/or enforcement actions.</w:t>
      </w:r>
    </w:p>
    <w:p>
      <w:pPr>
        <w:pStyle w:val="BodyText"/>
        <w:spacing w:before="166"/>
        <w:ind w:left="136" w:right="329"/>
        <w:jc w:val="both"/>
      </w:pPr>
      <w:r>
        <w:rPr/>
        <w:t>In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2021,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U.S.</w:t>
      </w:r>
      <w:r>
        <w:rPr>
          <w:spacing w:val="-10"/>
        </w:rPr>
        <w:t> </w:t>
      </w:r>
      <w:r>
        <w:rPr/>
        <w:t>Agency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Toxic</w:t>
      </w:r>
      <w:r>
        <w:rPr>
          <w:spacing w:val="-3"/>
        </w:rPr>
        <w:t> </w:t>
      </w:r>
      <w:r>
        <w:rPr/>
        <w:t>Substances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Disease</w:t>
      </w:r>
      <w:r>
        <w:rPr>
          <w:spacing w:val="-3"/>
        </w:rPr>
        <w:t> </w:t>
      </w:r>
      <w:r>
        <w:rPr/>
        <w:t>Registry</w:t>
      </w:r>
      <w:r>
        <w:rPr>
          <w:spacing w:val="-3"/>
        </w:rPr>
        <w:t> </w:t>
      </w:r>
      <w:r>
        <w:rPr/>
        <w:t>("ATSDR")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finalized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Toxicological</w:t>
      </w:r>
      <w:r>
        <w:rPr>
          <w:spacing w:val="-2"/>
        </w:rPr>
        <w:t> </w:t>
      </w:r>
      <w:r>
        <w:rPr/>
        <w:t>Profile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minimal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("MRLs")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PFOS,</w:t>
      </w:r>
      <w:r>
        <w:rPr>
          <w:spacing w:val="-2"/>
        </w:rPr>
        <w:t> </w:t>
      </w:r>
      <w:r>
        <w:rPr/>
        <w:t>PFOA</w:t>
      </w:r>
      <w:r>
        <w:rPr>
          <w:spacing w:val="-10"/>
        </w:rPr>
        <w:t> </w:t>
      </w:r>
      <w:r>
        <w:rPr/>
        <w:t>and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PFAS.</w:t>
      </w:r>
      <w:r>
        <w:rPr>
          <w:spacing w:val="-10"/>
        </w:rPr>
        <w:t> </w:t>
      </w:r>
      <w:r>
        <w:rPr/>
        <w:t>An</w:t>
      </w:r>
      <w:r>
        <w:rPr>
          <w:spacing w:val="-3"/>
        </w:rPr>
        <w:t> </w:t>
      </w:r>
      <w:r>
        <w:rPr/>
        <w:t>MRL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daily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exposure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hazardous</w:t>
      </w:r>
      <w:r>
        <w:rPr>
          <w:spacing w:val="40"/>
        </w:rPr>
        <w:t> </w:t>
      </w:r>
      <w:r>
        <w:rPr/>
        <w:t>substance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appreciable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adverse</w:t>
      </w:r>
      <w:r>
        <w:rPr>
          <w:spacing w:val="-2"/>
        </w:rPr>
        <w:t> </w:t>
      </w:r>
      <w:r>
        <w:rPr/>
        <w:t>non-cancer</w:t>
      </w:r>
      <w:r>
        <w:rPr>
          <w:spacing w:val="-1"/>
        </w:rPr>
        <w:t> </w:t>
      </w:r>
      <w:r>
        <w:rPr/>
        <w:t>health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exposure.</w:t>
      </w:r>
      <w:r>
        <w:rPr>
          <w:spacing w:val="-1"/>
        </w:rPr>
        <w:t> </w:t>
      </w:r>
      <w:r>
        <w:rPr/>
        <w:t>MRLs</w:t>
      </w:r>
      <w:r>
        <w:rPr>
          <w:spacing w:val="-2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screening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40"/>
        </w:rPr>
        <w:t> </w:t>
      </w:r>
      <w:r>
        <w:rPr/>
        <w:t>intended to define cleanup or action levels for</w:t>
      </w:r>
      <w:r>
        <w:rPr>
          <w:spacing w:val="-2"/>
        </w:rPr>
        <w:t> </w:t>
      </w:r>
      <w:r>
        <w:rPr/>
        <w:t>ATSDR or other agencies.</w:t>
      </w:r>
    </w:p>
    <w:p>
      <w:pPr>
        <w:pStyle w:val="BodyText"/>
        <w:spacing w:line="242" w:lineRule="auto" w:before="152"/>
        <w:ind w:left="136" w:right="250"/>
      </w:pPr>
      <w:r>
        <w:rPr/>
        <w:t>In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2022,</w:t>
      </w:r>
      <w:r>
        <w:rPr>
          <w:spacing w:val="-2"/>
        </w:rPr>
        <w:t> </w:t>
      </w:r>
      <w:r>
        <w:rPr/>
        <w:t>EPA</w:t>
      </w:r>
      <w:r>
        <w:rPr>
          <w:spacing w:val="-10"/>
        </w:rPr>
        <w:t> </w:t>
      </w:r>
      <w:r>
        <w:rPr/>
        <w:t>added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substances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HFPO-DA,</w:t>
      </w:r>
      <w:r>
        <w:rPr>
          <w:spacing w:val="-2"/>
        </w:rPr>
        <w:t> </w:t>
      </w:r>
      <w:r>
        <w:rPr/>
        <w:t>PFOS,</w:t>
      </w:r>
      <w:r>
        <w:rPr>
          <w:spacing w:val="-2"/>
        </w:rPr>
        <w:t> </w:t>
      </w:r>
      <w:r>
        <w:rPr/>
        <w:t>PFOA</w:t>
      </w:r>
      <w:r>
        <w:rPr>
          <w:spacing w:val="-10"/>
        </w:rPr>
        <w:t> </w:t>
      </w:r>
      <w:r>
        <w:rPr/>
        <w:t>PFNA,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PFHxS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Screening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Removal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Levels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40"/>
        </w:rPr>
        <w:t> </w:t>
      </w:r>
      <w:r>
        <w:rPr/>
        <w:t>the May 2021 MRLs. EPA</w:t>
      </w:r>
      <w:r>
        <w:rPr>
          <w:spacing w:val="-8"/>
        </w:rPr>
        <w:t> </w:t>
      </w:r>
      <w:r>
        <w:rPr/>
        <w:t>had previously added PFBS to both lists in 2014. Regional Screening Levels are used to identify contaminated media that may require further</w:t>
      </w:r>
      <w:r>
        <w:rPr>
          <w:spacing w:val="40"/>
        </w:rPr>
        <w:t> </w:t>
      </w:r>
      <w:r>
        <w:rPr/>
        <w:t>investigation, while Regional Removal Management Levels are used by EPA</w:t>
      </w:r>
      <w:r>
        <w:rPr>
          <w:spacing w:val="-5"/>
        </w:rPr>
        <w:t> </w:t>
      </w:r>
      <w:r>
        <w:rPr/>
        <w:t>to support certain actions under CERCLA.</w:t>
      </w:r>
    </w:p>
    <w:p>
      <w:pPr>
        <w:pStyle w:val="BodyText"/>
        <w:spacing w:before="163"/>
        <w:ind w:left="136" w:right="250"/>
      </w:pPr>
      <w:r>
        <w:rPr/>
        <w:t>In</w:t>
      </w:r>
      <w:r>
        <w:rPr>
          <w:spacing w:val="-5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EPA</w:t>
      </w:r>
      <w:r>
        <w:rPr>
          <w:spacing w:val="-10"/>
        </w:rPr>
        <w:t> </w:t>
      </w:r>
      <w:r>
        <w:rPr/>
        <w:t>published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Drinking</w:t>
      </w:r>
      <w:r>
        <w:rPr>
          <w:spacing w:val="-6"/>
        </w:rPr>
        <w:t> </w:t>
      </w:r>
      <w:r>
        <w:rPr/>
        <w:t>Water</w:t>
      </w:r>
      <w:r>
        <w:rPr>
          <w:spacing w:val="-3"/>
        </w:rPr>
        <w:t> </w:t>
      </w:r>
      <w:r>
        <w:rPr/>
        <w:t>Contaminant</w:t>
      </w:r>
      <w:r>
        <w:rPr>
          <w:spacing w:val="-3"/>
        </w:rPr>
        <w:t> </w:t>
      </w:r>
      <w:r>
        <w:rPr/>
        <w:t>Candidates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(CCL</w:t>
      </w:r>
      <w:r>
        <w:rPr>
          <w:spacing w:val="-9"/>
        </w:rPr>
        <w:t> </w:t>
      </w:r>
      <w:r>
        <w:rPr/>
        <w:t>5),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PFAS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national primary</w:t>
      </w:r>
      <w:r>
        <w:rPr>
          <w:spacing w:val="-1"/>
        </w:rPr>
        <w:t> </w:t>
      </w:r>
      <w:r>
        <w:rPr/>
        <w:t>drinking</w:t>
      </w:r>
      <w:r>
        <w:rPr>
          <w:spacing w:val="-1"/>
        </w:rPr>
        <w:t> </w:t>
      </w:r>
      <w:r>
        <w:rPr/>
        <w:t>water regulations</w:t>
      </w:r>
      <w:r>
        <w:rPr>
          <w:spacing w:val="-1"/>
        </w:rPr>
        <w:t> </w:t>
      </w:r>
      <w:r>
        <w:rPr/>
        <w:t>but which</w:t>
      </w:r>
      <w:r>
        <w:rPr>
          <w:spacing w:val="-1"/>
        </w:rPr>
        <w:t> </w:t>
      </w:r>
      <w:r>
        <w:rPr/>
        <w:t>EPA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for regulation</w:t>
      </w:r>
      <w:r>
        <w:rPr>
          <w:spacing w:val="-1"/>
        </w:rPr>
        <w:t> </w:t>
      </w:r>
      <w:r>
        <w:rPr/>
        <w:t>under the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Drinking</w:t>
      </w:r>
      <w:r>
        <w:rPr>
          <w:spacing w:val="-3"/>
        </w:rPr>
        <w:t> </w:t>
      </w:r>
      <w:r>
        <w:rPr/>
        <w:t>Water</w:t>
      </w:r>
      <w:r>
        <w:rPr>
          <w:spacing w:val="-9"/>
        </w:rPr>
        <w:t> </w:t>
      </w:r>
      <w:r>
        <w:rPr/>
        <w:t>Act ("SDWA"). In</w:t>
      </w:r>
      <w:r>
        <w:rPr>
          <w:spacing w:val="-1"/>
        </w:rPr>
        <w:t> </w:t>
      </w:r>
      <w:r>
        <w:rPr/>
        <w:t>December 2022, EPA</w:t>
      </w:r>
      <w:r>
        <w:rPr>
          <w:spacing w:val="-9"/>
        </w:rPr>
        <w:t> </w:t>
      </w:r>
      <w:r>
        <w:rPr/>
        <w:t>issued</w:t>
      </w:r>
      <w:r>
        <w:rPr>
          <w:spacing w:val="40"/>
        </w:rPr>
        <w:t> </w:t>
      </w:r>
      <w:r>
        <w:rPr/>
        <w:t>guidance to states for incorporating PFAS requirements into the Clean</w:t>
      </w:r>
      <w:r>
        <w:rPr>
          <w:spacing w:val="-2"/>
        </w:rPr>
        <w:t> </w:t>
      </w:r>
      <w:r>
        <w:rPr/>
        <w:t>Water</w:t>
      </w:r>
      <w:r>
        <w:rPr>
          <w:spacing w:val="-8"/>
        </w:rPr>
        <w:t> </w:t>
      </w:r>
      <w:r>
        <w:rPr/>
        <w:t>Act National Pollution Discharge Elimination System ("NPDES") permit program, including</w:t>
      </w:r>
      <w:r>
        <w:rPr>
          <w:spacing w:val="40"/>
        </w:rPr>
        <w:t> </w:t>
      </w:r>
      <w:r>
        <w:rPr/>
        <w:t>recommendations to require PFAS monitoring and incorporating limits for PFAS in industrial discharges.</w:t>
      </w:r>
    </w:p>
    <w:p>
      <w:pPr>
        <w:pStyle w:val="BodyText"/>
        <w:spacing w:line="249" w:lineRule="auto" w:before="152"/>
        <w:ind w:left="136"/>
      </w:pPr>
      <w:r>
        <w:rPr/>
        <w:t>In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2021,</w:t>
      </w:r>
      <w:r>
        <w:rPr>
          <w:spacing w:val="-3"/>
        </w:rPr>
        <w:t> </w:t>
      </w:r>
      <w:r>
        <w:rPr/>
        <w:t>EPA</w:t>
      </w:r>
      <w:r>
        <w:rPr>
          <w:spacing w:val="-10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initiate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rulemaking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designate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PFAS</w:t>
      </w:r>
      <w:r>
        <w:rPr>
          <w:spacing w:val="-4"/>
        </w:rPr>
        <w:t> </w:t>
      </w:r>
      <w:r>
        <w:rPr/>
        <w:t>compounds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hazardous</w:t>
      </w:r>
      <w:r>
        <w:rPr>
          <w:spacing w:val="-4"/>
        </w:rPr>
        <w:t> </w:t>
      </w:r>
      <w:r>
        <w:rPr/>
        <w:t>constituents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Conservation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Recovery</w:t>
      </w:r>
      <w:r>
        <w:rPr>
          <w:spacing w:val="-10"/>
        </w:rPr>
        <w:t> </w:t>
      </w:r>
      <w:r>
        <w:rPr/>
        <w:t>Act</w:t>
      </w:r>
      <w:r>
        <w:rPr>
          <w:spacing w:val="40"/>
        </w:rPr>
        <w:t> </w:t>
      </w:r>
      <w:r>
        <w:rPr/>
        <w:t>("RCRA"). EPA</w:t>
      </w:r>
      <w:r>
        <w:rPr>
          <w:spacing w:val="-3"/>
        </w:rPr>
        <w:t> </w:t>
      </w:r>
      <w:r>
        <w:rPr/>
        <w:t>has announced it plans to issue the proposed rule in</w:t>
      </w:r>
      <w:r>
        <w:rPr>
          <w:spacing w:val="-3"/>
        </w:rPr>
        <w:t> </w:t>
      </w:r>
      <w:r>
        <w:rPr/>
        <w:t>August 2023.</w:t>
      </w:r>
    </w:p>
    <w:p>
      <w:pPr>
        <w:pStyle w:val="BodyText"/>
        <w:spacing w:line="242" w:lineRule="auto" w:before="146"/>
        <w:ind w:left="136" w:right="192"/>
      </w:pPr>
      <w:r>
        <w:rPr/>
        <w:t>In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EPA</w:t>
      </w:r>
      <w:r>
        <w:rPr>
          <w:spacing w:val="-10"/>
        </w:rPr>
        <w:t> </w:t>
      </w:r>
      <w:r>
        <w:rPr/>
        <w:t>published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PFOA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PFOS,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salts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isomers,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CERCLA</w:t>
      </w:r>
      <w:r>
        <w:rPr>
          <w:spacing w:val="-10"/>
        </w:rPr>
        <w:t> </w:t>
      </w:r>
      <w:r>
        <w:rPr/>
        <w:t>hazardous</w:t>
      </w:r>
      <w:r>
        <w:rPr>
          <w:spacing w:val="-2"/>
        </w:rPr>
        <w:t> </w:t>
      </w:r>
      <w:r>
        <w:rPr/>
        <w:t>substances.</w:t>
      </w:r>
      <w:r>
        <w:rPr>
          <w:spacing w:val="40"/>
        </w:rPr>
        <w:t> </w:t>
      </w:r>
      <w:r>
        <w:rPr/>
        <w:t>3M</w:t>
      </w:r>
      <w:r>
        <w:rPr>
          <w:spacing w:val="-4"/>
        </w:rPr>
        <w:t> </w:t>
      </w:r>
      <w:r>
        <w:rPr/>
        <w:t>submitted</w:t>
      </w:r>
      <w:r>
        <w:rPr>
          <w:spacing w:val="-3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EPA’s</w:t>
      </w:r>
      <w:r>
        <w:rPr>
          <w:spacing w:val="-3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2022.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2023,</w:t>
      </w:r>
      <w:r>
        <w:rPr>
          <w:spacing w:val="-2"/>
        </w:rPr>
        <w:t> </w:t>
      </w:r>
      <w:r>
        <w:rPr/>
        <w:t>EPA</w:t>
      </w:r>
      <w:r>
        <w:rPr>
          <w:spacing w:val="-10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timeline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issuance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rule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2023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2024.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EPA’s</w:t>
      </w:r>
      <w:r>
        <w:rPr>
          <w:spacing w:val="-10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Rulemaking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CERCLA</w:t>
      </w:r>
      <w:r>
        <w:rPr>
          <w:spacing w:val="-10"/>
        </w:rPr>
        <w:t> </w:t>
      </w:r>
      <w:r>
        <w:rPr/>
        <w:t>hazardous</w:t>
      </w:r>
      <w:r>
        <w:rPr>
          <w:spacing w:val="-5"/>
        </w:rPr>
        <w:t> </w:t>
      </w:r>
      <w:r>
        <w:rPr/>
        <w:t>substance</w:t>
      </w:r>
      <w:r>
        <w:rPr>
          <w:spacing w:val="-5"/>
        </w:rPr>
        <w:t> </w:t>
      </w:r>
      <w:r>
        <w:rPr/>
        <w:t>designations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PFAS,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PFBS,</w:t>
      </w:r>
      <w:r>
        <w:rPr>
          <w:spacing w:val="40"/>
        </w:rPr>
        <w:t> </w:t>
      </w:r>
      <w:r>
        <w:rPr/>
        <w:t>PFHxS, PFNA, HFPO-DA, PFBA,perfluorohexanoic acid ("PFHxA"), PFDA</w:t>
      </w:r>
      <w:r>
        <w:rPr>
          <w:spacing w:val="-7"/>
        </w:rPr>
        <w:t> </w:t>
      </w:r>
      <w:r>
        <w:rPr/>
        <w:t>and their precursor compounds as well as the precursor compounds of PFOS and PFOA, was</w:t>
      </w:r>
      <w:r>
        <w:rPr>
          <w:spacing w:val="40"/>
        </w:rPr>
        <w:t> </w:t>
      </w:r>
      <w:r>
        <w:rPr/>
        <w:t>published for public comment in</w:t>
      </w:r>
      <w:r>
        <w:rPr>
          <w:spacing w:val="-2"/>
        </w:rPr>
        <w:t> </w:t>
      </w:r>
      <w:r>
        <w:rPr/>
        <w:t>April 2023 with comments due in</w:t>
      </w:r>
      <w:r>
        <w:rPr>
          <w:spacing w:val="-2"/>
        </w:rPr>
        <w:t> </w:t>
      </w:r>
      <w:r>
        <w:rPr/>
        <w:t>August 2023.</w:t>
      </w:r>
    </w:p>
    <w:p>
      <w:pPr>
        <w:pStyle w:val="BodyText"/>
        <w:spacing w:line="242" w:lineRule="auto" w:before="151"/>
        <w:ind w:left="136" w:right="192"/>
      </w:pPr>
      <w:r>
        <w:rPr/>
        <w:t>If CERCLA</w:t>
      </w:r>
      <w:r>
        <w:rPr>
          <w:spacing w:val="-7"/>
        </w:rPr>
        <w:t> </w:t>
      </w:r>
      <w:r>
        <w:rPr/>
        <w:t>or RCRA</w:t>
      </w:r>
      <w:r>
        <w:rPr>
          <w:spacing w:val="-7"/>
        </w:rPr>
        <w:t> </w:t>
      </w:r>
      <w:r>
        <w:rPr/>
        <w:t>designations are finalized and become enforceable, 3M may be required to undertake additional investigative or remediation activities where 3M</w:t>
      </w:r>
      <w:r>
        <w:rPr>
          <w:spacing w:val="40"/>
        </w:rPr>
        <w:t> </w:t>
      </w:r>
      <w:r>
        <w:rPr/>
        <w:t>conducts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disposed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waste.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laws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contribution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clean-</w:t>
      </w:r>
      <w:r>
        <w:rPr>
          <w:spacing w:val="40"/>
        </w:rPr>
        <w:t> </w:t>
      </w:r>
      <w:r>
        <w:rPr/>
        <w:t>up costs other entities might have.</w:t>
      </w:r>
    </w:p>
    <w:p>
      <w:pPr>
        <w:pStyle w:val="BodyText"/>
        <w:spacing w:line="237" w:lineRule="auto" w:before="164"/>
        <w:ind w:left="136" w:right="192"/>
      </w:pPr>
      <w:r>
        <w:rPr/>
        <w:t>EPA</w:t>
      </w:r>
      <w:r>
        <w:rPr>
          <w:spacing w:val="-8"/>
        </w:rPr>
        <w:t> </w:t>
      </w:r>
      <w:r>
        <w:rPr/>
        <w:t>has also taken several actions to increase reporting and restrictions regarding PFAS under the</w:t>
      </w:r>
      <w:r>
        <w:rPr>
          <w:spacing w:val="-2"/>
        </w:rPr>
        <w:t> </w:t>
      </w:r>
      <w:r>
        <w:rPr/>
        <w:t>Toxic Substances Control</w:t>
      </w:r>
      <w:r>
        <w:rPr>
          <w:spacing w:val="-8"/>
        </w:rPr>
        <w:t> </w:t>
      </w:r>
      <w:r>
        <w:rPr/>
        <w:t>Act ("TSCA") and the</w:t>
      </w:r>
      <w:r>
        <w:rPr>
          <w:spacing w:val="-2"/>
        </w:rPr>
        <w:t> </w:t>
      </w:r>
      <w:r>
        <w:rPr/>
        <w:t>Toxics Release Inventory</w:t>
      </w:r>
      <w:r>
        <w:rPr>
          <w:spacing w:val="40"/>
        </w:rPr>
        <w:t> </w:t>
      </w:r>
      <w:r>
        <w:rPr/>
        <w:t>("TRI"), 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 of the</w:t>
      </w:r>
      <w:r>
        <w:rPr>
          <w:spacing w:val="-1"/>
        </w:rPr>
        <w:t> </w:t>
      </w:r>
      <w:r>
        <w:rPr/>
        <w:t>Emergency</w:t>
      </w:r>
      <w:r>
        <w:rPr>
          <w:spacing w:val="-1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Right-to-Know</w:t>
      </w:r>
      <w:r>
        <w:rPr>
          <w:spacing w:val="-9"/>
        </w:rPr>
        <w:t> </w:t>
      </w:r>
      <w:r>
        <w:rPr/>
        <w:t>Act. EPA</w:t>
      </w:r>
      <w:r>
        <w:rPr>
          <w:spacing w:val="-9"/>
        </w:rPr>
        <w:t> </w:t>
      </w:r>
      <w:r>
        <w:rPr/>
        <w:t>has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170</w:t>
      </w:r>
      <w:r>
        <w:rPr>
          <w:spacing w:val="-1"/>
        </w:rPr>
        <w:t> </w:t>
      </w:r>
      <w:r>
        <w:rPr/>
        <w:t>PFAS</w:t>
      </w:r>
      <w:r>
        <w:rPr>
          <w:spacing w:val="-1"/>
        </w:rPr>
        <w:t> </w:t>
      </w:r>
      <w:r>
        <w:rPr/>
        <w:t>compounds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list of substances</w:t>
      </w:r>
      <w:r>
        <w:rPr>
          <w:spacing w:val="-1"/>
        </w:rPr>
        <w:t> </w:t>
      </w:r>
      <w:r>
        <w:rPr/>
        <w:t>that must be</w:t>
      </w:r>
      <w:r>
        <w:rPr>
          <w:spacing w:val="40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TRI</w:t>
      </w:r>
      <w:r>
        <w:rPr>
          <w:spacing w:val="-2"/>
        </w:rPr>
        <w:t> </w:t>
      </w:r>
      <w:r>
        <w:rPr/>
        <w:t>reports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July</w:t>
      </w:r>
      <w:r>
        <w:rPr>
          <w:spacing w:val="-3"/>
        </w:rPr>
        <w:t> </w:t>
      </w:r>
      <w:r>
        <w:rPr/>
        <w:t>2021.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EPA</w:t>
      </w:r>
      <w:r>
        <w:rPr>
          <w:spacing w:val="-10"/>
        </w:rPr>
        <w:t> </w:t>
      </w:r>
      <w:r>
        <w:rPr/>
        <w:t>published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adding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Emergency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Community</w:t>
      </w:r>
      <w:r>
        <w:rPr>
          <w:spacing w:val="40"/>
        </w:rPr>
        <w:t> </w:t>
      </w:r>
      <w:r>
        <w:rPr/>
        <w:t>Right-to-know</w:t>
      </w:r>
      <w:r>
        <w:rPr>
          <w:spacing w:val="-8"/>
        </w:rPr>
        <w:t> </w:t>
      </w:r>
      <w:r>
        <w:rPr/>
        <w:t>Act to the list of Lower</w:t>
      </w:r>
      <w:r>
        <w:rPr>
          <w:spacing w:val="-1"/>
        </w:rPr>
        <w:t> </w:t>
      </w:r>
      <w:r>
        <w:rPr/>
        <w:t>Thresholds for Chemicals of Special Concern, which would require</w:t>
      </w:r>
      <w:r>
        <w:rPr>
          <w:spacing w:val="-1"/>
        </w:rPr>
        <w:t> </w:t>
      </w:r>
      <w:r>
        <w:rPr/>
        <w:t>TRI reporting of de minimis uses of those PFAS. 3M submitted</w:t>
      </w:r>
      <w:r>
        <w:rPr>
          <w:spacing w:val="40"/>
        </w:rPr>
        <w:t> </w:t>
      </w:r>
      <w:r>
        <w:rPr/>
        <w:t>comments to EPA’s proposal.</w:t>
      </w:r>
    </w:p>
    <w:p>
      <w:pPr>
        <w:pStyle w:val="BodyText"/>
      </w:pPr>
    </w:p>
    <w:p>
      <w:pPr>
        <w:pStyle w:val="BodyText"/>
        <w:spacing w:before="173"/>
      </w:pPr>
    </w:p>
    <w:p>
      <w:pPr>
        <w:pStyle w:val="BodyText"/>
        <w:ind w:right="10"/>
        <w:jc w:val="center"/>
      </w:pPr>
      <w:r>
        <w:rPr>
          <w:spacing w:val="-5"/>
        </w:rPr>
        <w:t>36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-8" y="1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86144;mso-wrap-distance-left:0;mso-wrap-distance-right:0" id="docshapegroup367" coordorigin="476,97" coordsize="11296,24">
                <v:rect style="position:absolute;left:476;top:97;width:11296;height:12" id="docshape368" filled="true" fillcolor="#999999" stroked="false">
                  <v:fill type="solid"/>
                </v:rect>
                <v:shape style="position:absolute;left:476;top:97;width:11296;height:24" id="docshape369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370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52"/>
          <w:footerReference w:type="default" r:id="rId53"/>
          <w:pgSz w:w="12240" w:h="15840"/>
          <w:pgMar w:header="479" w:footer="0" w:top="660" w:bottom="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302281</wp:posOffset>
                </wp:positionH>
                <wp:positionV relativeFrom="page">
                  <wp:posOffset>7033086</wp:posOffset>
                </wp:positionV>
                <wp:extent cx="7172959" cy="15240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-8" y="-4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53.786377pt;width:564.8pt;height:1.2pt;mso-position-horizontal-relative:page;mso-position-vertical-relative:page;z-index:15771648" id="docshapegroup373" coordorigin="476,11076" coordsize="11296,24">
                <v:rect style="position:absolute;left:476;top:11075;width:11296;height:12" id="docshape374" filled="true" fillcolor="#999999" stroked="false">
                  <v:fill type="solid"/>
                </v:rect>
                <v:shape style="position:absolute;left:476;top:11075;width:11296;height:25" id="docshape375" coordorigin="476,11076" coordsize="11296,25" path="m11772,11076l11760,11088,476,11088,476,11100,11760,11100,11772,11100,11772,11088,11772,11076xe" filled="true" fillcolor="#ededed" stroked="false">
                  <v:path arrowok="t"/>
                  <v:fill type="solid"/>
                </v:shape>
                <v:shape style="position:absolute;left:476;top:11075;width:12;height:24" id="docshape376" coordorigin="476,11076" coordsize="12,24" path="m476,11100l476,11076,488,11076,488,11088,476,1110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35" w:lineRule="auto"/>
        <w:ind w:left="136"/>
      </w:pPr>
      <w:r>
        <w:rPr/>
        <w:t>In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2023,</w:t>
      </w:r>
      <w:r>
        <w:rPr>
          <w:spacing w:val="-2"/>
        </w:rPr>
        <w:t> </w:t>
      </w:r>
      <w:r>
        <w:rPr/>
        <w:t>EPA</w:t>
      </w:r>
      <w:r>
        <w:rPr>
          <w:spacing w:val="-10"/>
        </w:rPr>
        <w:t> </w:t>
      </w:r>
      <w:r>
        <w:rPr/>
        <w:t>issued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TSCA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manufacturers,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conduct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HFPO,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PFAS, and submit the results to EPA. 3M has submitted its initial response.</w:t>
      </w:r>
    </w:p>
    <w:p>
      <w:pPr>
        <w:pStyle w:val="BodyText"/>
        <w:spacing w:line="235" w:lineRule="auto" w:before="168"/>
        <w:ind w:left="136" w:right="290"/>
      </w:pPr>
      <w:r>
        <w:rPr/>
        <w:t>3M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amending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2020</w:t>
      </w:r>
      <w:r>
        <w:rPr>
          <w:spacing w:val="-4"/>
        </w:rPr>
        <w:t> </w:t>
      </w:r>
      <w:r>
        <w:rPr/>
        <w:t>TSCA</w:t>
      </w:r>
      <w:r>
        <w:rPr>
          <w:spacing w:val="-10"/>
        </w:rPr>
        <w:t> </w:t>
      </w:r>
      <w:r>
        <w:rPr/>
        <w:t>Chemical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3M’s</w:t>
      </w:r>
      <w:r>
        <w:rPr>
          <w:spacing w:val="-3"/>
        </w:rPr>
        <w:t> </w:t>
      </w:r>
      <w:r>
        <w:rPr/>
        <w:t>Cordova</w:t>
      </w:r>
      <w:r>
        <w:rPr>
          <w:spacing w:val="-3"/>
        </w:rPr>
        <w:t> </w:t>
      </w:r>
      <w:r>
        <w:rPr/>
        <w:t>plant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amounts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HFPO</w:t>
      </w:r>
      <w:r>
        <w:rPr>
          <w:spacing w:val="40"/>
        </w:rPr>
        <w:t> </w:t>
      </w:r>
      <w:r>
        <w:rPr/>
        <w:t>formed as a commercial byproduct by the facility. This issue has been self-disclosed to EPA.</w:t>
      </w:r>
    </w:p>
    <w:p>
      <w:pPr>
        <w:pStyle w:val="BodyText"/>
        <w:spacing w:before="164"/>
        <w:ind w:left="136"/>
      </w:pPr>
      <w:r>
        <w:rPr/>
        <w:t>In</w:t>
      </w:r>
      <w:r>
        <w:rPr>
          <w:spacing w:val="-10"/>
        </w:rPr>
        <w:t> </w:t>
      </w:r>
      <w:r>
        <w:rPr/>
        <w:t>June</w:t>
      </w:r>
      <w:r>
        <w:rPr>
          <w:spacing w:val="-4"/>
        </w:rPr>
        <w:t> </w:t>
      </w:r>
      <w:r>
        <w:rPr/>
        <w:t>2023,</w:t>
      </w:r>
      <w:r>
        <w:rPr>
          <w:spacing w:val="-3"/>
        </w:rPr>
        <w:t> </w:t>
      </w:r>
      <w:r>
        <w:rPr/>
        <w:t>EPA</w:t>
      </w:r>
      <w:r>
        <w:rPr>
          <w:spacing w:val="-10"/>
        </w:rPr>
        <w:t> </w:t>
      </w:r>
      <w:r>
        <w:rPr/>
        <w:t>notified</w:t>
      </w:r>
      <w:r>
        <w:rPr>
          <w:spacing w:val="-4"/>
        </w:rPr>
        <w:t> </w:t>
      </w:r>
      <w:r>
        <w:rPr/>
        <w:t>3M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issue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TSCA</w:t>
      </w:r>
      <w:r>
        <w:rPr>
          <w:spacing w:val="-10"/>
        </w:rPr>
        <w:t> </w:t>
      </w:r>
      <w:r>
        <w:rPr/>
        <w:t>test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HFPO-DAF,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PFAS,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3M.</w:t>
      </w:r>
      <w:r>
        <w:rPr>
          <w:spacing w:val="-3"/>
        </w:rPr>
        <w:t> </w:t>
      </w:r>
      <w:r>
        <w:rPr/>
        <w:t>3M</w:t>
      </w:r>
      <w:r>
        <w:rPr>
          <w:spacing w:val="-4"/>
        </w:rPr>
        <w:t> </w:t>
      </w:r>
      <w:r>
        <w:rPr/>
        <w:t>expects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issued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July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August</w:t>
      </w:r>
      <w:r>
        <w:rPr>
          <w:spacing w:val="-2"/>
        </w:rPr>
        <w:t> 2023.</w:t>
      </w:r>
    </w:p>
    <w:p>
      <w:pPr>
        <w:pStyle w:val="BodyText"/>
        <w:spacing w:line="235" w:lineRule="auto" w:before="167"/>
        <w:ind w:left="136"/>
      </w:pP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EPA</w:t>
      </w:r>
      <w:r>
        <w:rPr>
          <w:spacing w:val="-10"/>
        </w:rPr>
        <w:t> </w:t>
      </w:r>
      <w:r>
        <w:rPr/>
        <w:t>released</w:t>
      </w:r>
      <w:r>
        <w:rPr>
          <w:spacing w:val="-3"/>
        </w:rPr>
        <w:t> </w:t>
      </w:r>
      <w:r>
        <w:rPr/>
        <w:t>draft</w:t>
      </w:r>
      <w:r>
        <w:rPr>
          <w:spacing w:val="-10"/>
        </w:rPr>
        <w:t> </w:t>
      </w:r>
      <w:r>
        <w:rPr/>
        <w:t>Aquatic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PFOA</w:t>
      </w:r>
      <w:r>
        <w:rPr>
          <w:spacing w:val="-10"/>
        </w:rPr>
        <w:t> </w:t>
      </w:r>
      <w:r>
        <w:rPr/>
        <w:t>and</w:t>
      </w:r>
      <w:r>
        <w:rPr>
          <w:spacing w:val="-3"/>
        </w:rPr>
        <w:t> </w:t>
      </w:r>
      <w:r>
        <w:rPr/>
        <w:t>PFOS.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criteria,</w:t>
      </w:r>
      <w:r>
        <w:rPr>
          <w:spacing w:val="-2"/>
        </w:rPr>
        <w:t> </w:t>
      </w:r>
      <w:r>
        <w:rPr/>
        <w:t>once</w:t>
      </w:r>
      <w:r>
        <w:rPr>
          <w:spacing w:val="-3"/>
        </w:rPr>
        <w:t> </w:t>
      </w:r>
      <w:r>
        <w:rPr/>
        <w:t>finalized,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protection of aquatic life under the Clean Water</w:t>
      </w:r>
      <w:r>
        <w:rPr>
          <w:spacing w:val="-5"/>
        </w:rPr>
        <w:t> </w:t>
      </w:r>
      <w:r>
        <w:rPr/>
        <w:t>Act. 3M submitted comments on the draft criteria in July 2022.</w:t>
      </w:r>
    </w:p>
    <w:p>
      <w:pPr>
        <w:spacing w:before="165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United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States: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Activity</w:t>
      </w:r>
    </w:p>
    <w:p>
      <w:pPr>
        <w:pStyle w:val="BodyText"/>
        <w:spacing w:before="152"/>
        <w:ind w:left="136" w:right="160"/>
      </w:pPr>
      <w:r>
        <w:rPr/>
        <w:t>Several state legislatures and state agencies have been evaluating or have taken actions related to cleanup standards, groundwater values or drinking water values for PFOS,</w:t>
      </w:r>
      <w:r>
        <w:rPr>
          <w:spacing w:val="40"/>
        </w:rPr>
        <w:t> </w:t>
      </w:r>
      <w:r>
        <w:rPr/>
        <w:t>PFOA, and other PFAS, and 3M has submitted various responsive comments. In Minnesota, the Minnesota Department of Health ("MDH") in 2022 stated that Health Based</w:t>
      </w:r>
      <w:r>
        <w:rPr>
          <w:spacing w:val="40"/>
        </w:rPr>
        <w:t> </w:t>
      </w:r>
      <w:r>
        <w:rPr/>
        <w:t>Values</w:t>
      </w:r>
      <w:r>
        <w:rPr>
          <w:spacing w:val="-3"/>
        </w:rPr>
        <w:t> </w:t>
      </w:r>
      <w:r>
        <w:rPr/>
        <w:t>("HBVs")</w:t>
      </w:r>
      <w:r>
        <w:rPr>
          <w:spacing w:val="-2"/>
        </w:rPr>
        <w:t> </w:t>
      </w:r>
      <w:r>
        <w:rPr/>
        <w:t>“are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MDH</w:t>
      </w:r>
      <w:r>
        <w:rPr>
          <w:spacing w:val="-3"/>
        </w:rPr>
        <w:t> </w:t>
      </w:r>
      <w:r>
        <w:rPr/>
        <w:t>considers</w:t>
      </w:r>
      <w:r>
        <w:rPr>
          <w:spacing w:val="-3"/>
        </w:rPr>
        <w:t> </w:t>
      </w:r>
      <w:r>
        <w:rPr/>
        <w:t>safe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people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consume,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populations.”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HBVs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35</w:t>
      </w:r>
      <w:r>
        <w:rPr>
          <w:spacing w:val="-3"/>
        </w:rPr>
        <w:t> </w:t>
      </w:r>
      <w:r>
        <w:rPr/>
        <w:t>ppt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PFOA,</w:t>
      </w:r>
      <w:r>
        <w:rPr>
          <w:spacing w:val="-2"/>
        </w:rPr>
        <w:t> </w:t>
      </w:r>
      <w:r>
        <w:rPr/>
        <w:t>15</w:t>
      </w:r>
      <w:r>
        <w:rPr>
          <w:spacing w:val="-3"/>
        </w:rPr>
        <w:t> </w:t>
      </w:r>
      <w:r>
        <w:rPr/>
        <w:t>ppt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PFOS,</w:t>
      </w:r>
      <w:r>
        <w:rPr>
          <w:spacing w:val="40"/>
        </w:rPr>
        <w:t> </w:t>
      </w:r>
      <w:r>
        <w:rPr/>
        <w:t>47 ppt for PFHxS, 7,000 ppt for PFBA, 200 ppt for PFHxA, and 100 ppt for PFBS.</w:t>
      </w:r>
    </w:p>
    <w:p>
      <w:pPr>
        <w:pStyle w:val="BodyText"/>
        <w:spacing w:line="235" w:lineRule="auto" w:before="167"/>
        <w:ind w:left="136"/>
      </w:pPr>
      <w:r>
        <w:rPr/>
        <w:t>The</w:t>
      </w:r>
      <w:r>
        <w:rPr>
          <w:spacing w:val="-3"/>
        </w:rPr>
        <w:t> </w:t>
      </w:r>
      <w:r>
        <w:rPr/>
        <w:t>Minnesota</w:t>
      </w:r>
      <w:r>
        <w:rPr>
          <w:spacing w:val="-3"/>
        </w:rPr>
        <w:t> </w:t>
      </w:r>
      <w:r>
        <w:rPr/>
        <w:t>Pollution</w:t>
      </w:r>
      <w:r>
        <w:rPr>
          <w:spacing w:val="-3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Agency</w:t>
      </w:r>
      <w:r>
        <w:rPr>
          <w:spacing w:val="-3"/>
        </w:rPr>
        <w:t> </w:t>
      </w:r>
      <w:r>
        <w:rPr/>
        <w:t>("MPCA")</w:t>
      </w:r>
      <w:r>
        <w:rPr>
          <w:spacing w:val="-2"/>
        </w:rPr>
        <w:t> </w:t>
      </w:r>
      <w:r>
        <w:rPr/>
        <w:t>published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2022.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facilities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Cottage</w:t>
      </w:r>
      <w:r>
        <w:rPr>
          <w:spacing w:val="-3"/>
        </w:rPr>
        <w:t> </w:t>
      </w:r>
      <w:r>
        <w:rPr/>
        <w:t>Grove,</w:t>
      </w:r>
      <w:r>
        <w:rPr>
          <w:spacing w:val="40"/>
        </w:rPr>
        <w:t> </w:t>
      </w:r>
      <w:r>
        <w:rPr/>
        <w:t>Maplewood, Hutchinson, St. Paul, and Woodbury - are among the Minnesota facilities that are preliminarily scoped to be within the Monitoring Plan.</w:t>
      </w:r>
    </w:p>
    <w:p>
      <w:pPr>
        <w:pStyle w:val="BodyText"/>
        <w:spacing w:line="235" w:lineRule="auto" w:before="168"/>
        <w:ind w:left="136" w:right="250"/>
      </w:pPr>
      <w:r>
        <w:rPr/>
        <w:t>States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finalized</w:t>
      </w:r>
      <w:r>
        <w:rPr>
          <w:spacing w:val="-6"/>
        </w:rPr>
        <w:t> </w:t>
      </w:r>
      <w:r>
        <w:rPr/>
        <w:t>drinking</w:t>
      </w:r>
      <w:r>
        <w:rPr>
          <w:spacing w:val="-6"/>
        </w:rPr>
        <w:t> </w:t>
      </w:r>
      <w:r>
        <w:rPr/>
        <w:t>water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PFAS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Vermont,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Jersey,</w:t>
      </w:r>
      <w:r>
        <w:rPr>
          <w:spacing w:val="-5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Hampshire,</w:t>
      </w:r>
      <w:r>
        <w:rPr>
          <w:spacing w:val="-5"/>
        </w:rPr>
        <w:t> </w:t>
      </w:r>
      <w:r>
        <w:rPr/>
        <w:t>Michigan,</w:t>
      </w:r>
      <w:r>
        <w:rPr>
          <w:spacing w:val="-5"/>
        </w:rPr>
        <w:t> </w:t>
      </w:r>
      <w:r>
        <w:rPr/>
        <w:t>Massachusetts,</w:t>
      </w:r>
      <w:r>
        <w:rPr>
          <w:spacing w:val="-5"/>
        </w:rPr>
        <w:t> </w:t>
      </w:r>
      <w:r>
        <w:rPr/>
        <w:t>Pennsylvania,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Wisconsin.</w:t>
      </w:r>
    </w:p>
    <w:p>
      <w:pPr>
        <w:pStyle w:val="BodyText"/>
        <w:spacing w:line="235" w:lineRule="auto" w:before="168"/>
        <w:ind w:left="136"/>
      </w:pP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states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evaluating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PFOA,</w:t>
      </w:r>
      <w:r>
        <w:rPr>
          <w:spacing w:val="-2"/>
        </w:rPr>
        <w:t> </w:t>
      </w:r>
      <w:r>
        <w:rPr/>
        <w:t>PFOS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PFAS</w:t>
      </w:r>
      <w:r>
        <w:rPr>
          <w:spacing w:val="-3"/>
        </w:rPr>
        <w:t> </w:t>
      </w:r>
      <w:r>
        <w:rPr/>
        <w:t>compounds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packaging,</w:t>
      </w:r>
      <w:r>
        <w:rPr>
          <w:spacing w:val="-2"/>
        </w:rPr>
        <w:t> </w:t>
      </w:r>
      <w:r>
        <w:rPr/>
        <w:t>carpets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40"/>
        </w:rPr>
        <w:t> </w:t>
      </w:r>
      <w:r>
        <w:rPr/>
        <w:t>products. For example, in June 2022, Colorado enacted a law which restricts the sale of certain consumer products, including carpets and furniture, fabric treatments, food</w:t>
      </w:r>
      <w:r>
        <w:rPr>
          <w:spacing w:val="40"/>
        </w:rPr>
        <w:t> </w:t>
      </w:r>
      <w:r>
        <w:rPr/>
        <w:t>packaging, and children’s products that contain intentionally added PFAS.</w:t>
      </w:r>
    </w:p>
    <w:p>
      <w:pPr>
        <w:pStyle w:val="BodyText"/>
        <w:spacing w:line="242" w:lineRule="auto" w:before="164"/>
        <w:ind w:left="136" w:right="250"/>
      </w:pPr>
      <w:r>
        <w:rPr/>
        <w:t>In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2022,</w:t>
      </w:r>
      <w:r>
        <w:rPr>
          <w:spacing w:val="-3"/>
        </w:rPr>
        <w:t> </w:t>
      </w:r>
      <w:r>
        <w:rPr/>
        <w:t>California</w:t>
      </w:r>
      <w:r>
        <w:rPr>
          <w:spacing w:val="-4"/>
        </w:rPr>
        <w:t> </w:t>
      </w:r>
      <w:r>
        <w:rPr/>
        <w:t>passed</w:t>
      </w:r>
      <w:r>
        <w:rPr>
          <w:spacing w:val="-4"/>
        </w:rPr>
        <w:t> </w:t>
      </w:r>
      <w:r>
        <w:rPr/>
        <w:t>legislation</w:t>
      </w:r>
      <w:r>
        <w:rPr>
          <w:spacing w:val="-4"/>
        </w:rPr>
        <w:t> </w:t>
      </w:r>
      <w:r>
        <w:rPr/>
        <w:t>prohibiting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manufacture,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sale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textiles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cosmetics</w:t>
      </w:r>
      <w:r>
        <w:rPr>
          <w:spacing w:val="-4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PFAS.</w:t>
      </w:r>
      <w:r>
        <w:rPr>
          <w:spacing w:val="-10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2021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2022, California finalized its listing of PFOS (and its salts and transformation and degradation precursors) and PFOA</w:t>
      </w:r>
      <w:r>
        <w:rPr>
          <w:spacing w:val="-8"/>
        </w:rPr>
        <w:t> </w:t>
      </w:r>
      <w:r>
        <w:rPr/>
        <w:t>as carcinogens, and PFNA</w:t>
      </w:r>
      <w:r>
        <w:rPr>
          <w:spacing w:val="-8"/>
        </w:rPr>
        <w:t> </w:t>
      </w:r>
      <w:r>
        <w:rPr/>
        <w:t>as a reproductive toxicant</w:t>
      </w:r>
      <w:r>
        <w:rPr>
          <w:spacing w:val="40"/>
        </w:rPr>
        <w:t> </w:t>
      </w:r>
      <w:r>
        <w:rPr/>
        <w:t>under its Proposition 65 law. California has also proposed listing PFDA, PFHxS, and PFUNDA</w:t>
      </w:r>
      <w:r>
        <w:rPr>
          <w:spacing w:val="-6"/>
        </w:rPr>
        <w:t> </w:t>
      </w:r>
      <w:r>
        <w:rPr/>
        <w:t>as reproductive toxicants under Proposition 65.</w:t>
      </w:r>
    </w:p>
    <w:p>
      <w:pPr>
        <w:pStyle w:val="BodyText"/>
        <w:spacing w:line="242" w:lineRule="auto" w:before="151"/>
        <w:ind w:left="136" w:right="192"/>
      </w:pPr>
      <w:r>
        <w:rPr/>
        <w:t>In the summer of 2021, the State of Maine passed its</w:t>
      </w:r>
      <w:r>
        <w:rPr>
          <w:spacing w:val="-8"/>
        </w:rPr>
        <w:t> </w:t>
      </w:r>
      <w:r>
        <w:rPr/>
        <w:t>Act</w:t>
      </w:r>
      <w:r>
        <w:rPr>
          <w:spacing w:val="-2"/>
        </w:rPr>
        <w:t> </w:t>
      </w:r>
      <w:r>
        <w:rPr/>
        <w:t>To Stop Perfluoroalkyl and Polyfluoroalkyl Substances Pollution, which bans intentionally added PFAS in products</w:t>
      </w:r>
      <w:r>
        <w:rPr>
          <w:spacing w:val="40"/>
        </w:rPr>
        <w:t> </w:t>
      </w:r>
      <w:r>
        <w:rPr/>
        <w:t>effective January 1, 2030 and requires broad reporting of products containing intentionally-added PFAS effective January 1, 2023. In December 2022, 3M submitted to the</w:t>
      </w:r>
      <w:r>
        <w:rPr>
          <w:spacing w:val="40"/>
        </w:rPr>
        <w:t> </w:t>
      </w:r>
      <w:r>
        <w:rPr/>
        <w:t>Maine Department of Environmental Protection ("DEP") a list of products containing intentionally added PFAS that have been sold in the U.S. in the past two years in</w:t>
      </w:r>
      <w:r>
        <w:rPr>
          <w:spacing w:val="40"/>
        </w:rPr>
        <w:t> </w:t>
      </w:r>
      <w:r>
        <w:rPr/>
        <w:t>compliance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updated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Maine</w:t>
      </w:r>
      <w:r>
        <w:rPr>
          <w:spacing w:val="-2"/>
        </w:rPr>
        <w:t> </w:t>
      </w:r>
      <w:r>
        <w:rPr/>
        <w:t>DEP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2023.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Maine</w:t>
      </w:r>
      <w:r>
        <w:rPr>
          <w:spacing w:val="-2"/>
        </w:rPr>
        <w:t> </w:t>
      </w:r>
      <w:r>
        <w:rPr/>
        <w:t>enacted</w:t>
      </w:r>
      <w:r>
        <w:rPr>
          <w:spacing w:val="-2"/>
        </w:rPr>
        <w:t> </w:t>
      </w:r>
      <w:r>
        <w:rPr/>
        <w:t>legislation</w:t>
      </w:r>
      <w:r>
        <w:rPr>
          <w:spacing w:val="-2"/>
        </w:rPr>
        <w:t> </w:t>
      </w:r>
      <w:r>
        <w:rPr/>
        <w:t>retroactive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January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that</w:t>
      </w:r>
      <w:r>
        <w:rPr>
          <w:spacing w:val="40"/>
        </w:rPr>
        <w:t> </w:t>
      </w:r>
      <w:r>
        <w:rPr/>
        <w:t>includes certain changes to the notification requirement in the original legislation, including an extension of the compliance date until January 2025.</w:t>
      </w:r>
    </w:p>
    <w:p>
      <w:pPr>
        <w:pStyle w:val="BodyText"/>
        <w:spacing w:line="242" w:lineRule="auto" w:before="151"/>
        <w:ind w:left="136" w:right="192"/>
      </w:pPr>
      <w:r>
        <w:rPr/>
        <w:t>In May 2023, Minnesota enacted legislation that includes a broad PFAS prohibition and reporting statute.</w:t>
      </w:r>
      <w:r>
        <w:rPr>
          <w:spacing w:val="-1"/>
        </w:rPr>
        <w:t> </w:t>
      </w:r>
      <w:r>
        <w:rPr/>
        <w:t>The statute requires product notifications starting in 2025 and a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prohibition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PFAS-containing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later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2032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categories,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exemptions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adopted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rulemaking.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other</w:t>
      </w:r>
      <w:r>
        <w:rPr>
          <w:spacing w:val="40"/>
        </w:rPr>
        <w:t> </w:t>
      </w:r>
      <w:r>
        <w:rPr/>
        <w:t>states have introduced legislation that would impose similar obligations.</w:t>
      </w:r>
    </w:p>
    <w:p>
      <w:pPr>
        <w:pStyle w:val="BodyText"/>
        <w:spacing w:line="235" w:lineRule="auto" w:before="166"/>
        <w:ind w:left="136"/>
      </w:pPr>
      <w:r>
        <w:rPr/>
        <w:t>In October 2020, 3M and several other parties filed notices of appeal in the appellate division of the Superior Court of New Jersey to challenge the validity of the New Jersey</w:t>
      </w:r>
      <w:r>
        <w:rPr>
          <w:spacing w:val="40"/>
        </w:rPr>
        <w:t> </w:t>
      </w:r>
      <w:r>
        <w:rPr/>
        <w:t>PFOS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PFOA</w:t>
      </w:r>
      <w:r>
        <w:rPr>
          <w:spacing w:val="-10"/>
        </w:rPr>
        <w:t> </w:t>
      </w:r>
      <w:r>
        <w:rPr/>
        <w:t>regulations.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2021,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appellate</w:t>
      </w:r>
      <w:r>
        <w:rPr>
          <w:spacing w:val="-3"/>
        </w:rPr>
        <w:t> </w:t>
      </w:r>
      <w:r>
        <w:rPr/>
        <w:t>division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denied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group’s</w:t>
      </w:r>
      <w:r>
        <w:rPr>
          <w:spacing w:val="-3"/>
        </w:rPr>
        <w:t> </w:t>
      </w:r>
      <w:r>
        <w:rPr/>
        <w:t>motion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regulations.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heard</w:t>
      </w:r>
      <w:r>
        <w:rPr>
          <w:spacing w:val="-3"/>
        </w:rPr>
        <w:t> </w:t>
      </w:r>
      <w:r>
        <w:rPr/>
        <w:t>oral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November</w:t>
      </w:r>
      <w:r>
        <w:rPr>
          <w:spacing w:val="40"/>
        </w:rPr>
        <w:t> </w:t>
      </w:r>
      <w:r>
        <w:rPr>
          <w:spacing w:val="-2"/>
        </w:rPr>
        <w:t>2022.</w:t>
      </w:r>
    </w:p>
    <w:p>
      <w:pPr>
        <w:pStyle w:val="BodyText"/>
        <w:spacing w:before="164"/>
        <w:ind w:left="136" w:right="313"/>
        <w:jc w:val="both"/>
      </w:pP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lawsuit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Michigan</w:t>
      </w:r>
      <w:r>
        <w:rPr>
          <w:spacing w:val="-3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Lakes,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("EGLE")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invalidate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drinking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EGLE</w:t>
      </w:r>
      <w:r>
        <w:rPr>
          <w:spacing w:val="40"/>
        </w:rPr>
        <w:t> </w:t>
      </w:r>
      <w:r>
        <w:rPr/>
        <w:t>promulgated</w:t>
      </w:r>
      <w:r>
        <w:rPr>
          <w:spacing w:val="-1"/>
        </w:rPr>
        <w:t> </w:t>
      </w:r>
      <w:r>
        <w:rPr/>
        <w:t>under an</w:t>
      </w:r>
      <w:r>
        <w:rPr>
          <w:spacing w:val="-1"/>
        </w:rPr>
        <w:t> </w:t>
      </w:r>
      <w:r>
        <w:rPr/>
        <w:t>accelerated</w:t>
      </w:r>
      <w:r>
        <w:rPr>
          <w:spacing w:val="-1"/>
        </w:rPr>
        <w:t> </w:t>
      </w:r>
      <w:r>
        <w:rPr/>
        <w:t>timeline. In</w:t>
      </w:r>
      <w:r>
        <w:rPr>
          <w:spacing w:val="-1"/>
        </w:rPr>
        <w:t> </w:t>
      </w:r>
      <w:r>
        <w:rPr/>
        <w:t>November 2022, the</w:t>
      </w:r>
      <w:r>
        <w:rPr>
          <w:spacing w:val="-1"/>
        </w:rPr>
        <w:t> </w:t>
      </w:r>
      <w:r>
        <w:rPr/>
        <w:t>court granted</w:t>
      </w:r>
      <w:r>
        <w:rPr>
          <w:spacing w:val="-1"/>
        </w:rPr>
        <w:t> </w:t>
      </w:r>
      <w:r>
        <w:rPr/>
        <w:t>3M’s</w:t>
      </w:r>
      <w:r>
        <w:rPr>
          <w:spacing w:val="-1"/>
        </w:rPr>
        <w:t> </w:t>
      </w:r>
      <w:r>
        <w:rPr/>
        <w:t>motion</w:t>
      </w:r>
      <w:r>
        <w:rPr>
          <w:spacing w:val="-1"/>
        </w:rPr>
        <w:t> </w:t>
      </w:r>
      <w:r>
        <w:rPr/>
        <w:t>for summary</w:t>
      </w:r>
      <w:r>
        <w:rPr>
          <w:spacing w:val="-1"/>
        </w:rPr>
        <w:t> </w:t>
      </w:r>
      <w:r>
        <w:rPr/>
        <w:t>judgment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merits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invalidated</w:t>
      </w:r>
      <w:r>
        <w:rPr>
          <w:spacing w:val="-1"/>
        </w:rPr>
        <w:t> </w:t>
      </w:r>
      <w:r>
        <w:rPr/>
        <w:t>EGLE’s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its</w:t>
      </w:r>
      <w:r>
        <w:rPr>
          <w:spacing w:val="40"/>
        </w:rPr>
        <w:t> </w:t>
      </w:r>
      <w:r>
        <w:rPr/>
        <w:t>failure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costs.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stayed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appeal.</w:t>
      </w:r>
      <w:r>
        <w:rPr>
          <w:spacing w:val="-1"/>
        </w:rPr>
        <w:t> </w:t>
      </w:r>
      <w:r>
        <w:rPr/>
        <w:t>EGLE</w:t>
      </w:r>
      <w:r>
        <w:rPr>
          <w:spacing w:val="-2"/>
        </w:rPr>
        <w:t> </w:t>
      </w:r>
      <w:r>
        <w:rPr/>
        <w:t>appealed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scheduled</w:t>
      </w:r>
      <w:r>
        <w:rPr>
          <w:spacing w:val="40"/>
        </w:rPr>
        <w:t> </w:t>
      </w:r>
      <w:r>
        <w:rPr/>
        <w:t>oral argument in the case for July 2023.</w:t>
      </w:r>
    </w:p>
    <w:p>
      <w:pPr>
        <w:spacing w:after="0"/>
        <w:jc w:val="both"/>
        <w:sectPr>
          <w:headerReference w:type="default" r:id="rId54"/>
          <w:footerReference w:type="default" r:id="rId55"/>
          <w:pgSz w:w="12240" w:h="15840"/>
          <w:pgMar w:header="479" w:footer="4839" w:top="660" w:bottom="502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302281</wp:posOffset>
                </wp:positionH>
                <wp:positionV relativeFrom="page">
                  <wp:posOffset>6674787</wp:posOffset>
                </wp:positionV>
                <wp:extent cx="7172959" cy="15240"/>
                <wp:effectExtent l="0" t="0" r="0" b="0"/>
                <wp:wrapNone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-8" y="2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25.573853pt;width:564.8pt;height:1.2pt;mso-position-horizontal-relative:page;mso-position-vertical-relative:page;z-index:15772160" id="docshapegroup379" coordorigin="476,10511" coordsize="11296,24">
                <v:rect style="position:absolute;left:476;top:10511;width:11296;height:12" id="docshape380" filled="true" fillcolor="#999999" stroked="false">
                  <v:fill type="solid"/>
                </v:rect>
                <v:shape style="position:absolute;left:476;top:10511;width:11296;height:24" id="docshape381" coordorigin="476,10511" coordsize="11296,24" path="m11772,10511l11760,10523,476,10523,476,10535,11760,10535,11772,10535,11772,10523,11772,10511xe" filled="true" fillcolor="#ededed" stroked="false">
                  <v:path arrowok="t"/>
                  <v:fill type="solid"/>
                </v:shape>
                <v:shape style="position:absolute;left:476;top:10511;width:12;height:24" id="docshape382" coordorigin="476,10511" coordsize="12,24" path="m476,10535l476,10511,488,10511,488,10523,476,10535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250"/>
      </w:pPr>
      <w:r>
        <w:rPr/>
        <w:t>Between 2018 and 2022, seven states have enacted laws requiring written notification of firefighting personal protective equipment that contains PFAS, with most such laws</w:t>
      </w:r>
      <w:r>
        <w:rPr>
          <w:spacing w:val="40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civil</w:t>
      </w:r>
      <w:r>
        <w:rPr>
          <w:spacing w:val="-2"/>
        </w:rPr>
        <w:t> </w:t>
      </w:r>
      <w:r>
        <w:rPr/>
        <w:t>penalties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non-compliance.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likely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notifications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Scott</w:t>
      </w:r>
      <w:r>
        <w:rPr>
          <w:spacing w:val="-1"/>
        </w:rPr>
        <w:t> </w:t>
      </w:r>
      <w:r>
        <w:rPr/>
        <w:t>Safety</w:t>
      </w:r>
      <w:r>
        <w:rPr>
          <w:spacing w:val="-2"/>
        </w:rPr>
        <w:t> </w:t>
      </w:r>
      <w:r>
        <w:rPr/>
        <w:t>Self-Contained</w:t>
      </w:r>
      <w:r>
        <w:rPr>
          <w:spacing w:val="-2"/>
        </w:rPr>
        <w:t> </w:t>
      </w:r>
      <w:r>
        <w:rPr/>
        <w:t>Breathing</w:t>
      </w:r>
      <w:r>
        <w:rPr>
          <w:spacing w:val="-10"/>
        </w:rPr>
        <w:t> </w:t>
      </w:r>
      <w:r>
        <w:rPr/>
        <w:t>Apparatuses.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began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notices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November</w:t>
      </w:r>
      <w:r>
        <w:rPr>
          <w:spacing w:val="-1"/>
        </w:rPr>
        <w:t> </w:t>
      </w:r>
      <w:r>
        <w:rPr/>
        <w:t>2022.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continues to work to determine the extent of any potential non-compliance, has made voluntary self-disclosures to states and customers as applicable, and has</w:t>
      </w:r>
      <w:r>
        <w:rPr>
          <w:spacing w:val="40"/>
        </w:rPr>
        <w:t> </w:t>
      </w:r>
      <w:r>
        <w:rPr/>
        <w:t>expressed its willingness to work with those states to address and resolve any potential non-compliance.</w:t>
      </w:r>
      <w:r>
        <w:rPr>
          <w:spacing w:val="-1"/>
        </w:rPr>
        <w:t> </w:t>
      </w:r>
      <w:r>
        <w:rPr/>
        <w:t>The Company cannot predict at this time the ultimate outcome or</w:t>
      </w:r>
      <w:r>
        <w:rPr>
          <w:spacing w:val="40"/>
        </w:rPr>
        <w:t> </w:t>
      </w:r>
      <w:r>
        <w:rPr/>
        <w:t>actions that may be taken by those states.</w:t>
      </w:r>
    </w:p>
    <w:p>
      <w:pPr>
        <w:pStyle w:val="BodyText"/>
        <w:spacing w:before="157"/>
        <w:ind w:left="136" w:right="192"/>
      </w:pPr>
      <w:r>
        <w:rPr/>
        <w:t>The Company cannot predict what additional regulatory actions in the United States, Europe and elsewhere arising from the foregoing or other proceedings and activities, if</w:t>
      </w:r>
      <w:r>
        <w:rPr>
          <w:spacing w:val="40"/>
        </w:rPr>
        <w:t> </w:t>
      </w:r>
      <w:r>
        <w:rPr/>
        <w:t>any, may be taken regarding such compounds or the consequences of any such actions to the Company, including to its manufacturing operations and its products. Given</w:t>
      </w:r>
      <w:r>
        <w:rPr>
          <w:spacing w:val="40"/>
        </w:rPr>
        <w:t> </w:t>
      </w:r>
      <w:r>
        <w:rPr/>
        <w:t>divergent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rapidly</w:t>
      </w:r>
      <w:r>
        <w:rPr>
          <w:spacing w:val="-3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standards,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uncertainty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communities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remediation</w:t>
      </w:r>
      <w:r>
        <w:rPr>
          <w:spacing w:val="40"/>
        </w:rPr>
        <w:t> </w:t>
      </w:r>
      <w:r>
        <w:rPr/>
        <w:t>and control technologies that may be required.</w:t>
      </w:r>
    </w:p>
    <w:p>
      <w:pPr>
        <w:spacing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Litigation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Historical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PFAS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Manufacturing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Operations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Alabama</w:t>
      </w:r>
    </w:p>
    <w:p>
      <w:pPr>
        <w:pStyle w:val="BodyText"/>
        <w:spacing w:before="164"/>
        <w:ind w:left="136" w:right="290"/>
      </w:pPr>
      <w:r>
        <w:rPr/>
        <w:t>As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reported,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resolved</w:t>
      </w:r>
      <w:r>
        <w:rPr>
          <w:spacing w:val="-2"/>
        </w:rPr>
        <w:t> </w:t>
      </w:r>
      <w:r>
        <w:rPr/>
        <w:t>numerous</w:t>
      </w:r>
      <w:r>
        <w:rPr>
          <w:spacing w:val="-2"/>
        </w:rPr>
        <w:t> </w:t>
      </w:r>
      <w:r>
        <w:rPr/>
        <w:t>claims</w:t>
      </w:r>
      <w:r>
        <w:rPr>
          <w:spacing w:val="-2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alleged</w:t>
      </w:r>
      <w:r>
        <w:rPr>
          <w:spacing w:val="-2"/>
        </w:rPr>
        <w:t> </w:t>
      </w:r>
      <w:r>
        <w:rPr/>
        <w:t>PFAS</w:t>
      </w:r>
      <w:r>
        <w:rPr>
          <w:spacing w:val="-2"/>
        </w:rPr>
        <w:t> </w:t>
      </w:r>
      <w:r>
        <w:rPr/>
        <w:t>contamination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supplies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3M’s</w:t>
      </w:r>
      <w:r>
        <w:rPr>
          <w:spacing w:val="-2"/>
        </w:rPr>
        <w:t> </w:t>
      </w:r>
      <w:r>
        <w:rPr/>
        <w:t>Decatur,</w:t>
      </w:r>
      <w:r>
        <w:rPr>
          <w:spacing w:val="-10"/>
        </w:rPr>
        <w:t> </w:t>
      </w:r>
      <w:r>
        <w:rPr/>
        <w:t>Alabama</w:t>
      </w:r>
      <w:r>
        <w:rPr>
          <w:spacing w:val="-2"/>
        </w:rPr>
        <w:t> </w:t>
      </w:r>
      <w:r>
        <w:rPr/>
        <w:t>manufacturing</w:t>
      </w:r>
      <w:r>
        <w:rPr>
          <w:spacing w:val="40"/>
        </w:rPr>
        <w:t> </w:t>
      </w:r>
      <w:r>
        <w:rPr/>
        <w:t>facility. In</w:t>
      </w:r>
      <w:r>
        <w:rPr>
          <w:spacing w:val="-8"/>
        </w:rPr>
        <w:t> </w:t>
      </w:r>
      <w:r>
        <w:rPr/>
        <w:t>April 2019, 3M settled a lawsuit brought by the</w:t>
      </w:r>
      <w:r>
        <w:rPr>
          <w:spacing w:val="-2"/>
        </w:rPr>
        <w:t> </w:t>
      </w:r>
      <w:r>
        <w:rPr/>
        <w:t>West Morgan-East Lawrence</w:t>
      </w:r>
      <w:r>
        <w:rPr>
          <w:spacing w:val="-2"/>
        </w:rPr>
        <w:t> </w:t>
      </w:r>
      <w:r>
        <w:rPr/>
        <w:t>Water &amp; Sewer</w:t>
      </w:r>
      <w:r>
        <w:rPr>
          <w:spacing w:val="-8"/>
        </w:rPr>
        <w:t> </w:t>
      </w:r>
      <w:r>
        <w:rPr/>
        <w:t>Authority for $35 million, which will fund a new water filtration</w:t>
      </w:r>
      <w:r>
        <w:rPr>
          <w:spacing w:val="40"/>
        </w:rPr>
        <w:t> </w:t>
      </w:r>
      <w:r>
        <w:rPr/>
        <w:t>system, with 3M indemnifying the</w:t>
      </w:r>
      <w:r>
        <w:rPr>
          <w:spacing w:val="-1"/>
        </w:rPr>
        <w:t> </w:t>
      </w:r>
      <w:r>
        <w:rPr/>
        <w:t>Water</w:t>
      </w:r>
      <w:r>
        <w:rPr>
          <w:spacing w:val="-7"/>
        </w:rPr>
        <w:t> </w:t>
      </w:r>
      <w:r>
        <w:rPr/>
        <w:t>Authority from liability resulting from the resolution of certain lawsuits against the</w:t>
      </w:r>
      <w:r>
        <w:rPr>
          <w:spacing w:val="-1"/>
        </w:rPr>
        <w:t> </w:t>
      </w:r>
      <w:r>
        <w:rPr/>
        <w:t>Water</w:t>
      </w:r>
      <w:r>
        <w:rPr>
          <w:spacing w:val="-7"/>
        </w:rPr>
        <w:t> </w:t>
      </w:r>
      <w:r>
        <w:rPr/>
        <w:t>Authority alleging liability or damages</w:t>
      </w:r>
      <w:r>
        <w:rPr>
          <w:spacing w:val="40"/>
        </w:rPr>
        <w:t> </w:t>
      </w:r>
      <w:r>
        <w:rPr/>
        <w:t>related to 3M PFAS. In October 2021, 3M settled a class action brought by plaintiffs who were supplied drinking water by the</w:t>
      </w:r>
      <w:r>
        <w:rPr>
          <w:spacing w:val="-2"/>
        </w:rPr>
        <w:t> </w:t>
      </w:r>
      <w:r>
        <w:rPr/>
        <w:t>Water</w:t>
      </w:r>
      <w:r>
        <w:rPr>
          <w:spacing w:val="-8"/>
        </w:rPr>
        <w:t> </w:t>
      </w:r>
      <w:r>
        <w:rPr/>
        <w:t>Authority (the “Lindsey” case) for an</w:t>
      </w:r>
      <w:r>
        <w:rPr>
          <w:spacing w:val="40"/>
        </w:rPr>
        <w:t> </w:t>
      </w:r>
      <w:r>
        <w:rPr/>
        <w:t>immaterial amount.</w:t>
      </w:r>
      <w:r>
        <w:rPr>
          <w:spacing w:val="-1"/>
        </w:rPr>
        <w:t> </w:t>
      </w:r>
      <w:r>
        <w:rPr/>
        <w:t>The court issued a final order approving the class settlement and dismissing the action in March 2022. In October 2021, 3M also reached agreements in</w:t>
      </w:r>
      <w:r>
        <w:rPr>
          <w:spacing w:val="40"/>
        </w:rPr>
        <w:t> </w:t>
      </w:r>
      <w:r>
        <w:rPr/>
        <w:t>principle to resolve litigation with several other parties, including previously disclosed</w:t>
      </w:r>
      <w:r>
        <w:rPr>
          <w:spacing w:val="-1"/>
        </w:rPr>
        <w:t> </w:t>
      </w:r>
      <w:r>
        <w:rPr/>
        <w:t>Tennessee Riverkeeper organization, the St. John plaintiff class, and plaintiffs in the</w:t>
      </w:r>
      <w:r>
        <w:rPr>
          <w:spacing w:val="40"/>
        </w:rPr>
        <w:t> </w:t>
      </w:r>
      <w:r>
        <w:rPr/>
        <w:t>Stover, Owens, and Chandler matters.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court granted final approval of the St. John class settlement in</w:t>
      </w:r>
      <w:r>
        <w:rPr>
          <w:spacing w:val="-8"/>
        </w:rPr>
        <w:t> </w:t>
      </w:r>
      <w:r>
        <w:rPr/>
        <w:t>April 2022, and plaintiffs in the Stover, Owens, and Chandler matters</w:t>
      </w:r>
      <w:r>
        <w:rPr>
          <w:spacing w:val="40"/>
        </w:rPr>
        <w:t> </w:t>
      </w:r>
      <w:r>
        <w:rPr/>
        <w:t>filed</w:t>
      </w:r>
      <w:r>
        <w:rPr>
          <w:spacing w:val="-3"/>
        </w:rPr>
        <w:t> </w:t>
      </w:r>
      <w:r>
        <w:rPr/>
        <w:t>dismissals</w:t>
      </w:r>
      <w:r>
        <w:rPr>
          <w:spacing w:val="-3"/>
        </w:rPr>
        <w:t> </w:t>
      </w:r>
      <w:r>
        <w:rPr/>
        <w:t>thereafter.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dismissed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Tennessee</w:t>
      </w:r>
      <w:r>
        <w:rPr>
          <w:spacing w:val="-3"/>
        </w:rPr>
        <w:t> </w:t>
      </w:r>
      <w:r>
        <w:rPr/>
        <w:t>Riverkeeper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prejudice.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Decatur,</w:t>
      </w:r>
      <w:r>
        <w:rPr>
          <w:spacing w:val="-2"/>
        </w:rPr>
        <w:t> </w:t>
      </w:r>
      <w:r>
        <w:rPr/>
        <w:t>Decatur</w:t>
      </w:r>
      <w:r>
        <w:rPr>
          <w:spacing w:val="-2"/>
        </w:rPr>
        <w:t> </w:t>
      </w:r>
      <w:r>
        <w:rPr/>
        <w:t>Utilities</w:t>
      </w:r>
      <w:r>
        <w:rPr>
          <w:spacing w:val="40"/>
        </w:rPr>
        <w:t> </w:t>
      </w:r>
      <w:r>
        <w:rPr/>
        <w:t>and Morgan County executed a collaborative agreement under which the Company agreed to contribute approximately $99 million and also to continue to address certain</w:t>
      </w:r>
      <w:r>
        <w:rPr>
          <w:spacing w:val="40"/>
        </w:rPr>
        <w:t> </w:t>
      </w:r>
      <w:r>
        <w:rPr/>
        <w:t>PFAS-related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area.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relates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initiatives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life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overall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Decatur,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redevelopment</w:t>
      </w:r>
      <w:r>
        <w:rPr>
          <w:spacing w:val="40"/>
        </w:rPr>
        <w:t> </w:t>
      </w:r>
      <w:r>
        <w:rPr/>
        <w:t>and recreation projects by the City, County and Decatur Utilities. It also includes addressing certain PFAS matters at the Morgan County landfill and reimbursement of costs</w:t>
      </w:r>
      <w:r>
        <w:rPr>
          <w:spacing w:val="40"/>
        </w:rPr>
        <w:t> </w:t>
      </w:r>
      <w:r>
        <w:rPr/>
        <w:t>previously incurred related to PFAS remediation. 3M will continue to address PFAS at certain other closed municipal sites at which the Company historically disposed waste</w:t>
      </w:r>
      <w:r>
        <w:rPr>
          <w:spacing w:val="40"/>
        </w:rPr>
        <w:t> </w:t>
      </w:r>
      <w:r>
        <w:rPr/>
        <w:t>and continue environmental characterization in the area. This work will complement the Interim Consent Order that 3M entered with the</w:t>
      </w:r>
      <w:r>
        <w:rPr>
          <w:spacing w:val="-7"/>
        </w:rPr>
        <w:t> </w:t>
      </w:r>
      <w:r>
        <w:rPr/>
        <w:t>Alabama Department of</w:t>
      </w:r>
      <w:r>
        <w:rPr>
          <w:spacing w:val="40"/>
        </w:rPr>
        <w:t> </w:t>
      </w:r>
      <w:r>
        <w:rPr/>
        <w:t>Environmental Management (“ADEM") in 2020 and includes sampling of environmental media, such as ground water, regarding the potential presence of PFAS at the 3M</w:t>
      </w:r>
      <w:r>
        <w:rPr>
          <w:spacing w:val="40"/>
        </w:rPr>
        <w:t> </w:t>
      </w:r>
      <w:r>
        <w:rPr/>
        <w:t>Decatur facility and legacy disposal sites, as well as supporting the execution of appropriate remedial actions. In March 2022, 3M reached a settlement agreement with</w:t>
      </w:r>
      <w:r>
        <w:rPr>
          <w:spacing w:val="40"/>
        </w:rPr>
        <w:t> </w:t>
      </w:r>
      <w:r>
        <w:rPr/>
        <w:t>plaintiffs in the Billings matter, resulting in dismissal of the case in</w:t>
      </w:r>
      <w:r>
        <w:rPr>
          <w:spacing w:val="-7"/>
        </w:rPr>
        <w:t> </w:t>
      </w:r>
      <w:r>
        <w:rPr/>
        <w:t>August 2022. In</w:t>
      </w:r>
      <w:r>
        <w:rPr>
          <w:spacing w:val="-7"/>
        </w:rPr>
        <w:t> </w:t>
      </w:r>
      <w:r>
        <w:rPr/>
        <w:t>August 2022, 3M reached an agreement to settle personal injury claims brought by 37</w:t>
      </w:r>
      <w:r>
        <w:rPr>
          <w:spacing w:val="40"/>
        </w:rPr>
        <w:t> </w:t>
      </w:r>
      <w:r>
        <w:rPr/>
        <w:t>individual plaintiffs in the King matter. 3M continues to negotiate with individual property owners regarding claims relating to former 3M disposal sites and has resolved</w:t>
      </w:r>
      <w:r>
        <w:rPr>
          <w:spacing w:val="40"/>
        </w:rPr>
        <w:t> </w:t>
      </w:r>
      <w:r>
        <w:rPr/>
        <w:t>several such claims for an immaterial amount.</w:t>
      </w:r>
    </w:p>
    <w:p>
      <w:pPr>
        <w:pStyle w:val="BodyText"/>
        <w:spacing w:before="158"/>
        <w:ind w:left="136" w:right="192"/>
      </w:pPr>
      <w:r>
        <w:rPr/>
        <w:t>In</w:t>
      </w:r>
      <w:r>
        <w:rPr>
          <w:spacing w:val="-5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2020,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Guin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Works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Sewer</w:t>
      </w:r>
      <w:r>
        <w:rPr>
          <w:spacing w:val="-3"/>
        </w:rPr>
        <w:t> </w:t>
      </w:r>
      <w:r>
        <w:rPr/>
        <w:t>Board</w:t>
      </w:r>
      <w:r>
        <w:rPr>
          <w:spacing w:val="-4"/>
        </w:rPr>
        <w:t> </w:t>
      </w:r>
      <w:r>
        <w:rPr/>
        <w:t>("Guin</w:t>
      </w:r>
      <w:r>
        <w:rPr>
          <w:spacing w:val="-6"/>
        </w:rPr>
        <w:t> </w:t>
      </w:r>
      <w:r>
        <w:rPr/>
        <w:t>WWSB")</w:t>
      </w:r>
      <w:r>
        <w:rPr>
          <w:spacing w:val="-3"/>
        </w:rPr>
        <w:t> </w:t>
      </w:r>
      <w:r>
        <w:rPr/>
        <w:t>brought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lawsuit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3M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Alabama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court</w:t>
      </w:r>
      <w:r>
        <w:rPr>
          <w:spacing w:val="-3"/>
        </w:rPr>
        <w:t> </w:t>
      </w:r>
      <w:r>
        <w:rPr/>
        <w:t>alleging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PFAS</w:t>
      </w:r>
      <w:r>
        <w:rPr>
          <w:spacing w:val="-4"/>
        </w:rPr>
        <w:t> </w:t>
      </w:r>
      <w:r>
        <w:rPr/>
        <w:t>contamination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the Guin water system stems from manufacturing operations at 3M’s Guin facility and disposal activity at a nearby landfill. Guin WWSB dismissed its lawsuit without</w:t>
      </w:r>
      <w:r>
        <w:rPr>
          <w:spacing w:val="40"/>
        </w:rPr>
        <w:t> </w:t>
      </w:r>
      <w:r>
        <w:rPr/>
        <w:t>prejudice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chemicals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area;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2021,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agreed</w:t>
      </w:r>
      <w:r>
        <w:rPr>
          <w:spacing w:val="40"/>
        </w:rPr>
        <w:t> </w:t>
      </w:r>
      <w:r>
        <w:rPr/>
        <w:t>to contribute $30 million that will be used on a new treatment system for Guin’s drinking water and a new wastewater treatment facility.</w:t>
      </w:r>
    </w:p>
    <w:p>
      <w:pPr>
        <w:pStyle w:val="BodyText"/>
        <w:spacing w:line="242" w:lineRule="auto" w:before="152"/>
        <w:ind w:left="136" w:right="250"/>
      </w:pPr>
      <w:r>
        <w:rPr/>
        <w:t>In</w:t>
      </w:r>
      <w:r>
        <w:rPr>
          <w:spacing w:val="-8"/>
        </w:rPr>
        <w:t> </w:t>
      </w:r>
      <w:r>
        <w:rPr/>
        <w:t>August 2022, Colbert County,</w:t>
      </w:r>
      <w:r>
        <w:rPr>
          <w:spacing w:val="-8"/>
        </w:rPr>
        <w:t> </w:t>
      </w:r>
      <w:r>
        <w:rPr/>
        <w:t>Alabama, which opted out of the St. John settlement, filed a lawsuit against 3M and several co-defendants alleging that discharge from</w:t>
      </w:r>
      <w:r>
        <w:rPr>
          <w:spacing w:val="40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Decatur,</w:t>
      </w:r>
      <w:r>
        <w:rPr>
          <w:spacing w:val="-10"/>
        </w:rPr>
        <w:t> </w:t>
      </w:r>
      <w:r>
        <w:rPr/>
        <w:t>Alabama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contaminated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Tennessee</w:t>
      </w:r>
      <w:r>
        <w:rPr>
          <w:spacing w:val="-4"/>
        </w:rPr>
        <w:t> </w:t>
      </w:r>
      <w:r>
        <w:rPr/>
        <w:t>River,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County</w:t>
      </w:r>
      <w:r>
        <w:rPr>
          <w:spacing w:val="-4"/>
        </w:rPr>
        <w:t> </w:t>
      </w:r>
      <w:r>
        <w:rPr/>
        <w:t>withdraws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drinking</w:t>
      </w:r>
      <w:r>
        <w:rPr>
          <w:spacing w:val="-4"/>
        </w:rPr>
        <w:t> </w:t>
      </w:r>
      <w:r>
        <w:rPr/>
        <w:t>water.</w:t>
      </w:r>
      <w:r>
        <w:rPr>
          <w:spacing w:val="-3"/>
        </w:rPr>
        <w:t> </w:t>
      </w:r>
      <w:r>
        <w:rPr/>
        <w:t>Defendants'</w:t>
      </w:r>
      <w:r>
        <w:rPr>
          <w:spacing w:val="-3"/>
        </w:rPr>
        <w:t> </w:t>
      </w:r>
      <w:r>
        <w:rPr/>
        <w:t>joint</w:t>
      </w:r>
      <w:r>
        <w:rPr>
          <w:spacing w:val="-3"/>
        </w:rPr>
        <w:t> </w:t>
      </w:r>
      <w:r>
        <w:rPr/>
        <w:t>motion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dismiss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denied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December 2022, and defendants have filed a petition for mandamus with the Supreme Court of</w:t>
      </w:r>
      <w:r>
        <w:rPr>
          <w:spacing w:val="-8"/>
        </w:rPr>
        <w:t> </w:t>
      </w:r>
      <w:r>
        <w:rPr/>
        <w:t>Alabama, which remains pending.</w:t>
      </w:r>
      <w:r>
        <w:rPr>
          <w:spacing w:val="-1"/>
        </w:rPr>
        <w:t> </w:t>
      </w:r>
      <w:r>
        <w:rPr/>
        <w:t>The case is in early stages of discovery.</w:t>
      </w:r>
    </w:p>
    <w:p>
      <w:pPr>
        <w:pStyle w:val="BodyText"/>
        <w:spacing w:before="163"/>
        <w:ind w:left="136"/>
      </w:pPr>
      <w:r>
        <w:rPr/>
        <w:t>In</w:t>
      </w:r>
      <w:r>
        <w:rPr>
          <w:spacing w:val="-3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2023,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Muscle</w:t>
      </w:r>
      <w:r>
        <w:rPr>
          <w:spacing w:val="-3"/>
        </w:rPr>
        <w:t> </w:t>
      </w:r>
      <w:r>
        <w:rPr/>
        <w:t>Shoals,</w:t>
      </w:r>
      <w:r>
        <w:rPr>
          <w:spacing w:val="-10"/>
        </w:rPr>
        <w:t> </w:t>
      </w:r>
      <w:r>
        <w:rPr/>
        <w:t>Alabama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lawsuit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co-defendants</w:t>
      </w:r>
      <w:r>
        <w:rPr>
          <w:spacing w:val="-3"/>
        </w:rPr>
        <w:t> </w:t>
      </w:r>
      <w:r>
        <w:rPr/>
        <w:t>alleging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discharge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Decatur,</w:t>
      </w:r>
      <w:r>
        <w:rPr>
          <w:spacing w:val="-10"/>
        </w:rPr>
        <w:t> </w:t>
      </w:r>
      <w:r>
        <w:rPr/>
        <w:t>Alabama</w:t>
      </w:r>
      <w:r>
        <w:rPr>
          <w:spacing w:val="-3"/>
        </w:rPr>
        <w:t> </w:t>
      </w:r>
      <w:r>
        <w:rPr/>
        <w:t>has</w:t>
      </w:r>
      <w:r>
        <w:rPr>
          <w:spacing w:val="40"/>
        </w:rPr>
        <w:t> </w:t>
      </w:r>
      <w:r>
        <w:rPr/>
        <w:t>contaminated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Tennessee</w:t>
      </w:r>
      <w:r>
        <w:rPr>
          <w:spacing w:val="-1"/>
        </w:rPr>
        <w:t> </w:t>
      </w:r>
      <w:r>
        <w:rPr/>
        <w:t>River, from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City</w:t>
      </w:r>
      <w:r>
        <w:rPr>
          <w:spacing w:val="-1"/>
        </w:rPr>
        <w:t> </w:t>
      </w:r>
      <w:r>
        <w:rPr/>
        <w:t>withdraws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drinking</w:t>
      </w:r>
      <w:r>
        <w:rPr>
          <w:spacing w:val="-1"/>
        </w:rPr>
        <w:t> </w:t>
      </w:r>
      <w:r>
        <w:rPr/>
        <w:t>water. Defendants</w:t>
      </w:r>
      <w:r>
        <w:rPr>
          <w:spacing w:val="-1"/>
        </w:rPr>
        <w:t> </w:t>
      </w:r>
      <w:r>
        <w:rPr/>
        <w:t>filed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joint motion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dismiss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March</w:t>
      </w:r>
      <w:r>
        <w:rPr>
          <w:spacing w:val="-1"/>
        </w:rPr>
        <w:t> </w:t>
      </w:r>
      <w:r>
        <w:rPr/>
        <w:t>2023.</w:t>
      </w:r>
      <w:r>
        <w:rPr>
          <w:spacing w:val="-9"/>
        </w:rPr>
        <w:t> </w:t>
      </w:r>
      <w:r>
        <w:rPr/>
        <w:t>Also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2023, two</w:t>
      </w:r>
      <w:r>
        <w:rPr>
          <w:spacing w:val="40"/>
        </w:rPr>
        <w:t> </w:t>
      </w:r>
      <w:r>
        <w:rPr/>
        <w:t>individuals who opted out of the St. John class settlement filed suit in</w:t>
      </w:r>
      <w:r>
        <w:rPr>
          <w:spacing w:val="-8"/>
        </w:rPr>
        <w:t> </w:t>
      </w:r>
      <w:r>
        <w:rPr/>
        <w:t>Alabama state court against 3M, alleging PFAS contamination of their property resulting from 3M’s</w:t>
      </w:r>
      <w:r>
        <w:rPr>
          <w:spacing w:val="40"/>
        </w:rPr>
        <w:t> </w:t>
      </w:r>
      <w:r>
        <w:rPr/>
        <w:t>operations in Decatur. 3M removed the case to federal court and answered the complaint in March 2023.</w:t>
      </w:r>
      <w:r>
        <w:rPr>
          <w:spacing w:val="-1"/>
        </w:rPr>
        <w:t> </w:t>
      </w:r>
      <w:r>
        <w:rPr/>
        <w:t>The case is in early stages of discovery.</w:t>
      </w:r>
    </w:p>
    <w:p>
      <w:pPr>
        <w:spacing w:after="0"/>
        <w:sectPr>
          <w:headerReference w:type="default" r:id="rId56"/>
          <w:footerReference w:type="default" r:id="rId57"/>
          <w:pgSz w:w="12240" w:h="15840"/>
          <w:pgMar w:header="479" w:footer="5403" w:top="660" w:bottom="560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302281</wp:posOffset>
                </wp:positionH>
                <wp:positionV relativeFrom="page">
                  <wp:posOffset>6758675</wp:posOffset>
                </wp:positionV>
                <wp:extent cx="7172959" cy="15240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-8" y="-2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32.179138pt;width:564.8pt;height:1.2pt;mso-position-horizontal-relative:page;mso-position-vertical-relative:page;z-index:15772672" id="docshapegroup385" coordorigin="476,10644" coordsize="11296,24">
                <v:rect style="position:absolute;left:476;top:10643;width:11296;height:12" id="docshape386" filled="true" fillcolor="#999999" stroked="false">
                  <v:fill type="solid"/>
                </v:rect>
                <v:shape style="position:absolute;left:476;top:10643;width:11296;height:24" id="docshape387" coordorigin="476,10644" coordsize="11296,24" path="m11772,10644l11760,10656,476,10656,476,10668,11760,10668,11772,10668,11772,10656,11772,10644xe" filled="true" fillcolor="#ededed" stroked="false">
                  <v:path arrowok="t"/>
                  <v:fill type="solid"/>
                </v:shape>
                <v:shape style="position:absolute;left:476;top:10643;width:12;height:24" id="docshape388" coordorigin="476,10644" coordsize="12,24" path="m476,10668l476,10644,488,10644,488,10656,476,10668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State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Attorneys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General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Litigation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PFAS</w:t>
      </w:r>
    </w:p>
    <w:p>
      <w:pPr>
        <w:pStyle w:val="BodyText"/>
        <w:spacing w:before="164"/>
        <w:ind w:left="136" w:right="160"/>
      </w:pPr>
      <w:r>
        <w:rPr/>
        <w:t>As</w:t>
      </w:r>
      <w:r>
        <w:rPr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reported, several state</w:t>
      </w:r>
      <w:r>
        <w:rPr>
          <w:spacing w:val="-1"/>
        </w:rPr>
        <w:t> </w:t>
      </w:r>
      <w:r>
        <w:rPr/>
        <w:t>attorneys</w:t>
      </w:r>
      <w:r>
        <w:rPr>
          <w:spacing w:val="-1"/>
        </w:rPr>
        <w:t> </w:t>
      </w:r>
      <w:r>
        <w:rPr/>
        <w:t>general have</w:t>
      </w:r>
      <w:r>
        <w:rPr>
          <w:spacing w:val="-1"/>
        </w:rPr>
        <w:t> </w:t>
      </w:r>
      <w:r>
        <w:rPr/>
        <w:t>filed</w:t>
      </w:r>
      <w:r>
        <w:rPr>
          <w:spacing w:val="-1"/>
        </w:rPr>
        <w:t> </w:t>
      </w:r>
      <w:r>
        <w:rPr/>
        <w:t>lawsuits</w:t>
      </w:r>
      <w:r>
        <w:rPr>
          <w:spacing w:val="-1"/>
        </w:rPr>
        <w:t> </w:t>
      </w:r>
      <w:r>
        <w:rPr/>
        <w:t>against 3M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 defendants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pending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federal Multi-District Litigation</w:t>
      </w:r>
      <w:r>
        <w:rPr>
          <w:spacing w:val="-1"/>
        </w:rPr>
        <w:t> </w:t>
      </w:r>
      <w:r>
        <w:rPr/>
        <w:t>("MDL")</w:t>
      </w:r>
      <w:r>
        <w:rPr>
          <w:spacing w:val="40"/>
        </w:rPr>
        <w:t> </w:t>
      </w:r>
      <w:r>
        <w:rPr/>
        <w:t>court in South Carolina regarding</w:t>
      </w:r>
      <w:r>
        <w:rPr>
          <w:spacing w:val="-7"/>
        </w:rPr>
        <w:t> </w:t>
      </w:r>
      <w:r>
        <w:rPr/>
        <w:t>Aqueous Film Forming Foam (AFFF), described further below.</w:t>
      </w:r>
      <w:r>
        <w:rPr>
          <w:spacing w:val="-1"/>
        </w:rPr>
        <w:t> </w:t>
      </w:r>
      <w:r>
        <w:rPr/>
        <w:t>The lawsuits generally seek, on a state-wide basis: injunctive relief,</w:t>
      </w:r>
      <w:r>
        <w:rPr>
          <w:spacing w:val="40"/>
        </w:rPr>
        <w:t> </w:t>
      </w:r>
      <w:r>
        <w:rPr/>
        <w:t>investigative and remedial work, compensatory damages, natural resource damages, attorneys’</w:t>
      </w:r>
      <w:r>
        <w:rPr>
          <w:spacing w:val="-10"/>
        </w:rPr>
        <w:t> </w:t>
      </w:r>
      <w:r>
        <w:rPr/>
        <w:t>fees, and, where available, punitive damages related to the states’</w:t>
      </w:r>
      <w:r>
        <w:rPr>
          <w:spacing w:val="-10"/>
        </w:rPr>
        <w:t> </w:t>
      </w:r>
      <w:r>
        <w:rPr/>
        <w:t>response to</w:t>
      </w:r>
      <w:r>
        <w:rPr>
          <w:spacing w:val="40"/>
        </w:rPr>
        <w:t> </w:t>
      </w:r>
      <w:r>
        <w:rPr/>
        <w:t>PFAS contamination. Currently in the</w:t>
      </w:r>
      <w:r>
        <w:rPr>
          <w:spacing w:val="-8"/>
        </w:rPr>
        <w:t> </w:t>
      </w:r>
      <w:r>
        <w:rPr/>
        <w:t>AFFF MDL, state attorneys general lawsuits have been brought against 3M on behalf of the people of the states of</w:t>
      </w:r>
      <w:r>
        <w:rPr>
          <w:spacing w:val="-8"/>
        </w:rPr>
        <w:t> </w:t>
      </w:r>
      <w:r>
        <w:rPr/>
        <w:t>Alaska, California,</w:t>
      </w:r>
      <w:r>
        <w:rPr>
          <w:spacing w:val="40"/>
        </w:rPr>
        <w:t> </w:t>
      </w:r>
      <w:r>
        <w:rPr/>
        <w:t>Florida,</w:t>
      </w:r>
      <w:r>
        <w:rPr>
          <w:spacing w:val="-4"/>
        </w:rPr>
        <w:t> </w:t>
      </w:r>
      <w:r>
        <w:rPr/>
        <w:t>Illinois,</w:t>
      </w:r>
      <w:r>
        <w:rPr>
          <w:spacing w:val="-4"/>
        </w:rPr>
        <w:t> </w:t>
      </w:r>
      <w:r>
        <w:rPr/>
        <w:t>Maine,</w:t>
      </w:r>
      <w:r>
        <w:rPr>
          <w:spacing w:val="-4"/>
        </w:rPr>
        <w:t> </w:t>
      </w:r>
      <w:r>
        <w:rPr/>
        <w:t>Massachusetts,</w:t>
      </w:r>
      <w:r>
        <w:rPr>
          <w:spacing w:val="-4"/>
        </w:rPr>
        <w:t> </w:t>
      </w:r>
      <w:r>
        <w:rPr/>
        <w:t>Michigan,</w:t>
      </w:r>
      <w:r>
        <w:rPr>
          <w:spacing w:val="-4"/>
        </w:rPr>
        <w:t> </w:t>
      </w:r>
      <w:r>
        <w:rPr/>
        <w:t>Mississippi,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Hampshire,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Jersey,</w:t>
      </w:r>
      <w:r>
        <w:rPr>
          <w:spacing w:val="-4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4"/>
        </w:rPr>
        <w:t> </w:t>
      </w:r>
      <w:r>
        <w:rPr/>
        <w:t>North</w:t>
      </w:r>
      <w:r>
        <w:rPr>
          <w:spacing w:val="-5"/>
        </w:rPr>
        <w:t> </w:t>
      </w:r>
      <w:r>
        <w:rPr/>
        <w:t>Carolina,</w:t>
      </w:r>
      <w:r>
        <w:rPr>
          <w:spacing w:val="-4"/>
        </w:rPr>
        <w:t> </w:t>
      </w:r>
      <w:r>
        <w:rPr/>
        <w:t>Ohio,</w:t>
      </w:r>
      <w:r>
        <w:rPr>
          <w:spacing w:val="-7"/>
        </w:rPr>
        <w:t> </w:t>
      </w:r>
      <w:r>
        <w:rPr/>
        <w:t>Vermont,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Wisconsin,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 people of the territories of Guam, Puerto Rico, and the Northern Mariana Islands. Since March 2023, attorneys general have also brought suit against 3M on behalf of the</w:t>
      </w:r>
      <w:r>
        <w:rPr>
          <w:spacing w:val="40"/>
        </w:rPr>
        <w:t> </w:t>
      </w:r>
      <w:r>
        <w:rPr/>
        <w:t>people of</w:t>
      </w:r>
      <w:r>
        <w:rPr>
          <w:spacing w:val="-7"/>
        </w:rPr>
        <w:t> </w:t>
      </w:r>
      <w:r>
        <w:rPr/>
        <w:t>Arizona,</w:t>
      </w:r>
      <w:r>
        <w:rPr>
          <w:spacing w:val="-7"/>
        </w:rPr>
        <w:t> </w:t>
      </w:r>
      <w:r>
        <w:rPr/>
        <w:t>Arkansas, the District of Columbia, Kentucky, Maine (a second case, a purported “non-AFFF” case), Maryland (both</w:t>
      </w:r>
      <w:r>
        <w:rPr>
          <w:spacing w:val="-7"/>
        </w:rPr>
        <w:t> </w:t>
      </w:r>
      <w:r>
        <w:rPr/>
        <w:t>AFFF and purported “non-AFFF”</w:t>
      </w:r>
      <w:r>
        <w:rPr>
          <w:spacing w:val="40"/>
        </w:rPr>
        <w:t> </w:t>
      </w:r>
      <w:r>
        <w:rPr/>
        <w:t>cases), New Mexico, Oregon, Rhode Island, Tennessee, Texas, and Washington.</w:t>
      </w:r>
    </w:p>
    <w:p>
      <w:pPr>
        <w:pStyle w:val="BodyText"/>
        <w:spacing w:before="161"/>
        <w:ind w:left="136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attorneys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lawsuits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proceeding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AFFF</w:t>
      </w:r>
      <w:r>
        <w:rPr>
          <w:spacing w:val="-3"/>
        </w:rPr>
        <w:t> </w:t>
      </w:r>
      <w:r>
        <w:rPr/>
        <w:t>MDL,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>
          <w:spacing w:val="-2"/>
        </w:rPr>
        <w:t>below.</w:t>
      </w:r>
    </w:p>
    <w:p>
      <w:pPr>
        <w:pStyle w:val="BodyText"/>
        <w:spacing w:before="152"/>
        <w:ind w:left="136" w:right="192"/>
      </w:pPr>
      <w:r>
        <w:rPr/>
        <w:t>New</w:t>
      </w:r>
      <w:r>
        <w:rPr>
          <w:spacing w:val="-3"/>
        </w:rPr>
        <w:t> </w:t>
      </w:r>
      <w:r>
        <w:rPr/>
        <w:t>Jersey.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2019,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Jersey</w:t>
      </w:r>
      <w:r>
        <w:rPr>
          <w:spacing w:val="-10"/>
        </w:rPr>
        <w:t> </w:t>
      </w:r>
      <w:r>
        <w:rPr/>
        <w:t>Attorney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3M,</w:t>
      </w:r>
      <w:r>
        <w:rPr>
          <w:spacing w:val="-2"/>
        </w:rPr>
        <w:t> </w:t>
      </w:r>
      <w:r>
        <w:rPr/>
        <w:t>E.I.</w:t>
      </w:r>
      <w:r>
        <w:rPr>
          <w:spacing w:val="-2"/>
        </w:rPr>
        <w:t> </w:t>
      </w:r>
      <w:r>
        <w:rPr/>
        <w:t>DuPont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Nemours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Co.</w:t>
      </w:r>
      <w:r>
        <w:rPr>
          <w:spacing w:val="-2"/>
        </w:rPr>
        <w:t> </w:t>
      </w:r>
      <w:r>
        <w:rPr/>
        <w:t>(“DuPont”),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Chemours</w:t>
      </w:r>
      <w:r>
        <w:rPr>
          <w:spacing w:val="-3"/>
        </w:rPr>
        <w:t> </w:t>
      </w:r>
      <w:r>
        <w:rPr/>
        <w:t>Co.</w:t>
      </w:r>
      <w:r>
        <w:rPr>
          <w:spacing w:val="-2"/>
        </w:rPr>
        <w:t> </w:t>
      </w:r>
      <w:r>
        <w:rPr/>
        <w:t>("Chemours")</w:t>
      </w:r>
      <w:r>
        <w:rPr>
          <w:spacing w:val="-2"/>
        </w:rPr>
        <w:t> </w:t>
      </w:r>
      <w:r>
        <w:rPr/>
        <w:t>on</w:t>
      </w:r>
      <w:r>
        <w:rPr>
          <w:spacing w:val="40"/>
        </w:rPr>
        <w:t> </w:t>
      </w:r>
      <w:r>
        <w:rPr/>
        <w:t>behalf of the New Jersey Department of Environmental Protection ("NJDEP"), the NJDEP’s commissioner, and the New Jersey Spill Compensation Fund regarding alleged</w:t>
      </w:r>
      <w:r>
        <w:rPr>
          <w:spacing w:val="40"/>
        </w:rPr>
        <w:t> </w:t>
      </w:r>
      <w:r>
        <w:rPr/>
        <w:t>discharges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DuPont</w:t>
      </w:r>
      <w:r>
        <w:rPr>
          <w:spacing w:val="-1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Pennsville,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Jersey</w:t>
      </w:r>
      <w:r>
        <w:rPr>
          <w:spacing w:val="-2"/>
        </w:rPr>
        <w:t> </w:t>
      </w:r>
      <w:r>
        <w:rPr/>
        <w:t>(Salem</w:t>
      </w:r>
      <w:r>
        <w:rPr>
          <w:spacing w:val="-2"/>
        </w:rPr>
        <w:t> </w:t>
      </w:r>
      <w:r>
        <w:rPr/>
        <w:t>County)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Parlin,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Jersey</w:t>
      </w:r>
      <w:r>
        <w:rPr>
          <w:spacing w:val="-2"/>
        </w:rPr>
        <w:t> </w:t>
      </w:r>
      <w:r>
        <w:rPr/>
        <w:t>(Middlesex</w:t>
      </w:r>
      <w:r>
        <w:rPr>
          <w:spacing w:val="-2"/>
        </w:rPr>
        <w:t> </w:t>
      </w:r>
      <w:r>
        <w:rPr/>
        <w:t>County).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defendant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because</w:t>
      </w:r>
      <w:r>
        <w:rPr>
          <w:spacing w:val="40"/>
        </w:rPr>
        <w:t> </w:t>
      </w:r>
      <w:r>
        <w:rPr/>
        <w:t>it</w:t>
      </w:r>
      <w:r>
        <w:rPr>
          <w:spacing w:val="-1"/>
        </w:rPr>
        <w:t> </w:t>
      </w:r>
      <w:r>
        <w:rPr/>
        <w:t>allegedly</w:t>
      </w:r>
      <w:r>
        <w:rPr>
          <w:spacing w:val="-2"/>
        </w:rPr>
        <w:t> </w:t>
      </w:r>
      <w:r>
        <w:rPr/>
        <w:t>supplied</w:t>
      </w:r>
      <w:r>
        <w:rPr>
          <w:spacing w:val="-2"/>
        </w:rPr>
        <w:t> </w:t>
      </w:r>
      <w:r>
        <w:rPr/>
        <w:t>PFOA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DuPont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facilities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issue.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expressly</w:t>
      </w:r>
      <w:r>
        <w:rPr>
          <w:spacing w:val="-2"/>
        </w:rPr>
        <w:t> </w:t>
      </w:r>
      <w:r>
        <w:rPr/>
        <w:t>seek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defendants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costs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investigate,</w:t>
      </w:r>
      <w:r>
        <w:rPr>
          <w:spacing w:val="-1"/>
        </w:rPr>
        <w:t> </w:t>
      </w:r>
      <w:r>
        <w:rPr/>
        <w:t>remediate,</w:t>
      </w:r>
      <w:r>
        <w:rPr>
          <w:spacing w:val="-1"/>
        </w:rPr>
        <w:t> </w:t>
      </w:r>
      <w:r>
        <w:rPr/>
        <w:t>assess,</w:t>
      </w:r>
      <w:r>
        <w:rPr>
          <w:spacing w:val="40"/>
        </w:rPr>
        <w:t> </w:t>
      </w:r>
      <w:r>
        <w:rPr/>
        <w:t>and restore the affected natural resources of New Jersey. DuPont removed these cases to federal court. In June 2020, the court consolidated the two actions, along with two</w:t>
      </w:r>
      <w:r>
        <w:rPr>
          <w:spacing w:val="40"/>
        </w:rPr>
        <w:t> </w:t>
      </w:r>
      <w:r>
        <w:rPr/>
        <w:t>others brought by the NJDEP</w:t>
      </w:r>
      <w:r>
        <w:rPr>
          <w:spacing w:val="-6"/>
        </w:rPr>
        <w:t> </w:t>
      </w:r>
      <w:r>
        <w:rPr/>
        <w:t>relating to the DuPont facilities, for case management and pretrial purposes.</w:t>
      </w:r>
      <w:r>
        <w:rPr>
          <w:spacing w:val="-2"/>
        </w:rPr>
        <w:t> </w:t>
      </w:r>
      <w:r>
        <w:rPr/>
        <w:t>The parties are conducting discovery.</w:t>
      </w:r>
      <w:r>
        <w:rPr>
          <w:spacing w:val="-9"/>
        </w:rPr>
        <w:t> </w:t>
      </w:r>
      <w:r>
        <w:rPr/>
        <w:t>As of March 2023, the actions</w:t>
      </w:r>
      <w:r>
        <w:rPr>
          <w:spacing w:val="40"/>
        </w:rPr>
        <w:t> </w:t>
      </w:r>
      <w:r>
        <w:rPr/>
        <w:t>are stayed pending the parties’</w:t>
      </w:r>
      <w:r>
        <w:rPr>
          <w:spacing w:val="-1"/>
        </w:rPr>
        <w:t> </w:t>
      </w:r>
      <w:r>
        <w:rPr/>
        <w:t>participation in court-mandated mediation.</w:t>
      </w:r>
    </w:p>
    <w:p>
      <w:pPr>
        <w:pStyle w:val="BodyText"/>
        <w:spacing w:before="165"/>
        <w:ind w:left="136" w:right="174"/>
      </w:pPr>
      <w:r>
        <w:rPr/>
        <w:t>New Hampshire. In May 2019, the New Hampshire</w:t>
      </w:r>
      <w:r>
        <w:rPr>
          <w:spacing w:val="-7"/>
        </w:rPr>
        <w:t> </w:t>
      </w:r>
      <w:r>
        <w:rPr/>
        <w:t>Attorney General filed two lawsuits alleging contamination of the state’s drinking water supplies and other natural</w:t>
      </w:r>
      <w:r>
        <w:rPr>
          <w:spacing w:val="40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chemicals.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lawsuit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AFFF</w:t>
      </w:r>
      <w:r>
        <w:rPr>
          <w:spacing w:val="-3"/>
        </w:rPr>
        <w:t> </w:t>
      </w:r>
      <w:r>
        <w:rPr/>
        <w:t>MDL.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removed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attempted</w:t>
      </w:r>
      <w:r>
        <w:rPr>
          <w:spacing w:val="40"/>
        </w:rPr>
        <w:t> </w:t>
      </w:r>
      <w:r>
        <w:rPr/>
        <w:t>to transfer it to the</w:t>
      </w:r>
      <w:r>
        <w:rPr>
          <w:spacing w:val="-8"/>
        </w:rPr>
        <w:t> </w:t>
      </w:r>
      <w:r>
        <w:rPr/>
        <w:t>AFFF MDL, which was denied at this juncture in the litigation. In March 2023, the federal judge granted the state’s motion to remand the case back to state</w:t>
      </w:r>
      <w:r>
        <w:rPr>
          <w:spacing w:val="40"/>
        </w:rPr>
        <w:t> </w:t>
      </w:r>
      <w:r>
        <w:rPr/>
        <w:t>court. 3M has appealed that decision.</w:t>
      </w:r>
    </w:p>
    <w:p>
      <w:pPr>
        <w:pStyle w:val="BodyText"/>
        <w:spacing w:line="242" w:lineRule="auto" w:before="152"/>
        <w:ind w:left="136"/>
      </w:pPr>
      <w:r>
        <w:rPr/>
        <w:t>Vermont. In June 2019, the</w:t>
      </w:r>
      <w:r>
        <w:rPr>
          <w:spacing w:val="-2"/>
        </w:rPr>
        <w:t> </w:t>
      </w:r>
      <w:r>
        <w:rPr/>
        <w:t>Vermont</w:t>
      </w:r>
      <w:r>
        <w:rPr>
          <w:spacing w:val="-9"/>
        </w:rPr>
        <w:t> </w:t>
      </w:r>
      <w:r>
        <w:rPr/>
        <w:t>Attorney General filed two lawsuits alleging contamination of the state’s drinking water supplies and other natural resources by PFAS</w:t>
      </w:r>
      <w:r>
        <w:rPr>
          <w:spacing w:val="40"/>
        </w:rPr>
        <w:t> </w:t>
      </w:r>
      <w:r>
        <w:rPr/>
        <w:t>chemicals.</w:t>
      </w:r>
      <w:r>
        <w:rPr>
          <w:spacing w:val="-7"/>
        </w:rPr>
        <w:t> </w:t>
      </w:r>
      <w:r>
        <w:rPr/>
        <w:t>As described above, one lawsuit was transferred to the</w:t>
      </w:r>
      <w:r>
        <w:rPr>
          <w:spacing w:val="-7"/>
        </w:rPr>
        <w:t> </w:t>
      </w:r>
      <w:r>
        <w:rPr/>
        <w:t>AFFF MDL.</w:t>
      </w:r>
      <w:r>
        <w:rPr>
          <w:spacing w:val="-1"/>
        </w:rPr>
        <w:t> </w:t>
      </w:r>
      <w:r>
        <w:rPr/>
        <w:t>The other suit asserts PFAS contamination from non-AFFF sources and names 3M and several</w:t>
      </w:r>
      <w:r>
        <w:rPr>
          <w:spacing w:val="40"/>
        </w:rPr>
        <w:t> </w:t>
      </w:r>
      <w:r>
        <w:rPr/>
        <w:t>entities related to DuPont and Chemours as defendants. In late 2022, the complaint was amended to add claims related to PFBS and GenX and to add a claim under</w:t>
      </w:r>
      <w:r>
        <w:rPr>
          <w:spacing w:val="-2"/>
        </w:rPr>
        <w:t> </w:t>
      </w:r>
      <w:r>
        <w:rPr/>
        <w:t>Vermont’s</w:t>
      </w:r>
      <w:r>
        <w:rPr>
          <w:spacing w:val="40"/>
        </w:rPr>
        <w:t> </w:t>
      </w:r>
      <w:r>
        <w:rPr/>
        <w:t>Waste</w:t>
      </w:r>
      <w:r>
        <w:rPr>
          <w:spacing w:val="-4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Act,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amended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manufacturers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liable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release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threatened</w:t>
      </w:r>
      <w:r>
        <w:rPr>
          <w:spacing w:val="-4"/>
        </w:rPr>
        <w:t> </w:t>
      </w:r>
      <w:r>
        <w:rPr/>
        <w:t>release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hazardous</w:t>
      </w:r>
      <w:r>
        <w:rPr>
          <w:spacing w:val="-4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(which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Vermont</w:t>
      </w:r>
      <w:r>
        <w:rPr>
          <w:spacing w:val="-3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certain PFAS compounds).</w:t>
      </w:r>
      <w:r>
        <w:rPr>
          <w:spacing w:val="-1"/>
        </w:rPr>
        <w:t> </w:t>
      </w:r>
      <w:r>
        <w:rPr/>
        <w:t>This suit is proceeding in state court, where the parties are engaging in discovery and the court has set a trial-ready date in October 2024.</w:t>
      </w:r>
    </w:p>
    <w:p>
      <w:pPr>
        <w:pStyle w:val="BodyText"/>
        <w:spacing w:line="242" w:lineRule="auto" w:before="151"/>
        <w:ind w:left="136" w:right="200"/>
      </w:pPr>
      <w:r>
        <w:rPr/>
        <w:t>Illinois. In March 2022, the Illinois</w:t>
      </w:r>
      <w:r>
        <w:rPr>
          <w:spacing w:val="-7"/>
        </w:rPr>
        <w:t> </w:t>
      </w:r>
      <w:r>
        <w:rPr/>
        <w:t>Attorney General filed a lawsuit in Illinois state court against 3M alleging contamination of the state's natural resources by PFAS</w:t>
      </w:r>
      <w:r>
        <w:rPr>
          <w:spacing w:val="40"/>
        </w:rPr>
        <w:t> </w:t>
      </w:r>
      <w:r>
        <w:rPr/>
        <w:t>compounds</w:t>
      </w:r>
      <w:r>
        <w:rPr>
          <w:spacing w:val="-1"/>
        </w:rPr>
        <w:t> </w:t>
      </w:r>
      <w:r>
        <w:rPr/>
        <w:t>disposed</w:t>
      </w:r>
      <w:r>
        <w:rPr>
          <w:spacing w:val="-1"/>
        </w:rPr>
        <w:t> </w:t>
      </w:r>
      <w:r>
        <w:rPr/>
        <w:t>of by, or discharged, or emitted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3M's</w:t>
      </w:r>
      <w:r>
        <w:rPr>
          <w:spacing w:val="-1"/>
        </w:rPr>
        <w:t> </w:t>
      </w:r>
      <w:r>
        <w:rPr/>
        <w:t>Cordova</w:t>
      </w:r>
      <w:r>
        <w:rPr>
          <w:spacing w:val="-1"/>
        </w:rPr>
        <w:t> </w:t>
      </w:r>
      <w:r>
        <w:rPr/>
        <w:t>plant.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complaint requests</w:t>
      </w:r>
      <w:r>
        <w:rPr>
          <w:spacing w:val="-1"/>
        </w:rPr>
        <w:t> </w:t>
      </w:r>
      <w:r>
        <w:rPr/>
        <w:t>monetary</w:t>
      </w:r>
      <w:r>
        <w:rPr>
          <w:spacing w:val="-1"/>
        </w:rPr>
        <w:t> </w:t>
      </w:r>
      <w:r>
        <w:rPr/>
        <w:t>damages, injunctive</w:t>
      </w:r>
      <w:r>
        <w:rPr>
          <w:spacing w:val="-1"/>
        </w:rPr>
        <w:t> </w:t>
      </w:r>
      <w:r>
        <w:rPr/>
        <w:t>relief, civil penalties, a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program,</w:t>
      </w:r>
      <w:r>
        <w:rPr>
          <w:spacing w:val="40"/>
        </w:rPr>
        <w:t> </w:t>
      </w:r>
      <w:r>
        <w:rPr/>
        <w:t>and a public outreach and information sharing program.</w:t>
      </w:r>
      <w:r>
        <w:rPr>
          <w:spacing w:val="-2"/>
        </w:rPr>
        <w:t> </w:t>
      </w:r>
      <w:r>
        <w:rPr/>
        <w:t>The case was removed to federal court and 3M moved to transfer it to the</w:t>
      </w:r>
      <w:r>
        <w:rPr>
          <w:spacing w:val="-8"/>
        </w:rPr>
        <w:t> </w:t>
      </w:r>
      <w:r>
        <w:rPr/>
        <w:t>AFFF MDL, which was denied at this stage</w:t>
      </w:r>
      <w:r>
        <w:rPr>
          <w:spacing w:val="40"/>
        </w:rPr>
        <w:t> </w:t>
      </w:r>
      <w:r>
        <w:rPr/>
        <w:t>in the litigation.</w:t>
      </w:r>
      <w:r>
        <w:rPr>
          <w:spacing w:val="-2"/>
        </w:rPr>
        <w:t> </w:t>
      </w:r>
      <w:r>
        <w:rPr/>
        <w:t>The state has moved to remand the case back to state court, which remains pending. In January 2023, the Illinois</w:t>
      </w:r>
      <w:r>
        <w:rPr>
          <w:spacing w:val="-9"/>
        </w:rPr>
        <w:t> </w:t>
      </w:r>
      <w:r>
        <w:rPr/>
        <w:t>Attorney General filed a new lawsuit against</w:t>
      </w:r>
      <w:r>
        <w:rPr>
          <w:spacing w:val="40"/>
        </w:rPr>
        <w:t> </w:t>
      </w:r>
      <w:r>
        <w:rPr/>
        <w:t>3M and other defendants in Illinois state court, alleging contamination of a number of drinking water systems and natural resource damages at several sites statewide, and</w:t>
      </w:r>
      <w:r>
        <w:rPr>
          <w:spacing w:val="40"/>
        </w:rPr>
        <w:t> </w:t>
      </w:r>
      <w:r>
        <w:rPr/>
        <w:t>seeking to recover monetary damages, injunctive relief for remediation, civil penalties and other relief.</w:t>
      </w:r>
      <w:r>
        <w:rPr>
          <w:spacing w:val="-1"/>
        </w:rPr>
        <w:t> </w:t>
      </w:r>
      <w:r>
        <w:rPr/>
        <w:t>The complaint states that the</w:t>
      </w:r>
      <w:r>
        <w:rPr>
          <w:spacing w:val="-8"/>
        </w:rPr>
        <w:t> </w:t>
      </w:r>
      <w:r>
        <w:rPr/>
        <w:t>Attorney General is not seeking damages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AFFF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lawsuit.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and,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Judicial</w:t>
      </w:r>
      <w:r>
        <w:rPr>
          <w:spacing w:val="-1"/>
        </w:rPr>
        <w:t> </w:t>
      </w:r>
      <w:r>
        <w:rPr/>
        <w:t>Panel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Multidistrict</w:t>
      </w:r>
      <w:r>
        <w:rPr>
          <w:spacing w:val="-1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(“JPML”)</w:t>
      </w:r>
      <w:r>
        <w:rPr>
          <w:spacing w:val="-1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AFFF MDL. In</w:t>
      </w:r>
      <w:r>
        <w:rPr>
          <w:spacing w:val="-8"/>
        </w:rPr>
        <w:t> </w:t>
      </w:r>
      <w:r>
        <w:rPr/>
        <w:t>April 2023, the Illinois</w:t>
      </w:r>
      <w:r>
        <w:rPr>
          <w:spacing w:val="-8"/>
        </w:rPr>
        <w:t> </w:t>
      </w:r>
      <w:r>
        <w:rPr/>
        <w:t>Attorney General filed a lawsuit against 3M and other defendants alleging PFAS contamination of state natural resources from</w:t>
      </w:r>
      <w:r>
        <w:rPr>
          <w:spacing w:val="-8"/>
        </w:rPr>
        <w:t> </w:t>
      </w:r>
      <w:r>
        <w:rPr/>
        <w:t>AFFF.</w:t>
      </w:r>
    </w:p>
    <w:p>
      <w:pPr>
        <w:pStyle w:val="BodyText"/>
        <w:spacing w:line="249" w:lineRule="auto" w:before="146"/>
        <w:ind w:left="136" w:right="250"/>
      </w:pPr>
      <w:r>
        <w:rPr/>
        <w:t>California.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previously-disclosed</w:t>
      </w:r>
      <w:r>
        <w:rPr>
          <w:spacing w:val="-2"/>
        </w:rPr>
        <w:t> </w:t>
      </w:r>
      <w:r>
        <w:rPr/>
        <w:t>lawsuit</w:t>
      </w:r>
      <w:r>
        <w:rPr>
          <w:spacing w:val="-1"/>
        </w:rPr>
        <w:t> </w:t>
      </w:r>
      <w:r>
        <w:rPr/>
        <w:t>filed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California</w:t>
      </w:r>
      <w:r>
        <w:rPr>
          <w:spacing w:val="-10"/>
        </w:rPr>
        <w:t> </w:t>
      </w:r>
      <w:r>
        <w:rPr/>
        <w:t>Attorney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sought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AFFF</w:t>
      </w:r>
      <w:r>
        <w:rPr>
          <w:spacing w:val="40"/>
        </w:rPr>
        <w:t> </w:t>
      </w:r>
      <w:r>
        <w:rPr>
          <w:spacing w:val="-4"/>
        </w:rPr>
        <w:t>MDL.</w:t>
      </w:r>
    </w:p>
    <w:p>
      <w:pPr>
        <w:pStyle w:val="BodyText"/>
        <w:spacing w:line="242" w:lineRule="auto" w:before="146"/>
        <w:ind w:left="136" w:right="160"/>
      </w:pPr>
      <w:r>
        <w:rPr/>
        <w:t>Maine. In March 2023, Maine’s</w:t>
      </w:r>
      <w:r>
        <w:rPr>
          <w:spacing w:val="-7"/>
        </w:rPr>
        <w:t> </w:t>
      </w:r>
      <w:r>
        <w:rPr/>
        <w:t>Attorney General filed two lawsuits in state court against 3M and other defendants that contain allegations related to PFAS contamination of</w:t>
      </w:r>
      <w:r>
        <w:rPr>
          <w:spacing w:val="40"/>
        </w:rPr>
        <w:t> </w:t>
      </w:r>
      <w:r>
        <w:rPr/>
        <w:t>state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AFFF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non-AFFF</w:t>
      </w:r>
      <w:r>
        <w:rPr>
          <w:spacing w:val="-3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respectively.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above,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AFFF</w:t>
      </w:r>
      <w:r>
        <w:rPr>
          <w:spacing w:val="-3"/>
        </w:rPr>
        <w:t> </w:t>
      </w:r>
      <w:r>
        <w:rPr/>
        <w:t>lawsuit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removed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AFFF</w:t>
      </w:r>
      <w:r>
        <w:rPr>
          <w:spacing w:val="-3"/>
        </w:rPr>
        <w:t> </w:t>
      </w:r>
      <w:r>
        <w:rPr/>
        <w:t>MDL.</w:t>
      </w:r>
      <w:r>
        <w:rPr>
          <w:spacing w:val="40"/>
        </w:rPr>
        <w:t> </w:t>
      </w:r>
      <w:r>
        <w:rPr/>
        <w:t>3M has removed the other lawsuit to federal court, where it has moved to transfer the case to the</w:t>
      </w:r>
      <w:r>
        <w:rPr>
          <w:spacing w:val="-7"/>
        </w:rPr>
        <w:t> </w:t>
      </w:r>
      <w:r>
        <w:rPr/>
        <w:t>AFFF MDL, and the State has filed a motion for remand.</w:t>
      </w:r>
    </w:p>
    <w:p>
      <w:pPr>
        <w:spacing w:after="0" w:line="242" w:lineRule="auto"/>
        <w:sectPr>
          <w:headerReference w:type="default" r:id="rId58"/>
          <w:footerReference w:type="default" r:id="rId59"/>
          <w:pgSz w:w="12240" w:h="15840"/>
          <w:pgMar w:header="479" w:footer="5271" w:top="660" w:bottom="546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35" w:lineRule="auto"/>
        <w:ind w:left="136" w:right="250"/>
      </w:pPr>
      <w:r>
        <w:rPr/>
        <w:t>Maryland.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2023,</w:t>
      </w:r>
      <w:r>
        <w:rPr>
          <w:spacing w:val="-2"/>
        </w:rPr>
        <w:t> </w:t>
      </w:r>
      <w:r>
        <w:rPr/>
        <w:t>Maryland’s</w:t>
      </w:r>
      <w:r>
        <w:rPr>
          <w:spacing w:val="-10"/>
        </w:rPr>
        <w:t> </w:t>
      </w:r>
      <w:r>
        <w:rPr/>
        <w:t>Attorney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lawsuits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defendants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allegations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contamination</w:t>
      </w:r>
      <w:r>
        <w:rPr>
          <w:spacing w:val="40"/>
        </w:rPr>
        <w:t> </w:t>
      </w:r>
      <w:r>
        <w:rPr/>
        <w:t>of state natural resources from AFFF and non-AFFF products, respectively.</w:t>
      </w:r>
    </w:p>
    <w:p>
      <w:pPr>
        <w:pStyle w:val="BodyText"/>
        <w:spacing w:line="242" w:lineRule="auto" w:before="165"/>
        <w:ind w:left="136"/>
      </w:pP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attorneys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states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Columbia,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attorneys</w:t>
      </w:r>
      <w:r>
        <w:rPr>
          <w:spacing w:val="-2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announced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retain outside law firms to bring PFAS-related lawsuits against certain manufacturers including the Company. In addition, the Company is in discussions with several state</w:t>
      </w:r>
      <w:r>
        <w:rPr>
          <w:spacing w:val="40"/>
        </w:rPr>
        <w:t> </w:t>
      </w:r>
      <w:r>
        <w:rPr/>
        <w:t>attorneys general and agencies, responding to information and other requests relating to PFAS matters and exploring potential resolution of some of the matters raised.</w:t>
      </w:r>
    </w:p>
    <w:p>
      <w:pPr>
        <w:spacing w:before="15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Aqueous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Film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Forming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Foam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(AFFF)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Environmental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Litigation</w:t>
      </w:r>
    </w:p>
    <w:p>
      <w:pPr>
        <w:pStyle w:val="BodyText"/>
        <w:spacing w:before="165"/>
        <w:ind w:left="136" w:right="200"/>
      </w:pPr>
      <w:r>
        <w:rPr/>
        <w:t>3M manufactured and marketed</w:t>
      </w:r>
      <w:r>
        <w:rPr>
          <w:spacing w:val="-7"/>
        </w:rPr>
        <w:t> </w:t>
      </w:r>
      <w:r>
        <w:rPr/>
        <w:t>AFFF containing certain PFAS for use in firefighting from approximately 1963 to 2002.</w:t>
      </w:r>
      <w:r>
        <w:rPr>
          <w:spacing w:val="-7"/>
        </w:rPr>
        <w:t> </w:t>
      </w:r>
      <w:r>
        <w:rPr/>
        <w:t>As of June 30, 2023, approximately 4,996 lawsuits</w:t>
      </w:r>
      <w:r>
        <w:rPr>
          <w:spacing w:val="40"/>
        </w:rPr>
        <w:t> </w:t>
      </w:r>
      <w:r>
        <w:rPr/>
        <w:t>(including approximately 46 putative class</w:t>
      </w:r>
      <w:r>
        <w:rPr>
          <w:spacing w:val="-1"/>
        </w:rPr>
        <w:t> </w:t>
      </w:r>
      <w:r>
        <w:rPr/>
        <w:t>actions and 451 public water system cases) alleging injuries or damages from PFAS</w:t>
      </w:r>
      <w:r>
        <w:rPr>
          <w:spacing w:val="-1"/>
        </w:rPr>
        <w:t> </w:t>
      </w:r>
      <w:r>
        <w:rPr/>
        <w:t>contamination or exposure allegedly caused</w:t>
      </w:r>
      <w:r>
        <w:rPr>
          <w:spacing w:val="-1"/>
        </w:rPr>
        <w:t> </w:t>
      </w:r>
      <w:r>
        <w:rPr/>
        <w:t>by</w:t>
      </w:r>
      <w:r>
        <w:rPr>
          <w:spacing w:val="40"/>
        </w:rPr>
        <w:t> </w:t>
      </w:r>
      <w:r>
        <w:rPr/>
        <w:t>AFFF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(along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defendants)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courts.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below,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vast</w:t>
      </w:r>
      <w:r>
        <w:rPr>
          <w:spacing w:val="-1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a federal MDL</w:t>
      </w:r>
      <w:r>
        <w:rPr>
          <w:spacing w:val="-4"/>
        </w:rPr>
        <w:t> </w:t>
      </w:r>
      <w:r>
        <w:rPr/>
        <w:t>court in South Carolina.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AFFF cases continue to be filed in or transferred to the MDL. Claims in the MDL</w:t>
      </w:r>
      <w:r>
        <w:rPr>
          <w:spacing w:val="-4"/>
        </w:rPr>
        <w:t> </w:t>
      </w:r>
      <w:r>
        <w:rPr/>
        <w:t>are asserted by individuals, public water</w:t>
      </w:r>
      <w:r>
        <w:rPr>
          <w:spacing w:val="40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putative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members,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territorial</w:t>
      </w:r>
      <w:r>
        <w:rPr>
          <w:spacing w:val="-2"/>
        </w:rPr>
        <w:t> </w:t>
      </w:r>
      <w:r>
        <w:rPr/>
        <w:t>sovereigns,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entities.</w:t>
      </w:r>
      <w:r>
        <w:rPr>
          <w:spacing w:val="-2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seek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relief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MDL,</w:t>
      </w:r>
      <w:r>
        <w:rPr>
          <w:spacing w:val="-2"/>
        </w:rPr>
        <w:t> </w:t>
      </w:r>
      <w:r>
        <w:rPr/>
        <w:t>including,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applicable,</w:t>
      </w:r>
      <w:r>
        <w:rPr>
          <w:spacing w:val="-2"/>
        </w:rPr>
        <w:t> </w:t>
      </w:r>
      <w:r>
        <w:rPr/>
        <w:t>damages</w:t>
      </w:r>
      <w:r>
        <w:rPr>
          <w:spacing w:val="40"/>
        </w:rPr>
        <w:t> </w:t>
      </w:r>
      <w:r>
        <w:rPr/>
        <w:t>for personal injury, property damage, water treatment costs, medical monitoring, natural resource damages, and punitive damages.</w:t>
      </w:r>
      <w:r>
        <w:rPr>
          <w:spacing w:val="-1"/>
        </w:rPr>
        <w:t> </w:t>
      </w:r>
      <w:r>
        <w:rPr/>
        <w:t>The Company also continues to defend</w:t>
      </w:r>
      <w:r>
        <w:rPr>
          <w:spacing w:val="40"/>
        </w:rPr>
        <w:t> </w:t>
      </w:r>
      <w:r>
        <w:rPr/>
        <w:t>certain</w:t>
      </w:r>
      <w:r>
        <w:rPr>
          <w:spacing w:val="-5"/>
        </w:rPr>
        <w:t> </w:t>
      </w:r>
      <w:r>
        <w:rPr/>
        <w:t>AFFF cases that remain in state court and is in discussions with pre-suit claimants for possible resolutions where appropriate.</w:t>
      </w:r>
    </w:p>
    <w:p>
      <w:pPr>
        <w:spacing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AFFF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MDL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Water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Cases</w:t>
      </w:r>
    </w:p>
    <w:p>
      <w:pPr>
        <w:pStyle w:val="BodyText"/>
        <w:spacing w:line="242" w:lineRule="auto" w:before="152"/>
        <w:ind w:left="136" w:right="250"/>
      </w:pPr>
      <w:r>
        <w:rPr/>
        <w:t>In</w:t>
      </w:r>
      <w:r>
        <w:rPr>
          <w:spacing w:val="-2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2018,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JPML</w:t>
      </w:r>
      <w:r>
        <w:rPr>
          <w:spacing w:val="-7"/>
        </w:rPr>
        <w:t> </w:t>
      </w:r>
      <w:r>
        <w:rPr/>
        <w:t>granted</w:t>
      </w:r>
      <w:r>
        <w:rPr>
          <w:spacing w:val="-2"/>
        </w:rPr>
        <w:t> </w:t>
      </w:r>
      <w:r>
        <w:rPr/>
        <w:t>motions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consolidate</w:t>
      </w:r>
      <w:r>
        <w:rPr>
          <w:spacing w:val="-2"/>
        </w:rPr>
        <w:t> </w:t>
      </w:r>
      <w:r>
        <w:rPr/>
        <w:t>all</w:t>
      </w:r>
      <w:r>
        <w:rPr>
          <w:spacing w:val="-10"/>
        </w:rPr>
        <w:t> </w:t>
      </w:r>
      <w:r>
        <w:rPr/>
        <w:t>AFFF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courts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South</w:t>
      </w:r>
      <w:r>
        <w:rPr>
          <w:spacing w:val="-2"/>
        </w:rPr>
        <w:t> </w:t>
      </w:r>
      <w:r>
        <w:rPr/>
        <w:t>Carolina</w:t>
      </w:r>
      <w:r>
        <w:rPr>
          <w:spacing w:val="40"/>
        </w:rPr>
        <w:t> </w:t>
      </w:r>
      <w:r>
        <w:rPr/>
        <w:t>to be managed in an MDL</w:t>
      </w:r>
      <w:r>
        <w:rPr>
          <w:spacing w:val="-4"/>
        </w:rPr>
        <w:t> </w:t>
      </w:r>
      <w:r>
        <w:rPr/>
        <w:t>proceeding to centralize pre-trial proceedings. Over the past four years, the parties in the MDL</w:t>
      </w:r>
      <w:r>
        <w:rPr>
          <w:spacing w:val="-4"/>
        </w:rPr>
        <w:t> </w:t>
      </w:r>
      <w:r>
        <w:rPr/>
        <w:t>have conducted substantial discovery, including</w:t>
      </w:r>
      <w:r>
        <w:rPr>
          <w:spacing w:val="40"/>
        </w:rPr>
        <w:t> </w:t>
      </w:r>
      <w:r>
        <w:rPr/>
        <w:t>ongoing master discovery and several rounds of discovery involving potential water supplier bellwether cases.</w:t>
      </w:r>
    </w:p>
    <w:p>
      <w:pPr>
        <w:pStyle w:val="BodyText"/>
        <w:spacing w:before="151"/>
        <w:ind w:left="136" w:right="212"/>
      </w:pPr>
      <w:r>
        <w:rPr/>
        <w:t>In the MDL, there are cases filed by approximately 451 public water systems ("PWS"). These include community water systems, which are public water systems that provide</w:t>
      </w:r>
      <w:r>
        <w:rPr>
          <w:spacing w:val="40"/>
        </w:rPr>
        <w:t> </w:t>
      </w:r>
      <w:r>
        <w:rPr/>
        <w:t>water for human use and consumption to a set population, and non-community water systems, which are public water systems that supply water to a varied population (for</w:t>
      </w:r>
      <w:r>
        <w:rPr>
          <w:spacing w:val="40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campgrounds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schools).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50,000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United</w:t>
      </w:r>
      <w:r>
        <w:rPr>
          <w:spacing w:val="-3"/>
        </w:rPr>
        <w:t> </w:t>
      </w:r>
      <w:r>
        <w:rPr/>
        <w:t>States.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MDL</w:t>
      </w:r>
      <w:r>
        <w:rPr>
          <w:spacing w:val="-8"/>
        </w:rPr>
        <w:t> </w:t>
      </w:r>
      <w:r>
        <w:rPr/>
        <w:t>cases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10"/>
        </w:rPr>
        <w:t> </w:t>
      </w:r>
      <w:r>
        <w:rPr/>
        <w:t>AFFF,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MDL</w:t>
      </w:r>
      <w:r>
        <w:rPr>
          <w:spacing w:val="-8"/>
        </w:rPr>
        <w:t> </w:t>
      </w:r>
      <w:r>
        <w:rPr/>
        <w:t>also</w:t>
      </w:r>
      <w:r>
        <w:rPr>
          <w:spacing w:val="-3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a number of cases with allegations related to the broader category of PFAS products. 3M and other defendants also face cases filed by approximately 55 public water systems</w:t>
      </w:r>
      <w:r>
        <w:rPr>
          <w:spacing w:val="40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MDL.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claims,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liability,</w:t>
      </w:r>
      <w:r>
        <w:rPr>
          <w:spacing w:val="-1"/>
        </w:rPr>
        <w:t> </w:t>
      </w:r>
      <w:r>
        <w:rPr/>
        <w:t>negligence,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nuisance.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seek</w:t>
      </w:r>
      <w:r>
        <w:rPr>
          <w:spacing w:val="-2"/>
        </w:rPr>
        <w:t> </w:t>
      </w:r>
      <w:r>
        <w:rPr/>
        <w:t>damages</w:t>
      </w:r>
      <w:r>
        <w:rPr>
          <w:spacing w:val="-2"/>
        </w:rPr>
        <w:t> </w:t>
      </w:r>
      <w:r>
        <w:rPr/>
        <w:t>for,</w:t>
      </w:r>
      <w:r>
        <w:rPr>
          <w:spacing w:val="-1"/>
        </w:rPr>
        <w:t> </w:t>
      </w:r>
      <w:r>
        <w:rPr/>
        <w:t>among</w:t>
      </w:r>
      <w:r>
        <w:rPr>
          <w:spacing w:val="40"/>
        </w:rPr>
        <w:t> </w:t>
      </w:r>
      <w:r>
        <w:rPr/>
        <w:t>other things, remediation costs to remove PFAS from drinking water provided to communities, as well as punitive damages.</w:t>
      </w:r>
      <w:r>
        <w:rPr>
          <w:spacing w:val="-1"/>
        </w:rPr>
        <w:t> </w:t>
      </w:r>
      <w:r>
        <w:rPr/>
        <w:t>The MDL</w:t>
      </w:r>
      <w:r>
        <w:rPr>
          <w:spacing w:val="-4"/>
        </w:rPr>
        <w:t> </w:t>
      </w:r>
      <w:r>
        <w:rPr/>
        <w:t>court has repeatedly encouraged the</w:t>
      </w:r>
      <w:r>
        <w:rPr>
          <w:spacing w:val="40"/>
        </w:rPr>
        <w:t> </w:t>
      </w:r>
      <w:r>
        <w:rPr/>
        <w:t>parties in the MDL</w:t>
      </w:r>
      <w:r>
        <w:rPr>
          <w:spacing w:val="-4"/>
        </w:rPr>
        <w:t> </w:t>
      </w:r>
      <w:r>
        <w:rPr/>
        <w:t>to negotiate to resolve cases, including these PWS cases. In October 2022, the court appointed a retired federal judge as mediator.</w:t>
      </w:r>
    </w:p>
    <w:p>
      <w:pPr>
        <w:pStyle w:val="BodyText"/>
        <w:spacing w:before="165"/>
        <w:ind w:left="136" w:right="250"/>
      </w:pPr>
      <w:r>
        <w:rPr/>
        <w:t>On June 22, 2023, 3M entered into a proposed class-action settlement to resolve a wide range of drinking water claims by public water systems in the United States (“PWS</w:t>
      </w:r>
      <w:r>
        <w:rPr>
          <w:spacing w:val="40"/>
        </w:rPr>
        <w:t> </w:t>
      </w:r>
      <w:r>
        <w:rPr/>
        <w:t>Settlement”),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approval.</w:t>
      </w:r>
      <w:r>
        <w:rPr>
          <w:spacing w:val="-1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PWS</w:t>
      </w:r>
      <w:r>
        <w:rPr>
          <w:spacing w:val="-2"/>
        </w:rPr>
        <w:t> </w:t>
      </w:r>
      <w:r>
        <w:rPr/>
        <w:t>Settlement.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approval,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PWS</w:t>
      </w:r>
      <w:r>
        <w:rPr>
          <w:spacing w:val="40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resolve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PWS</w:t>
      </w:r>
      <w:r>
        <w:rPr>
          <w:spacing w:val="-2"/>
        </w:rPr>
        <w:t> </w:t>
      </w:r>
      <w:r>
        <w:rPr/>
        <w:t>drinking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claims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funding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PWS</w:t>
      </w:r>
      <w:r>
        <w:rPr>
          <w:spacing w:val="-2"/>
        </w:rPr>
        <w:t> </w:t>
      </w:r>
      <w:r>
        <w:rPr/>
        <w:t>that</w:t>
      </w:r>
      <w:r>
        <w:rPr>
          <w:spacing w:val="40"/>
        </w:rPr>
        <w:t> </w:t>
      </w:r>
      <w:r>
        <w:rPr/>
        <w:t>have tested positive for PFAS, funding for future testing, and funding for systems that test positive in the future.</w:t>
      </w:r>
    </w:p>
    <w:p>
      <w:pPr>
        <w:pStyle w:val="BodyText"/>
        <w:spacing w:line="237" w:lineRule="auto" w:before="166"/>
        <w:ind w:left="136" w:right="250"/>
      </w:pPr>
      <w:r>
        <w:rPr/>
        <w:t>Under the PWS Settlement, class members would agree to release 3M from any claim arising out of, relating to, or involving (i) PFAS that has entered or may enter drinking</w:t>
      </w:r>
      <w:r>
        <w:rPr>
          <w:spacing w:val="40"/>
        </w:rPr>
        <w:t> </w:t>
      </w:r>
      <w:r>
        <w:rPr/>
        <w:t>water or the class member’s water system; (ii) the development, manufacture, formulation, distribution, sale, transportation, storage, loading, mixing, application, or use of</w:t>
      </w:r>
      <w:r>
        <w:rPr>
          <w:spacing w:val="40"/>
        </w:rPr>
        <w:t> </w:t>
      </w:r>
      <w:r>
        <w:rPr/>
        <w:t>PFAS or any product (including</w:t>
      </w:r>
      <w:r>
        <w:rPr>
          <w:spacing w:val="-9"/>
        </w:rPr>
        <w:t> </w:t>
      </w:r>
      <w:r>
        <w:rPr/>
        <w:t>AFFF) manufactured with or containing PFAS; (iii) the transport, disposal, or arrangement for disposal of PFAS-containing waste or PFAS-</w:t>
      </w:r>
      <w:r>
        <w:rPr>
          <w:spacing w:val="40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wastewater,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member’s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PFAS-containing</w:t>
      </w:r>
      <w:r>
        <w:rPr>
          <w:spacing w:val="-4"/>
        </w:rPr>
        <w:t> </w:t>
      </w:r>
      <w:r>
        <w:rPr/>
        <w:t>water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irrigation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manufacturing;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(iv)</w:t>
      </w:r>
      <w:r>
        <w:rPr>
          <w:spacing w:val="-3"/>
        </w:rPr>
        <w:t> </w:t>
      </w:r>
      <w:r>
        <w:rPr/>
        <w:t>representations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PFAS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product</w:t>
      </w:r>
      <w:r>
        <w:rPr>
          <w:spacing w:val="-3"/>
        </w:rPr>
        <w:t> </w:t>
      </w:r>
      <w:r>
        <w:rPr/>
        <w:t>(including</w:t>
      </w:r>
      <w:r>
        <w:rPr>
          <w:spacing w:val="-10"/>
        </w:rPr>
        <w:t> </w:t>
      </w:r>
      <w:r>
        <w:rPr/>
        <w:t>AFFF)</w:t>
      </w:r>
      <w:r>
        <w:rPr>
          <w:spacing w:val="40"/>
        </w:rPr>
        <w:t> </w:t>
      </w:r>
      <w:r>
        <w:rPr/>
        <w:t>manufactured with or containing PFAS.</w:t>
      </w:r>
      <w:r>
        <w:rPr>
          <w:spacing w:val="-1"/>
        </w:rPr>
        <w:t> </w:t>
      </w:r>
      <w:r>
        <w:rPr/>
        <w:t>The PWS Settlement would also require class members to release punitive- or exemplary-damages claims that arise out of conduct</w:t>
      </w:r>
      <w:r>
        <w:rPr>
          <w:spacing w:val="40"/>
        </w:rPr>
        <w:t> </w:t>
      </w:r>
      <w:r>
        <w:rPr/>
        <w:t>occurring at least in part before the PWS Settlement’s effective date and that relate to PFAS or any product (including</w:t>
      </w:r>
      <w:r>
        <w:rPr>
          <w:spacing w:val="-8"/>
        </w:rPr>
        <w:t> </w:t>
      </w:r>
      <w:r>
        <w:rPr/>
        <w:t>AFFF) manufactured with or containing PFAS.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  <w:ind w:right="10"/>
        <w:jc w:val="center"/>
      </w:pPr>
      <w:r>
        <w:rPr>
          <w:spacing w:val="-5"/>
        </w:rPr>
        <w:t>40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302281</wp:posOffset>
                </wp:positionH>
                <wp:positionV relativeFrom="paragraph">
                  <wp:posOffset>69551</wp:posOffset>
                </wp:positionV>
                <wp:extent cx="7172959" cy="15240"/>
                <wp:effectExtent l="0" t="0" r="0" b="0"/>
                <wp:wrapTopAndBottom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-8" y="-6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6503pt;width:564.8pt;height:1.2pt;mso-position-horizontal-relative:page;mso-position-vertical-relative:paragraph;z-index:-15684096;mso-wrap-distance-left:0;mso-wrap-distance-right:0" id="docshapegroup390" coordorigin="476,110" coordsize="11296,24">
                <v:rect style="position:absolute;left:476;top:109;width:11296;height:12" id="docshape391" filled="true" fillcolor="#999999" stroked="false">
                  <v:fill type="solid"/>
                </v:rect>
                <v:shape style="position:absolute;left:476;top:109;width:11296;height:25" id="docshape392" coordorigin="476,110" coordsize="11296,25" path="m11772,110l11760,122,476,122,476,134,11760,134,11772,134,11772,122,11772,110xe" filled="true" fillcolor="#ededed" stroked="false">
                  <v:path arrowok="t"/>
                  <v:fill type="solid"/>
                </v:shape>
                <v:shape style="position:absolute;left:476;top:109;width:12;height:24" id="docshape393" coordorigin="476,110" coordsize="12,24" path="m476,134l476,110,488,110,488,122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60"/>
          <w:footerReference w:type="default" r:id="rId61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237" w:lineRule="auto" w:before="1"/>
        <w:ind w:left="136" w:right="150"/>
      </w:pPr>
      <w:r>
        <w:rPr/>
        <w:t>If the court approves the PWS Settlement and all conditions in the PWS Settlement are met, 3M will pay $10.5 billion to $12.5 billion in total to resolve the claims released by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PWS</w:t>
      </w:r>
      <w:r>
        <w:rPr>
          <w:spacing w:val="-2"/>
        </w:rPr>
        <w:t> </w:t>
      </w:r>
      <w:r>
        <w:rPr/>
        <w:t>Settlement.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$10.3</w:t>
      </w:r>
      <w:r>
        <w:rPr>
          <w:spacing w:val="-1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2023.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reflects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(discounted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5.2%</w:t>
      </w:r>
      <w:r>
        <w:rPr>
          <w:spacing w:val="-2"/>
        </w:rPr>
        <w:t> </w:t>
      </w:r>
      <w:r>
        <w:rPr/>
        <w:t>interest</w:t>
      </w:r>
      <w:r>
        <w:rPr>
          <w:spacing w:val="40"/>
        </w:rPr>
        <w:t> </w:t>
      </w:r>
      <w:r>
        <w:rPr/>
        <w:t>rate at time of proposed settlement) of the expected $12.5 billion nominal value of 3M’s payments under the PWS Settlement.</w:t>
      </w:r>
      <w:r>
        <w:rPr>
          <w:spacing w:val="-1"/>
        </w:rPr>
        <w:t> </w:t>
      </w:r>
      <w:r>
        <w:rPr/>
        <w:t>The PWS Settlement calls for 3M to make</w:t>
      </w:r>
      <w:r>
        <w:rPr>
          <w:spacing w:val="40"/>
        </w:rPr>
        <w:t> </w:t>
      </w:r>
      <w:r>
        <w:rPr/>
        <w:t>payments annually from 2024 through 2036.</w:t>
      </w:r>
      <w:r>
        <w:rPr>
          <w:spacing w:val="-2"/>
        </w:rPr>
        <w:t> </w:t>
      </w:r>
      <w:r>
        <w:rPr/>
        <w:t>The actual amounts that 3M will pay will be determined in part by which, if any, class members that do not have a positive test</w:t>
      </w:r>
      <w:r>
        <w:rPr>
          <w:spacing w:val="40"/>
        </w:rPr>
        <w:t> </w:t>
      </w:r>
      <w:r>
        <w:rPr/>
        <w:t>result for the presence of PFAS in their drinking water (as defined by the PWS Settlement) as of the date of the PWS Settlement receive such a test result by the end of 2025.</w:t>
      </w:r>
    </w:p>
    <w:p>
      <w:pPr>
        <w:pStyle w:val="BodyText"/>
        <w:spacing w:line="242" w:lineRule="auto" w:before="168"/>
        <w:ind w:left="136" w:right="250"/>
      </w:pPr>
      <w:r>
        <w:rPr/>
        <w:t>The</w:t>
      </w:r>
      <w:r>
        <w:rPr>
          <w:spacing w:val="-2"/>
        </w:rPr>
        <w:t> </w:t>
      </w:r>
      <w:r>
        <w:rPr/>
        <w:t>PWS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terminate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PWS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opting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exceed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levels.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PWS Settlement provides that 3M does not admit any liability or wrongdoing and does not waive any defenses.</w:t>
      </w:r>
      <w:r>
        <w:rPr>
          <w:spacing w:val="-1"/>
        </w:rPr>
        <w:t> </w:t>
      </w:r>
      <w:r>
        <w:rPr/>
        <w:t>The Settlement remains subject to preliminary and final</w:t>
      </w:r>
      <w:r>
        <w:rPr>
          <w:spacing w:val="40"/>
        </w:rPr>
        <w:t> </w:t>
      </w:r>
      <w:r>
        <w:rPr/>
        <w:t>approval from the MDL court.</w:t>
      </w:r>
    </w:p>
    <w:p>
      <w:pPr>
        <w:pStyle w:val="BodyText"/>
        <w:spacing w:line="249" w:lineRule="auto" w:before="150"/>
        <w:ind w:left="136" w:right="250"/>
      </w:pPr>
      <w:r>
        <w:rPr/>
        <w:t>The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disclosed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Stuart,</w:t>
      </w:r>
      <w:r>
        <w:rPr>
          <w:spacing w:val="-1"/>
        </w:rPr>
        <w:t> </w:t>
      </w:r>
      <w:r>
        <w:rPr/>
        <w:t>Florida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court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bellwether</w:t>
      </w:r>
      <w:r>
        <w:rPr>
          <w:spacing w:val="-1"/>
        </w:rPr>
        <w:t> </w:t>
      </w:r>
      <w:r>
        <w:rPr/>
        <w:t>trial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settled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PWS</w:t>
      </w:r>
      <w:r>
        <w:rPr>
          <w:spacing w:val="40"/>
        </w:rPr>
        <w:t> </w:t>
      </w:r>
      <w:r>
        <w:rPr>
          <w:spacing w:val="-2"/>
        </w:rPr>
        <w:t>Settlement.</w:t>
      </w:r>
    </w:p>
    <w:p>
      <w:pPr>
        <w:pStyle w:val="BodyText"/>
        <w:spacing w:line="242" w:lineRule="auto" w:before="146"/>
        <w:ind w:left="136" w:right="299"/>
      </w:pPr>
      <w:r>
        <w:rPr/>
        <w:t>The MDL</w:t>
      </w:r>
      <w:r>
        <w:rPr>
          <w:spacing w:val="-4"/>
        </w:rPr>
        <w:t> </w:t>
      </w:r>
      <w:r>
        <w:rPr/>
        <w:t>court has also directed the parties to submit a proposal for an initial set of personal injury bellwether cases.</w:t>
      </w:r>
      <w:r>
        <w:rPr>
          <w:spacing w:val="-1"/>
        </w:rPr>
        <w:t> </w:t>
      </w:r>
      <w:r>
        <w:rPr/>
        <w:t>The MDL</w:t>
      </w:r>
      <w:r>
        <w:rPr>
          <w:spacing w:val="-4"/>
        </w:rPr>
        <w:t> </w:t>
      </w:r>
      <w:r>
        <w:rPr/>
        <w:t>court has indicated that the parties will be</w:t>
      </w:r>
      <w:r>
        <w:rPr>
          <w:spacing w:val="40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discovery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28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injury</w:t>
      </w:r>
      <w:r>
        <w:rPr>
          <w:spacing w:val="-2"/>
        </w:rPr>
        <w:t> </w:t>
      </w:r>
      <w:r>
        <w:rPr/>
        <w:t>bellwether</w:t>
      </w:r>
      <w:r>
        <w:rPr>
          <w:spacing w:val="-1"/>
        </w:rPr>
        <w:t> </w:t>
      </w:r>
      <w:r>
        <w:rPr/>
        <w:t>cases.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issued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denying</w:t>
      </w:r>
      <w:r>
        <w:rPr>
          <w:spacing w:val="-2"/>
        </w:rPr>
        <w:t> </w:t>
      </w:r>
      <w:r>
        <w:rPr/>
        <w:t>defendants’</w:t>
      </w:r>
      <w:r>
        <w:rPr>
          <w:spacing w:val="40"/>
        </w:rPr>
        <w:t> </w:t>
      </w:r>
      <w:r>
        <w:rPr/>
        <w:t>MDL-wide summary judgment motions on the government contractor defense, which defense can be presented to a jury at future trials.</w:t>
      </w:r>
    </w:p>
    <w:p>
      <w:pPr>
        <w:pStyle w:val="BodyText"/>
        <w:spacing w:line="235" w:lineRule="auto" w:before="166"/>
        <w:ind w:left="136"/>
      </w:pPr>
      <w:r>
        <w:rPr/>
        <w:t>Outside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MDL,</w:t>
      </w:r>
      <w:r>
        <w:rPr>
          <w:spacing w:val="-1"/>
        </w:rPr>
        <w:t> </w:t>
      </w:r>
      <w:r>
        <w:rPr/>
        <w:t>trial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scheduled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occur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2023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lawsuit</w:t>
      </w:r>
      <w:r>
        <w:rPr>
          <w:spacing w:val="-1"/>
        </w:rPr>
        <w:t> </w:t>
      </w:r>
      <w:r>
        <w:rPr/>
        <w:t>brought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Rome,</w:t>
      </w:r>
      <w:r>
        <w:rPr>
          <w:spacing w:val="-1"/>
        </w:rPr>
        <w:t> </w:t>
      </w:r>
      <w:r>
        <w:rPr/>
        <w:t>Georgia,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asserted</w:t>
      </w:r>
      <w:r>
        <w:rPr>
          <w:spacing w:val="-2"/>
        </w:rPr>
        <w:t> </w:t>
      </w:r>
      <w:r>
        <w:rPr/>
        <w:t>claims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defendants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compensatory damages, statutory damages for alleged violation of the Georgia</w:t>
      </w:r>
      <w:r>
        <w:rPr>
          <w:spacing w:val="-1"/>
        </w:rPr>
        <w:t> </w:t>
      </w:r>
      <w:r>
        <w:rPr/>
        <w:t>Water Quality Control</w:t>
      </w:r>
      <w:r>
        <w:rPr>
          <w:spacing w:val="-7"/>
        </w:rPr>
        <w:t> </w:t>
      </w:r>
      <w:r>
        <w:rPr/>
        <w:t>Act, punitive damages, attorneys’</w:t>
      </w:r>
      <w:r>
        <w:rPr>
          <w:spacing w:val="-10"/>
        </w:rPr>
        <w:t> </w:t>
      </w:r>
      <w:r>
        <w:rPr/>
        <w:t>fees, and injunctive relief.</w:t>
      </w:r>
      <w:r>
        <w:rPr>
          <w:spacing w:val="-1"/>
        </w:rPr>
        <w:t> </w:t>
      </w:r>
      <w:r>
        <w:rPr/>
        <w:t>The parties</w:t>
      </w:r>
      <w:r>
        <w:rPr>
          <w:spacing w:val="40"/>
        </w:rPr>
        <w:t> </w:t>
      </w:r>
      <w:r>
        <w:rPr/>
        <w:t>reached a settlement agreement to resolve the case and, under the terms of the PWS Settlement, associated estimated payments factor in amounts related to the City of Rome</w:t>
      </w:r>
      <w:r>
        <w:rPr>
          <w:spacing w:val="40"/>
        </w:rPr>
        <w:t> </w:t>
      </w:r>
      <w:r>
        <w:rPr/>
        <w:t>settlement. The PWS Settlement amounts discussed above therefore include the City of Rome settlement.</w:t>
      </w:r>
    </w:p>
    <w:p>
      <w:pPr>
        <w:spacing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Other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AFFF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Cases</w:t>
      </w:r>
    </w:p>
    <w:p>
      <w:pPr>
        <w:pStyle w:val="BodyText"/>
        <w:spacing w:line="237" w:lineRule="auto" w:before="165"/>
        <w:ind w:left="136" w:right="192"/>
      </w:pPr>
      <w:r>
        <w:rPr/>
        <w:t>In June 2019, several subsidiaries of</w:t>
      </w:r>
      <w:r>
        <w:rPr>
          <w:spacing w:val="-1"/>
        </w:rPr>
        <w:t> </w:t>
      </w:r>
      <w:r>
        <w:rPr/>
        <w:t>Valero Energy Corporation, an independent petroleum refiner, filed eight</w:t>
      </w:r>
      <w:r>
        <w:rPr>
          <w:spacing w:val="-7"/>
        </w:rPr>
        <w:t> </w:t>
      </w:r>
      <w:r>
        <w:rPr/>
        <w:t>AFFF cases against 3M and other defendants, including</w:t>
      </w:r>
      <w:r>
        <w:rPr>
          <w:spacing w:val="40"/>
        </w:rPr>
        <w:t> </w:t>
      </w:r>
      <w:r>
        <w:rPr/>
        <w:t>DuPont/Chemours, National Foam, Buckeye</w:t>
      </w:r>
      <w:r>
        <w:rPr>
          <w:spacing w:val="-1"/>
        </w:rPr>
        <w:t> </w:t>
      </w:r>
      <w:r>
        <w:rPr/>
        <w:t>Fire</w:t>
      </w:r>
      <w:r>
        <w:rPr>
          <w:spacing w:val="-1"/>
        </w:rPr>
        <w:t> </w:t>
      </w:r>
      <w:r>
        <w:rPr/>
        <w:t>Equipment, and</w:t>
      </w:r>
      <w:r>
        <w:rPr>
          <w:spacing w:val="-1"/>
        </w:rPr>
        <w:t> </w:t>
      </w:r>
      <w:r>
        <w:rPr/>
        <w:t>Kidde-Fenwal, in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courts. Plaintiffs</w:t>
      </w:r>
      <w:r>
        <w:rPr>
          <w:spacing w:val="-1"/>
        </w:rPr>
        <w:t> </w:t>
      </w:r>
      <w:r>
        <w:rPr/>
        <w:t>seek</w:t>
      </w:r>
      <w:r>
        <w:rPr>
          <w:spacing w:val="-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that allegedly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or will be</w:t>
      </w:r>
      <w:r>
        <w:rPr>
          <w:spacing w:val="-1"/>
        </w:rPr>
        <w:t> </w:t>
      </w:r>
      <w:r>
        <w:rPr/>
        <w:t>incurred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investigating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remediating</w:t>
      </w:r>
      <w:r>
        <w:rPr>
          <w:spacing w:val="-4"/>
        </w:rPr>
        <w:t> </w:t>
      </w:r>
      <w:r>
        <w:rPr/>
        <w:t>PFAS</w:t>
      </w:r>
      <w:r>
        <w:rPr>
          <w:spacing w:val="-4"/>
        </w:rPr>
        <w:t> </w:t>
      </w:r>
      <w:r>
        <w:rPr/>
        <w:t>contamination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replacing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disposing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AFFF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long-chain</w:t>
      </w:r>
      <w:r>
        <w:rPr>
          <w:spacing w:val="-4"/>
        </w:rPr>
        <w:t> </w:t>
      </w:r>
      <w:r>
        <w:rPr/>
        <w:t>PFAS</w:t>
      </w:r>
      <w:r>
        <w:rPr>
          <w:spacing w:val="-4"/>
        </w:rPr>
        <w:t> </w:t>
      </w:r>
      <w:r>
        <w:rPr/>
        <w:t>compounds.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cases</w:t>
      </w:r>
      <w:r>
        <w:rPr>
          <w:spacing w:val="40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federal court and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AFFF</w:t>
      </w:r>
      <w:r>
        <w:rPr>
          <w:spacing w:val="-1"/>
        </w:rPr>
        <w:t> </w:t>
      </w:r>
      <w:r>
        <w:rPr/>
        <w:t>MDL, and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voluntarily</w:t>
      </w:r>
      <w:r>
        <w:rPr>
          <w:spacing w:val="-1"/>
        </w:rPr>
        <w:t> </w:t>
      </w:r>
      <w:r>
        <w:rPr/>
        <w:t>dismissed. Five cases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pending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courts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stayed</w:t>
      </w:r>
      <w:r>
        <w:rPr>
          <w:spacing w:val="40"/>
        </w:rPr>
        <w:t> </w:t>
      </w:r>
      <w:r>
        <w:rPr/>
        <w:t>by agreement of the parties.</w:t>
      </w:r>
    </w:p>
    <w:p>
      <w:pPr>
        <w:pStyle w:val="BodyText"/>
        <w:spacing w:line="235" w:lineRule="auto" w:before="172"/>
        <w:ind w:left="136" w:right="160"/>
      </w:pPr>
      <w:r>
        <w:rPr/>
        <w:t>As of June 30, 2023, the Company is aware of approximately 185 other</w:t>
      </w:r>
      <w:r>
        <w:rPr>
          <w:spacing w:val="-7"/>
        </w:rPr>
        <w:t> </w:t>
      </w:r>
      <w:r>
        <w:rPr/>
        <w:t>AFFF suits originally filed in various state courts in which the Company has been named a defendant.</w:t>
      </w:r>
      <w:r>
        <w:rPr>
          <w:spacing w:val="40"/>
        </w:rPr>
        <w:t> </w:t>
      </w:r>
      <w:r>
        <w:rPr/>
        <w:t>3M</w:t>
      </w:r>
      <w:r>
        <w:rPr>
          <w:spacing w:val="-2"/>
        </w:rPr>
        <w:t> </w:t>
      </w:r>
      <w:r>
        <w:rPr/>
        <w:t>anticipates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eventually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AFFF</w:t>
      </w:r>
      <w:r>
        <w:rPr>
          <w:spacing w:val="-2"/>
        </w:rPr>
        <w:t> </w:t>
      </w:r>
      <w:r>
        <w:rPr/>
        <w:t>MDL;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state</w:t>
      </w:r>
      <w:r>
        <w:rPr>
          <w:spacing w:val="-3"/>
        </w:rPr>
        <w:t> </w:t>
      </w:r>
      <w:r>
        <w:rPr/>
        <w:t>courts.</w:t>
      </w:r>
    </w:p>
    <w:p>
      <w:pPr>
        <w:pStyle w:val="BodyText"/>
        <w:spacing w:line="242" w:lineRule="auto" w:before="164"/>
        <w:ind w:left="136" w:right="250"/>
      </w:pPr>
      <w:r>
        <w:rPr/>
        <w:t>Separately,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aware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pre-suit</w:t>
      </w:r>
      <w:r>
        <w:rPr>
          <w:spacing w:val="-2"/>
        </w:rPr>
        <w:t> </w:t>
      </w:r>
      <w:r>
        <w:rPr/>
        <w:t>claims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demands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parties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disposal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AFFF,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purports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firefighters. The Company had discussions with certain potential pre-suit claimants and, as a result of such discussions, reached a negotiated resolution for an immaterial</w:t>
      </w:r>
      <w:r>
        <w:rPr>
          <w:spacing w:val="40"/>
        </w:rPr>
        <w:t> </w:t>
      </w:r>
      <w:r>
        <w:rPr/>
        <w:t>amount with the City of Bemidji in March 2021.</w:t>
      </w:r>
    </w:p>
    <w:p>
      <w:pPr>
        <w:spacing w:before="151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Other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PFAS-related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Product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Environmental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Litigation</w:t>
      </w:r>
    </w:p>
    <w:p>
      <w:pPr>
        <w:pStyle w:val="BodyText"/>
        <w:spacing w:before="164"/>
        <w:ind w:left="136" w:right="250"/>
      </w:pPr>
      <w:r>
        <w:rPr/>
        <w:t>3M</w:t>
      </w:r>
      <w:r>
        <w:rPr>
          <w:spacing w:val="-2"/>
        </w:rPr>
        <w:t> </w:t>
      </w:r>
      <w:r>
        <w:rPr/>
        <w:t>manufactured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sold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PFOA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PFOS,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Scotchgard,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decades.</w:t>
      </w:r>
      <w:r>
        <w:rPr>
          <w:spacing w:val="-1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2017,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served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putative class action complaints in various state and federal courts alleging, among other things, that 3M’s customers’</w:t>
      </w:r>
      <w:r>
        <w:rPr>
          <w:spacing w:val="-10"/>
        </w:rPr>
        <w:t> </w:t>
      </w:r>
      <w:r>
        <w:rPr/>
        <w:t>improper disposal of PFOA</w:t>
      </w:r>
      <w:r>
        <w:rPr>
          <w:spacing w:val="-7"/>
        </w:rPr>
        <w:t> </w:t>
      </w:r>
      <w:r>
        <w:rPr/>
        <w:t>and PFOS resulted in the</w:t>
      </w:r>
      <w:r>
        <w:rPr>
          <w:spacing w:val="40"/>
        </w:rPr>
        <w:t> </w:t>
      </w:r>
      <w:r>
        <w:rPr/>
        <w:t>contamination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groundwater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surface</w:t>
      </w:r>
      <w:r>
        <w:rPr>
          <w:spacing w:val="-3"/>
        </w:rPr>
        <w:t> </w:t>
      </w:r>
      <w:r>
        <w:rPr/>
        <w:t>water.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allege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failed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warn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hazards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improper</w:t>
      </w:r>
      <w:r>
        <w:rPr>
          <w:spacing w:val="-2"/>
        </w:rPr>
        <w:t> </w:t>
      </w:r>
      <w:r>
        <w:rPr/>
        <w:t>disposal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product.</w:t>
      </w:r>
      <w:r>
        <w:rPr>
          <w:spacing w:val="-1"/>
        </w:rPr>
        <w:t> </w:t>
      </w:r>
      <w:r>
        <w:rPr/>
        <w:t>They also generally allege that contaminated groundwater has caused various injuries, including personal injury, loss of use and enjoyment of their properties,</w:t>
      </w:r>
      <w:r>
        <w:rPr>
          <w:spacing w:val="40"/>
        </w:rPr>
        <w:t> </w:t>
      </w:r>
      <w:r>
        <w:rPr/>
        <w:t>diminished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values,</w:t>
      </w:r>
      <w:r>
        <w:rPr>
          <w:spacing w:val="-1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costs,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remediation</w:t>
      </w:r>
      <w:r>
        <w:rPr>
          <w:spacing w:val="-2"/>
        </w:rPr>
        <w:t> </w:t>
      </w:r>
      <w:r>
        <w:rPr/>
        <w:t>costs.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sued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3M,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Saint-Gobain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Plastics</w:t>
      </w:r>
      <w:r>
        <w:rPr>
          <w:spacing w:val="-2"/>
        </w:rPr>
        <w:t> </w:t>
      </w:r>
      <w:r>
        <w:rPr/>
        <w:t>Corp.,</w:t>
      </w:r>
      <w:r>
        <w:rPr>
          <w:spacing w:val="40"/>
        </w:rPr>
        <w:t> </w:t>
      </w:r>
      <w:r>
        <w:rPr/>
        <w:t>Honeywell International Inc. f/k/a</w:t>
      </w:r>
      <w:r>
        <w:rPr>
          <w:spacing w:val="-8"/>
        </w:rPr>
        <w:t> </w:t>
      </w:r>
      <w:r>
        <w:rPr/>
        <w:t>Allied-Signal Inc. and/or</w:t>
      </w:r>
      <w:r>
        <w:rPr>
          <w:spacing w:val="-8"/>
        </w:rPr>
        <w:t> </w:t>
      </w:r>
      <w:r>
        <w:rPr/>
        <w:t>AlliedSignal Laminate Systems, Inc.,</w:t>
      </w:r>
      <w:r>
        <w:rPr>
          <w:spacing w:val="-2"/>
        </w:rPr>
        <w:t> </w:t>
      </w:r>
      <w:r>
        <w:rPr/>
        <w:t>Wolverine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Wide Inc. ("Wolverine"), Georgia-Pacific LLC, DuPont,</w:t>
      </w:r>
      <w:r>
        <w:rPr>
          <w:spacing w:val="40"/>
        </w:rPr>
        <w:t> </w:t>
      </w:r>
      <w:r>
        <w:rPr/>
        <w:t>Chemours, and various carpet manufacturers.</w:t>
      </w:r>
    </w:p>
    <w:p>
      <w:pPr>
        <w:pStyle w:val="BodyText"/>
        <w:spacing w:before="165"/>
        <w:ind w:left="136"/>
      </w:pPr>
      <w:r>
        <w:rPr/>
        <w:t>The</w:t>
      </w:r>
      <w:r>
        <w:rPr>
          <w:spacing w:val="-6"/>
        </w:rPr>
        <w:t> </w:t>
      </w:r>
      <w:r>
        <w:rPr/>
        <w:t>cases</w:t>
      </w:r>
      <w:r>
        <w:rPr>
          <w:spacing w:val="-3"/>
        </w:rPr>
        <w:t> </w:t>
      </w:r>
      <w:r>
        <w:rPr/>
        <w:t>brought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behalf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drinking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below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fall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PWS</w:t>
      </w:r>
      <w:r>
        <w:rPr>
          <w:spacing w:val="-3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</w:t>
      </w:r>
      <w:r>
        <w:rPr>
          <w:spacing w:val="-2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opt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PWS</w:t>
      </w:r>
      <w:r>
        <w:rPr>
          <w:spacing w:val="-3"/>
        </w:rPr>
        <w:t> </w:t>
      </w:r>
      <w:r>
        <w:rPr>
          <w:spacing w:val="-2"/>
        </w:rPr>
        <w:t>Settlement.</w:t>
      </w:r>
    </w:p>
    <w:p>
      <w:pPr>
        <w:spacing w:after="0"/>
        <w:sectPr>
          <w:headerReference w:type="default" r:id="rId62"/>
          <w:footerReference w:type="default" r:id="rId63"/>
          <w:pgSz w:w="12240" w:h="15840"/>
          <w:pgMar w:header="479" w:footer="4971" w:top="660" w:bottom="5160" w:left="340" w:right="320"/>
          <w:pgNumType w:start="4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150"/>
      </w:pPr>
      <w:r>
        <w:rPr/>
        <w:t>In New</w:t>
      </w:r>
      <w:r>
        <w:rPr>
          <w:spacing w:val="-5"/>
        </w:rPr>
        <w:t> </w:t>
      </w:r>
      <w:r>
        <w:rPr/>
        <w:t>York, 3M is defending 40 individual cases filed in the U.S. District Court for the Northern District of New</w:t>
      </w:r>
      <w:r>
        <w:rPr>
          <w:spacing w:val="-5"/>
        </w:rPr>
        <w:t> </w:t>
      </w:r>
      <w:r>
        <w:rPr/>
        <w:t>York and five additional individual cases filed in New</w:t>
      </w:r>
      <w:r>
        <w:rPr>
          <w:spacing w:val="-5"/>
        </w:rPr>
        <w:t> </w:t>
      </w:r>
      <w:r>
        <w:rPr/>
        <w:t>York</w:t>
      </w:r>
      <w:r>
        <w:rPr>
          <w:spacing w:val="40"/>
        </w:rPr>
        <w:t> </w:t>
      </w:r>
      <w:r>
        <w:rPr/>
        <w:t>state</w:t>
      </w:r>
      <w:r>
        <w:rPr>
          <w:spacing w:val="-1"/>
        </w:rPr>
        <w:t> </w:t>
      </w:r>
      <w:r>
        <w:rPr/>
        <w:t>court against 3M, Saint-Gobain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Plastics</w:t>
      </w:r>
      <w:r>
        <w:rPr>
          <w:spacing w:val="-1"/>
        </w:rPr>
        <w:t> </w:t>
      </w:r>
      <w:r>
        <w:rPr/>
        <w:t>Corp., Honeywell International Inc. and</w:t>
      </w:r>
      <w:r>
        <w:rPr>
          <w:spacing w:val="-1"/>
        </w:rPr>
        <w:t> </w:t>
      </w:r>
      <w:r>
        <w:rPr/>
        <w:t>DuPont.</w:t>
      </w:r>
      <w:r>
        <w:rPr>
          <w:spacing w:val="-3"/>
        </w:rPr>
        <w:t> </w:t>
      </w:r>
      <w:r>
        <w:rPr/>
        <w:t>Tonaga, Inc. (Taconic) 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defendant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court actions.</w:t>
      </w:r>
      <w:r>
        <w:rPr>
          <w:spacing w:val="40"/>
        </w:rPr>
        <w:t> </w:t>
      </w:r>
      <w:r>
        <w:rPr/>
        <w:t>Plaintiffs allege that PFOA</w:t>
      </w:r>
      <w:r>
        <w:rPr>
          <w:spacing w:val="-7"/>
        </w:rPr>
        <w:t> </w:t>
      </w:r>
      <w:r>
        <w:rPr/>
        <w:t>discharged from fabric coating facilities operated by non-3M entities (that allegedly had used PFOA-containing materials from 3M, among others)</w:t>
      </w:r>
      <w:r>
        <w:rPr>
          <w:spacing w:val="40"/>
        </w:rPr>
        <w:t> </w:t>
      </w:r>
      <w:r>
        <w:rPr/>
        <w:t>contaminated the drinking water in the</w:t>
      </w:r>
      <w:r>
        <w:rPr>
          <w:spacing w:val="-2"/>
        </w:rPr>
        <w:t> </w:t>
      </w:r>
      <w:r>
        <w:rPr/>
        <w:t>Village of Hoosick Falls, the</w:t>
      </w:r>
      <w:r>
        <w:rPr>
          <w:spacing w:val="-2"/>
        </w:rPr>
        <w:t> </w:t>
      </w:r>
      <w:r>
        <w:rPr/>
        <w:t>Town of Hoosick and Petersburg, New</w:t>
      </w:r>
      <w:r>
        <w:rPr>
          <w:spacing w:val="-5"/>
        </w:rPr>
        <w:t> </w:t>
      </w:r>
      <w:r>
        <w:rPr/>
        <w:t>York. Plaintiffs in both the federal and state individual cases assert</w:t>
      </w:r>
      <w:r>
        <w:rPr>
          <w:spacing w:val="40"/>
        </w:rPr>
        <w:t> </w:t>
      </w:r>
      <w:r>
        <w:rPr/>
        <w:t>various tort claims for personal injury and property damage and in some cases request medical monitoring.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mediation involving plaintiffs from 32 of the federal and state</w:t>
      </w:r>
      <w:r>
        <w:rPr>
          <w:spacing w:val="40"/>
        </w:rPr>
        <w:t> </w:t>
      </w:r>
      <w:r>
        <w:rPr/>
        <w:t>cases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defendants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-1"/>
        </w:rPr>
        <w:t> </w:t>
      </w:r>
      <w:r>
        <w:rPr/>
        <w:t>2023.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defendants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agreed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settle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plaintiffs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mediation,</w:t>
      </w:r>
      <w:r>
        <w:rPr>
          <w:spacing w:val="-1"/>
        </w:rPr>
        <w:t> </w:t>
      </w:r>
      <w:r>
        <w:rPr/>
        <w:t>subject</w:t>
      </w:r>
      <w:r>
        <w:rPr>
          <w:spacing w:val="40"/>
        </w:rPr>
        <w:t> </w:t>
      </w:r>
      <w:r>
        <w:rPr/>
        <w:t>in certain cases to court approval, and 3M’s share is not considered material.</w:t>
      </w:r>
      <w:r>
        <w:rPr>
          <w:spacing w:val="-1"/>
        </w:rPr>
        <w:t> </w:t>
      </w:r>
      <w:r>
        <w:rPr/>
        <w:t>These cases will continue to move forward as to certain remaining defendants, and the other</w:t>
      </w:r>
      <w:r>
        <w:rPr>
          <w:spacing w:val="40"/>
        </w:rPr>
        <w:t> </w:t>
      </w:r>
      <w:r>
        <w:rPr/>
        <w:t>remaining cases continue.</w:t>
      </w:r>
      <w:r>
        <w:rPr>
          <w:spacing w:val="-8"/>
        </w:rPr>
        <w:t> </w:t>
      </w:r>
      <w:r>
        <w:rPr/>
        <w:t>Additionally, 3M is defending a case in New</w:t>
      </w:r>
      <w:r>
        <w:rPr>
          <w:spacing w:val="-5"/>
        </w:rPr>
        <w:t> </w:t>
      </w:r>
      <w:r>
        <w:rPr/>
        <w:t>York state court filed by the</w:t>
      </w:r>
      <w:r>
        <w:rPr>
          <w:spacing w:val="-2"/>
        </w:rPr>
        <w:t> </w:t>
      </w:r>
      <w:r>
        <w:rPr/>
        <w:t>Town of Petersburgh in September 2022. Plaintiff alleges that 3M and</w:t>
      </w:r>
      <w:r>
        <w:rPr>
          <w:spacing w:val="40"/>
        </w:rPr>
        <w:t> </w:t>
      </w:r>
      <w:r>
        <w:rPr/>
        <w:t>several other manufacturers contributed to PFOA</w:t>
      </w:r>
      <w:r>
        <w:rPr>
          <w:spacing w:val="-8"/>
        </w:rPr>
        <w:t> </w:t>
      </w:r>
      <w:r>
        <w:rPr/>
        <w:t>contamination in the town’s public water supply. Oral argument on a motion to dismiss that was filed by 3M and the other</w:t>
      </w:r>
      <w:r>
        <w:rPr>
          <w:spacing w:val="40"/>
        </w:rPr>
        <w:t> </w:t>
      </w:r>
      <w:r>
        <w:rPr/>
        <w:t>defendants is scheduled for July 2023. 3M is also defending 22 individual cases in the U.S. District Court for the Eastern District of New</w:t>
      </w:r>
      <w:r>
        <w:rPr>
          <w:spacing w:val="-4"/>
        </w:rPr>
        <w:t> </w:t>
      </w:r>
      <w:r>
        <w:rPr/>
        <w:t>York filed by various drinking water</w:t>
      </w:r>
      <w:r>
        <w:rPr>
          <w:spacing w:val="40"/>
        </w:rPr>
        <w:t> </w:t>
      </w:r>
      <w:r>
        <w:rPr/>
        <w:t>providers, including 9 new complaints filed on behalf of additional water districts during the quarter ended June 30, 2023.</w:t>
      </w:r>
      <w:r>
        <w:rPr>
          <w:spacing w:val="-1"/>
        </w:rPr>
        <w:t> </w:t>
      </w:r>
      <w:r>
        <w:rPr/>
        <w:t>The plaintiffs in these cases allege that products</w:t>
      </w:r>
      <w:r>
        <w:rPr>
          <w:spacing w:val="40"/>
        </w:rPr>
        <w:t> </w:t>
      </w:r>
      <w:r>
        <w:rPr/>
        <w:t>manufactured by 3M, DuPont, and additional unnamed defendants contaminated plaintiffs’</w:t>
      </w:r>
      <w:r>
        <w:rPr>
          <w:spacing w:val="-11"/>
        </w:rPr>
        <w:t> </w:t>
      </w:r>
      <w:r>
        <w:rPr/>
        <w:t>water supply sources with various PFAS compounds. 3M has filed answers in these</w:t>
      </w:r>
      <w:r>
        <w:rPr>
          <w:spacing w:val="40"/>
        </w:rPr>
        <w:t> </w:t>
      </w:r>
      <w:r>
        <w:rPr/>
        <w:t>cases and discovery is ongoing.</w:t>
      </w:r>
    </w:p>
    <w:p>
      <w:pPr>
        <w:pStyle w:val="BodyText"/>
        <w:spacing w:line="237" w:lineRule="auto" w:before="167"/>
        <w:ind w:left="136" w:right="250"/>
      </w:pPr>
      <w:r>
        <w:rPr/>
        <w:t>In Michigan, one consolidated putative class action was pending in the U.S. District Court for the</w:t>
      </w:r>
      <w:r>
        <w:rPr>
          <w:spacing w:val="-1"/>
        </w:rPr>
        <w:t> </w:t>
      </w:r>
      <w:r>
        <w:rPr/>
        <w:t>Western District of Michigan against 3M and</w:t>
      </w:r>
      <w:r>
        <w:rPr>
          <w:spacing w:val="-1"/>
        </w:rPr>
        <w:t> </w:t>
      </w:r>
      <w:r>
        <w:rPr/>
        <w:t>Wolverine.</w:t>
      </w:r>
      <w:r>
        <w:rPr>
          <w:spacing w:val="-1"/>
        </w:rPr>
        <w:t> </w:t>
      </w:r>
      <w:r>
        <w:rPr/>
        <w:t>The action arose</w:t>
      </w:r>
      <w:r>
        <w:rPr>
          <w:spacing w:val="40"/>
        </w:rPr>
        <w:t> </w:t>
      </w:r>
      <w:r>
        <w:rPr/>
        <w:t>from</w:t>
      </w:r>
      <w:r>
        <w:rPr>
          <w:spacing w:val="-2"/>
        </w:rPr>
        <w:t> </w:t>
      </w:r>
      <w:r>
        <w:rPr/>
        <w:t>Wolverine’s allegedly improper disposal of materials and wastes, including 3M Scotchgard, related to</w:t>
      </w:r>
      <w:r>
        <w:rPr>
          <w:spacing w:val="-2"/>
        </w:rPr>
        <w:t> </w:t>
      </w:r>
      <w:r>
        <w:rPr/>
        <w:t>Wolverine’s shoe manufacturing operations. Plaintiffs allege</w:t>
      </w:r>
      <w:r>
        <w:rPr>
          <w:spacing w:val="40"/>
        </w:rPr>
        <w:t> </w:t>
      </w:r>
      <w:r>
        <w:rPr/>
        <w:t>Wolverine used 3M Scotchgard in its manufacturing process and that chemicals from 3M’s product contaminated the environment and drinking water sources after disposal.</w:t>
      </w:r>
      <w:r>
        <w:rPr>
          <w:spacing w:val="40"/>
        </w:rPr>
        <w:t> </w:t>
      </w:r>
      <w:r>
        <w:rPr/>
        <w:t>3M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Wolverine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settle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plaintiffs,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3M's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material;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3M's</w:t>
      </w:r>
      <w:r>
        <w:rPr>
          <w:spacing w:val="-3"/>
        </w:rPr>
        <w:t> </w:t>
      </w:r>
      <w:r>
        <w:rPr/>
        <w:t>final</w:t>
      </w:r>
      <w:r>
        <w:rPr>
          <w:spacing w:val="40"/>
        </w:rPr>
        <w:t> </w:t>
      </w:r>
      <w:r>
        <w:rPr/>
        <w:t>payment related to the settlement was made in June 2023.</w:t>
      </w:r>
    </w:p>
    <w:p>
      <w:pPr>
        <w:pStyle w:val="BodyText"/>
        <w:spacing w:line="242" w:lineRule="auto" w:before="156"/>
        <w:ind w:left="136" w:right="174"/>
      </w:pPr>
      <w:r>
        <w:rPr/>
        <w:t>In</w:t>
      </w:r>
      <w:r>
        <w:rPr>
          <w:spacing w:val="-8"/>
        </w:rPr>
        <w:t> </w:t>
      </w:r>
      <w:r>
        <w:rPr/>
        <w:t>Alabama and Georgia, 3M, together with multiple co-defendants, is defending two state court cases brought by municipal water utilities, relating to 3M’s sale of PFAS-</w:t>
      </w:r>
      <w:r>
        <w:rPr>
          <w:spacing w:val="40"/>
        </w:rPr>
        <w:t> </w:t>
      </w:r>
      <w:r>
        <w:rPr/>
        <w:t>containing products to carpet manufacturers in Georgia. In September 2022, the Company reached an agreement with the Gadsden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Works and Sewer Board to resolve a</w:t>
      </w:r>
      <w:r>
        <w:rPr>
          <w:spacing w:val="40"/>
        </w:rPr>
        <w:t> </w:t>
      </w:r>
      <w:r>
        <w:rPr/>
        <w:t>similar matter.</w:t>
      </w:r>
      <w:r>
        <w:rPr>
          <w:spacing w:val="-2"/>
        </w:rPr>
        <w:t> </w:t>
      </w:r>
      <w:r>
        <w:rPr/>
        <w:t>The plaintiffs in these two water utilities cases allege that the carpet manufacturers improperly discharged PFAS into the surface water and groundwater,</w:t>
      </w:r>
      <w:r>
        <w:rPr>
          <w:spacing w:val="40"/>
        </w:rPr>
        <w:t> </w:t>
      </w:r>
      <w:r>
        <w:rPr/>
        <w:t>contaminating drinking water supplies of cities located downstream along the Coosa River, including Centre,</w:t>
      </w:r>
      <w:r>
        <w:rPr>
          <w:spacing w:val="-7"/>
        </w:rPr>
        <w:t> </w:t>
      </w:r>
      <w:r>
        <w:rPr/>
        <w:t>Alabama and Rome, Georgia.</w:t>
      </w:r>
      <w:r>
        <w:rPr>
          <w:spacing w:val="-1"/>
        </w:rPr>
        <w:t> </w:t>
      </w:r>
      <w:r>
        <w:rPr/>
        <w:t>The Centre case has been set for</w:t>
      </w:r>
      <w:r>
        <w:rPr>
          <w:spacing w:val="40"/>
        </w:rPr>
        <w:t> </w:t>
      </w:r>
      <w:r>
        <w:rPr/>
        <w:t>trial in November 2023.The City of Rome case had been scheduled for trial in June 2023, as discussed in more detail above but, the case resolved by settlement between the</w:t>
      </w:r>
      <w:r>
        <w:rPr>
          <w:spacing w:val="40"/>
        </w:rPr>
        <w:t> </w:t>
      </w:r>
      <w:r>
        <w:rPr/>
        <w:t>parties shortly before trial.</w:t>
      </w:r>
      <w:r>
        <w:rPr>
          <w:spacing w:val="-7"/>
        </w:rPr>
        <w:t> </w:t>
      </w:r>
      <w:r>
        <w:rPr/>
        <w:t>Another case originally filed in Georgia state court was brought by individuals asserting PFAS contamination by the Georgia carpet manufacturers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damages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injunctive</w:t>
      </w:r>
      <w:r>
        <w:rPr>
          <w:spacing w:val="-2"/>
        </w:rPr>
        <w:t> </w:t>
      </w:r>
      <w:r>
        <w:rPr/>
        <w:t>relief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behalf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putative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Floyd</w:t>
      </w:r>
      <w:r>
        <w:rPr>
          <w:spacing w:val="-2"/>
        </w:rPr>
        <w:t> </w:t>
      </w:r>
      <w:r>
        <w:rPr/>
        <w:t>County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subscribers.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continues,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certification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other motions recently briefed.</w:t>
      </w:r>
    </w:p>
    <w:p>
      <w:pPr>
        <w:pStyle w:val="BodyText"/>
        <w:spacing w:line="249" w:lineRule="auto" w:before="146"/>
        <w:ind w:left="136" w:right="250"/>
      </w:pP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-6"/>
        </w:rPr>
        <w:t> </w:t>
      </w:r>
      <w:r>
        <w:rPr/>
        <w:t>2023,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allegations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filed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Shelby</w:t>
      </w:r>
      <w:r>
        <w:rPr>
          <w:spacing w:val="-4"/>
        </w:rPr>
        <w:t> </w:t>
      </w:r>
      <w:r>
        <w:rPr/>
        <w:t>County,</w:t>
      </w:r>
      <w:r>
        <w:rPr>
          <w:spacing w:val="-10"/>
        </w:rPr>
        <w:t> </w:t>
      </w:r>
      <w:r>
        <w:rPr/>
        <w:t>Alabama,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Talladega</w:t>
      </w:r>
      <w:r>
        <w:rPr>
          <w:spacing w:val="-4"/>
        </w:rPr>
        <w:t> </w:t>
      </w:r>
      <w:r>
        <w:rPr/>
        <w:t>County,</w:t>
      </w:r>
      <w:r>
        <w:rPr>
          <w:spacing w:val="-10"/>
        </w:rPr>
        <w:t> </w:t>
      </w:r>
      <w:r>
        <w:rPr/>
        <w:t>Alabama,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3M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defendants.</w:t>
      </w:r>
      <w:r>
        <w:rPr>
          <w:spacing w:val="-6"/>
        </w:rPr>
        <w:t> </w:t>
      </w:r>
      <w:r>
        <w:rPr/>
        <w:t>Those</w:t>
      </w:r>
      <w:r>
        <w:rPr>
          <w:spacing w:val="40"/>
        </w:rPr>
        <w:t> </w:t>
      </w:r>
      <w:r>
        <w:rPr/>
        <w:t>cases have been removed to federal court, where they are proceeding through discovery.</w:t>
      </w:r>
    </w:p>
    <w:p>
      <w:pPr>
        <w:pStyle w:val="BodyText"/>
        <w:spacing w:before="145"/>
        <w:ind w:left="136" w:right="192"/>
      </w:pPr>
      <w:r>
        <w:rPr/>
        <w:t>3M, together with co-defendants, is also defending another putative class action in federal court in Georgia, in which plaintiffs seek relief on behalf of a class of individual</w:t>
      </w:r>
      <w:r>
        <w:rPr>
          <w:spacing w:val="40"/>
        </w:rPr>
        <w:t> </w:t>
      </w:r>
      <w:r>
        <w:rPr/>
        <w:t>ratepayers in Summerville, Georgia who allege their water supply was contaminated by PFAS discharged from a textile mill. In May 2021, the City of Summerville filed a</w:t>
      </w:r>
      <w:r>
        <w:rPr>
          <w:spacing w:val="40"/>
        </w:rPr>
        <w:t> </w:t>
      </w:r>
      <w:r>
        <w:rPr/>
        <w:t>motion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intervene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lawsuit,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/>
        <w:t>2022.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proceeding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discovery,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November</w:t>
      </w:r>
      <w:r>
        <w:rPr>
          <w:spacing w:val="40"/>
        </w:rPr>
        <w:t> </w:t>
      </w:r>
      <w:r>
        <w:rPr>
          <w:spacing w:val="-2"/>
        </w:rPr>
        <w:t>2023.</w:t>
      </w:r>
    </w:p>
    <w:p>
      <w:pPr>
        <w:pStyle w:val="BodyText"/>
        <w:spacing w:before="165"/>
        <w:ind w:left="136" w:right="160"/>
      </w:pPr>
      <w:r>
        <w:rPr/>
        <w:t>In July 2022, a putative class action was filed against 3M and other PFAS manufacturers by</w:t>
      </w:r>
      <w:r>
        <w:rPr>
          <w:spacing w:val="-1"/>
        </w:rPr>
        <w:t> </w:t>
      </w:r>
      <w:r>
        <w:rPr/>
        <w:t>The Utilities Board of</w:t>
      </w:r>
      <w:r>
        <w:rPr>
          <w:spacing w:val="-1"/>
        </w:rPr>
        <w:t> </w:t>
      </w:r>
      <w:r>
        <w:rPr/>
        <w:t>Tuskegee on behalf of all drinking water utilities within</w:t>
      </w:r>
      <w:r>
        <w:rPr>
          <w:spacing w:val="40"/>
        </w:rPr>
        <w:t> </w:t>
      </w:r>
      <w:r>
        <w:rPr/>
        <w:t>Alabama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drinking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contained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detectable</w:t>
      </w:r>
      <w:r>
        <w:rPr>
          <w:spacing w:val="-2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PFOA,</w:t>
      </w:r>
      <w:r>
        <w:rPr>
          <w:spacing w:val="-1"/>
        </w:rPr>
        <w:t> </w:t>
      </w:r>
      <w:r>
        <w:rPr/>
        <w:t>PFOS,</w:t>
      </w:r>
      <w:r>
        <w:rPr>
          <w:spacing w:val="-1"/>
        </w:rPr>
        <w:t> </w:t>
      </w:r>
      <w:r>
        <w:rPr/>
        <w:t>GenX,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PFBS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exceed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advisory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issued</w:t>
      </w:r>
      <w:r>
        <w:rPr>
          <w:spacing w:val="40"/>
        </w:rPr>
        <w:t> </w:t>
      </w:r>
      <w:r>
        <w:rPr/>
        <w:t>by the U.S. EPA. 3M filed a motion to dismiss the complaint in October 2022, which was granted in part and denied in part in February 2023.</w:t>
      </w:r>
      <w:r>
        <w:rPr>
          <w:spacing w:val="-2"/>
        </w:rPr>
        <w:t> </w:t>
      </w:r>
      <w:r>
        <w:rPr/>
        <w:t>The claims that will proceed</w:t>
      </w:r>
      <w:r>
        <w:rPr>
          <w:spacing w:val="40"/>
        </w:rPr>
        <w:t> </w:t>
      </w:r>
      <w:r>
        <w:rPr/>
        <w:t>against 3M and other defendants, including negligence, wantonness, and public nuisance, are moving into discovery.</w:t>
      </w:r>
    </w:p>
    <w:p>
      <w:pPr>
        <w:pStyle w:val="BodyText"/>
        <w:spacing w:line="237" w:lineRule="auto" w:before="166"/>
        <w:ind w:left="136" w:right="192"/>
      </w:pPr>
      <w:r>
        <w:rPr/>
        <w:t>In California, 3M, Decra Roofing and certain DuPont-related entities were named as defendants in an action brought in state court by the City of Corona and a local utility</w:t>
      </w:r>
      <w:r>
        <w:rPr>
          <w:spacing w:val="40"/>
        </w:rPr>
        <w:t> </w:t>
      </w:r>
      <w:r>
        <w:rPr/>
        <w:t>authority, alleging PFAS contamination of the plaintiffs’</w:t>
      </w:r>
      <w:r>
        <w:rPr>
          <w:spacing w:val="-11"/>
        </w:rPr>
        <w:t> </w:t>
      </w:r>
      <w:r>
        <w:rPr/>
        <w:t>water sources and also referring to 3M's industrial minerals facility in Corona, California as a potential source of</w:t>
      </w:r>
      <w:r>
        <w:rPr>
          <w:spacing w:val="40"/>
        </w:rPr>
        <w:t> </w:t>
      </w:r>
      <w:r>
        <w:rPr/>
        <w:t>contamination.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granted</w:t>
      </w:r>
      <w:r>
        <w:rPr>
          <w:spacing w:val="-2"/>
        </w:rPr>
        <w:t> </w:t>
      </w:r>
      <w:r>
        <w:rPr/>
        <w:t>demurrers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Decra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DuPont</w:t>
      </w:r>
      <w:r>
        <w:rPr>
          <w:spacing w:val="-1"/>
        </w:rPr>
        <w:t> </w:t>
      </w:r>
      <w:r>
        <w:rPr/>
        <w:t>entities,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answered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2022.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federal</w:t>
      </w:r>
      <w:r>
        <w:rPr>
          <w:spacing w:val="40"/>
        </w:rPr>
        <w:t> </w:t>
      </w:r>
      <w:r>
        <w:rPr/>
        <w:t>court and was transferred to the</w:t>
      </w:r>
      <w:r>
        <w:rPr>
          <w:spacing w:val="-7"/>
        </w:rPr>
        <w:t> </w:t>
      </w:r>
      <w:r>
        <w:rPr/>
        <w:t>AFFF MDL. In October 2022, a putative class action was filed against the Company and other parties on behalf of individuals who have been</w:t>
      </w:r>
      <w:r>
        <w:rPr>
          <w:spacing w:val="40"/>
        </w:rPr>
        <w:t> </w:t>
      </w:r>
      <w:r>
        <w:rPr/>
        <w:t>drinking water from the</w:t>
      </w:r>
      <w:r>
        <w:rPr>
          <w:spacing w:val="-1"/>
        </w:rPr>
        <w:t> </w:t>
      </w:r>
      <w:r>
        <w:rPr/>
        <w:t>Temescal Subbasin, from which the City of Corona gets its water, seeking injunctive relief, damages, and medical monitoring.</w:t>
      </w:r>
      <w:r>
        <w:rPr>
          <w:spacing w:val="-1"/>
        </w:rPr>
        <w:t> </w:t>
      </w:r>
      <w:r>
        <w:rPr/>
        <w:t>This case has been</w:t>
      </w:r>
      <w:r>
        <w:rPr>
          <w:spacing w:val="40"/>
        </w:rPr>
        <w:t> </w:t>
      </w:r>
      <w:r>
        <w:rPr/>
        <w:t>removed to federal court and was transferred to the AFFF MDL.</w:t>
      </w:r>
    </w:p>
    <w:p>
      <w:pPr>
        <w:spacing w:after="0" w:line="237" w:lineRule="auto"/>
        <w:sectPr>
          <w:pgSz w:w="12240" w:h="15840"/>
          <w:pgMar w:header="479" w:footer="4971" w:top="660" w:bottom="524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160"/>
      </w:pPr>
      <w:r>
        <w:rPr/>
        <w:t>In Delaware, 3M, is defending one putative class action brought by individuals alleging PFAS contamination of their water supply resulting from the operations of local metal</w:t>
      </w:r>
      <w:r>
        <w:rPr>
          <w:spacing w:val="40"/>
        </w:rPr>
        <w:t> </w:t>
      </w:r>
      <w:r>
        <w:rPr/>
        <w:t>plating</w:t>
      </w:r>
      <w:r>
        <w:rPr>
          <w:spacing w:val="-3"/>
        </w:rPr>
        <w:t> </w:t>
      </w:r>
      <w:r>
        <w:rPr/>
        <w:t>facilities.</w:t>
      </w:r>
      <w:r>
        <w:rPr>
          <w:spacing w:val="-2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allege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supplied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metal</w:t>
      </w:r>
      <w:r>
        <w:rPr>
          <w:spacing w:val="-2"/>
        </w:rPr>
        <w:t> </w:t>
      </w:r>
      <w:r>
        <w:rPr/>
        <w:t>plating</w:t>
      </w:r>
      <w:r>
        <w:rPr>
          <w:spacing w:val="-3"/>
        </w:rPr>
        <w:t> </w:t>
      </w:r>
      <w:r>
        <w:rPr/>
        <w:t>facilities.</w:t>
      </w:r>
      <w:r>
        <w:rPr>
          <w:spacing w:val="-2"/>
        </w:rPr>
        <w:t> </w:t>
      </w:r>
      <w:r>
        <w:rPr/>
        <w:t>DuPont,</w:t>
      </w:r>
      <w:r>
        <w:rPr>
          <w:spacing w:val="-2"/>
        </w:rPr>
        <w:t> </w:t>
      </w:r>
      <w:r>
        <w:rPr/>
        <w:t>Chemours,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metal</w:t>
      </w:r>
      <w:r>
        <w:rPr>
          <w:spacing w:val="-2"/>
        </w:rPr>
        <w:t> </w:t>
      </w:r>
      <w:r>
        <w:rPr/>
        <w:t>platers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defendants.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40"/>
        </w:rPr>
        <w:t> </w:t>
      </w:r>
      <w:r>
        <w:rPr/>
        <w:t>was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federal court, 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September 2022, the</w:t>
      </w:r>
      <w:r>
        <w:rPr>
          <w:spacing w:val="-1"/>
        </w:rPr>
        <w:t> </w:t>
      </w:r>
      <w:r>
        <w:rPr/>
        <w:t>court dismissed</w:t>
      </w:r>
      <w:r>
        <w:rPr>
          <w:spacing w:val="-1"/>
        </w:rPr>
        <w:t> </w:t>
      </w:r>
      <w:r>
        <w:rPr/>
        <w:t>all but plaintiffs’</w:t>
      </w:r>
      <w:r>
        <w:rPr>
          <w:spacing w:val="-12"/>
        </w:rPr>
        <w:t> </w:t>
      </w:r>
      <w:r>
        <w:rPr/>
        <w:t>negligence</w:t>
      </w:r>
      <w:r>
        <w:rPr>
          <w:spacing w:val="-1"/>
        </w:rPr>
        <w:t> </w:t>
      </w:r>
      <w:r>
        <w:rPr/>
        <w:t>claim. Plaintiffs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filed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amended</w:t>
      </w:r>
      <w:r>
        <w:rPr>
          <w:spacing w:val="-1"/>
        </w:rPr>
        <w:t> </w:t>
      </w:r>
      <w:r>
        <w:rPr/>
        <w:t>complaint which</w:t>
      </w:r>
      <w:r>
        <w:rPr>
          <w:spacing w:val="-1"/>
        </w:rPr>
        <w:t> </w:t>
      </w:r>
      <w:r>
        <w:rPr/>
        <w:t>3M</w:t>
      </w:r>
      <w:r>
        <w:rPr>
          <w:spacing w:val="-1"/>
        </w:rPr>
        <w:t> </w:t>
      </w:r>
      <w:r>
        <w:rPr/>
        <w:t>moved</w:t>
      </w:r>
      <w:r>
        <w:rPr>
          <w:spacing w:val="40"/>
        </w:rPr>
        <w:t> </w:t>
      </w:r>
      <w:r>
        <w:rPr/>
        <w:t>to dismiss in December 2022. This motion has been fully briefed and is pending the court decision.</w:t>
      </w:r>
    </w:p>
    <w:p>
      <w:pPr>
        <w:pStyle w:val="BodyText"/>
        <w:spacing w:line="237" w:lineRule="auto" w:before="166"/>
        <w:ind w:left="136" w:right="234"/>
      </w:pPr>
      <w:r>
        <w:rPr/>
        <w:t>In New Jersey, 3M is a defendant in an action brought in federal court by Middlesex</w:t>
      </w:r>
      <w:r>
        <w:rPr>
          <w:spacing w:val="-2"/>
        </w:rPr>
        <w:t> </w:t>
      </w:r>
      <w:r>
        <w:rPr/>
        <w:t>Water Company, a publicly traded water utility serving customers in and around certain</w:t>
      </w:r>
      <w:r>
        <w:rPr>
          <w:spacing w:val="40"/>
        </w:rPr>
        <w:t> </w:t>
      </w:r>
      <w:r>
        <w:rPr/>
        <w:t>portions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Middlesex</w:t>
      </w:r>
      <w:r>
        <w:rPr>
          <w:spacing w:val="-4"/>
        </w:rPr>
        <w:t> </w:t>
      </w:r>
      <w:r>
        <w:rPr/>
        <w:t>County,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Jersey,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alleges</w:t>
      </w:r>
      <w:r>
        <w:rPr>
          <w:spacing w:val="-4"/>
        </w:rPr>
        <w:t> </w:t>
      </w:r>
      <w:r>
        <w:rPr/>
        <w:t>PFAS</w:t>
      </w:r>
      <w:r>
        <w:rPr>
          <w:spacing w:val="-4"/>
        </w:rPr>
        <w:t> </w:t>
      </w:r>
      <w:r>
        <w:rPr/>
        <w:t>contamination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water</w:t>
      </w:r>
      <w:r>
        <w:rPr>
          <w:spacing w:val="-3"/>
        </w:rPr>
        <w:t> </w:t>
      </w:r>
      <w:r>
        <w:rPr/>
        <w:t>system.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3"/>
        </w:rPr>
        <w:t> </w:t>
      </w:r>
      <w:r>
        <w:rPr/>
        <w:t>denied</w:t>
      </w:r>
      <w:r>
        <w:rPr>
          <w:spacing w:val="-4"/>
        </w:rPr>
        <w:t> </w:t>
      </w:r>
      <w:r>
        <w:rPr/>
        <w:t>3M’s</w:t>
      </w:r>
      <w:r>
        <w:rPr>
          <w:spacing w:val="-4"/>
        </w:rPr>
        <w:t> </w:t>
      </w:r>
      <w:r>
        <w:rPr/>
        <w:t>motion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summary</w:t>
      </w:r>
      <w:r>
        <w:rPr>
          <w:spacing w:val="-4"/>
        </w:rPr>
        <w:t> </w:t>
      </w:r>
      <w:r>
        <w:rPr/>
        <w:t>judgment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2022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a trial date has been set for October 2, 2023.</w:t>
      </w:r>
      <w:r>
        <w:rPr>
          <w:spacing w:val="-1"/>
        </w:rPr>
        <w:t> </w:t>
      </w:r>
      <w:r>
        <w:rPr/>
        <w:t>The parties are exploring potential resolution in advance of trial. In September 2020, 3M was named a defendant in a similar</w:t>
      </w:r>
      <w:r>
        <w:rPr>
          <w:spacing w:val="40"/>
        </w:rPr>
        <w:t> </w:t>
      </w:r>
      <w:r>
        <w:rPr/>
        <w:t>lawsuit brought by the Borough of Hopatcong. In January 2021, 3M was named a defendant in another similar lawsuit brought by the Pequannock</w:t>
      </w:r>
      <w:r>
        <w:rPr>
          <w:spacing w:val="-2"/>
        </w:rPr>
        <w:t> </w:t>
      </w:r>
      <w:r>
        <w:rPr/>
        <w:t>Township. Fact discovery</w:t>
      </w:r>
      <w:r>
        <w:rPr>
          <w:spacing w:val="40"/>
        </w:rPr>
        <w:t> </w:t>
      </w:r>
      <w:r>
        <w:rPr/>
        <w:t>has closed in both the Hopatcong and Pequannock matters, and expert discovery is scheduled to commence in June 2023 (Hopatcong) and July 2023 (Pequannock).</w:t>
      </w:r>
    </w:p>
    <w:p>
      <w:pPr>
        <w:pStyle w:val="BodyText"/>
        <w:spacing w:line="232" w:lineRule="auto" w:before="161"/>
        <w:ind w:left="136" w:right="174"/>
      </w:pPr>
      <w:r>
        <w:rPr/>
        <w:t>3M, together with several co-defendants, is also defending 27 cases in New Jersey federal court brought by individuals with private drinking water wells near certain DuPont</w:t>
      </w:r>
      <w:r>
        <w:rPr>
          <w:spacing w:val="40"/>
        </w:rPr>
        <w:t> </w:t>
      </w:r>
      <w:r>
        <w:rPr/>
        <w:t>and Solvay facilities that were allegedly supplied with PFAS by 3M.</w:t>
      </w:r>
      <w:r>
        <w:rPr>
          <w:spacing w:val="-2"/>
        </w:rPr>
        <w:t> </w:t>
      </w:r>
      <w:r>
        <w:rPr/>
        <w:t>These cases have all been coordinated for discovery, which is ongoing. 3M has agreed to settle with the</w:t>
      </w:r>
      <w:r>
        <w:rPr>
          <w:spacing w:val="40"/>
        </w:rPr>
        <w:t> </w:t>
      </w:r>
      <w:r>
        <w:rPr/>
        <w:t>plaintiffs in ten cases that sought property damages, subject in certain cases to court approval, and 3M’s share is not considered material. Plaintiffs in the 17 remaining</w:t>
      </w:r>
      <w:r>
        <w:rPr>
          <w:spacing w:val="40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allege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injuries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disabled</w:t>
      </w:r>
      <w:r>
        <w:rPr>
          <w:spacing w:val="-2"/>
        </w:rPr>
        <w:t> </w:t>
      </w:r>
      <w:r>
        <w:rPr/>
        <w:t>adult</w:t>
      </w:r>
      <w:r>
        <w:rPr>
          <w:spacing w:val="-1"/>
        </w:rPr>
        <w:t> </w:t>
      </w:r>
      <w:r>
        <w:rPr/>
        <w:t>children.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July</w:t>
      </w:r>
      <w:r>
        <w:rPr>
          <w:spacing w:val="-2"/>
        </w:rPr>
        <w:t> </w:t>
      </w:r>
      <w:r>
        <w:rPr/>
        <w:t>2022,</w:t>
      </w:r>
      <w:r>
        <w:rPr>
          <w:spacing w:val="-1"/>
        </w:rPr>
        <w:t> </w:t>
      </w:r>
      <w:r>
        <w:rPr/>
        <w:t>plaintiffs</w:t>
      </w:r>
      <w:r>
        <w:rPr>
          <w:spacing w:val="-2"/>
        </w:rPr>
        <w:t> </w:t>
      </w:r>
      <w:r>
        <w:rPr/>
        <w:t>sought</w:t>
      </w:r>
      <w:r>
        <w:rPr>
          <w:spacing w:val="-1"/>
        </w:rPr>
        <w:t> </w:t>
      </w:r>
      <w:r>
        <w:rPr/>
        <w:t>leave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amend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complaints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40"/>
        </w:rPr>
        <w:t> </w:t>
      </w:r>
      <w:r>
        <w:rPr/>
        <w:t>five cases to add claims concerning seven non-PFAS chemistries as against defendants other than 3M, which motion was denied by the court. Nine of the remaining personal</w:t>
      </w:r>
      <w:r>
        <w:rPr>
          <w:spacing w:val="40"/>
        </w:rPr>
        <w:t> </w:t>
      </w:r>
      <w:r>
        <w:rPr/>
        <w:t>injury cases were filed in state court and removed to federal court. Plaintiffs are currently seeking remand in four of these cases. In December 2022, an additional personal</w:t>
      </w:r>
      <w:r>
        <w:rPr>
          <w:spacing w:val="40"/>
        </w:rPr>
        <w:t> </w:t>
      </w:r>
      <w:r>
        <w:rPr/>
        <w:t>injury case was filed in New Jersey State court.</w:t>
      </w:r>
    </w:p>
    <w:p>
      <w:pPr>
        <w:pStyle w:val="BodyText"/>
        <w:spacing w:line="235" w:lineRule="auto" w:before="153"/>
        <w:ind w:left="136" w:right="192"/>
      </w:pPr>
      <w:r>
        <w:rPr/>
        <w:t>3M and Middlesex</w:t>
      </w:r>
      <w:r>
        <w:rPr>
          <w:spacing w:val="-1"/>
        </w:rPr>
        <w:t> </w:t>
      </w:r>
      <w:r>
        <w:rPr/>
        <w:t>Water Company are also defending a putative class action filed in New Jersey federal court in November 2021 by individuals who received drinking water</w:t>
      </w:r>
      <w:r>
        <w:rPr>
          <w:spacing w:val="40"/>
        </w:rPr>
        <w:t> </w:t>
      </w:r>
      <w:r>
        <w:rPr/>
        <w:t>from Middlesex</w:t>
      </w:r>
      <w:r>
        <w:rPr>
          <w:spacing w:val="-2"/>
        </w:rPr>
        <w:t> </w:t>
      </w:r>
      <w:r>
        <w:rPr/>
        <w:t>Water Company that was allegedly contaminated with PFAS.</w:t>
      </w:r>
      <w:r>
        <w:rPr>
          <w:spacing w:val="-2"/>
        </w:rPr>
        <w:t> </w:t>
      </w:r>
      <w:r>
        <w:rPr/>
        <w:t>The court denied 3M’s motion to dismiss, and the case is proceeding through discovery. In May</w:t>
      </w:r>
      <w:r>
        <w:rPr>
          <w:spacing w:val="40"/>
        </w:rPr>
        <w:t> </w:t>
      </w:r>
      <w:r>
        <w:rPr/>
        <w:t>2022,</w:t>
      </w:r>
      <w:r>
        <w:rPr>
          <w:spacing w:val="-2"/>
        </w:rPr>
        <w:t> </w:t>
      </w:r>
      <w:r>
        <w:rPr/>
        <w:t>Middlesex</w:t>
      </w:r>
      <w:r>
        <w:rPr>
          <w:spacing w:val="-5"/>
        </w:rPr>
        <w:t> </w:t>
      </w:r>
      <w:r>
        <w:rPr/>
        <w:t>Water</w:t>
      </w:r>
      <w:r>
        <w:rPr>
          <w:spacing w:val="-2"/>
        </w:rPr>
        <w:t> </w:t>
      </w:r>
      <w:r>
        <w:rPr/>
        <w:t>Company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Jersey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putative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residents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customers</w:t>
      </w:r>
      <w:r>
        <w:rPr>
          <w:spacing w:val="40"/>
        </w:rPr>
        <w:t> </w:t>
      </w:r>
      <w:r>
        <w:rPr/>
        <w:t>of the water company, seeking indemnity from the Company.</w:t>
      </w:r>
      <w:r>
        <w:rPr>
          <w:spacing w:val="-8"/>
        </w:rPr>
        <w:t> </w:t>
      </w:r>
      <w:r>
        <w:rPr/>
        <w:t>After Middlesex</w:t>
      </w:r>
      <w:r>
        <w:rPr>
          <w:spacing w:val="-2"/>
        </w:rPr>
        <w:t> </w:t>
      </w:r>
      <w:r>
        <w:rPr/>
        <w:t>Water Company removed the case to federal court in July 2022, plaintiffs filed a motion to</w:t>
      </w:r>
      <w:r>
        <w:rPr>
          <w:spacing w:val="40"/>
        </w:rPr>
        <w:t> </w:t>
      </w:r>
      <w:r>
        <w:rPr/>
        <w:t>remand the case to state court.</w:t>
      </w:r>
      <w:r>
        <w:rPr>
          <w:spacing w:val="-1"/>
        </w:rPr>
        <w:t> </w:t>
      </w:r>
      <w:r>
        <w:rPr/>
        <w:t>The federal court remanded the case back to state court in</w:t>
      </w:r>
      <w:r>
        <w:rPr>
          <w:spacing w:val="-7"/>
        </w:rPr>
        <w:t> </w:t>
      </w:r>
      <w:r>
        <w:rPr/>
        <w:t>April 2023 and 3M has since answered the third-party complaint. In March 2023, a</w:t>
      </w:r>
      <w:r>
        <w:rPr>
          <w:spacing w:val="40"/>
        </w:rPr>
        <w:t> </w:t>
      </w:r>
      <w:r>
        <w:rPr/>
        <w:t>personal injury lawsuit was filed against 3M by another Middlesex</w:t>
      </w:r>
      <w:r>
        <w:rPr>
          <w:spacing w:val="-1"/>
        </w:rPr>
        <w:t> </w:t>
      </w:r>
      <w:r>
        <w:rPr/>
        <w:t>Water Company customer. In May 2023, 3M filed a motion to dismiss certain of the claims in that lawsuit.</w:t>
      </w:r>
    </w:p>
    <w:p>
      <w:pPr>
        <w:pStyle w:val="BodyText"/>
        <w:spacing w:before="164"/>
        <w:ind w:left="136" w:right="250"/>
      </w:pPr>
      <w:r>
        <w:rPr/>
        <w:t>In South Carolina, a putative class action lawsuit was filed in South Carolina state court against 3M, DuPont and DuPont related entities in March 2022.</w:t>
      </w:r>
      <w:r>
        <w:rPr>
          <w:spacing w:val="-2"/>
        </w:rPr>
        <w:t> </w:t>
      </w:r>
      <w:r>
        <w:rPr/>
        <w:t>The lawsuit alleges</w:t>
      </w:r>
      <w:r>
        <w:rPr>
          <w:spacing w:val="40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damage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injuries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contamination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compounds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disposed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textile</w:t>
      </w:r>
      <w:r>
        <w:rPr>
          <w:spacing w:val="-3"/>
        </w:rPr>
        <w:t> </w:t>
      </w:r>
      <w:r>
        <w:rPr/>
        <w:t>plant</w:t>
      </w:r>
      <w:r>
        <w:rPr>
          <w:spacing w:val="-2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Galey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plant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1966</w:t>
      </w:r>
      <w:r>
        <w:rPr>
          <w:spacing w:val="-3"/>
        </w:rPr>
        <w:t> </w:t>
      </w:r>
      <w:r>
        <w:rPr/>
        <w:t>until</w:t>
      </w:r>
      <w:r>
        <w:rPr>
          <w:spacing w:val="40"/>
        </w:rPr>
        <w:t> </w:t>
      </w:r>
      <w:r>
        <w:rPr/>
        <w:t>2016.</w:t>
      </w:r>
      <w:r>
        <w:rPr>
          <w:spacing w:val="-1"/>
        </w:rPr>
        <w:t> </w:t>
      </w:r>
      <w:r>
        <w:rPr/>
        <w:t>The complaint seeks remedies including damages, punitive damages, and medical monitoring.</w:t>
      </w:r>
      <w:r>
        <w:rPr>
          <w:spacing w:val="-1"/>
        </w:rPr>
        <w:t> </w:t>
      </w:r>
      <w:r>
        <w:rPr/>
        <w:t>The case has been removed to federal court. Plaintiff filed a second</w:t>
      </w:r>
      <w:r>
        <w:rPr>
          <w:spacing w:val="40"/>
        </w:rPr>
        <w:t> </w:t>
      </w:r>
      <w:r>
        <w:rPr/>
        <w:t>amended complaint in December 2022, which 3M has moved to dismiss.</w:t>
      </w:r>
    </w:p>
    <w:p>
      <w:pPr>
        <w:pStyle w:val="BodyText"/>
        <w:spacing w:line="237" w:lineRule="auto" w:before="166"/>
        <w:ind w:left="136" w:right="250"/>
      </w:pPr>
      <w:r>
        <w:rPr/>
        <w:t>In</w:t>
      </w:r>
      <w:r>
        <w:rPr>
          <w:spacing w:val="-3"/>
        </w:rPr>
        <w:t> </w:t>
      </w:r>
      <w:r>
        <w:rPr/>
        <w:t>Massachusetts,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putative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lawsuit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defendants</w:t>
      </w:r>
      <w:r>
        <w:rPr>
          <w:spacing w:val="-3"/>
        </w:rPr>
        <w:t> </w:t>
      </w:r>
      <w:r>
        <w:rPr/>
        <w:t>alleging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contamination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waste</w:t>
      </w:r>
      <w:r>
        <w:rPr>
          <w:spacing w:val="40"/>
        </w:rPr>
        <w:t> </w:t>
      </w:r>
      <w:r>
        <w:rPr/>
        <w:t>generated by local paper manufacturing facilities.</w:t>
      </w:r>
      <w:r>
        <w:rPr>
          <w:spacing w:val="-1"/>
        </w:rPr>
        <w:t> </w:t>
      </w:r>
      <w:r>
        <w:rPr/>
        <w:t>The lawsuit alleges property damage and also seeks medical monitoring on behalf of plaintiffs within the</w:t>
      </w:r>
      <w:r>
        <w:rPr>
          <w:spacing w:val="-1"/>
        </w:rPr>
        <w:t> </w:t>
      </w:r>
      <w:r>
        <w:rPr/>
        <w:t>Town of</w:t>
      </w:r>
      <w:r>
        <w:rPr>
          <w:spacing w:val="40"/>
        </w:rPr>
        <w:t> </w:t>
      </w:r>
      <w:r>
        <w:rPr/>
        <w:t>Westminster.</w:t>
      </w:r>
      <w:r>
        <w:rPr>
          <w:spacing w:val="-1"/>
        </w:rPr>
        <w:t> </w:t>
      </w:r>
      <w:r>
        <w:rPr/>
        <w:t>This case was removed to federal court. In February 2023, the federal court consolidated this action with a previously-filed federal case involving similar</w:t>
      </w:r>
      <w:r>
        <w:rPr>
          <w:spacing w:val="40"/>
        </w:rPr>
        <w:t> </w:t>
      </w:r>
      <w:r>
        <w:rPr/>
        <w:t>allegations and claims against 3M’s co-defendants.</w:t>
      </w:r>
      <w:r>
        <w:rPr>
          <w:spacing w:val="-2"/>
        </w:rPr>
        <w:t> </w:t>
      </w:r>
      <w:r>
        <w:rPr/>
        <w:t>Thereafter, plaintiffs filed a second amended complaint asserting claims against 3M. 3M filed a motion to dismiss the</w:t>
      </w:r>
      <w:r>
        <w:rPr>
          <w:spacing w:val="40"/>
        </w:rPr>
        <w:t> </w:t>
      </w:r>
      <w:r>
        <w:rPr/>
        <w:t>second amended complaint in March 2023.</w:t>
      </w:r>
    </w:p>
    <w:p>
      <w:pPr>
        <w:pStyle w:val="BodyText"/>
        <w:spacing w:before="168"/>
        <w:ind w:left="136" w:right="160"/>
      </w:pPr>
      <w:r>
        <w:rPr/>
        <w:t>In Maine, a group of landowners filed a second amended complaint in October 2022 in federal district court, adding 3M and several other alleged chemical suppliers as</w:t>
      </w:r>
      <w:r>
        <w:rPr>
          <w:spacing w:val="40"/>
        </w:rPr>
        <w:t> </w:t>
      </w:r>
      <w:r>
        <w:rPr/>
        <w:t>defendants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mills,</w:t>
      </w:r>
      <w:r>
        <w:rPr>
          <w:spacing w:val="-2"/>
        </w:rPr>
        <w:t> </w:t>
      </w:r>
      <w:r>
        <w:rPr/>
        <w:t>alleging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contamination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waste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mills.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lawsuit</w:t>
      </w:r>
      <w:r>
        <w:rPr>
          <w:spacing w:val="-2"/>
        </w:rPr>
        <w:t> </w:t>
      </w:r>
      <w:r>
        <w:rPr/>
        <w:t>seeks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recover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alleged</w:t>
      </w:r>
      <w:r>
        <w:rPr>
          <w:spacing w:val="40"/>
        </w:rPr>
        <w:t> </w:t>
      </w:r>
      <w:r>
        <w:rPr/>
        <w:t>property damage. In March 2023, plaintiffs filed a third amended complaint limiting the scope of their claims to allegations pertaining to one paper mill and three defendants</w:t>
      </w:r>
      <w:r>
        <w:rPr>
          <w:spacing w:val="40"/>
        </w:rPr>
        <w:t> </w:t>
      </w:r>
      <w:r>
        <w:rPr/>
        <w:t>that allegedly supplied PFAS-containing products to that mill, including 3M. 3M has moved to dismiss this case.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right="10"/>
        <w:jc w:val="center"/>
      </w:pPr>
      <w:r>
        <w:rPr>
          <w:spacing w:val="-5"/>
        </w:rPr>
        <w:t>43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302281</wp:posOffset>
                </wp:positionH>
                <wp:positionV relativeFrom="paragraph">
                  <wp:posOffset>62226</wp:posOffset>
                </wp:positionV>
                <wp:extent cx="7172959" cy="15240"/>
                <wp:effectExtent l="0" t="0" r="0" b="0"/>
                <wp:wrapTopAndBottom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-8" y="-1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99707pt;width:564.8pt;height:1.2pt;mso-position-horizontal-relative:page;mso-position-vertical-relative:paragraph;z-index:-15683584;mso-wrap-distance-left:0;mso-wrap-distance-right:0" id="docshapegroup401" coordorigin="476,98" coordsize="11296,24">
                <v:rect style="position:absolute;left:476;top:98;width:11296;height:12" id="docshape402" filled="true" fillcolor="#999999" stroked="false">
                  <v:fill type="solid"/>
                </v:rect>
                <v:shape style="position:absolute;left:476;top:98;width:11296;height:24" id="docshape403" coordorigin="476,98" coordsize="11296,24" path="m11772,98l11760,110,476,110,476,122,11760,122,11772,122,11772,110,11772,98xe" filled="true" fillcolor="#ededed" stroked="false">
                  <v:path arrowok="t"/>
                  <v:fill type="solid"/>
                </v:shape>
                <v:shape style="position:absolute;left:476;top:98;width:12;height:24" id="docshape404" coordorigin="476,98" coordsize="12,24" path="m476,122l476,98,488,98,488,110,476,12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64"/>
          <w:footerReference w:type="default" r:id="rId65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250"/>
      </w:pPr>
      <w:r>
        <w:rPr/>
        <w:t>In</w:t>
      </w:r>
      <w:r>
        <w:rPr>
          <w:spacing w:val="-1"/>
        </w:rPr>
        <w:t> </w:t>
      </w:r>
      <w:r>
        <w:rPr/>
        <w:t>October 2018, 3M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 defendants, including</w:t>
      </w:r>
      <w:r>
        <w:rPr>
          <w:spacing w:val="-1"/>
        </w:rPr>
        <w:t> </w:t>
      </w:r>
      <w:r>
        <w:rPr/>
        <w:t>DuPont and</w:t>
      </w:r>
      <w:r>
        <w:rPr>
          <w:spacing w:val="-1"/>
        </w:rPr>
        <w:t> </w:t>
      </w:r>
      <w:r>
        <w:rPr/>
        <w:t>Chemours, were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putative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U.S. District Court for the</w:t>
      </w:r>
      <w:r>
        <w:rPr>
          <w:spacing w:val="-1"/>
        </w:rPr>
        <w:t> </w:t>
      </w:r>
      <w:r>
        <w:rPr/>
        <w:t>Southern</w:t>
      </w:r>
      <w:r>
        <w:rPr>
          <w:spacing w:val="-1"/>
        </w:rPr>
        <w:t> </w:t>
      </w:r>
      <w:r>
        <w:rPr/>
        <w:t>District of Ohio</w:t>
      </w:r>
      <w:r>
        <w:rPr>
          <w:spacing w:val="40"/>
        </w:rPr>
        <w:t> </w:t>
      </w:r>
      <w:r>
        <w:rPr/>
        <w:t>brought by the named plaintiff, a firefighter allegedly exposed to PFAS chemicals through his use of firefighting foam, purporting to represent a putative class of all U.S.</w:t>
      </w:r>
      <w:r>
        <w:rPr>
          <w:spacing w:val="40"/>
        </w:rPr>
        <w:t> </w:t>
      </w:r>
      <w:r>
        <w:rPr/>
        <w:t>individuals with detectable levels of PFAS in their blood.</w:t>
      </w:r>
      <w:r>
        <w:rPr>
          <w:spacing w:val="-2"/>
        </w:rPr>
        <w:t> </w:t>
      </w:r>
      <w:r>
        <w:rPr/>
        <w:t>The plaintiff brings claims for negligence, battery, and conspiracy and seeks injunctive relief, including an order</w:t>
      </w:r>
      <w:r>
        <w:rPr>
          <w:spacing w:val="40"/>
        </w:rPr>
        <w:t> </w:t>
      </w:r>
      <w:r>
        <w:rPr/>
        <w:t>“establishing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panel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scientists”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PFAS.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certified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"[i]ndividuals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Ohio,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0.05</w:t>
      </w:r>
      <w:r>
        <w:rPr>
          <w:spacing w:val="-3"/>
        </w:rPr>
        <w:t> </w:t>
      </w:r>
      <w:r>
        <w:rPr/>
        <w:t>[ppt]</w:t>
      </w:r>
      <w:r>
        <w:rPr>
          <w:spacing w:val="40"/>
        </w:rPr>
        <w:t> </w:t>
      </w:r>
      <w:r>
        <w:rPr/>
        <w:t>of PFOA</w:t>
      </w:r>
      <w:r>
        <w:rPr>
          <w:spacing w:val="-8"/>
        </w:rPr>
        <w:t> </w:t>
      </w:r>
      <w:r>
        <w:rPr/>
        <w:t>(C-8) and at least 0.05 ppt of any other PFAS in their blood serum."</w:t>
      </w:r>
      <w:r>
        <w:rPr>
          <w:spacing w:val="-1"/>
        </w:rPr>
        <w:t> </w:t>
      </w:r>
      <w:r>
        <w:rPr/>
        <w:t>The judge ordered additional briefing to permit defendants to narrow the proposed nationwide</w:t>
      </w:r>
      <w:r>
        <w:rPr>
          <w:spacing w:val="40"/>
        </w:rPr>
        <w:t> </w:t>
      </w:r>
      <w:r>
        <w:rPr/>
        <w:t>class by “show[ing] what states do not recognize the type of claim for relief filed by” the plaintiff. In September 2022, the Sixth Circuit granted the defendants’</w:t>
      </w:r>
      <w:r>
        <w:rPr>
          <w:spacing w:val="-10"/>
        </w:rPr>
        <w:t> </w:t>
      </w:r>
      <w:r>
        <w:rPr/>
        <w:t>request to</w:t>
      </w:r>
      <w:r>
        <w:rPr>
          <w:spacing w:val="40"/>
        </w:rPr>
        <w:t> </w:t>
      </w:r>
      <w:r>
        <w:rPr/>
        <w:t>appeal the district court’s class certification order. Defendants’</w:t>
      </w:r>
      <w:r>
        <w:rPr>
          <w:spacing w:val="-7"/>
        </w:rPr>
        <w:t> </w:t>
      </w:r>
      <w:r>
        <w:rPr/>
        <w:t>appeal is now fully briefed.</w:t>
      </w:r>
    </w:p>
    <w:p>
      <w:pPr>
        <w:spacing w:before="165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Other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PFAS-related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Matters</w:t>
      </w:r>
    </w:p>
    <w:p>
      <w:pPr>
        <w:pStyle w:val="BodyText"/>
        <w:spacing w:before="152"/>
        <w:ind w:left="136" w:right="250"/>
      </w:pPr>
      <w:r>
        <w:rPr/>
        <w:t>In</w:t>
      </w:r>
      <w:r>
        <w:rPr>
          <w:spacing w:val="-2"/>
        </w:rPr>
        <w:t> </w:t>
      </w:r>
      <w:r>
        <w:rPr/>
        <w:t>July</w:t>
      </w:r>
      <w:r>
        <w:rPr>
          <w:spacing w:val="-2"/>
        </w:rPr>
        <w:t> </w:t>
      </w:r>
      <w:r>
        <w:rPr/>
        <w:t>2019,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Subcommittee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Committee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Oversight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Reform,</w:t>
      </w:r>
      <w:r>
        <w:rPr>
          <w:spacing w:val="-1"/>
        </w:rPr>
        <w:t> </w:t>
      </w:r>
      <w:r>
        <w:rPr/>
        <w:t>U.S.</w:t>
      </w:r>
      <w:r>
        <w:rPr>
          <w:spacing w:val="-1"/>
        </w:rPr>
        <w:t> </w:t>
      </w:r>
      <w:r>
        <w:rPr/>
        <w:t>House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Representatives,</w:t>
      </w:r>
      <w:r>
        <w:rPr>
          <w:spacing w:val="40"/>
        </w:rPr>
        <w:t> </w:t>
      </w:r>
      <w:r>
        <w:rPr/>
        <w:t>seeking certain documents and information relating to the Company’s manufacturing and distribution of PFAS products. In September 2019, a 3M representative testified</w:t>
      </w:r>
      <w:r>
        <w:rPr>
          <w:spacing w:val="40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Subcommittee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Environment with</w:t>
      </w:r>
      <w:r>
        <w:rPr>
          <w:spacing w:val="-1"/>
        </w:rPr>
        <w:t> </w:t>
      </w:r>
      <w:r>
        <w:rPr/>
        <w:t>respect to</w:t>
      </w:r>
      <w:r>
        <w:rPr>
          <w:spacing w:val="-1"/>
        </w:rPr>
        <w:t> </w:t>
      </w:r>
      <w:r>
        <w:rPr/>
        <w:t>PFAS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Company’s</w:t>
      </w:r>
      <w:r>
        <w:rPr>
          <w:spacing w:val="-1"/>
        </w:rPr>
        <w:t> </w:t>
      </w:r>
      <w:r>
        <w:rPr/>
        <w:t>environmental stewardship</w:t>
      </w:r>
      <w:r>
        <w:rPr>
          <w:spacing w:val="-1"/>
        </w:rPr>
        <w:t> </w:t>
      </w:r>
      <w:r>
        <w:rPr/>
        <w:t>initiatives.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40"/>
        </w:rPr>
        <w:t> </w:t>
      </w:r>
      <w:r>
        <w:rPr/>
        <w:t>continues to cooperate with the Subcommittee.</w:t>
      </w:r>
    </w:p>
    <w:p>
      <w:pPr>
        <w:pStyle w:val="BodyText"/>
        <w:spacing w:line="235" w:lineRule="auto" w:before="167"/>
        <w:ind w:left="136"/>
      </w:pP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work,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regulators,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remediate</w:t>
      </w:r>
      <w:r>
        <w:rPr>
          <w:spacing w:val="-3"/>
        </w:rPr>
        <w:t> </w:t>
      </w:r>
      <w:r>
        <w:rPr/>
        <w:t>historic</w:t>
      </w:r>
      <w:r>
        <w:rPr>
          <w:spacing w:val="-3"/>
        </w:rPr>
        <w:t> </w:t>
      </w:r>
      <w:r>
        <w:rPr/>
        <w:t>disposal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PFAS-containing</w:t>
      </w:r>
      <w:r>
        <w:rPr>
          <w:spacing w:val="-3"/>
        </w:rPr>
        <w:t> </w:t>
      </w:r>
      <w:r>
        <w:rPr/>
        <w:t>waste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40"/>
        </w:rPr>
        <w:t> </w:t>
      </w:r>
      <w:r>
        <w:rPr/>
        <w:t>manufacturing operations at its Decatur,</w:t>
      </w:r>
      <w:r>
        <w:rPr>
          <w:spacing w:val="-3"/>
        </w:rPr>
        <w:t> </w:t>
      </w:r>
      <w:r>
        <w:rPr/>
        <w:t>Alabama; Cottage Grove, Minnesota; and Cordova, Illinois plants.</w:t>
      </w:r>
    </w:p>
    <w:p>
      <w:pPr>
        <w:pStyle w:val="BodyText"/>
        <w:spacing w:before="165"/>
        <w:ind w:left="136" w:right="192"/>
      </w:pPr>
      <w:r>
        <w:rPr/>
        <w:t>As previously reported, the Illinois EPA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August 2014 approved a request by the Company to establish a groundwater management zone at its manufacturing facility in</w:t>
      </w:r>
      <w:r>
        <w:rPr>
          <w:spacing w:val="40"/>
        </w:rPr>
        <w:t> </w:t>
      </w:r>
      <w:r>
        <w:rPr/>
        <w:t>Cordova, Illinois, which includes ongoing pumping of impacted site groundwater, groundwater monitoring and routine reporting of results. In June 2022, the Illinois EPA</w:t>
      </w:r>
      <w:r>
        <w:rPr>
          <w:spacing w:val="40"/>
        </w:rPr>
        <w:t> </w:t>
      </w:r>
      <w:r>
        <w:rPr/>
        <w:t>provided notice of the termination of the Cordova May 2000 Site Remediation</w:t>
      </w:r>
      <w:r>
        <w:rPr>
          <w:spacing w:val="-7"/>
        </w:rPr>
        <w:t> </w:t>
      </w:r>
      <w:r>
        <w:rPr/>
        <w:t>Agreement.</w:t>
      </w:r>
      <w:r>
        <w:rPr>
          <w:spacing w:val="-1"/>
        </w:rPr>
        <w:t> </w:t>
      </w:r>
      <w:r>
        <w:rPr/>
        <w:t>The Company continues to perform pumping of impacted site groundwater,</w:t>
      </w:r>
      <w:r>
        <w:rPr>
          <w:spacing w:val="40"/>
        </w:rPr>
        <w:t> </w:t>
      </w:r>
      <w:r>
        <w:rPr/>
        <w:t>groundwater</w:t>
      </w:r>
      <w:r>
        <w:rPr>
          <w:spacing w:val="-6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routine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Illinois</w:t>
      </w:r>
      <w:r>
        <w:rPr>
          <w:spacing w:val="-4"/>
        </w:rPr>
        <w:t> </w:t>
      </w:r>
      <w:r>
        <w:rPr/>
        <w:t>EPA.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treating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pumped</w:t>
      </w:r>
      <w:r>
        <w:rPr>
          <w:spacing w:val="-4"/>
        </w:rPr>
        <w:t> </w:t>
      </w:r>
      <w:r>
        <w:rPr/>
        <w:t>groundwater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Cordova</w:t>
      </w:r>
      <w:r>
        <w:rPr>
          <w:spacing w:val="-4"/>
        </w:rPr>
        <w:t> </w:t>
      </w:r>
      <w:r>
        <w:rPr/>
        <w:t>wastewater</w:t>
      </w:r>
      <w:r>
        <w:rPr>
          <w:spacing w:val="-4"/>
        </w:rPr>
        <w:t> </w:t>
      </w:r>
      <w:r>
        <w:rPr/>
        <w:t>treatment</w:t>
      </w:r>
      <w:r>
        <w:rPr>
          <w:spacing w:val="-3"/>
        </w:rPr>
        <w:t> </w:t>
      </w:r>
      <w:r>
        <w:rPr>
          <w:spacing w:val="-2"/>
        </w:rPr>
        <w:t>plant.</w:t>
      </w:r>
    </w:p>
    <w:p>
      <w:pPr>
        <w:pStyle w:val="BodyText"/>
        <w:spacing w:before="152"/>
        <w:ind w:left="136" w:right="174"/>
      </w:pPr>
      <w:r>
        <w:rPr/>
        <w:t>In</w:t>
      </w:r>
      <w:r>
        <w:rPr>
          <w:spacing w:val="-2"/>
        </w:rPr>
        <w:t> </w:t>
      </w:r>
      <w:r>
        <w:rPr/>
        <w:t>Minnesota,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MPCA</w:t>
      </w:r>
      <w:r>
        <w:rPr>
          <w:spacing w:val="-10"/>
        </w:rPr>
        <w:t> </w:t>
      </w:r>
      <w:r>
        <w:rPr/>
        <w:t>pursuant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disclosed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2007</w:t>
      </w:r>
      <w:r>
        <w:rPr>
          <w:spacing w:val="-2"/>
        </w:rPr>
        <w:t> </w:t>
      </w:r>
      <w:r>
        <w:rPr/>
        <w:t>Settlement</w:t>
      </w:r>
      <w:r>
        <w:rPr>
          <w:spacing w:val="-10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Consent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PFAS</w:t>
      </w:r>
      <w:r>
        <w:rPr>
          <w:spacing w:val="-4"/>
        </w:rPr>
        <w:t> </w:t>
      </w:r>
      <w:r>
        <w:rPr/>
        <w:t>compounds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soil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groundwater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former</w:t>
      </w:r>
      <w:r>
        <w:rPr>
          <w:spacing w:val="-4"/>
        </w:rPr>
        <w:t> </w:t>
      </w:r>
      <w:r>
        <w:rPr/>
        <w:t>disposal</w:t>
      </w:r>
      <w:r>
        <w:rPr>
          <w:spacing w:val="-4"/>
        </w:rPr>
        <w:t> </w:t>
      </w:r>
      <w:r>
        <w:rPr/>
        <w:t>sites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Washington</w:t>
      </w:r>
      <w:r>
        <w:rPr>
          <w:spacing w:val="-4"/>
        </w:rPr>
        <w:t> </w:t>
      </w:r>
      <w:r>
        <w:rPr/>
        <w:t>County,</w:t>
      </w:r>
      <w:r>
        <w:rPr>
          <w:spacing w:val="-4"/>
        </w:rPr>
        <w:t> </w:t>
      </w:r>
      <w:r>
        <w:rPr/>
        <w:t>Minnesota</w:t>
      </w:r>
      <w:r>
        <w:rPr>
          <w:spacing w:val="-4"/>
        </w:rPr>
        <w:t> </w:t>
      </w:r>
      <w:r>
        <w:rPr/>
        <w:t>(Oakdale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Woodbury)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40"/>
        </w:rPr>
        <w:t> </w:t>
      </w:r>
      <w:r>
        <w:rPr/>
        <w:t>manufacturing facility at Cottage Grove, Minnesota. Under this agreement, the Company’s principal obligations include (i) evaluating releases of certain PFAS compounds</w:t>
      </w:r>
      <w:r>
        <w:rPr>
          <w:spacing w:val="40"/>
        </w:rPr>
        <w:t> </w:t>
      </w:r>
      <w:r>
        <w:rPr/>
        <w:t>from these sites and proposing response actions; (ii) providing treatment or alternative drinking water upon identifying any level exceeding a HBV or Health Risk Limit</w:t>
      </w:r>
      <w:r>
        <w:rPr>
          <w:spacing w:val="40"/>
        </w:rPr>
        <w:t> </w:t>
      </w:r>
      <w:r>
        <w:rPr/>
        <w:t>("HRL") (i.e., the</w:t>
      </w:r>
      <w:r>
        <w:rPr>
          <w:spacing w:val="-1"/>
        </w:rPr>
        <w:t> </w:t>
      </w:r>
      <w:r>
        <w:rPr/>
        <w:t>amount of a</w:t>
      </w:r>
      <w:r>
        <w:rPr>
          <w:spacing w:val="-1"/>
        </w:rPr>
        <w:t> </w:t>
      </w:r>
      <w:r>
        <w:rPr/>
        <w:t>chemical in</w:t>
      </w:r>
      <w:r>
        <w:rPr>
          <w:spacing w:val="-1"/>
        </w:rPr>
        <w:t> </w:t>
      </w:r>
      <w:r>
        <w:rPr/>
        <w:t>drinking</w:t>
      </w:r>
      <w:r>
        <w:rPr>
          <w:spacing w:val="-1"/>
        </w:rPr>
        <w:t> </w:t>
      </w:r>
      <w:r>
        <w:rPr/>
        <w:t>water determined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MDH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for human</w:t>
      </w:r>
      <w:r>
        <w:rPr>
          <w:spacing w:val="-1"/>
        </w:rPr>
        <w:t> </w:t>
      </w:r>
      <w:r>
        <w:rPr/>
        <w:t>consumption</w:t>
      </w:r>
      <w:r>
        <w:rPr>
          <w:spacing w:val="-1"/>
        </w:rPr>
        <w:t> </w:t>
      </w:r>
      <w:r>
        <w:rPr/>
        <w:t>over a</w:t>
      </w:r>
      <w:r>
        <w:rPr>
          <w:spacing w:val="-1"/>
        </w:rPr>
        <w:t> </w:t>
      </w:r>
      <w:r>
        <w:rPr/>
        <w:t>lifetime) for certain</w:t>
      </w:r>
      <w:r>
        <w:rPr>
          <w:spacing w:val="-1"/>
        </w:rPr>
        <w:t> </w:t>
      </w:r>
      <w:r>
        <w:rPr/>
        <w:t>PFAS</w:t>
      </w:r>
      <w:r>
        <w:rPr>
          <w:spacing w:val="-1"/>
        </w:rPr>
        <w:t> </w:t>
      </w:r>
      <w:r>
        <w:rPr/>
        <w:t>compounds</w:t>
      </w:r>
      <w:r>
        <w:rPr>
          <w:spacing w:val="-1"/>
        </w:rPr>
        <w:t> </w:t>
      </w:r>
      <w:r>
        <w:rPr/>
        <w:t>for which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HBV</w:t>
      </w:r>
      <w:r>
        <w:rPr>
          <w:spacing w:val="-1"/>
        </w:rPr>
        <w:t> </w:t>
      </w:r>
      <w:r>
        <w:rPr/>
        <w:t>and/or HRL</w:t>
      </w:r>
      <w:r>
        <w:rPr>
          <w:spacing w:val="-4"/>
        </w:rPr>
        <w:t> </w:t>
      </w:r>
      <w:r>
        <w:rPr/>
        <w:t>exists as a result of contamination from these sites; (iii) remediating identified sources of other PFAS compounds at these sites that are not controlled by</w:t>
      </w:r>
      <w:r>
        <w:rPr>
          <w:spacing w:val="40"/>
        </w:rPr>
        <w:t> </w:t>
      </w:r>
      <w:r>
        <w:rPr/>
        <w:t>actions to remediate PFOA</w:t>
      </w:r>
      <w:r>
        <w:rPr>
          <w:spacing w:val="-7"/>
        </w:rPr>
        <w:t> </w:t>
      </w:r>
      <w:r>
        <w:rPr/>
        <w:t>and PFOS; and (iv) sharing information with the MPCA</w:t>
      </w:r>
      <w:r>
        <w:rPr>
          <w:spacing w:val="-7"/>
        </w:rPr>
        <w:t> </w:t>
      </w:r>
      <w:r>
        <w:rPr/>
        <w:t>about certain perfluorinated compounds. In</w:t>
      </w:r>
      <w:r>
        <w:rPr>
          <w:spacing w:val="-7"/>
        </w:rPr>
        <w:t> </w:t>
      </w:r>
      <w:r>
        <w:rPr/>
        <w:t>August 2009, the MPCA</w:t>
      </w:r>
      <w:r>
        <w:rPr>
          <w:spacing w:val="-7"/>
        </w:rPr>
        <w:t> </w:t>
      </w:r>
      <w:r>
        <w:rPr/>
        <w:t>issued a decision</w:t>
      </w:r>
      <w:r>
        <w:rPr>
          <w:spacing w:val="40"/>
        </w:rPr>
        <w:t> </w:t>
      </w:r>
      <w:r>
        <w:rPr/>
        <w:t>adopting</w:t>
      </w:r>
      <w:r>
        <w:rPr>
          <w:spacing w:val="-2"/>
        </w:rPr>
        <w:t> </w:t>
      </w:r>
      <w:r>
        <w:rPr/>
        <w:t>remedial</w:t>
      </w:r>
      <w:r>
        <w:rPr>
          <w:spacing w:val="-1"/>
        </w:rPr>
        <w:t> </w:t>
      </w:r>
      <w:r>
        <w:rPr/>
        <w:t>options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Cottage</w:t>
      </w:r>
      <w:r>
        <w:rPr>
          <w:spacing w:val="-2"/>
        </w:rPr>
        <w:t> </w:t>
      </w:r>
      <w:r>
        <w:rPr/>
        <w:t>Grove</w:t>
      </w:r>
      <w:r>
        <w:rPr>
          <w:spacing w:val="-2"/>
        </w:rPr>
        <w:t> </w:t>
      </w:r>
      <w:r>
        <w:rPr/>
        <w:t>manufacturing</w:t>
      </w:r>
      <w:r>
        <w:rPr>
          <w:spacing w:val="-2"/>
        </w:rPr>
        <w:t> </w:t>
      </w:r>
      <w:r>
        <w:rPr/>
        <w:t>facility.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summer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2010,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began</w:t>
      </w:r>
      <w:r>
        <w:rPr>
          <w:spacing w:val="-2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approved</w:t>
      </w:r>
      <w:r>
        <w:rPr>
          <w:spacing w:val="-2"/>
        </w:rPr>
        <w:t> </w:t>
      </w:r>
      <w:r>
        <w:rPr/>
        <w:t>remedial</w:t>
      </w:r>
      <w:r>
        <w:rPr>
          <w:spacing w:val="-1"/>
        </w:rPr>
        <w:t> </w:t>
      </w:r>
      <w:r>
        <w:rPr/>
        <w:t>options</w:t>
      </w:r>
      <w:r>
        <w:rPr>
          <w:spacing w:val="40"/>
        </w:rPr>
        <w:t> </w:t>
      </w:r>
      <w:r>
        <w:rPr/>
        <w:t>at the Cottage Grove and</w:t>
      </w:r>
      <w:r>
        <w:rPr>
          <w:spacing w:val="-1"/>
        </w:rPr>
        <w:t> </w:t>
      </w:r>
      <w:r>
        <w:rPr/>
        <w:t>Woodbury sites, and in late 2010, 3M commenced the approved remedial option at the Oakdale site.</w:t>
      </w:r>
      <w:r>
        <w:rPr>
          <w:spacing w:val="-1"/>
        </w:rPr>
        <w:t> </w:t>
      </w:r>
      <w:r>
        <w:rPr/>
        <w:t>The Company has completed remediation work</w:t>
      </w:r>
      <w:r>
        <w:rPr>
          <w:spacing w:val="40"/>
        </w:rPr>
        <w:t> </w:t>
      </w:r>
      <w:r>
        <w:rPr/>
        <w:t>and continues with operational and maintenance activities at the Oakdale and</w:t>
      </w:r>
      <w:r>
        <w:rPr>
          <w:spacing w:val="-1"/>
        </w:rPr>
        <w:t> </w:t>
      </w:r>
      <w:r>
        <w:rPr/>
        <w:t>Woodbury sites. Remediation work has been substantially completed at the Cottage Grove site,</w:t>
      </w:r>
      <w:r>
        <w:rPr>
          <w:spacing w:val="40"/>
        </w:rPr>
        <w:t> </w:t>
      </w:r>
      <w:r>
        <w:rPr/>
        <w:t>with operational and maintenance activities ongoing.</w:t>
      </w:r>
    </w:p>
    <w:p>
      <w:pPr>
        <w:pStyle w:val="BodyText"/>
        <w:spacing w:before="161"/>
        <w:ind w:left="136" w:right="250"/>
      </w:pPr>
      <w:r>
        <w:rPr/>
        <w:t>In</w:t>
      </w:r>
      <w:r>
        <w:rPr>
          <w:spacing w:val="-7"/>
        </w:rPr>
        <w:t> </w:t>
      </w:r>
      <w:r>
        <w:rPr/>
        <w:t>Alabama, as previously reported, the Company entered into a voluntary remedial action agreement with the</w:t>
      </w:r>
      <w:r>
        <w:rPr>
          <w:spacing w:val="-7"/>
        </w:rPr>
        <w:t> </w:t>
      </w:r>
      <w:r>
        <w:rPr/>
        <w:t>ADEM to remediate the presence of PFAS in the soil and</w:t>
      </w:r>
      <w:r>
        <w:rPr>
          <w:spacing w:val="40"/>
        </w:rPr>
        <w:t> </w:t>
      </w:r>
      <w:r>
        <w:rPr/>
        <w:t>groundwater at the Company’s manufacturing facility in Decatur,</w:t>
      </w:r>
      <w:r>
        <w:rPr>
          <w:spacing w:val="-9"/>
        </w:rPr>
        <w:t> </w:t>
      </w:r>
      <w:r>
        <w:rPr/>
        <w:t>Alabama associated with the historic (1978-1998) incorporation of wastewater treatment plant sludge.</w:t>
      </w:r>
      <w:r>
        <w:rPr>
          <w:spacing w:val="-3"/>
        </w:rPr>
        <w:t> </w:t>
      </w:r>
      <w:r>
        <w:rPr/>
        <w:t>With</w:t>
      </w:r>
      <w:r>
        <w:rPr>
          <w:spacing w:val="40"/>
        </w:rPr>
        <w:t> </w:t>
      </w:r>
      <w:r>
        <w:rPr/>
        <w:t>ADEM’s</w:t>
      </w:r>
      <w:r>
        <w:rPr>
          <w:spacing w:val="-3"/>
        </w:rPr>
        <w:t> </w:t>
      </w:r>
      <w:r>
        <w:rPr/>
        <w:t>agreement,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installation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multilayer</w:t>
      </w:r>
      <w:r>
        <w:rPr>
          <w:spacing w:val="-2"/>
        </w:rPr>
        <w:t> </w:t>
      </w:r>
      <w:r>
        <w:rPr/>
        <w:t>cap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former</w:t>
      </w:r>
      <w:r>
        <w:rPr>
          <w:spacing w:val="-2"/>
        </w:rPr>
        <w:t> </w:t>
      </w:r>
      <w:r>
        <w:rPr/>
        <w:t>sludge</w:t>
      </w:r>
      <w:r>
        <w:rPr>
          <w:spacing w:val="-3"/>
        </w:rPr>
        <w:t> </w:t>
      </w:r>
      <w:r>
        <w:rPr/>
        <w:t>incorporation</w:t>
      </w:r>
      <w:r>
        <w:rPr>
          <w:spacing w:val="-3"/>
        </w:rPr>
        <w:t> </w:t>
      </w:r>
      <w:r>
        <w:rPr/>
        <w:t>areas.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remediation</w:t>
      </w:r>
      <w:r>
        <w:rPr>
          <w:spacing w:val="-3"/>
        </w:rPr>
        <w:t> </w:t>
      </w:r>
      <w:r>
        <w:rPr/>
        <w:t>activities,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on-</w:t>
      </w:r>
      <w:r>
        <w:rPr>
          <w:spacing w:val="40"/>
        </w:rPr>
        <w:t> </w:t>
      </w:r>
      <w:r>
        <w:rPr/>
        <w:t>site and off-site investigations and studies, will be conducted in accordance with the July 2020 Interim Consent Order described below.</w:t>
      </w:r>
    </w:p>
    <w:p>
      <w:pPr>
        <w:pStyle w:val="BodyText"/>
        <w:spacing w:before="164"/>
        <w:ind w:left="136" w:right="192"/>
      </w:pPr>
      <w:r>
        <w:rPr/>
        <w:t>The Company operates under a 2009 consent order issued under the federal</w:t>
      </w:r>
      <w:r>
        <w:rPr>
          <w:spacing w:val="-1"/>
        </w:rPr>
        <w:t> </w:t>
      </w:r>
      <w:r>
        <w:rPr/>
        <w:t>TSCA</w:t>
      </w:r>
      <w:r>
        <w:rPr>
          <w:spacing w:val="-7"/>
        </w:rPr>
        <w:t> </w:t>
      </w:r>
      <w:r>
        <w:rPr/>
        <w:t>(the “2009</w:t>
      </w:r>
      <w:r>
        <w:rPr>
          <w:spacing w:val="-1"/>
        </w:rPr>
        <w:t> </w:t>
      </w:r>
      <w:r>
        <w:rPr/>
        <w:t>TSCA</w:t>
      </w:r>
      <w:r>
        <w:rPr>
          <w:spacing w:val="-7"/>
        </w:rPr>
        <w:t> </w:t>
      </w:r>
      <w:r>
        <w:rPr/>
        <w:t>consent order”) for the manufacture and use of two perfluorinated</w:t>
      </w:r>
      <w:r>
        <w:rPr>
          <w:spacing w:val="40"/>
        </w:rPr>
        <w:t> </w:t>
      </w:r>
      <w:r>
        <w:rPr/>
        <w:t>materials (FBSA</w:t>
      </w:r>
      <w:r>
        <w:rPr>
          <w:spacing w:val="-7"/>
        </w:rPr>
        <w:t> </w:t>
      </w:r>
      <w:r>
        <w:rPr/>
        <w:t>and FBSEE) at its Decatur,</w:t>
      </w:r>
      <w:r>
        <w:rPr>
          <w:spacing w:val="-7"/>
        </w:rPr>
        <w:t> </w:t>
      </w:r>
      <w:r>
        <w:rPr/>
        <w:t>Alabama site that prohibits release of these materials into “the waters of the United States.” In March 2019, the Company halted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manufacture,</w:t>
      </w:r>
      <w:r>
        <w:rPr>
          <w:spacing w:val="-1"/>
        </w:rPr>
        <w:t> </w:t>
      </w:r>
      <w:r>
        <w:rPr/>
        <w:t>processing,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released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Decatur</w:t>
      </w:r>
      <w:r>
        <w:rPr>
          <w:spacing w:val="-1"/>
        </w:rPr>
        <w:t> </w:t>
      </w:r>
      <w:r>
        <w:rPr/>
        <w:t>site</w:t>
      </w:r>
      <w:r>
        <w:rPr>
          <w:spacing w:val="40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Tennessee River. In</w:t>
      </w:r>
      <w:r>
        <w:rPr>
          <w:spacing w:val="-8"/>
        </w:rPr>
        <w:t> </w:t>
      </w:r>
      <w:r>
        <w:rPr/>
        <w:t>April 2019, the Company voluntarily disclosed the releases to the U.S. EPA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ADEM. During June and July 2019, the Company took steps to</w:t>
      </w:r>
      <w:r>
        <w:rPr>
          <w:spacing w:val="40"/>
        </w:rPr>
        <w:t> </w:t>
      </w:r>
      <w:r>
        <w:rPr/>
        <w:t>fully</w:t>
      </w:r>
      <w:r>
        <w:rPr>
          <w:spacing w:val="-1"/>
        </w:rPr>
        <w:t> </w:t>
      </w:r>
      <w:r>
        <w:rPr/>
        <w:t>control the</w:t>
      </w:r>
      <w:r>
        <w:rPr>
          <w:spacing w:val="-1"/>
        </w:rPr>
        <w:t> </w:t>
      </w:r>
      <w:r>
        <w:rPr/>
        <w:t>aforementioned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capturing</w:t>
      </w:r>
      <w:r>
        <w:rPr>
          <w:spacing w:val="-1"/>
        </w:rPr>
        <w:t> </w:t>
      </w:r>
      <w:r>
        <w:rPr/>
        <w:t>all wastewater produced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treating</w:t>
      </w:r>
      <w:r>
        <w:rPr>
          <w:spacing w:val="-1"/>
        </w:rPr>
        <w:t> </w:t>
      </w:r>
      <w:r>
        <w:rPr/>
        <w:t>all air emissions.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on-line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operation since July 2019.</w:t>
      </w:r>
      <w:r>
        <w:rPr>
          <w:spacing w:val="-1"/>
        </w:rPr>
        <w:t> </w:t>
      </w:r>
      <w:r>
        <w:rPr/>
        <w:t>The Company continues to cooperate with the EPA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ADEM in their investigations and will work with the regulatory authorities to demonstrate</w:t>
      </w:r>
      <w:r>
        <w:rPr>
          <w:spacing w:val="40"/>
        </w:rPr>
        <w:t> </w:t>
      </w:r>
      <w:r>
        <w:rPr/>
        <w:t>compliance with the release restrictions.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right="10"/>
        <w:jc w:val="center"/>
      </w:pPr>
      <w:r>
        <w:rPr>
          <w:spacing w:val="-5"/>
        </w:rPr>
        <w:t>44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-8" y="1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83072;mso-wrap-distance-left:0;mso-wrap-distance-right:0" id="docshapegroup406" coordorigin="476,97" coordsize="11296,24">
                <v:rect style="position:absolute;left:476;top:97;width:11296;height:12" id="docshape407" filled="true" fillcolor="#999999" stroked="false">
                  <v:fill type="solid"/>
                </v:rect>
                <v:shape style="position:absolute;left:476;top:97;width:11296;height:24" id="docshape408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409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66"/>
          <w:footerReference w:type="default" r:id="rId67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242" w:lineRule="auto"/>
        <w:ind w:left="136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authorized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discharge</w:t>
      </w:r>
      <w:r>
        <w:rPr>
          <w:spacing w:val="-2"/>
        </w:rPr>
        <w:t> </w:t>
      </w:r>
      <w:r>
        <w:rPr/>
        <w:t>wastewater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Decatur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pursuant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NPDES</w:t>
      </w:r>
      <w:r>
        <w:rPr>
          <w:spacing w:val="-2"/>
        </w:rPr>
        <w:t> </w:t>
      </w:r>
      <w:r>
        <w:rPr/>
        <w:t>permit</w:t>
      </w:r>
      <w:r>
        <w:rPr>
          <w:spacing w:val="-1"/>
        </w:rPr>
        <w:t> </w:t>
      </w:r>
      <w:r>
        <w:rPr/>
        <w:t>issued</w:t>
      </w:r>
      <w:r>
        <w:rPr>
          <w:spacing w:val="-2"/>
        </w:rPr>
        <w:t> </w:t>
      </w:r>
      <w:r>
        <w:rPr/>
        <w:t>by</w:t>
      </w:r>
      <w:r>
        <w:rPr>
          <w:spacing w:val="-10"/>
        </w:rPr>
        <w:t> </w:t>
      </w:r>
      <w:r>
        <w:rPr/>
        <w:t>ADEM.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NPDES</w:t>
      </w:r>
      <w:r>
        <w:rPr>
          <w:spacing w:val="-2"/>
        </w:rPr>
        <w:t> </w:t>
      </w:r>
      <w:r>
        <w:rPr/>
        <w:t>permit</w:t>
      </w:r>
      <w:r>
        <w:rPr>
          <w:spacing w:val="-1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monthly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quarterly</w:t>
      </w:r>
      <w:r>
        <w:rPr>
          <w:spacing w:val="40"/>
        </w:rPr>
        <w:t> </w:t>
      </w:r>
      <w:r>
        <w:rPr/>
        <w:t>reporting on the quality and quantity of pollutants discharged to the</w:t>
      </w:r>
      <w:r>
        <w:rPr>
          <w:spacing w:val="-2"/>
        </w:rPr>
        <w:t> </w:t>
      </w:r>
      <w:r>
        <w:rPr/>
        <w:t>Tennessee River. In June 2019, as previously reported, the Company voluntarily disclosed to the EPA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ADEM that it had included incorrect values in certain of its monthly and quarterly reports.</w:t>
      </w:r>
      <w:r>
        <w:rPr>
          <w:spacing w:val="-1"/>
        </w:rPr>
        <w:t> </w:t>
      </w:r>
      <w:r>
        <w:rPr/>
        <w:t>The Company has submitted the corrected values to both the EPA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ADEM.</w:t>
      </w:r>
    </w:p>
    <w:p>
      <w:pPr>
        <w:pStyle w:val="BodyText"/>
        <w:spacing w:line="242" w:lineRule="auto" w:before="151"/>
        <w:ind w:left="136"/>
      </w:pPr>
      <w:r>
        <w:rPr/>
        <w:t>As previously reported, as part of ongoing work with the EPA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ADEM to address compliance matters at the Decatur facility, the Company discovered it had not fully</w:t>
      </w:r>
      <w:r>
        <w:rPr>
          <w:spacing w:val="40"/>
        </w:rPr>
        <w:t> </w:t>
      </w:r>
      <w:r>
        <w:rPr/>
        <w:t>characterized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PFAS</w:t>
      </w:r>
      <w:r>
        <w:rPr>
          <w:spacing w:val="-4"/>
        </w:rPr>
        <w:t> </w:t>
      </w:r>
      <w:r>
        <w:rPr/>
        <w:t>discharge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NPDES</w:t>
      </w:r>
      <w:r>
        <w:rPr>
          <w:spacing w:val="-4"/>
        </w:rPr>
        <w:t> </w:t>
      </w:r>
      <w:r>
        <w:rPr/>
        <w:t>permit.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2019,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disclosed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matter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EPA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ADEM</w:t>
      </w:r>
      <w:r>
        <w:rPr>
          <w:spacing w:val="-4"/>
        </w:rPr>
        <w:t> </w:t>
      </w:r>
      <w:r>
        <w:rPr/>
        <w:t>temporarily</w:t>
      </w:r>
      <w:r>
        <w:rPr>
          <w:spacing w:val="-4"/>
        </w:rPr>
        <w:t> </w:t>
      </w:r>
      <w:r>
        <w:rPr/>
        <w:t>idled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manufacturing</w:t>
      </w:r>
      <w:r>
        <w:rPr>
          <w:spacing w:val="40"/>
        </w:rPr>
        <w:t> </w:t>
      </w:r>
      <w:r>
        <w:rPr/>
        <w:t>processes at 3M Decatur, and installed wastewater treatment controls. The Company restarted idled processes in October 2019.</w:t>
      </w:r>
    </w:p>
    <w:p>
      <w:pPr>
        <w:pStyle w:val="BodyText"/>
        <w:spacing w:before="163"/>
        <w:ind w:left="136" w:right="250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discussions</w:t>
      </w:r>
      <w:r>
        <w:rPr>
          <w:spacing w:val="-2"/>
        </w:rPr>
        <w:t> </w:t>
      </w:r>
      <w:r>
        <w:rPr/>
        <w:t>with</w:t>
      </w:r>
      <w:r>
        <w:rPr>
          <w:spacing w:val="-10"/>
        </w:rPr>
        <w:t> </w:t>
      </w:r>
      <w:r>
        <w:rPr/>
        <w:t>ADEM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matters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Alabama,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reported,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ADEM</w:t>
      </w:r>
      <w:r>
        <w:rPr>
          <w:spacing w:val="-2"/>
        </w:rPr>
        <w:t> </w:t>
      </w:r>
      <w:r>
        <w:rPr/>
        <w:t>agreed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terms of an interim Consent Order in July 2020 to cover all PFAS-related wastewater discharges and air emissions from the Company’s Decatur facility. Under the interim</w:t>
      </w:r>
      <w:r>
        <w:rPr>
          <w:spacing w:val="40"/>
        </w:rPr>
        <w:t> </w:t>
      </w:r>
      <w:r>
        <w:rPr/>
        <w:t>Consent</w:t>
      </w:r>
      <w:r>
        <w:rPr>
          <w:spacing w:val="-2"/>
        </w:rPr>
        <w:t> </w:t>
      </w:r>
      <w:r>
        <w:rPr/>
        <w:t>Order,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commitments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(i)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ongoing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notices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reports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performing</w:t>
      </w:r>
      <w:r>
        <w:rPr>
          <w:spacing w:val="40"/>
        </w:rPr>
        <w:t> </w:t>
      </w:r>
      <w:r>
        <w:rPr/>
        <w:t>various analytical and characterization studies and (b) future capital improvements; and (ii) remediation activities, including on-site and off-site investigations and studies.</w:t>
      </w:r>
    </w:p>
    <w:p>
      <w:pPr>
        <w:pStyle w:val="BodyText"/>
        <w:spacing w:line="235" w:lineRule="auto"/>
        <w:ind w:left="136"/>
      </w:pPr>
      <w:r>
        <w:rPr/>
        <w:t>Obligations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ongoing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Consent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involve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capital</w:t>
      </w:r>
      <w:r>
        <w:rPr>
          <w:spacing w:val="-2"/>
        </w:rPr>
        <w:t> </w:t>
      </w:r>
      <w:r>
        <w:rPr/>
        <w:t>expenditures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years.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offsite</w:t>
      </w:r>
      <w:r>
        <w:rPr>
          <w:spacing w:val="40"/>
        </w:rPr>
        <w:t> </w:t>
      </w:r>
      <w:r>
        <w:rPr/>
        <w:t>investigation activities continue, additional remediation amounts may become probable and reasonably estimable.</w:t>
      </w:r>
    </w:p>
    <w:p>
      <w:pPr>
        <w:pStyle w:val="BodyText"/>
        <w:spacing w:line="242" w:lineRule="auto" w:before="164"/>
        <w:ind w:left="136" w:right="160"/>
      </w:pPr>
      <w:r>
        <w:rPr/>
        <w:t>As previously reported, in December 2019, the Company received a grand jury subpoena from the U.S.</w:t>
      </w:r>
      <w:r>
        <w:rPr>
          <w:spacing w:val="-8"/>
        </w:rPr>
        <w:t> </w:t>
      </w:r>
      <w:r>
        <w:rPr/>
        <w:t>Attorney’s Office for the Northern District of</w:t>
      </w:r>
      <w:r>
        <w:rPr>
          <w:spacing w:val="-8"/>
        </w:rPr>
        <w:t> </w:t>
      </w:r>
      <w:r>
        <w:rPr/>
        <w:t>Alabama for documents</w:t>
      </w:r>
      <w:r>
        <w:rPr>
          <w:spacing w:val="40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to,</w:t>
      </w:r>
      <w:r>
        <w:rPr>
          <w:spacing w:val="-3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matters,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2009</w:t>
      </w:r>
      <w:r>
        <w:rPr>
          <w:spacing w:val="-6"/>
        </w:rPr>
        <w:t> </w:t>
      </w:r>
      <w:r>
        <w:rPr/>
        <w:t>TSCA</w:t>
      </w:r>
      <w:r>
        <w:rPr>
          <w:spacing w:val="-10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unpermitted</w:t>
      </w:r>
      <w:r>
        <w:rPr>
          <w:spacing w:val="-4"/>
        </w:rPr>
        <w:t> </w:t>
      </w:r>
      <w:r>
        <w:rPr/>
        <w:t>discharges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Tennessee</w:t>
      </w:r>
      <w:r>
        <w:rPr>
          <w:spacing w:val="-4"/>
        </w:rPr>
        <w:t> </w:t>
      </w:r>
      <w:r>
        <w:rPr/>
        <w:t>River.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cooperating</w:t>
      </w:r>
      <w:r>
        <w:rPr>
          <w:spacing w:val="40"/>
        </w:rPr>
        <w:t> </w:t>
      </w:r>
      <w:r>
        <w:rPr/>
        <w:t>and providing responsive documents with respect to this and other inquiries regarding its manufacturing facilities.</w:t>
      </w:r>
    </w:p>
    <w:p>
      <w:pPr>
        <w:pStyle w:val="BodyText"/>
        <w:spacing w:before="150"/>
        <w:ind w:left="136" w:right="192"/>
      </w:pPr>
      <w:r>
        <w:rPr/>
        <w:t>In addition, as previously reported, as part of its ongoing evaluation of regulatory compliance at its Cordova, Illinois facility, the Company discovered it had not fully</w:t>
      </w:r>
      <w:r>
        <w:rPr>
          <w:spacing w:val="40"/>
        </w:rPr>
        <w:t> </w:t>
      </w:r>
      <w:r>
        <w:rPr/>
        <w:t>characterized its PFAS discharge in its NPDES permit for the Cordova facility. In November 2019, the Company disclosed this matter to the EPA, and in January 2020</w:t>
      </w:r>
      <w:r>
        <w:rPr>
          <w:spacing w:val="40"/>
        </w:rPr>
        <w:t> </w:t>
      </w:r>
      <w:r>
        <w:rPr/>
        <w:t>disclosed this matter to the Illinois Environmental Protection</w:t>
      </w:r>
      <w:r>
        <w:rPr>
          <w:spacing w:val="-8"/>
        </w:rPr>
        <w:t> </w:t>
      </w:r>
      <w:r>
        <w:rPr/>
        <w:t>Agency ("IEPA"), submitted an NPDES permit application for the PFAS in its discharge, put on-line and in</w:t>
      </w:r>
      <w:r>
        <w:rPr>
          <w:spacing w:val="40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wastewater treatment specifically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treat PFAS.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continues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EPA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IEPA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Cordova</w:t>
      </w:r>
      <w:r>
        <w:rPr>
          <w:spacing w:val="-1"/>
        </w:rPr>
        <w:t> </w:t>
      </w:r>
      <w:r>
        <w:rPr/>
        <w:t>facility.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SDWA</w:t>
      </w:r>
      <w:r>
        <w:rPr>
          <w:spacing w:val="-18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Consent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survey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drinking</w:t>
      </w:r>
      <w:r>
        <w:rPr>
          <w:spacing w:val="40"/>
        </w:rPr>
        <w:t> </w:t>
      </w:r>
      <w:r>
        <w:rPr/>
        <w:t>water wells within the vicinity of the Cordova facility, provide treatment of private water wells within a three-mile radius of the Cordova facility, and to provide alternate</w:t>
      </w:r>
      <w:r>
        <w:rPr>
          <w:spacing w:val="40"/>
        </w:rPr>
        <w:t> </w:t>
      </w:r>
      <w:r>
        <w:rPr/>
        <w:t>treatment/supply for the Camanche, Iowa public drinking water system.</w:t>
      </w:r>
      <w:r>
        <w:rPr>
          <w:spacing w:val="-2"/>
        </w:rPr>
        <w:t> </w:t>
      </w:r>
      <w:r>
        <w:rPr/>
        <w:t>The Company continues to work with EPA</w:t>
      </w:r>
      <w:r>
        <w:rPr>
          <w:spacing w:val="-8"/>
        </w:rPr>
        <w:t> </w:t>
      </w:r>
      <w:r>
        <w:rPr/>
        <w:t>and the City of Camanche as it implements the SDWA</w:t>
      </w:r>
      <w:r>
        <w:rPr>
          <w:spacing w:val="40"/>
        </w:rPr>
        <w:t> </w:t>
      </w:r>
      <w:r>
        <w:rPr/>
        <w:t>Administrative Consent Order.</w:t>
      </w:r>
    </w:p>
    <w:p>
      <w:pPr>
        <w:pStyle w:val="BodyText"/>
        <w:spacing w:line="237" w:lineRule="auto" w:before="162"/>
        <w:ind w:left="136" w:right="234"/>
      </w:pP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-5"/>
        </w:rPr>
        <w:t> </w:t>
      </w:r>
      <w:r>
        <w:rPr/>
        <w:t>2022,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TSCA</w:t>
      </w:r>
      <w:r>
        <w:rPr>
          <w:spacing w:val="-10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request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EPA</w:t>
      </w:r>
      <w:r>
        <w:rPr>
          <w:spacing w:val="-10"/>
        </w:rPr>
        <w:t> </w:t>
      </w:r>
      <w:r>
        <w:rPr/>
        <w:t>seeking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PFAS-related</w:t>
      </w:r>
      <w:r>
        <w:rPr>
          <w:spacing w:val="-4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cooperating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inquiry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producing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information.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2022,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violation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confer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a notice of intent to file a complaint from EPA</w:t>
      </w:r>
      <w:r>
        <w:rPr>
          <w:spacing w:val="-8"/>
        </w:rPr>
        <w:t> </w:t>
      </w:r>
      <w:r>
        <w:rPr/>
        <w:t>alleging violations of the RCRA</w:t>
      </w:r>
      <w:r>
        <w:rPr>
          <w:spacing w:val="-8"/>
        </w:rPr>
        <w:t> </w:t>
      </w:r>
      <w:r>
        <w:rPr/>
        <w:t>related to the use of emergency spill containment units associated with certain chemical</w:t>
      </w:r>
      <w:r>
        <w:rPr>
          <w:spacing w:val="40"/>
        </w:rPr>
        <w:t> </w:t>
      </w:r>
      <w:r>
        <w:rPr/>
        <w:t>processes at the Cordova facility. In July 2023, 3M received from the EPA</w:t>
      </w:r>
      <w:r>
        <w:rPr>
          <w:spacing w:val="-8"/>
        </w:rPr>
        <w:t> </w:t>
      </w:r>
      <w:r>
        <w:rPr/>
        <w:t>a draft of a federal administrative order for discussion, which would require 3M to determine the</w:t>
      </w:r>
      <w:r>
        <w:rPr>
          <w:spacing w:val="40"/>
        </w:rPr>
        <w:t> </w:t>
      </w:r>
      <w:r>
        <w:rPr/>
        <w:t>nature and extent of PFAS contamination around its Cordova facility, among other items.</w:t>
      </w:r>
    </w:p>
    <w:p>
      <w:pPr>
        <w:pStyle w:val="BodyText"/>
        <w:spacing w:before="169"/>
        <w:ind w:left="136" w:right="192"/>
      </w:pPr>
      <w:r>
        <w:rPr/>
        <w:t>The Company is also reviewing operations at its other plants with similar manufacturing processes, such as the plant in Cottage Grove, Minnesota, to ensure those operations</w:t>
      </w:r>
      <w:r>
        <w:rPr>
          <w:spacing w:val="40"/>
        </w:rPr>
        <w:t> </w:t>
      </w:r>
      <w:r>
        <w:rPr/>
        <w:t>are in compliance with applicable environmental regulatory requirements and Company policies and procedures.</w:t>
      </w:r>
      <w:r>
        <w:rPr>
          <w:spacing w:val="-7"/>
        </w:rPr>
        <w:t> </w:t>
      </w:r>
      <w:r>
        <w:rPr/>
        <w:t>As a result of these reviews, as previously reported, the</w:t>
      </w:r>
      <w:r>
        <w:rPr>
          <w:spacing w:val="4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discovered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fully</w:t>
      </w:r>
      <w:r>
        <w:rPr>
          <w:spacing w:val="-3"/>
        </w:rPr>
        <w:t> </w:t>
      </w:r>
      <w:r>
        <w:rPr/>
        <w:t>characterized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discharge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NPDES</w:t>
      </w:r>
      <w:r>
        <w:rPr>
          <w:spacing w:val="-3"/>
        </w:rPr>
        <w:t> </w:t>
      </w:r>
      <w:r>
        <w:rPr/>
        <w:t>permit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Cottage</w:t>
      </w:r>
      <w:r>
        <w:rPr>
          <w:spacing w:val="-3"/>
        </w:rPr>
        <w:t> </w:t>
      </w:r>
      <w:r>
        <w:rPr/>
        <w:t>Grove</w:t>
      </w:r>
      <w:r>
        <w:rPr>
          <w:spacing w:val="-3"/>
        </w:rPr>
        <w:t> </w:t>
      </w:r>
      <w:r>
        <w:rPr/>
        <w:t>facility.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March</w:t>
      </w:r>
      <w:r>
        <w:rPr>
          <w:spacing w:val="-3"/>
        </w:rPr>
        <w:t> </w:t>
      </w:r>
      <w:r>
        <w:rPr/>
        <w:t>2020,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disclosed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matter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the MPCA</w:t>
      </w:r>
      <w:r>
        <w:rPr>
          <w:spacing w:val="-8"/>
        </w:rPr>
        <w:t> </w:t>
      </w:r>
      <w:r>
        <w:rPr/>
        <w:t>and the EPA. In July 2020, the Company received an information request from MPCA</w:t>
      </w:r>
      <w:r>
        <w:rPr>
          <w:spacing w:val="-8"/>
        </w:rPr>
        <w:t> </w:t>
      </w:r>
      <w:r>
        <w:rPr/>
        <w:t>for documents and information related to, among other matters, the</w:t>
      </w:r>
      <w:r>
        <w:rPr>
          <w:spacing w:val="40"/>
        </w:rPr>
        <w:t> </w:t>
      </w:r>
      <w:r>
        <w:rPr/>
        <w:t>Company’s compliance with the Clean</w:t>
      </w:r>
      <w:r>
        <w:rPr>
          <w:spacing w:val="-2"/>
        </w:rPr>
        <w:t> </w:t>
      </w:r>
      <w:r>
        <w:rPr/>
        <w:t>Water</w:t>
      </w:r>
      <w:r>
        <w:rPr>
          <w:spacing w:val="-8"/>
        </w:rPr>
        <w:t> </w:t>
      </w:r>
      <w:r>
        <w:rPr/>
        <w:t>Act at its Cottage Grove facility.</w:t>
      </w:r>
      <w:r>
        <w:rPr>
          <w:spacing w:val="-23"/>
        </w:rPr>
        <w:t> </w:t>
      </w:r>
      <w:r>
        <w:rPr/>
        <w:t>The Company is cooperating with this inquiry and is producing documents and information in</w:t>
      </w:r>
      <w:r>
        <w:rPr>
          <w:spacing w:val="40"/>
        </w:rPr>
        <w:t> </w:t>
      </w:r>
      <w:r>
        <w:rPr/>
        <w:t>response to the request for information.</w:t>
      </w:r>
    </w:p>
    <w:p>
      <w:pPr>
        <w:spacing w:after="0"/>
        <w:sectPr>
          <w:headerReference w:type="default" r:id="rId68"/>
          <w:footerReference w:type="default" r:id="rId69"/>
          <w:pgSz w:w="12240" w:h="15840"/>
          <w:pgMar w:header="479" w:footer="6507" w:top="660" w:bottom="6700" w:left="340" w:right="320"/>
          <w:pgNumType w:start="45"/>
        </w:sectPr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left="136" w:right="152"/>
      </w:pPr>
      <w:r>
        <w:rPr/>
        <w:t>Separately, as previously reported, in June 2020, the Company reported to EPA</w:t>
      </w:r>
      <w:r>
        <w:rPr>
          <w:spacing w:val="-8"/>
        </w:rPr>
        <w:t> </w:t>
      </w:r>
      <w:r>
        <w:rPr/>
        <w:t>and MPCA</w:t>
      </w:r>
      <w:r>
        <w:rPr>
          <w:spacing w:val="-8"/>
        </w:rPr>
        <w:t> </w:t>
      </w:r>
      <w:r>
        <w:rPr/>
        <w:t>that it had not fully complied with elements of the inspection, characterization and</w:t>
      </w:r>
      <w:r>
        <w:rPr>
          <w:spacing w:val="40"/>
        </w:rPr>
        <w:t> </w:t>
      </w:r>
      <w:r>
        <w:rPr/>
        <w:t>waste stream profile verification process of the</w:t>
      </w:r>
      <w:r>
        <w:rPr>
          <w:spacing w:val="-2"/>
        </w:rPr>
        <w:t> </w:t>
      </w:r>
      <w:r>
        <w:rPr/>
        <w:t>Waste and Feedstream</w:t>
      </w:r>
      <w:r>
        <w:rPr>
          <w:spacing w:val="-8"/>
        </w:rPr>
        <w:t> </w:t>
      </w:r>
      <w:r>
        <w:rPr/>
        <w:t>Analysis Plan (WAP/FAP) of its RCRA</w:t>
      </w:r>
      <w:r>
        <w:rPr>
          <w:spacing w:val="-8"/>
        </w:rPr>
        <w:t> </w:t>
      </w:r>
      <w:r>
        <w:rPr/>
        <w:t>permit for its Cottage Grove incinerator.</w:t>
      </w:r>
      <w:r>
        <w:rPr>
          <w:spacing w:val="-2"/>
        </w:rPr>
        <w:t> </w:t>
      </w:r>
      <w:r>
        <w:rPr/>
        <w:t>The Company and</w:t>
      </w:r>
      <w:r>
        <w:rPr>
          <w:spacing w:val="40"/>
        </w:rPr>
        <w:t> </w:t>
      </w:r>
      <w:r>
        <w:rPr/>
        <w:t>MPCA</w:t>
      </w:r>
      <w:r>
        <w:rPr>
          <w:spacing w:val="-7"/>
        </w:rPr>
        <w:t> </w:t>
      </w:r>
      <w:r>
        <w:rPr/>
        <w:t>resolved the issues associated with the foregoing disclosure in a May 2022 stipulation agreement, and permanently retired the Cottage Grove hazardous waste</w:t>
      </w:r>
      <w:r>
        <w:rPr>
          <w:spacing w:val="40"/>
        </w:rPr>
        <w:t> </w:t>
      </w:r>
      <w:r>
        <w:rPr/>
        <w:t>incinerator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2021.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incinerator,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EPA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draft</w:t>
      </w:r>
      <w:r>
        <w:rPr>
          <w:spacing w:val="-2"/>
        </w:rPr>
        <w:t> </w:t>
      </w:r>
      <w:r>
        <w:rPr/>
        <w:t>Consent</w:t>
      </w:r>
      <w:r>
        <w:rPr>
          <w:spacing w:val="-10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Penalty</w:t>
      </w:r>
      <w:r>
        <w:rPr>
          <w:spacing w:val="-3"/>
        </w:rPr>
        <w:t> </w:t>
      </w:r>
      <w:r>
        <w:rPr/>
        <w:t>Order</w:t>
      </w:r>
      <w:r>
        <w:rPr>
          <w:spacing w:val="40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Clean</w:t>
      </w:r>
      <w:r>
        <w:rPr>
          <w:spacing w:val="-10"/>
        </w:rPr>
        <w:t> </w:t>
      </w:r>
      <w:r>
        <w:rPr/>
        <w:t>Air</w:t>
      </w:r>
      <w:r>
        <w:rPr>
          <w:spacing w:val="-10"/>
        </w:rPr>
        <w:t> </w:t>
      </w:r>
      <w:r>
        <w:rPr/>
        <w:t>Act,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civil</w:t>
      </w:r>
      <w:r>
        <w:rPr>
          <w:spacing w:val="-1"/>
        </w:rPr>
        <w:t> </w:t>
      </w:r>
      <w:r>
        <w:rPr/>
        <w:t>penalty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resolve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raised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Finding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Violation</w:t>
      </w:r>
      <w:r>
        <w:rPr>
          <w:spacing w:val="-2"/>
        </w:rPr>
        <w:t> </w:t>
      </w:r>
      <w:r>
        <w:rPr/>
        <w:t>issued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2019.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EPA</w:t>
      </w:r>
      <w:r>
        <w:rPr>
          <w:spacing w:val="-10"/>
        </w:rPr>
        <w:t> </w:t>
      </w:r>
      <w:r>
        <w:rPr/>
        <w:t>resolved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matter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has agreed to pay an administrative civil penalty. In October 2021, the Company received information requests from MPCA</w:t>
      </w:r>
      <w:r>
        <w:rPr>
          <w:spacing w:val="-7"/>
        </w:rPr>
        <w:t> </w:t>
      </w:r>
      <w:r>
        <w:rPr/>
        <w:t>seeking additional toxicological and</w:t>
      </w:r>
      <w:r>
        <w:rPr>
          <w:spacing w:val="40"/>
        </w:rPr>
        <w:t> </w:t>
      </w:r>
      <w:r>
        <w:rPr/>
        <w:t>other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PFAS</w:t>
      </w:r>
      <w:r>
        <w:rPr>
          <w:spacing w:val="-2"/>
        </w:rPr>
        <w:t> </w:t>
      </w:r>
      <w:r>
        <w:rPr/>
        <w:t>compounds.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cooperating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inquires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producing</w:t>
      </w:r>
      <w:r>
        <w:rPr>
          <w:spacing w:val="-2"/>
        </w:rPr>
        <w:t> </w:t>
      </w:r>
      <w:r>
        <w:rPr/>
        <w:t>documents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requests.</w:t>
      </w:r>
      <w:r>
        <w:rPr>
          <w:spacing w:val="40"/>
        </w:rPr>
        <w:t> </w:t>
      </w:r>
      <w:r>
        <w:rPr/>
        <w:t>In June 2022, MPCA</w:t>
      </w:r>
      <w:r>
        <w:rPr>
          <w:spacing w:val="-8"/>
        </w:rPr>
        <w:t> </w:t>
      </w:r>
      <w:r>
        <w:rPr/>
        <w:t>directed that the Company address the presence of PFAS in its stormwater discharge from the Cottage Grove facility.</w:t>
      </w:r>
      <w:r>
        <w:rPr>
          <w:spacing w:val="-2"/>
        </w:rPr>
        <w:t> </w:t>
      </w:r>
      <w:r>
        <w:rPr/>
        <w:t>The Company worked with MPCA</w:t>
      </w:r>
      <w:r>
        <w:rPr>
          <w:spacing w:val="40"/>
        </w:rPr>
        <w:t> </w:t>
      </w:r>
      <w:r>
        <w:rPr/>
        <w:t>to develop a plan to address its stormwater, which is embodied in an order issued by MPCA</w:t>
      </w:r>
      <w:r>
        <w:rPr>
          <w:spacing w:val="-8"/>
        </w:rPr>
        <w:t> </w:t>
      </w:r>
      <w:r>
        <w:rPr/>
        <w:t>in December 2022. MPCA</w:t>
      </w:r>
      <w:r>
        <w:rPr>
          <w:spacing w:val="-8"/>
        </w:rPr>
        <w:t> </w:t>
      </w:r>
      <w:r>
        <w:rPr/>
        <w:t>issued to the Company a Notice of</w:t>
      </w:r>
      <w:r>
        <w:rPr>
          <w:spacing w:val="-1"/>
        </w:rPr>
        <w:t> </w:t>
      </w:r>
      <w:r>
        <w:rPr/>
        <w:t>Violation in March</w:t>
      </w:r>
      <w:r>
        <w:rPr>
          <w:spacing w:val="40"/>
        </w:rPr>
        <w:t> </w:t>
      </w:r>
      <w:r>
        <w:rPr/>
        <w:t>2023,</w:t>
      </w:r>
      <w:r>
        <w:rPr>
          <w:spacing w:val="-1"/>
        </w:rPr>
        <w:t> </w:t>
      </w:r>
      <w:r>
        <w:rPr/>
        <w:t>alleging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discharging</w:t>
      </w:r>
      <w:r>
        <w:rPr>
          <w:spacing w:val="-2"/>
        </w:rPr>
        <w:t> </w:t>
      </w:r>
      <w:r>
        <w:rPr/>
        <w:t>stormwater</w:t>
      </w:r>
      <w:r>
        <w:rPr>
          <w:spacing w:val="-1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PFAS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3M’s</w:t>
      </w:r>
      <w:r>
        <w:rPr>
          <w:spacing w:val="-2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Hutchinson,</w:t>
      </w:r>
      <w:r>
        <w:rPr>
          <w:spacing w:val="-1"/>
        </w:rPr>
        <w:t> </w:t>
      </w:r>
      <w:r>
        <w:rPr/>
        <w:t>Minnesota.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MPCA</w:t>
      </w:r>
      <w:r>
        <w:rPr>
          <w:spacing w:val="-10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allegations in the Notice of Violation.</w:t>
      </w:r>
    </w:p>
    <w:p>
      <w:pPr>
        <w:pStyle w:val="BodyText"/>
        <w:spacing w:line="235" w:lineRule="auto" w:before="164"/>
        <w:ind w:left="136" w:right="160"/>
      </w:pPr>
      <w:r>
        <w:rPr/>
        <w:t>In February 2020, as previously reported, the Company received an information request from EPA</w:t>
      </w:r>
      <w:r>
        <w:rPr>
          <w:spacing w:val="-7"/>
        </w:rPr>
        <w:t> </w:t>
      </w:r>
      <w:r>
        <w:rPr/>
        <w:t>for documents and information related to, among other matters, the</w:t>
      </w:r>
      <w:r>
        <w:rPr>
          <w:spacing w:val="40"/>
        </w:rPr>
        <w:t> </w:t>
      </w:r>
      <w:r>
        <w:rPr/>
        <w:t>Company’s</w:t>
      </w:r>
      <w:r>
        <w:rPr>
          <w:spacing w:val="-5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Clean</w:t>
      </w:r>
      <w:r>
        <w:rPr>
          <w:spacing w:val="-6"/>
        </w:rPr>
        <w:t> </w:t>
      </w:r>
      <w:r>
        <w:rPr/>
        <w:t>Water</w:t>
      </w:r>
      <w:r>
        <w:rPr>
          <w:spacing w:val="-10"/>
        </w:rPr>
        <w:t> </w:t>
      </w:r>
      <w:r>
        <w:rPr/>
        <w:t>Act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manufacture,</w:t>
      </w:r>
      <w:r>
        <w:rPr>
          <w:spacing w:val="-3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PFAS,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Decatur,</w:t>
      </w:r>
      <w:r>
        <w:rPr>
          <w:spacing w:val="-3"/>
        </w:rPr>
        <w:t> </w:t>
      </w:r>
      <w:r>
        <w:rPr/>
        <w:t>Cordova,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Cottage</w:t>
      </w:r>
      <w:r>
        <w:rPr>
          <w:spacing w:val="-4"/>
        </w:rPr>
        <w:t> </w:t>
      </w:r>
      <w:r>
        <w:rPr/>
        <w:t>Grove</w:t>
      </w:r>
      <w:r>
        <w:rPr>
          <w:spacing w:val="-4"/>
        </w:rPr>
        <w:t> </w:t>
      </w:r>
      <w:r>
        <w:rPr/>
        <w:t>facilities,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has completed its production of responsive documents and information.</w:t>
      </w:r>
    </w:p>
    <w:p>
      <w:pPr>
        <w:pStyle w:val="BodyText"/>
        <w:spacing w:line="242" w:lineRule="auto" w:before="164"/>
        <w:ind w:left="136" w:right="250"/>
      </w:pPr>
      <w:r>
        <w:rPr/>
        <w:t>The Company continues to work with relevant federal and state agencies (including EPA, the U.S. Department of Justice, state environmental agencies and state attorneys</w:t>
      </w:r>
      <w:r>
        <w:rPr>
          <w:spacing w:val="40"/>
        </w:rPr>
        <w:t> </w:t>
      </w:r>
      <w:r>
        <w:rPr/>
        <w:t>general)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conducts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inspection,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agencies.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predict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resolving these compliance matters, what actions may be taken by the regulatory agencies or the potential consequences to the Company.</w:t>
      </w:r>
    </w:p>
    <w:p>
      <w:pPr>
        <w:spacing w:before="151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Other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Environmental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Litigation</w:t>
      </w:r>
    </w:p>
    <w:p>
      <w:pPr>
        <w:pStyle w:val="BodyText"/>
        <w:spacing w:line="235" w:lineRule="auto" w:before="167"/>
        <w:ind w:left="136"/>
      </w:pPr>
      <w:r>
        <w:rPr/>
        <w:t>In July 2018, the Company, along with more than 120 other companies, was served with a complaint seeking cost recovery and contribution towards the cleaning up of</w:t>
      </w:r>
      <w:r>
        <w:rPr>
          <w:spacing w:val="40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eight</w:t>
      </w:r>
      <w:r>
        <w:rPr>
          <w:spacing w:val="-2"/>
        </w:rPr>
        <w:t> </w:t>
      </w:r>
      <w:r>
        <w:rPr/>
        <w:t>miles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Passaic</w:t>
      </w:r>
      <w:r>
        <w:rPr>
          <w:spacing w:val="-3"/>
        </w:rPr>
        <w:t> </w:t>
      </w:r>
      <w:r>
        <w:rPr/>
        <w:t>River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Jersey.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plaintiff,</w:t>
      </w:r>
      <w:r>
        <w:rPr>
          <w:spacing w:val="-2"/>
        </w:rPr>
        <w:t> </w:t>
      </w:r>
      <w:r>
        <w:rPr/>
        <w:t>Occidental</w:t>
      </w:r>
      <w:r>
        <w:rPr>
          <w:spacing w:val="-2"/>
        </w:rPr>
        <w:t> </w:t>
      </w:r>
      <w:r>
        <w:rPr/>
        <w:t>Chemical</w:t>
      </w:r>
      <w:r>
        <w:rPr>
          <w:spacing w:val="-2"/>
        </w:rPr>
        <w:t> </w:t>
      </w:r>
      <w:r>
        <w:rPr/>
        <w:t>Corporation,</w:t>
      </w:r>
      <w:r>
        <w:rPr>
          <w:spacing w:val="-2"/>
        </w:rPr>
        <w:t> </w:t>
      </w:r>
      <w:r>
        <w:rPr/>
        <w:t>alleges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agreed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</w:p>
    <w:p>
      <w:pPr>
        <w:pStyle w:val="BodyText"/>
        <w:spacing w:line="242" w:lineRule="auto"/>
        <w:ind w:left="136" w:right="192"/>
      </w:pPr>
      <w:r>
        <w:rPr/>
        <w:t>$165 million cost to remove and cap sediment containing eight chemicals of concern, including PCBs and dioxins. The complaint seeks to spread those costs among the</w:t>
      </w:r>
      <w:r>
        <w:rPr>
          <w:spacing w:val="40"/>
        </w:rPr>
        <w:t> </w:t>
      </w:r>
      <w:r>
        <w:rPr/>
        <w:t>defendants,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involvement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relates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past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commercial</w:t>
      </w:r>
      <w:r>
        <w:rPr>
          <w:spacing w:val="-3"/>
        </w:rPr>
        <w:t> </w:t>
      </w:r>
      <w:r>
        <w:rPr/>
        <w:t>drum</w:t>
      </w:r>
      <w:r>
        <w:rPr>
          <w:spacing w:val="-4"/>
        </w:rPr>
        <w:t> </w:t>
      </w:r>
      <w:r>
        <w:rPr/>
        <w:t>conditioning</w:t>
      </w:r>
      <w:r>
        <w:rPr>
          <w:spacing w:val="-4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Jersey.</w:t>
      </w:r>
      <w:r>
        <w:rPr>
          <w:spacing w:val="-6"/>
        </w:rPr>
        <w:t> </w:t>
      </w:r>
      <w:r>
        <w:rPr/>
        <w:t>Whether,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to what extent, the Company may be required to contribute to the costs at issue in the case remains to be determined.</w:t>
      </w:r>
    </w:p>
    <w:p>
      <w:pPr>
        <w:pStyle w:val="BodyText"/>
        <w:spacing w:line="235" w:lineRule="auto" w:before="162"/>
        <w:ind w:left="136" w:right="192"/>
      </w:pPr>
      <w:r>
        <w:rPr/>
        <w:t>For</w:t>
      </w:r>
      <w:r>
        <w:rPr>
          <w:spacing w:val="-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matters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above,</w:t>
      </w:r>
      <w:r>
        <w:rPr>
          <w:spacing w:val="-2"/>
        </w:rPr>
        <w:t> </w:t>
      </w:r>
      <w:r>
        <w:rPr/>
        <w:t>unless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below,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believes</w:t>
      </w:r>
      <w:r>
        <w:rPr>
          <w:spacing w:val="-3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not probable and reasonably estimable and the Company is not able to estimate a possible loss or range of possible loss at this time.</w:t>
      </w:r>
      <w:r>
        <w:rPr>
          <w:spacing w:val="-1"/>
        </w:rPr>
        <w:t> </w:t>
      </w:r>
      <w:r>
        <w:rPr/>
        <w:t>The Company’s environmental liabilities</w:t>
      </w:r>
      <w:r>
        <w:rPr>
          <w:spacing w:val="40"/>
        </w:rPr>
        <w:t> </w:t>
      </w:r>
      <w:r>
        <w:rPr/>
        <w:t>and insurance receivables are described below.</w:t>
      </w:r>
    </w:p>
    <w:p>
      <w:pPr>
        <w:spacing w:before="165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Environmental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Liabilities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Insurance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Receivables</w:t>
      </w:r>
    </w:p>
    <w:p>
      <w:pPr>
        <w:pStyle w:val="BodyText"/>
        <w:spacing w:line="235" w:lineRule="auto" w:before="155"/>
        <w:ind w:left="136" w:right="170"/>
      </w:pPr>
      <w:r>
        <w:rPr/>
        <w:t>The Company periodically examines whether the contingent liabilities related to the environmental matters and litigation described above are probable and reasonably</w:t>
      </w:r>
      <w:r>
        <w:rPr>
          <w:spacing w:val="40"/>
        </w:rPr>
        <w:t> </w:t>
      </w:r>
      <w:r>
        <w:rPr/>
        <w:t>estimable based on experience and ongoing developments in those matters, including discussions regarding negotiated resolutions. During the first six months of 2023, as a</w:t>
      </w:r>
      <w:r>
        <w:rPr>
          <w:spacing w:val="40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ongoing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recent</w:t>
      </w:r>
      <w:r>
        <w:rPr>
          <w:spacing w:val="-1"/>
        </w:rPr>
        <w:t> </w:t>
      </w:r>
      <w:r>
        <w:rPr/>
        <w:t>developments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ongoing</w:t>
      </w:r>
      <w:r>
        <w:rPr>
          <w:spacing w:val="-2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PWS</w:t>
      </w:r>
      <w:r>
        <w:rPr>
          <w:spacing w:val="-2"/>
        </w:rPr>
        <w:t> </w:t>
      </w:r>
      <w:r>
        <w:rPr/>
        <w:t>Settlement),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accrual</w:t>
      </w:r>
      <w:r>
        <w:rPr>
          <w:spacing w:val="40"/>
        </w:rPr>
        <w:t> </w:t>
      </w:r>
      <w:r>
        <w:rPr/>
        <w:t>for PFAS-related other environmental liabilities by $10.3 billion and made related payments of $38 million.</w:t>
      </w:r>
      <w:r>
        <w:rPr>
          <w:spacing w:val="-7"/>
        </w:rPr>
        <w:t> </w:t>
      </w:r>
      <w:r>
        <w:rPr/>
        <w:t>As of June 30, 2023, the Company had recorded liabilities of</w:t>
      </w:r>
    </w:p>
    <w:p>
      <w:pPr>
        <w:pStyle w:val="BodyText"/>
        <w:spacing w:line="166" w:lineRule="exact"/>
        <w:ind w:left="136"/>
      </w:pPr>
      <w:r>
        <w:rPr/>
        <w:t>$10.9</w:t>
      </w:r>
      <w:r>
        <w:rPr>
          <w:spacing w:val="-5"/>
        </w:rPr>
        <w:t> </w:t>
      </w:r>
      <w:r>
        <w:rPr/>
        <w:t>billion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“other</w:t>
      </w:r>
      <w:r>
        <w:rPr>
          <w:spacing w:val="-2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liabilities.”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balance</w:t>
      </w:r>
      <w:r>
        <w:rPr>
          <w:spacing w:val="-3"/>
        </w:rPr>
        <w:t> </w:t>
      </w:r>
      <w:r>
        <w:rPr/>
        <w:t>sheet</w:t>
      </w:r>
      <w:r>
        <w:rPr>
          <w:spacing w:val="-3"/>
        </w:rPr>
        <w:t> </w:t>
      </w:r>
      <w:r>
        <w:rPr/>
        <w:t>within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liabilities</w:t>
      </w:r>
      <w:r>
        <w:rPr>
          <w:spacing w:val="-4"/>
        </w:rPr>
        <w:t> </w:t>
      </w:r>
      <w:r>
        <w:rPr/>
        <w:t>($0.3</w:t>
      </w:r>
      <w:r>
        <w:rPr>
          <w:spacing w:val="-2"/>
        </w:rPr>
        <w:t> </w:t>
      </w:r>
      <w:r>
        <w:rPr/>
        <w:t>billion)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liabilities</w:t>
      </w:r>
    </w:p>
    <w:p>
      <w:pPr>
        <w:pStyle w:val="BodyText"/>
        <w:spacing w:line="235" w:lineRule="auto" w:before="1"/>
        <w:ind w:left="136" w:right="250"/>
      </w:pPr>
      <w:r>
        <w:rPr/>
        <w:t>($10.6</w:t>
      </w:r>
      <w:r>
        <w:rPr>
          <w:spacing w:val="-2"/>
        </w:rPr>
        <w:t> </w:t>
      </w:r>
      <w:r>
        <w:rPr/>
        <w:t>billion).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accruals</w:t>
      </w:r>
      <w:r>
        <w:rPr>
          <w:spacing w:val="-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probable</w:t>
      </w:r>
      <w:r>
        <w:rPr>
          <w:spacing w:val="-3"/>
        </w:rPr>
        <w:t> </w:t>
      </w:r>
      <w:r>
        <w:rPr/>
        <w:t>loss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matters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PFAS-related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litigation</w:t>
      </w:r>
      <w:r>
        <w:rPr>
          <w:spacing w:val="40"/>
        </w:rPr>
        <w:t> </w:t>
      </w:r>
      <w:r>
        <w:rPr/>
        <w:t>described above. The Company is not able to estimate a possible loss or range of possible loss in excess of the established accruals at this time.</w:t>
      </w:r>
    </w:p>
    <w:p>
      <w:pPr>
        <w:spacing w:after="0" w:line="235" w:lineRule="auto"/>
        <w:sectPr>
          <w:pgSz w:w="12240" w:h="15840"/>
          <w:pgMar w:header="479" w:footer="6507" w:top="660" w:bottom="674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302281</wp:posOffset>
                </wp:positionH>
                <wp:positionV relativeFrom="page">
                  <wp:posOffset>6545222</wp:posOffset>
                </wp:positionV>
                <wp:extent cx="7172959" cy="15240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-8" y="-10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15.371826pt;width:564.8pt;height:1.2pt;mso-position-horizontal-relative:page;mso-position-vertical-relative:page;z-index:15774720" id="docshapegroup418" coordorigin="476,10307" coordsize="11296,24">
                <v:rect style="position:absolute;left:476;top:10307;width:11296;height:12" id="docshape419" filled="true" fillcolor="#999999" stroked="false">
                  <v:fill type="solid"/>
                </v:rect>
                <v:shape style="position:absolute;left:476;top:10307;width:11296;height:25" id="docshape420" coordorigin="476,10307" coordsize="11296,25" path="m11772,10307l11760,10319,476,10319,476,10331,11760,10331,11772,10331,11772,10319,11772,10307xe" filled="true" fillcolor="#ededed" stroked="false">
                  <v:path arrowok="t"/>
                  <v:fill type="solid"/>
                </v:shape>
                <v:shape style="position:absolute;left:476;top:10307;width:12;height:24" id="docshape421" coordorigin="476,10307" coordsize="12,24" path="m476,10331l476,10307,488,10307,488,10319,476,10331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259"/>
      </w:pPr>
      <w:r>
        <w:rPr/>
        <w:t>As of June 30, 2023, the Company had recorded liabilities of $32 million for estimated non-PFAS related “environmental remediation” costs to clean up, treat, or remove</w:t>
      </w:r>
      <w:r>
        <w:rPr>
          <w:spacing w:val="40"/>
        </w:rPr>
        <w:t> </w:t>
      </w:r>
      <w:r>
        <w:rPr/>
        <w:t>hazardous substances at current or former 3M manufacturing or third-party sites.</w:t>
      </w:r>
      <w:r>
        <w:rPr>
          <w:spacing w:val="-1"/>
        </w:rPr>
        <w:t> </w:t>
      </w:r>
      <w:r>
        <w:rPr/>
        <w:t>The Company evaluates available facts with respect to each individual site each quarter and</w:t>
      </w:r>
      <w:r>
        <w:rPr>
          <w:spacing w:val="40"/>
        </w:rPr>
        <w:t> </w:t>
      </w:r>
      <w:r>
        <w:rPr/>
        <w:t>records</w:t>
      </w:r>
      <w:r>
        <w:rPr>
          <w:spacing w:val="-2"/>
        </w:rPr>
        <w:t> </w:t>
      </w:r>
      <w:r>
        <w:rPr/>
        <w:t>liabilities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remediation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undiscounted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probable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reasonably</w:t>
      </w:r>
      <w:r>
        <w:rPr>
          <w:spacing w:val="-2"/>
        </w:rPr>
        <w:t> </w:t>
      </w:r>
      <w:r>
        <w:rPr/>
        <w:t>estimable,</w:t>
      </w:r>
      <w:r>
        <w:rPr>
          <w:spacing w:val="-1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later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feasibility</w:t>
      </w:r>
      <w:r>
        <w:rPr>
          <w:spacing w:val="-2"/>
        </w:rPr>
        <w:t> </w:t>
      </w:r>
      <w:r>
        <w:rPr/>
        <w:t>studies</w:t>
      </w:r>
      <w:r>
        <w:rPr>
          <w:spacing w:val="40"/>
        </w:rPr>
        <w:t> </w:t>
      </w:r>
      <w:r>
        <w:rPr/>
        <w:t>or the Company’s commitment to a plan of action. Liabilities for estimated costs of environmental remediation, depending on the site, are based primarily upon internal or</w:t>
      </w:r>
      <w:r>
        <w:rPr>
          <w:spacing w:val="40"/>
        </w:rPr>
        <w:t> </w:t>
      </w:r>
      <w:r>
        <w:rPr/>
        <w:t>third-party environmental studies, and estimates as to the number, participation level and financial viability of any other potentially responsible parties, the extent of the</w:t>
      </w:r>
      <w:r>
        <w:rPr>
          <w:spacing w:val="40"/>
        </w:rPr>
        <w:t> </w:t>
      </w:r>
      <w:r>
        <w:rPr/>
        <w:t>contamination and the nature of required remedial actions. The Company adjusts recorded liabilities as further information develops or circumstances change. The Company</w:t>
      </w:r>
      <w:r>
        <w:rPr>
          <w:spacing w:val="40"/>
        </w:rPr>
        <w:t> </w:t>
      </w:r>
      <w:r>
        <w:rPr/>
        <w:t>expects that it will pay the amounts recorded over the periods of remediation for the applicable sites, currently ranging up to 20 years.</w:t>
      </w:r>
    </w:p>
    <w:p>
      <w:pPr>
        <w:pStyle w:val="BodyText"/>
        <w:spacing w:before="165"/>
        <w:ind w:left="136" w:right="176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compliance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remediation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uncertainties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enforcement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environmental</w:t>
      </w:r>
      <w:r>
        <w:rPr>
          <w:spacing w:val="40"/>
        </w:rPr>
        <w:t> </w:t>
      </w:r>
      <w:r>
        <w:rPr/>
        <w:t>laws and regulations, the extent of environmental contamination and the existence of alternative cleanup methods. Developments may occur that could affect the Company’s</w:t>
      </w:r>
      <w:r>
        <w:rPr>
          <w:spacing w:val="40"/>
        </w:rPr>
        <w:t> </w:t>
      </w:r>
      <w:r>
        <w:rPr/>
        <w:t>current assessment, including, but not limited to: (i) changes in the information available regarding the environmental impact of the Company’s operations and products; (ii)</w:t>
      </w:r>
      <w:r>
        <w:rPr>
          <w:spacing w:val="40"/>
        </w:rPr>
        <w:t> </w:t>
      </w:r>
      <w:r>
        <w:rPr/>
        <w:t>changes in environmental regulations, changes in permissible levels of specific compounds in drinking water sources, or changes in enforcement theories and policies,</w:t>
      </w:r>
      <w:r>
        <w:rPr>
          <w:spacing w:val="40"/>
        </w:rPr>
        <w:t> </w:t>
      </w:r>
      <w:r>
        <w:rPr/>
        <w:t>including efforts to recover natural resource damages; (iii) new and evolving analytical and remediation techniques; (iv) success in allocating liability to other potentially</w:t>
      </w:r>
      <w:r>
        <w:rPr>
          <w:spacing w:val="40"/>
        </w:rPr>
        <w:t> </w:t>
      </w:r>
      <w:r>
        <w:rPr/>
        <w:t>responsible parties; and (v) the financial viability of other potentially responsible parties and third-party indemnitors. For sites included in both “environmental remediation</w:t>
      </w:r>
      <w:r>
        <w:rPr>
          <w:spacing w:val="40"/>
        </w:rPr>
        <w:t> </w:t>
      </w:r>
      <w:r>
        <w:rPr/>
        <w:t>liabilities” and “other environmental liabilities,” at which remediation activity is largely complete and remaining activity relates primarily to operation and maintenance of the</w:t>
      </w:r>
      <w:r>
        <w:rPr>
          <w:spacing w:val="40"/>
        </w:rPr>
        <w:t> </w:t>
      </w:r>
      <w:r>
        <w:rPr/>
        <w:t>remedy, including required post-remediation monitoring, the Company believes the exposure to loss in excess of the amount accrued would not be material to the Company’s</w:t>
      </w:r>
      <w:r>
        <w:rPr>
          <w:spacing w:val="40"/>
        </w:rPr>
        <w:t> </w:t>
      </w:r>
      <w:r>
        <w:rPr/>
        <w:t>consolidated results of operations or financial condition. However, for locations at which remediation activity is largely ongoing, the Company cannot estimate a possible loss</w:t>
      </w:r>
      <w:r>
        <w:rPr>
          <w:spacing w:val="40"/>
        </w:rPr>
        <w:t> </w:t>
      </w:r>
      <w:r>
        <w:rPr/>
        <w:t>or range of possible loss in excess of the associated established accruals for the reasons described above.</w:t>
      </w:r>
    </w:p>
    <w:p>
      <w:pPr>
        <w:pStyle w:val="BodyText"/>
        <w:spacing w:line="237" w:lineRule="auto" w:before="154"/>
        <w:ind w:left="136" w:right="160"/>
      </w:pPr>
      <w:r>
        <w:rPr/>
        <w:t>The Company has both pre-1986 general and product liability occurrence coverage and post-1985 occurrence reported product liability and other environmental coverage for</w:t>
      </w:r>
      <w:r>
        <w:rPr>
          <w:spacing w:val="40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matters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litigation.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receivable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recoveries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matters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$8</w:t>
      </w:r>
      <w:r>
        <w:rPr>
          <w:spacing w:val="-2"/>
        </w:rPr>
        <w:t> </w:t>
      </w:r>
      <w:r>
        <w:rPr/>
        <w:t>million.</w:t>
      </w:r>
      <w:r>
        <w:rPr>
          <w:spacing w:val="40"/>
        </w:rPr>
        <w:t> </w:t>
      </w:r>
      <w:r>
        <w:rPr/>
        <w:t>Various factors could affect the timing and amount of recovery of this and future expected increases in the receivable, including (i) delays in or avoidance of payment by</w:t>
      </w:r>
      <w:r>
        <w:rPr>
          <w:spacing w:val="40"/>
        </w:rPr>
        <w:t> </w:t>
      </w:r>
      <w:r>
        <w:rPr/>
        <w:t>insurers; (ii) the extent to which insurers may become insolvent in the future, (iii) the outcome of negotiations with insurers, and (iv) the scope of the insurers’</w:t>
      </w:r>
      <w:r>
        <w:rPr>
          <w:spacing w:val="-10"/>
        </w:rPr>
        <w:t> </w:t>
      </w:r>
      <w:r>
        <w:rPr/>
        <w:t>purported</w:t>
      </w:r>
      <w:r>
        <w:rPr>
          <w:spacing w:val="40"/>
        </w:rPr>
        <w:t> </w:t>
      </w:r>
      <w:r>
        <w:rPr/>
        <w:t>defenses and exclusions to avoid coverage.</w:t>
      </w:r>
    </w:p>
    <w:p>
      <w:pPr>
        <w:pStyle w:val="BodyText"/>
        <w:spacing w:before="168"/>
        <w:ind w:left="136"/>
      </w:pPr>
      <w:r>
        <w:rPr>
          <w:spacing w:val="-2"/>
          <w:u w:val="single"/>
        </w:rPr>
        <w:t>Product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Liabili</w:t>
      </w:r>
      <w:r>
        <w:rPr>
          <w:spacing w:val="-2"/>
        </w:rPr>
        <w:t>ty</w:t>
      </w:r>
      <w:r>
        <w:rPr>
          <w:spacing w:val="26"/>
          <w:u w:val="single"/>
        </w:rPr>
        <w:t> </w:t>
      </w:r>
      <w:r>
        <w:rPr>
          <w:spacing w:val="-2"/>
          <w:u w:val="single"/>
        </w:rPr>
        <w:t>Lit</w:t>
      </w:r>
      <w:r>
        <w:rPr>
          <w:spacing w:val="-2"/>
        </w:rPr>
        <w:t>ig</w:t>
      </w:r>
      <w:r>
        <w:rPr>
          <w:spacing w:val="-2"/>
          <w:u w:val="single"/>
        </w:rPr>
        <w:t>ation</w:t>
      </w:r>
    </w:p>
    <w:p>
      <w:pPr>
        <w:pStyle w:val="BodyText"/>
        <w:spacing w:line="237" w:lineRule="auto" w:before="166"/>
        <w:ind w:left="136" w:right="160"/>
      </w:pPr>
      <w:r>
        <w:rPr/>
        <w:t>Aearo</w:t>
      </w:r>
      <w:r>
        <w:rPr>
          <w:spacing w:val="-2"/>
        </w:rPr>
        <w:t> </w:t>
      </w:r>
      <w:r>
        <w:rPr/>
        <w:t>Technologies sold Dual-Ended Combat</w:t>
      </w:r>
      <w:r>
        <w:rPr>
          <w:spacing w:val="-8"/>
        </w:rPr>
        <w:t> </w:t>
      </w:r>
      <w:r>
        <w:rPr/>
        <w:t>Arms –</w:t>
      </w:r>
      <w:r>
        <w:rPr>
          <w:spacing w:val="-2"/>
        </w:rPr>
        <w:t> </w:t>
      </w:r>
      <w:r>
        <w:rPr/>
        <w:t>Version 2 earplugs starting in about 2003. 3M acquired</w:t>
      </w:r>
      <w:r>
        <w:rPr>
          <w:spacing w:val="-8"/>
        </w:rPr>
        <w:t> </w:t>
      </w:r>
      <w:r>
        <w:rPr/>
        <w:t>Aearo</w:t>
      </w:r>
      <w:r>
        <w:rPr>
          <w:spacing w:val="-2"/>
        </w:rPr>
        <w:t> </w:t>
      </w:r>
      <w:r>
        <w:rPr/>
        <w:t>Technologies in 2008 and sold these earplugs from 2008</w:t>
      </w:r>
      <w:r>
        <w:rPr>
          <w:spacing w:val="40"/>
        </w:rPr>
        <w:t> </w:t>
      </w:r>
      <w:r>
        <w:rPr/>
        <w:t>through 2015, when the product was discontinued. 3M and</w:t>
      </w:r>
      <w:r>
        <w:rPr>
          <w:spacing w:val="-8"/>
        </w:rPr>
        <w:t> </w:t>
      </w:r>
      <w:r>
        <w:rPr/>
        <w:t>Aearo</w:t>
      </w:r>
      <w:r>
        <w:rPr>
          <w:spacing w:val="-2"/>
        </w:rPr>
        <w:t> </w:t>
      </w:r>
      <w:r>
        <w:rPr/>
        <w:t>Technologies believe the Combat</w:t>
      </w:r>
      <w:r>
        <w:rPr>
          <w:spacing w:val="-8"/>
        </w:rPr>
        <w:t> </w:t>
      </w:r>
      <w:r>
        <w:rPr/>
        <w:t>Arms Earplugs were effective and safe when used properly, but</w:t>
      </w:r>
      <w:r>
        <w:rPr>
          <w:spacing w:val="40"/>
        </w:rPr>
        <w:t> </w:t>
      </w:r>
      <w:r>
        <w:rPr/>
        <w:t>nevertheless, as discussed below, face litigation from approximately 239,000 claimants.</w:t>
      </w:r>
      <w:r>
        <w:rPr>
          <w:spacing w:val="-7"/>
        </w:rPr>
        <w:t> </w:t>
      </w:r>
      <w:r>
        <w:rPr/>
        <w:t>As noted in the </w:t>
      </w:r>
      <w:r>
        <w:rPr>
          <w:i/>
        </w:rPr>
        <w:t>Respirator Mask/Asbestos Litigation —</w:t>
      </w:r>
      <w:r>
        <w:rPr>
          <w:i/>
          <w:spacing w:val="-1"/>
        </w:rPr>
        <w:t> </w:t>
      </w:r>
      <w:r>
        <w:rPr>
          <w:i/>
        </w:rPr>
        <w:t>Aearo Technologie</w:t>
      </w:r>
      <w:r>
        <w:rPr/>
        <w:t>s section</w:t>
      </w:r>
      <w:r>
        <w:rPr>
          <w:spacing w:val="40"/>
        </w:rPr>
        <w:t> </w:t>
      </w:r>
      <w:r>
        <w:rPr/>
        <w:t>above,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July</w:t>
      </w:r>
      <w:r>
        <w:rPr>
          <w:spacing w:val="-3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voluntarily</w:t>
      </w:r>
      <w:r>
        <w:rPr>
          <w:spacing w:val="-2"/>
        </w:rPr>
        <w:t> </w:t>
      </w:r>
      <w:r>
        <w:rPr/>
        <w:t>initiated</w:t>
      </w:r>
      <w:r>
        <w:rPr>
          <w:spacing w:val="-3"/>
        </w:rPr>
        <w:t> </w:t>
      </w:r>
      <w:r>
        <w:rPr/>
        <w:t>chapter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2"/>
        </w:rPr>
        <w:t> </w:t>
      </w:r>
      <w:r>
        <w:rPr/>
        <w:t>Bankruptcy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seeking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supervision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trust,</w:t>
      </w:r>
      <w:r>
        <w:rPr>
          <w:spacing w:val="-2"/>
        </w:rPr>
        <w:t> </w:t>
      </w:r>
      <w:r>
        <w:rPr/>
        <w:t>funded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Company, to efficiently and equitably satisfy all claims determined to be entitled to compensation associated with these matters and those described in the earlier section</w:t>
      </w:r>
      <w:r>
        <w:rPr>
          <w:spacing w:val="40"/>
        </w:rPr>
        <w:t> </w:t>
      </w:r>
      <w:r>
        <w:rPr>
          <w:i/>
        </w:rPr>
        <w:t>Respirator Mask/Asbestos Litigation —</w:t>
      </w:r>
      <w:r>
        <w:rPr>
          <w:i/>
          <w:spacing w:val="-1"/>
        </w:rPr>
        <w:t> </w:t>
      </w:r>
      <w:r>
        <w:rPr>
          <w:i/>
        </w:rPr>
        <w:t>Aearo Technologies</w:t>
      </w:r>
      <w:r>
        <w:rPr/>
        <w:t>. 3M entered into an agreement with the</w:t>
      </w:r>
      <w:r>
        <w:rPr>
          <w:spacing w:val="-7"/>
        </w:rPr>
        <w:t> </w:t>
      </w:r>
      <w:r>
        <w:rPr/>
        <w:t>Aearo Entities to fund this trust and to support the</w:t>
      </w:r>
      <w:r>
        <w:rPr>
          <w:spacing w:val="-7"/>
        </w:rPr>
        <w:t> </w:t>
      </w:r>
      <w:r>
        <w:rPr/>
        <w:t>Aearo Entities as they</w:t>
      </w:r>
      <w:r>
        <w:rPr>
          <w:spacing w:val="40"/>
        </w:rPr>
        <w:t> </w:t>
      </w:r>
      <w:r>
        <w:rPr/>
        <w:t>continue to operate during the chapter 11 proceedings. 3M committed $1.0 billion to fund this trust and committed an additional $0.2 billion to fund projected related case</w:t>
      </w:r>
      <w:r>
        <w:rPr>
          <w:spacing w:val="40"/>
        </w:rPr>
        <w:t> </w:t>
      </w:r>
      <w:r>
        <w:rPr/>
        <w:t>expenses. Under the terms of the agreement, the Company would provide additional funding if required by the</w:t>
      </w:r>
      <w:r>
        <w:rPr>
          <w:spacing w:val="-7"/>
        </w:rPr>
        <w:t> </w:t>
      </w:r>
      <w:r>
        <w:rPr/>
        <w:t>Aearo Entities. Related to these actions, which represented a</w:t>
      </w:r>
      <w:r>
        <w:rPr>
          <w:spacing w:val="40"/>
        </w:rPr>
        <w:t> </w:t>
      </w:r>
      <w:r>
        <w:rPr/>
        <w:t>change in strategy for managing the Combat</w:t>
      </w:r>
      <w:r>
        <w:rPr>
          <w:spacing w:val="-7"/>
        </w:rPr>
        <w:t> </w:t>
      </w:r>
      <w:r>
        <w:rPr/>
        <w:t>Arms</w:t>
      </w:r>
      <w:r>
        <w:rPr>
          <w:spacing w:val="-1"/>
        </w:rPr>
        <w:t> </w:t>
      </w:r>
      <w:r>
        <w:rPr/>
        <w:t>Version 2 earplugs and</w:t>
      </w:r>
      <w:r>
        <w:rPr>
          <w:spacing w:val="-7"/>
        </w:rPr>
        <w:t> </w:t>
      </w:r>
      <w:r>
        <w:rPr/>
        <w:t>Aearo respirator mask/asbestos alleged litigation liabilities, 3M reflected a pre-tax charge of</w:t>
      </w:r>
    </w:p>
    <w:p>
      <w:pPr>
        <w:pStyle w:val="BodyText"/>
        <w:spacing w:before="16"/>
        <w:ind w:left="136"/>
      </w:pPr>
      <w:r>
        <w:rPr/>
        <w:t>$1.2</w:t>
      </w:r>
      <w:r>
        <w:rPr>
          <w:spacing w:val="-5"/>
        </w:rPr>
        <w:t> </w:t>
      </w:r>
      <w:r>
        <w:rPr/>
        <w:t>billion</w:t>
      </w:r>
      <w:r>
        <w:rPr>
          <w:spacing w:val="-3"/>
        </w:rPr>
        <w:t> </w:t>
      </w:r>
      <w:r>
        <w:rPr/>
        <w:t>(within</w:t>
      </w:r>
      <w:r>
        <w:rPr>
          <w:spacing w:val="-4"/>
        </w:rPr>
        <w:t> </w:t>
      </w:r>
      <w:r>
        <w:rPr/>
        <w:t>selling,</w:t>
      </w:r>
      <w:r>
        <w:rPr>
          <w:spacing w:val="-2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expenses),</w:t>
      </w:r>
      <w:r>
        <w:rPr>
          <w:spacing w:val="-3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fees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related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accruals,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2022.</w:t>
      </w:r>
    </w:p>
    <w:p>
      <w:pPr>
        <w:pStyle w:val="BodyText"/>
        <w:spacing w:line="249" w:lineRule="auto" w:before="152"/>
        <w:ind w:left="136" w:right="192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bankruptcy</w:t>
      </w:r>
      <w:r>
        <w:rPr>
          <w:spacing w:val="-2"/>
        </w:rPr>
        <w:t> </w:t>
      </w:r>
      <w:r>
        <w:rPr/>
        <w:t>proceedings,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deconsolidated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3M.</w:t>
      </w:r>
      <w:r>
        <w:rPr>
          <w:spacing w:val="-1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filings</w:t>
      </w:r>
      <w:r>
        <w:rPr>
          <w:spacing w:val="40"/>
        </w:rPr>
        <w:t> </w:t>
      </w:r>
      <w:r>
        <w:rPr/>
        <w:t>in late July 2022 in the U.S Bankruptcy Court for the Southern District of Indiana, all litigation against</w:t>
      </w:r>
      <w:r>
        <w:rPr>
          <w:spacing w:val="-7"/>
        </w:rPr>
        <w:t> </w:t>
      </w:r>
      <w:r>
        <w:rPr/>
        <w:t>Aearo Entities that filed chapter 11 cases was automatically stayed.</w:t>
      </w:r>
    </w:p>
    <w:p>
      <w:pPr>
        <w:pStyle w:val="BodyText"/>
        <w:spacing w:line="235" w:lineRule="auto" w:before="136"/>
        <w:ind w:left="136" w:right="192"/>
      </w:pPr>
      <w:r>
        <w:rPr/>
        <w:t>The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Bankruptcy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confirm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2"/>
        </w:rPr>
        <w:t> </w:t>
      </w:r>
      <w:r>
        <w:rPr/>
        <w:t>Earplugs</w:t>
      </w:r>
      <w:r>
        <w:rPr>
          <w:spacing w:val="-2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stayed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enjoined.</w:t>
      </w:r>
      <w:r>
        <w:rPr>
          <w:spacing w:val="-1"/>
        </w:rPr>
        <w:t> </w:t>
      </w:r>
      <w:r>
        <w:rPr/>
        <w:t>In</w:t>
      </w:r>
      <w:r>
        <w:rPr>
          <w:spacing w:val="-10"/>
        </w:rPr>
        <w:t> </w:t>
      </w:r>
      <w:r>
        <w:rPr/>
        <w:t>August</w:t>
      </w:r>
      <w:r>
        <w:rPr>
          <w:spacing w:val="40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Bankruptcy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denied</w:t>
      </w:r>
      <w:r>
        <w:rPr>
          <w:spacing w:val="-10"/>
        </w:rPr>
        <w:t> </w:t>
      </w:r>
      <w:r>
        <w:rPr/>
        <w:t>Aearo’s</w:t>
      </w:r>
      <w:r>
        <w:rPr>
          <w:spacing w:val="-3"/>
        </w:rPr>
        <w:t> </w:t>
      </w:r>
      <w:r>
        <w:rPr/>
        <w:t>motion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preliminary</w:t>
      </w:r>
      <w:r>
        <w:rPr>
          <w:spacing w:val="-3"/>
        </w:rPr>
        <w:t> </w:t>
      </w:r>
      <w:r>
        <w:rPr/>
        <w:t>injunction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stay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3M.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bankruptcy</w:t>
      </w:r>
      <w:r>
        <w:rPr>
          <w:spacing w:val="-3"/>
        </w:rPr>
        <w:t> </w:t>
      </w:r>
      <w:r>
        <w:rPr/>
        <w:t>judge</w:t>
      </w:r>
      <w:r>
        <w:rPr>
          <w:spacing w:val="40"/>
        </w:rPr>
        <w:t> </w:t>
      </w:r>
      <w:r>
        <w:rPr/>
        <w:t>certified</w:t>
      </w:r>
      <w:r>
        <w:rPr>
          <w:spacing w:val="-7"/>
        </w:rPr>
        <w:t> </w:t>
      </w:r>
      <w:r>
        <w:rPr/>
        <w:t>Aearo’s request to appeal the decision directly to the Seventh Circuit Court of</w:t>
      </w:r>
      <w:r>
        <w:rPr>
          <w:spacing w:val="-7"/>
        </w:rPr>
        <w:t> </w:t>
      </w:r>
      <w:r>
        <w:rPr/>
        <w:t>Appeals and in October the Seventh Circuit accepted the appeal. In December 2022,</w:t>
      </w:r>
      <w:r>
        <w:rPr>
          <w:spacing w:val="40"/>
        </w:rPr>
        <w:t> </w:t>
      </w:r>
      <w:r>
        <w:rPr/>
        <w:t>Aearo filed its opening brief with the Seventh Circuit appealing the bankruptcy court’s decision. Oral argument took place in</w:t>
      </w:r>
      <w:r>
        <w:rPr>
          <w:spacing w:val="-6"/>
        </w:rPr>
        <w:t> </w:t>
      </w:r>
      <w:r>
        <w:rPr/>
        <w:t>April 2023.</w:t>
      </w:r>
    </w:p>
    <w:p>
      <w:pPr>
        <w:spacing w:after="0" w:line="235" w:lineRule="auto"/>
        <w:sectPr>
          <w:headerReference w:type="default" r:id="rId70"/>
          <w:footerReference w:type="default" r:id="rId71"/>
          <w:pgSz w:w="12240" w:h="15840"/>
          <w:pgMar w:header="479" w:footer="5607" w:top="660" w:bottom="580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302281</wp:posOffset>
                </wp:positionH>
                <wp:positionV relativeFrom="page">
                  <wp:posOffset>6880632</wp:posOffset>
                </wp:positionV>
                <wp:extent cx="7172959" cy="15240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-8" y="-1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41.782104pt;width:564.8pt;height:1.2pt;mso-position-horizontal-relative:page;mso-position-vertical-relative:page;z-index:15775232" id="docshapegroup424" coordorigin="476,10836" coordsize="11296,24">
                <v:rect style="position:absolute;left:476;top:10835;width:11296;height:12" id="docshape425" filled="true" fillcolor="#999999" stroked="false">
                  <v:fill type="solid"/>
                </v:rect>
                <v:shape style="position:absolute;left:476;top:10835;width:11296;height:24" id="docshape426" coordorigin="476,10836" coordsize="11296,24" path="m11772,10836l11760,10848,476,10848,476,10860,11760,10860,11772,10860,11772,10848,11772,10836xe" filled="true" fillcolor="#ededed" stroked="false">
                  <v:path arrowok="t"/>
                  <v:fill type="solid"/>
                </v:shape>
                <v:shape style="position:absolute;left:476;top:10835;width:12;height:24" id="docshape427" coordorigin="476,10836" coordsize="12,24" path="m476,10860l476,10836,488,10836,488,10848,476,1086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 w:right="167"/>
      </w:pPr>
      <w:r>
        <w:rPr/>
        <w:t>In February 2023, the plaintiffs filed with the Bankruptcy Court a motion to dismiss the bankruptcy filings of the</w:t>
      </w:r>
      <w:r>
        <w:rPr>
          <w:spacing w:val="-7"/>
        </w:rPr>
        <w:t> </w:t>
      </w:r>
      <w:r>
        <w:rPr/>
        <w:t>Aearo Entities. In June 2023, the Bankruptcy Court granted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plaintiffs’</w:t>
      </w:r>
      <w:r>
        <w:rPr>
          <w:spacing w:val="-12"/>
        </w:rPr>
        <w:t> </w:t>
      </w:r>
      <w:r>
        <w:rPr/>
        <w:t>motion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dismiss.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dismissal,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Court’s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stay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Aearo</w:t>
      </w:r>
      <w:r>
        <w:rPr>
          <w:spacing w:val="-3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Aearo</w:t>
      </w:r>
      <w:r>
        <w:rPr>
          <w:spacing w:val="-3"/>
        </w:rPr>
        <w:t> </w:t>
      </w:r>
      <w:r>
        <w:rPr/>
        <w:t>respirator</w:t>
      </w:r>
      <w:r>
        <w:rPr>
          <w:spacing w:val="-2"/>
        </w:rPr>
        <w:t> </w:t>
      </w:r>
      <w:r>
        <w:rPr/>
        <w:t>mask/asbestos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lifted.</w:t>
      </w:r>
      <w:r>
        <w:rPr>
          <w:spacing w:val="-10"/>
        </w:rPr>
        <w:t> </w:t>
      </w:r>
      <w:r>
        <w:rPr/>
        <w:t>Also</w:t>
      </w:r>
      <w:r>
        <w:rPr>
          <w:spacing w:val="40"/>
        </w:rPr>
        <w:t> </w:t>
      </w:r>
      <w:r>
        <w:rPr/>
        <w:t>in June 2023, the bankruptcy judge certified a direct appeal of the motion to dismiss decision to the U.S. Court of</w:t>
      </w:r>
      <w:r>
        <w:rPr>
          <w:spacing w:val="-7"/>
        </w:rPr>
        <w:t> </w:t>
      </w:r>
      <w:r>
        <w:rPr/>
        <w:t>Appeals for the Seventh Circuit.</w:t>
      </w:r>
      <w:r>
        <w:rPr>
          <w:spacing w:val="-7"/>
        </w:rPr>
        <w:t> </w:t>
      </w:r>
      <w:r>
        <w:rPr/>
        <w:t>Aearo has appealed the</w:t>
      </w:r>
      <w:r>
        <w:rPr>
          <w:spacing w:val="40"/>
        </w:rPr>
        <w:t> </w:t>
      </w:r>
      <w:r>
        <w:rPr>
          <w:spacing w:val="-2"/>
        </w:rPr>
        <w:t>decision.</w:t>
      </w:r>
    </w:p>
    <w:p>
      <w:pPr>
        <w:pStyle w:val="BodyText"/>
        <w:spacing w:line="235" w:lineRule="auto" w:before="167"/>
        <w:ind w:left="136" w:right="250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2023</w:t>
      </w:r>
      <w:r>
        <w:rPr>
          <w:spacing w:val="-2"/>
        </w:rPr>
        <w:t> </w:t>
      </w:r>
      <w:r>
        <w:rPr/>
        <w:t>bankruptcy</w:t>
      </w:r>
      <w:r>
        <w:rPr>
          <w:spacing w:val="-2"/>
        </w:rPr>
        <w:t> </w:t>
      </w:r>
      <w:r>
        <w:rPr/>
        <w:t>dismissal,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reconsolidated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</w:t>
      </w:r>
      <w:r>
        <w:rPr>
          <w:spacing w:val="-1"/>
        </w:rPr>
        <w:t> </w:t>
      </w:r>
      <w:r>
        <w:rPr/>
        <w:t>deconsolidated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Entities,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immaterial</w:t>
      </w:r>
      <w:r>
        <w:rPr>
          <w:spacing w:val="40"/>
        </w:rPr>
        <w:t> </w:t>
      </w:r>
      <w:r>
        <w:rPr/>
        <w:t>income statement impact.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 of affected material consolidated balance sheet amounts is included at the end of this Combat</w:t>
      </w:r>
      <w:r>
        <w:rPr>
          <w:spacing w:val="-7"/>
        </w:rPr>
        <w:t> </w:t>
      </w:r>
      <w:r>
        <w:rPr/>
        <w:t>Arms litigation discussion.</w:t>
      </w:r>
    </w:p>
    <w:p>
      <w:pPr>
        <w:pStyle w:val="BodyText"/>
        <w:spacing w:before="165"/>
        <w:ind w:left="424"/>
      </w:pPr>
      <w:r>
        <w:rPr/>
        <w:t>Preceding</w:t>
      </w:r>
      <w:r>
        <w:rPr>
          <w:spacing w:val="-7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4"/>
        </w:rPr>
        <w:t> </w:t>
      </w:r>
      <w:r>
        <w:rPr/>
        <w:t>Earplugs</w:t>
      </w:r>
      <w:r>
        <w:rPr>
          <w:spacing w:val="-4"/>
        </w:rPr>
        <w:t> </w:t>
      </w:r>
      <w:r>
        <w:rPr>
          <w:spacing w:val="-2"/>
        </w:rPr>
        <w:t>matters:</w:t>
      </w:r>
    </w:p>
    <w:p>
      <w:pPr>
        <w:pStyle w:val="BodyText"/>
        <w:spacing w:line="242" w:lineRule="auto" w:before="152"/>
        <w:ind w:left="424" w:right="192"/>
      </w:pPr>
      <w:r>
        <w:rPr/>
        <w:t>In</w:t>
      </w:r>
      <w:r>
        <w:rPr>
          <w:spacing w:val="-2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2018,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military</w:t>
      </w:r>
      <w:r>
        <w:rPr>
          <w:spacing w:val="-2"/>
        </w:rPr>
        <w:t> </w:t>
      </w:r>
      <w:r>
        <w:rPr/>
        <w:t>veteran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lawsuit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San</w:t>
      </w:r>
      <w:r>
        <w:rPr>
          <w:spacing w:val="-2"/>
        </w:rPr>
        <w:t> </w:t>
      </w:r>
      <w:r>
        <w:rPr/>
        <w:t>Bernardino</w:t>
      </w:r>
      <w:r>
        <w:rPr>
          <w:spacing w:val="-2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California</w:t>
      </w:r>
      <w:r>
        <w:rPr>
          <w:spacing w:val="-2"/>
        </w:rPr>
        <w:t> </w:t>
      </w:r>
      <w:r>
        <w:rPr/>
        <w:t>alleging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sustained</w:t>
      </w:r>
      <w:r>
        <w:rPr>
          <w:spacing w:val="-2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injuries</w:t>
      </w:r>
      <w:r>
        <w:rPr>
          <w:spacing w:val="40"/>
        </w:rPr>
        <w:t> </w:t>
      </w:r>
      <w:r>
        <w:rPr/>
        <w:t>while serving in the military caused by 3M’s Dual-Ended Combat</w:t>
      </w:r>
      <w:r>
        <w:rPr>
          <w:spacing w:val="-8"/>
        </w:rPr>
        <w:t> </w:t>
      </w:r>
      <w:r>
        <w:rPr/>
        <w:t>Arms earplugs –</w:t>
      </w:r>
      <w:r>
        <w:rPr>
          <w:spacing w:val="-1"/>
        </w:rPr>
        <w:t> </w:t>
      </w:r>
      <w:r>
        <w:rPr/>
        <w:t>Version 2.</w:t>
      </w:r>
      <w:r>
        <w:rPr>
          <w:spacing w:val="-1"/>
        </w:rPr>
        <w:t> </w:t>
      </w:r>
      <w:r>
        <w:rPr/>
        <w:t>The plaintiff asserts claims of product liability and fraudulent</w:t>
      </w:r>
      <w:r>
        <w:rPr>
          <w:spacing w:val="40"/>
        </w:rPr>
        <w:t> </w:t>
      </w:r>
      <w:r>
        <w:rPr/>
        <w:t>misrepresentation and concealment. The plaintiff seeks various damages, including medical and related expenses, loss of income, and punitive damages.</w:t>
      </w:r>
    </w:p>
    <w:p>
      <w:pPr>
        <w:pStyle w:val="BodyText"/>
        <w:spacing w:line="237" w:lineRule="auto" w:before="164"/>
        <w:ind w:left="424" w:right="192"/>
      </w:pPr>
      <w:r>
        <w:rPr/>
        <w:t>In</w:t>
      </w:r>
      <w:r>
        <w:rPr>
          <w:spacing w:val="-7"/>
        </w:rPr>
        <w:t> </w:t>
      </w:r>
      <w:r>
        <w:rPr/>
        <w:t>April 2019, the JPML</w:t>
      </w:r>
      <w:r>
        <w:rPr>
          <w:spacing w:val="-4"/>
        </w:rPr>
        <w:t> </w:t>
      </w:r>
      <w:r>
        <w:rPr/>
        <w:t>granted motions to transfer and consolidate all cases pending in federal courts to the U.S. District Court for the Northern District of Florida to be</w:t>
      </w:r>
      <w:r>
        <w:rPr>
          <w:spacing w:val="40"/>
        </w:rPr>
        <w:t> </w:t>
      </w:r>
      <w:r>
        <w:rPr/>
        <w:t>managed in an MDL</w:t>
      </w:r>
      <w:r>
        <w:rPr>
          <w:spacing w:val="-3"/>
        </w:rPr>
        <w:t> </w:t>
      </w:r>
      <w:r>
        <w:rPr/>
        <w:t>proceeding to centralize pre-trial proceedings. The plaintiffs and 3M filed preliminary summary judgment motions on the government contractor</w:t>
      </w:r>
      <w:r>
        <w:rPr>
          <w:spacing w:val="40"/>
        </w:rPr>
        <w:t> </w:t>
      </w:r>
      <w:r>
        <w:rPr/>
        <w:t>defense.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July</w:t>
      </w:r>
      <w:r>
        <w:rPr>
          <w:spacing w:val="-3"/>
        </w:rPr>
        <w:t> </w:t>
      </w:r>
      <w:r>
        <w:rPr/>
        <w:t>2020,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MDL</w:t>
      </w:r>
      <w:r>
        <w:rPr>
          <w:spacing w:val="-8"/>
        </w:rPr>
        <w:t> </w:t>
      </w:r>
      <w:r>
        <w:rPr/>
        <w:t>court</w:t>
      </w:r>
      <w:r>
        <w:rPr>
          <w:spacing w:val="-2"/>
        </w:rPr>
        <w:t> </w:t>
      </w:r>
      <w:r>
        <w:rPr/>
        <w:t>granted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plaintiffs’</w:t>
      </w:r>
      <w:r>
        <w:rPr>
          <w:spacing w:val="-1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judgment</w:t>
      </w:r>
      <w:r>
        <w:rPr>
          <w:spacing w:val="-2"/>
        </w:rPr>
        <w:t> </w:t>
      </w:r>
      <w:r>
        <w:rPr/>
        <w:t>motion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denied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defendants’</w:t>
      </w:r>
      <w:r>
        <w:rPr>
          <w:spacing w:val="-1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judgment</w:t>
      </w:r>
      <w:r>
        <w:rPr>
          <w:spacing w:val="-2"/>
        </w:rPr>
        <w:t> </w:t>
      </w:r>
      <w:r>
        <w:rPr/>
        <w:t>motion,</w:t>
      </w:r>
      <w:r>
        <w:rPr>
          <w:spacing w:val="-2"/>
        </w:rPr>
        <w:t> </w:t>
      </w:r>
      <w:r>
        <w:rPr/>
        <w:t>ruling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plaintiffs’</w:t>
      </w:r>
      <w:r>
        <w:rPr>
          <w:spacing w:val="-12"/>
        </w:rPr>
        <w:t> </w:t>
      </w:r>
      <w:r>
        <w:rPr/>
        <w:t>claims</w:t>
      </w:r>
      <w:r>
        <w:rPr>
          <w:spacing w:val="40"/>
        </w:rPr>
        <w:t> </w:t>
      </w:r>
      <w:r>
        <w:rPr/>
        <w:t>are not barred by the government contractor defense.</w:t>
      </w:r>
      <w:r>
        <w:rPr>
          <w:spacing w:val="-1"/>
        </w:rPr>
        <w:t> </w:t>
      </w:r>
      <w:r>
        <w:rPr/>
        <w:t>The court denied the Company’s request to immediately certify the summary judgment ruling for appeal to the U.S.</w:t>
      </w:r>
      <w:r>
        <w:rPr>
          <w:spacing w:val="40"/>
        </w:rPr>
        <w:t> </w:t>
      </w:r>
      <w:r>
        <w:rPr/>
        <w:t>Court of</w:t>
      </w:r>
      <w:r>
        <w:rPr>
          <w:spacing w:val="-7"/>
        </w:rPr>
        <w:t> </w:t>
      </w:r>
      <w:r>
        <w:rPr/>
        <w:t>Appeals for the Eleventh Circuit. In December 2020, the court granted the plaintiffs’</w:t>
      </w:r>
      <w:r>
        <w:rPr>
          <w:spacing w:val="-10"/>
        </w:rPr>
        <w:t> </w:t>
      </w:r>
      <w:r>
        <w:rPr/>
        <w:t>motion to consolidate three plaintiffs for the first bellwether trial, which</w:t>
      </w:r>
      <w:r>
        <w:rPr>
          <w:spacing w:val="40"/>
        </w:rPr>
        <w:t> </w:t>
      </w:r>
      <w:r>
        <w:rPr/>
        <w:t>began in March 2021.</w:t>
      </w:r>
    </w:p>
    <w:p>
      <w:pPr>
        <w:pStyle w:val="BodyText"/>
        <w:spacing w:line="182" w:lineRule="exact" w:before="166"/>
        <w:ind w:left="424"/>
      </w:pPr>
      <w:r>
        <w:rPr/>
        <w:t>In</w:t>
      </w:r>
      <w:r>
        <w:rPr>
          <w:spacing w:val="-12"/>
        </w:rPr>
        <w:t> </w:t>
      </w:r>
      <w:r>
        <w:rPr/>
        <w:t>April</w:t>
      </w:r>
      <w:r>
        <w:rPr>
          <w:spacing w:val="-3"/>
        </w:rPr>
        <w:t> </w:t>
      </w:r>
      <w:r>
        <w:rPr/>
        <w:t>2021,</w:t>
      </w:r>
      <w:r>
        <w:rPr>
          <w:spacing w:val="-1"/>
        </w:rPr>
        <w:t> </w:t>
      </w:r>
      <w:r>
        <w:rPr/>
        <w:t>3M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jury</w:t>
      </w:r>
      <w:r>
        <w:rPr>
          <w:spacing w:val="-3"/>
        </w:rPr>
        <w:t> </w:t>
      </w:r>
      <w:r>
        <w:rPr/>
        <w:t>verdict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bellwether</w:t>
      </w:r>
      <w:r>
        <w:rPr>
          <w:spacing w:val="-2"/>
        </w:rPr>
        <w:t> </w:t>
      </w:r>
      <w:r>
        <w:rPr/>
        <w:t>trial.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jury</w:t>
      </w:r>
      <w:r>
        <w:rPr>
          <w:spacing w:val="-3"/>
        </w:rPr>
        <w:t> </w:t>
      </w:r>
      <w:r>
        <w:rPr/>
        <w:t>awarded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plaintiffs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$1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compensatory</w:t>
      </w:r>
      <w:r>
        <w:rPr>
          <w:spacing w:val="-3"/>
        </w:rPr>
        <w:t> </w:t>
      </w:r>
      <w:r>
        <w:rPr/>
        <w:t>damages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ind w:left="424" w:right="160"/>
      </w:pPr>
      <w:r>
        <w:rPr/>
        <w:t>$6 million in punitive damages for a total of $7 million. 3M appealed the verdicts, challenging, among other rulings, the MDL</w:t>
      </w:r>
      <w:r>
        <w:rPr>
          <w:spacing w:val="-4"/>
        </w:rPr>
        <w:t> </w:t>
      </w:r>
      <w:r>
        <w:rPr/>
        <w:t>court's denial of 3M’s motion to assert the</w:t>
      </w:r>
      <w:r>
        <w:rPr>
          <w:spacing w:val="40"/>
        </w:rPr>
        <w:t> </w:t>
      </w:r>
      <w:r>
        <w:rPr/>
        <w:t>government contractor defense.</w:t>
      </w:r>
      <w:r>
        <w:rPr>
          <w:spacing w:val="-3"/>
        </w:rPr>
        <w:t> </w:t>
      </w:r>
      <w:r>
        <w:rPr/>
        <w:t>The next two bellwether trials occurred in May and June of 2021. In May 2021, 3M received a verdict in its favor in the second bellwether</w:t>
      </w:r>
      <w:r>
        <w:rPr>
          <w:spacing w:val="40"/>
        </w:rPr>
        <w:t> </w:t>
      </w:r>
      <w:r>
        <w:rPr/>
        <w:t>trial, in which a jury rejected claims that 3M knowingly sold earplugs with design defects. In June 2021, 3M received an adverse verdict in the third bellwether trial.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jury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liable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strict</w:t>
      </w:r>
      <w:r>
        <w:rPr>
          <w:spacing w:val="-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failure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warn,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liable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defect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fraud.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jury</w:t>
      </w:r>
      <w:r>
        <w:rPr>
          <w:spacing w:val="-2"/>
        </w:rPr>
        <w:t> </w:t>
      </w:r>
      <w:r>
        <w:rPr/>
        <w:t>apportioned</w:t>
      </w:r>
      <w:r>
        <w:rPr>
          <w:spacing w:val="-2"/>
        </w:rPr>
        <w:t> </w:t>
      </w:r>
      <w:r>
        <w:rPr/>
        <w:t>fault</w:t>
      </w:r>
      <w:r>
        <w:rPr>
          <w:spacing w:val="-1"/>
        </w:rPr>
        <w:t> </w:t>
      </w:r>
      <w:r>
        <w:rPr/>
        <w:t>62</w:t>
      </w:r>
      <w:r>
        <w:rPr>
          <w:spacing w:val="-2"/>
        </w:rPr>
        <w:t> </w:t>
      </w:r>
      <w:r>
        <w:rPr/>
        <w:t>percent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38</w:t>
      </w:r>
      <w:r>
        <w:rPr>
          <w:spacing w:val="-2"/>
        </w:rPr>
        <w:t> </w:t>
      </w:r>
      <w:r>
        <w:rPr/>
        <w:t>percent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plaintiff for a total damage award of approximately $1 million. 3M appealed the verdict. In October 2021, 3M received an adverse verdict in the fourth bellwether trial, in</w:t>
      </w:r>
      <w:r>
        <w:rPr>
          <w:spacing w:val="40"/>
        </w:rPr>
        <w:t> </w:t>
      </w:r>
      <w:r>
        <w:rPr/>
        <w:t>which a jury awarded $8 million to the plaintiff. 3M received verdicts in its favor in the fifth and sixth bellwether trials. 3M received an adverse verdict in the seventh and</w:t>
      </w:r>
      <w:r>
        <w:rPr>
          <w:spacing w:val="40"/>
        </w:rPr>
        <w:t> </w:t>
      </w:r>
      <w:r>
        <w:rPr/>
        <w:t>eighth bellwether trials, in which the juries awarded the plaintiffs $13 million and $23 million, respectively.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post-trial order reduced the award in the seventh bellwether</w:t>
      </w:r>
      <w:r>
        <w:rPr>
          <w:spacing w:val="40"/>
        </w:rPr>
        <w:t> </w:t>
      </w:r>
      <w:r>
        <w:rPr/>
        <w:t>trial to $8 million. 3M prevailed in the ninth and tenth bellwether cases but received adverse verdicts in the eleventh bellwether case in which the jury awarded each of the</w:t>
      </w:r>
      <w:r>
        <w:rPr>
          <w:spacing w:val="40"/>
        </w:rPr>
        <w:t> </w:t>
      </w:r>
      <w:r>
        <w:rPr/>
        <w:t>two plaintiffs $15 million in compensatory and $40 million in punitive damages.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post-trial order reduced the compensatory and punitive damages award to one of the</w:t>
      </w:r>
      <w:r>
        <w:rPr>
          <w:spacing w:val="40"/>
        </w:rPr>
        <w:t> </w:t>
      </w:r>
      <w:r>
        <w:rPr/>
        <w:t>plaintiffs from $55 million to $22 million. 3M received adverse verdicts in the twelfth and thirteenth bellwether cases in which the jury awarded one plaintiff with</w:t>
      </w:r>
    </w:p>
    <w:p>
      <w:pPr>
        <w:pStyle w:val="BodyText"/>
        <w:spacing w:line="242" w:lineRule="auto"/>
        <w:ind w:left="424" w:right="250"/>
      </w:pPr>
      <w:r>
        <w:rPr/>
        <w:t>$50 million and another with $8 million in compensatory damages. 3M prevailed in the fourteenth bellwether trial. Plaintiff in the fourteenth bellwether trial has filed a</w:t>
      </w:r>
      <w:r>
        <w:rPr>
          <w:spacing w:val="40"/>
        </w:rPr>
        <w:t> </w:t>
      </w:r>
      <w:r>
        <w:rPr/>
        <w:t>notice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appeal.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plaintiff</w:t>
      </w:r>
      <w:r>
        <w:rPr>
          <w:spacing w:val="-2"/>
        </w:rPr>
        <w:t> </w:t>
      </w:r>
      <w:r>
        <w:rPr/>
        <w:t>voluntarily</w:t>
      </w:r>
      <w:r>
        <w:rPr>
          <w:spacing w:val="-3"/>
        </w:rPr>
        <w:t> </w:t>
      </w:r>
      <w:r>
        <w:rPr/>
        <w:t>dismissed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Eleventh</w:t>
      </w:r>
      <w:r>
        <w:rPr>
          <w:spacing w:val="-3"/>
        </w:rPr>
        <w:t> </w:t>
      </w:r>
      <w:r>
        <w:rPr/>
        <w:t>Circuit</w:t>
      </w:r>
      <w:r>
        <w:rPr>
          <w:spacing w:val="-2"/>
        </w:rPr>
        <w:t> </w:t>
      </w:r>
      <w:r>
        <w:rPr/>
        <w:t>appeal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jury</w:t>
      </w:r>
      <w:r>
        <w:rPr>
          <w:spacing w:val="-3"/>
        </w:rPr>
        <w:t> </w:t>
      </w:r>
      <w:r>
        <w:rPr/>
        <w:t>verdict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favor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Aearo.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resulted</w:t>
      </w:r>
      <w:r>
        <w:rPr>
          <w:spacing w:val="40"/>
        </w:rPr>
        <w:t> </w:t>
      </w:r>
      <w:r>
        <w:rPr/>
        <w:t>in a defense verdict are on appeal before the Eleventh Circuit at this time. In</w:t>
      </w:r>
      <w:r>
        <w:rPr>
          <w:spacing w:val="-7"/>
        </w:rPr>
        <w:t> </w:t>
      </w:r>
      <w:r>
        <w:rPr/>
        <w:t>April 2022, a jury returned a plaintiff’s verdict in the fifteenth bellwether trial, awarding</w:t>
      </w:r>
    </w:p>
    <w:p>
      <w:pPr>
        <w:pStyle w:val="BodyText"/>
        <w:spacing w:line="242" w:lineRule="auto"/>
        <w:ind w:left="424" w:right="150"/>
      </w:pPr>
      <w:r>
        <w:rPr/>
        <w:t>$2.2</w:t>
      </w:r>
      <w:r>
        <w:rPr>
          <w:spacing w:val="-1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compensatory</w:t>
      </w:r>
      <w:r>
        <w:rPr>
          <w:spacing w:val="-2"/>
        </w:rPr>
        <w:t> </w:t>
      </w:r>
      <w:r>
        <w:rPr/>
        <w:t>damages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declining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award</w:t>
      </w:r>
      <w:r>
        <w:rPr>
          <w:spacing w:val="-2"/>
        </w:rPr>
        <w:t> </w:t>
      </w:r>
      <w:r>
        <w:rPr/>
        <w:t>punitive</w:t>
      </w:r>
      <w:r>
        <w:rPr>
          <w:spacing w:val="-2"/>
        </w:rPr>
        <w:t> </w:t>
      </w:r>
      <w:r>
        <w:rPr/>
        <w:t>damages.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post-trial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reduced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compensatory</w:t>
      </w:r>
      <w:r>
        <w:rPr>
          <w:spacing w:val="-2"/>
        </w:rPr>
        <w:t> </w:t>
      </w:r>
      <w:r>
        <w:rPr/>
        <w:t>damages</w:t>
      </w:r>
      <w:r>
        <w:rPr>
          <w:spacing w:val="-2"/>
        </w:rPr>
        <w:t> </w:t>
      </w:r>
      <w:r>
        <w:rPr/>
        <w:t>award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$1.2</w:t>
      </w:r>
      <w:r>
        <w:rPr>
          <w:spacing w:val="-1"/>
        </w:rPr>
        <w:t> </w:t>
      </w:r>
      <w:r>
        <w:rPr/>
        <w:t>million.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2022,</w:t>
      </w:r>
      <w:r>
        <w:rPr>
          <w:spacing w:val="40"/>
        </w:rPr>
        <w:t> </w:t>
      </w:r>
      <w:r>
        <w:rPr/>
        <w:t>a jury returned a plaintiff’s verdict in the last scheduled federal bellwether trial. The jury awarded $5 million in compensatory damages and $72 million in punitive</w:t>
      </w:r>
      <w:r>
        <w:rPr>
          <w:spacing w:val="40"/>
        </w:rPr>
        <w:t> </w:t>
      </w:r>
      <w:r>
        <w:rPr>
          <w:spacing w:val="-2"/>
        </w:rPr>
        <w:t>damages.</w:t>
      </w:r>
    </w:p>
    <w:p>
      <w:pPr>
        <w:pStyle w:val="BodyText"/>
        <w:spacing w:line="235" w:lineRule="auto" w:before="156"/>
        <w:ind w:left="424" w:right="250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referenced</w:t>
      </w:r>
      <w:r>
        <w:rPr>
          <w:spacing w:val="-3"/>
        </w:rPr>
        <w:t> </w:t>
      </w:r>
      <w:r>
        <w:rPr/>
        <w:t>16</w:t>
      </w:r>
      <w:r>
        <w:rPr>
          <w:spacing w:val="-3"/>
        </w:rPr>
        <w:t> </w:t>
      </w:r>
      <w:r>
        <w:rPr/>
        <w:t>bellwether</w:t>
      </w:r>
      <w:r>
        <w:rPr>
          <w:spacing w:val="-2"/>
        </w:rPr>
        <w:t> </w:t>
      </w:r>
      <w:r>
        <w:rPr/>
        <w:t>trial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bellwether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plaintiffs'</w:t>
      </w:r>
      <w:r>
        <w:rPr>
          <w:spacing w:val="-2"/>
        </w:rPr>
        <w:t> </w:t>
      </w:r>
      <w:r>
        <w:rPr/>
        <w:t>counsel</w:t>
      </w:r>
      <w:r>
        <w:rPr>
          <w:spacing w:val="-2"/>
        </w:rPr>
        <w:t> </w:t>
      </w:r>
      <w:r>
        <w:rPr/>
        <w:t>dismissed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prejudice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discovery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after</w:t>
      </w:r>
      <w:r>
        <w:rPr>
          <w:spacing w:val="40"/>
        </w:rPr>
        <w:t> </w:t>
      </w:r>
      <w:r>
        <w:rPr/>
        <w:t>being set for trial.</w:t>
      </w:r>
    </w:p>
    <w:p>
      <w:pPr>
        <w:pStyle w:val="BodyText"/>
        <w:spacing w:line="235" w:lineRule="auto" w:before="167"/>
        <w:ind w:left="424" w:right="250"/>
      </w:pPr>
      <w:r>
        <w:rPr/>
        <w:t>The</w:t>
      </w:r>
      <w:r>
        <w:rPr>
          <w:spacing w:val="-2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appeals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Eleventh</w:t>
      </w:r>
      <w:r>
        <w:rPr>
          <w:spacing w:val="-2"/>
        </w:rPr>
        <w:t> </w:t>
      </w:r>
      <w:r>
        <w:rPr/>
        <w:t>Circuit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adverse</w:t>
      </w:r>
      <w:r>
        <w:rPr>
          <w:spacing w:val="-2"/>
        </w:rPr>
        <w:t> </w:t>
      </w:r>
      <w:r>
        <w:rPr/>
        <w:t>verdicts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bellwether</w:t>
      </w:r>
      <w:r>
        <w:rPr>
          <w:spacing w:val="-1"/>
        </w:rPr>
        <w:t> </w:t>
      </w:r>
      <w:r>
        <w:rPr/>
        <w:t>trials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noted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proceeding</w:t>
      </w:r>
      <w:r>
        <w:rPr>
          <w:spacing w:val="-2"/>
        </w:rPr>
        <w:t> </w:t>
      </w:r>
      <w:r>
        <w:rPr/>
        <w:t>forward.</w:t>
      </w:r>
      <w:r>
        <w:rPr>
          <w:spacing w:val="-1"/>
        </w:rPr>
        <w:t> </w:t>
      </w:r>
      <w:r>
        <w:rPr/>
        <w:t>Oral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on</w:t>
      </w:r>
      <w:r>
        <w:rPr>
          <w:spacing w:val="40"/>
        </w:rPr>
        <w:t> </w:t>
      </w:r>
      <w:r>
        <w:rPr/>
        <w:t>the two appeals occurred in May 2023 and the Company expects a decision later in 2023.</w:t>
      </w:r>
    </w:p>
    <w:p>
      <w:pPr>
        <w:pStyle w:val="BodyText"/>
        <w:spacing w:line="235" w:lineRule="auto" w:before="168"/>
        <w:ind w:left="424" w:right="192"/>
      </w:pPr>
      <w:r>
        <w:rPr/>
        <w:t>As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disclosed,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bellwether</w:t>
      </w:r>
      <w:r>
        <w:rPr>
          <w:spacing w:val="-2"/>
        </w:rPr>
        <w:t> </w:t>
      </w:r>
      <w:r>
        <w:rPr/>
        <w:t>trial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unsuccessful</w:t>
      </w:r>
      <w:r>
        <w:rPr>
          <w:spacing w:val="-2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discussions,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2,000</w:t>
      </w:r>
      <w:r>
        <w:rPr>
          <w:spacing w:val="-2"/>
        </w:rPr>
        <w:t> </w:t>
      </w:r>
      <w:r>
        <w:rPr/>
        <w:t>cases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prepared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trial</w:t>
      </w:r>
      <w:r>
        <w:rPr>
          <w:spacing w:val="40"/>
        </w:rPr>
        <w:t> </w:t>
      </w:r>
      <w:r>
        <w:rPr/>
        <w:t>while the Company's appeals are still pending, the</w:t>
      </w:r>
      <w:r>
        <w:rPr>
          <w:spacing w:val="-8"/>
        </w:rPr>
        <w:t> </w:t>
      </w:r>
      <w:r>
        <w:rPr/>
        <w:t>Aearo Entities and the Company adopted a change in strategy for managing these alleged litigation liabilities that led to</w:t>
      </w:r>
      <w:r>
        <w:rPr>
          <w:spacing w:val="40"/>
        </w:rPr>
        <w:t> </w:t>
      </w:r>
      <w:r>
        <w:rPr/>
        <w:t>the Aearo Entities initiating the chapter 11 proceedings as discussed above.</w:t>
      </w:r>
    </w:p>
    <w:p>
      <w:pPr>
        <w:spacing w:after="0" w:line="235" w:lineRule="auto"/>
        <w:sectPr>
          <w:headerReference w:type="default" r:id="rId72"/>
          <w:footerReference w:type="default" r:id="rId73"/>
          <w:pgSz w:w="12240" w:h="15840"/>
          <w:pgMar w:header="479" w:footer="5091" w:top="660" w:bottom="5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302281</wp:posOffset>
                </wp:positionH>
                <wp:positionV relativeFrom="page">
                  <wp:posOffset>5973550</wp:posOffset>
                </wp:positionV>
                <wp:extent cx="7172959" cy="15240"/>
                <wp:effectExtent l="0" t="0" r="0" b="0"/>
                <wp:wrapNone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-8" y="-4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70.358337pt;width:564.8pt;height:1.2pt;mso-position-horizontal-relative:page;mso-position-vertical-relative:page;z-index:15775744" id="docshapegroup430" coordorigin="476,9407" coordsize="11296,24">
                <v:rect style="position:absolute;left:476;top:9407;width:11296;height:12" id="docshape431" filled="true" fillcolor="#999999" stroked="false">
                  <v:fill type="solid"/>
                </v:rect>
                <v:shape style="position:absolute;left:476;top:9407;width:11296;height:24" id="docshape432" coordorigin="476,9407" coordsize="11296,24" path="m11772,9407l11760,9419,476,9419,476,9431,11760,9431,11772,9431,11772,9419,11772,9407xe" filled="true" fillcolor="#ededed" stroked="false">
                  <v:path arrowok="t"/>
                  <v:fill type="solid"/>
                </v:shape>
                <v:shape style="position:absolute;left:476;top:9407;width:12;height:24" id="docshape433" coordorigin="476,9407" coordsize="12,24" path="m476,9431l476,9407,488,9407,488,9419,476,9431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35" w:lineRule="auto"/>
        <w:ind w:left="424"/>
      </w:pP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/>
        <w:t>defendant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lawsuits</w:t>
      </w:r>
      <w:r>
        <w:rPr>
          <w:spacing w:val="-2"/>
        </w:rPr>
        <w:t> </w:t>
      </w:r>
      <w:r>
        <w:rPr/>
        <w:t>(including</w:t>
      </w:r>
      <w:r>
        <w:rPr>
          <w:spacing w:val="-1"/>
        </w:rPr>
        <w:t> </w:t>
      </w:r>
      <w:r>
        <w:rPr/>
        <w:t>14</w:t>
      </w:r>
      <w:r>
        <w:rPr>
          <w:spacing w:val="-2"/>
        </w:rPr>
        <w:t> </w:t>
      </w:r>
      <w:r>
        <w:rPr/>
        <w:t>putative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actions)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courts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purport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approximately 151,000 individual claimants making similar allegations.</w:t>
      </w:r>
    </w:p>
    <w:p>
      <w:pPr>
        <w:pStyle w:val="BodyText"/>
        <w:spacing w:before="165"/>
        <w:ind w:left="424" w:right="200"/>
      </w:pPr>
      <w:r>
        <w:rPr/>
        <w:t>An</w:t>
      </w:r>
      <w:r>
        <w:rPr>
          <w:spacing w:val="-3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docket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88,000</w:t>
      </w:r>
      <w:r>
        <w:rPr>
          <w:spacing w:val="-2"/>
        </w:rPr>
        <w:t> </w:t>
      </w:r>
      <w:r>
        <w:rPr/>
        <w:t>unfiled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unverified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MDL</w:t>
      </w:r>
      <w:r>
        <w:rPr>
          <w:spacing w:val="-8"/>
        </w:rPr>
        <w:t> </w:t>
      </w:r>
      <w:r>
        <w:rPr/>
        <w:t>court.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docket,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MDL</w:t>
      </w:r>
      <w:r>
        <w:rPr>
          <w:spacing w:val="-4"/>
        </w:rPr>
        <w:t> </w:t>
      </w:r>
      <w:r>
        <w:rPr/>
        <w:t>court in</w:t>
      </w:r>
      <w:r>
        <w:rPr>
          <w:spacing w:val="-7"/>
        </w:rPr>
        <w:t> </w:t>
      </w:r>
      <w:r>
        <w:rPr/>
        <w:t>August 2021 provided notice of an intent to issue forthcoming transition orders requiring all claims be moved off the administrative docket to the active</w:t>
      </w:r>
      <w:r>
        <w:rPr>
          <w:spacing w:val="40"/>
        </w:rPr>
        <w:t> </w:t>
      </w:r>
      <w:r>
        <w:rPr/>
        <w:t>docket on a rolling basis over 12 months.</w:t>
      </w:r>
      <w:r>
        <w:rPr>
          <w:spacing w:val="-2"/>
        </w:rPr>
        <w:t> </w:t>
      </w:r>
      <w:r>
        <w:rPr/>
        <w:t>The orders will provide that any case not moved to the active docket will be dismissed without prejudice, and the administrative</w:t>
      </w:r>
      <w:r>
        <w:rPr>
          <w:spacing w:val="40"/>
        </w:rPr>
        <w:t> </w:t>
      </w:r>
      <w:r>
        <w:rPr/>
        <w:t>docket will then be closed.</w:t>
      </w:r>
      <w:r>
        <w:rPr>
          <w:spacing w:val="-1"/>
        </w:rPr>
        <w:t> </w:t>
      </w:r>
      <w:r>
        <w:rPr/>
        <w:t>The MDL</w:t>
      </w:r>
      <w:r>
        <w:rPr>
          <w:spacing w:val="-4"/>
        </w:rPr>
        <w:t> </w:t>
      </w:r>
      <w:r>
        <w:rPr/>
        <w:t>court also ordered the parties to prepare for trial 2,000 cases in four waves of 500 cases over the next 14 months.</w:t>
      </w:r>
      <w:r>
        <w:rPr>
          <w:spacing w:val="-7"/>
        </w:rPr>
        <w:t> </w:t>
      </w:r>
      <w:r>
        <w:rPr/>
        <w:t>After the</w:t>
      </w:r>
      <w:r>
        <w:rPr>
          <w:spacing w:val="40"/>
        </w:rPr>
        <w:t> </w:t>
      </w:r>
      <w:r>
        <w:rPr/>
        <w:t>preparation of these cases is completed, the cases will be remanded to the federal district courts where the cases were originally filed. In October 2022, the MDL</w:t>
      </w:r>
      <w:r>
        <w:rPr>
          <w:spacing w:val="-4"/>
        </w:rPr>
        <w:t> </w:t>
      </w:r>
      <w:r>
        <w:rPr/>
        <w:t>court</w:t>
      </w:r>
      <w:r>
        <w:rPr>
          <w:spacing w:val="40"/>
        </w:rPr>
        <w:t> </w:t>
      </w:r>
      <w:r>
        <w:rPr/>
        <w:t>ordered that while the successor liability issue described below is on appeal, all wave discovery would be stayed, the transition of cases from the administrative docket to</w:t>
      </w:r>
      <w:r>
        <w:rPr>
          <w:spacing w:val="40"/>
        </w:rPr>
        <w:t> </w:t>
      </w:r>
      <w:r>
        <w:rPr/>
        <w:t>the active docket would stop, and that monthly settlement conferences involving all parties (except</w:t>
      </w:r>
      <w:r>
        <w:rPr>
          <w:spacing w:val="-6"/>
        </w:rPr>
        <w:t> </w:t>
      </w:r>
      <w:r>
        <w:rPr/>
        <w:t>Aearo) would occur in the MDL.</w:t>
      </w:r>
    </w:p>
    <w:p>
      <w:pPr>
        <w:pStyle w:val="BodyText"/>
        <w:spacing w:line="235" w:lineRule="auto" w:before="167"/>
        <w:ind w:left="424" w:right="250"/>
      </w:pPr>
      <w:r>
        <w:rPr/>
        <w:t>The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court</w:t>
      </w:r>
      <w:r>
        <w:rPr>
          <w:spacing w:val="-1"/>
        </w:rPr>
        <w:t> </w:t>
      </w:r>
      <w:r>
        <w:rPr/>
        <w:t>ordered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three-day</w:t>
      </w:r>
      <w:r>
        <w:rPr>
          <w:spacing w:val="-2"/>
        </w:rPr>
        <w:t> </w:t>
      </w:r>
      <w:r>
        <w:rPr/>
        <w:t>mediation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July</w:t>
      </w:r>
      <w:r>
        <w:rPr>
          <w:spacing w:val="-2"/>
        </w:rPr>
        <w:t> </w:t>
      </w:r>
      <w:r>
        <w:rPr/>
        <w:t>2022;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two-day</w:t>
      </w:r>
      <w:r>
        <w:rPr>
          <w:spacing w:val="-2"/>
        </w:rPr>
        <w:t> </w:t>
      </w:r>
      <w:r>
        <w:rPr/>
        <w:t>mediation</w:t>
      </w:r>
      <w:r>
        <w:rPr>
          <w:spacing w:val="-2"/>
        </w:rPr>
        <w:t> </w:t>
      </w:r>
      <w:r>
        <w:rPr/>
        <w:t>session.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judge</w:t>
      </w:r>
      <w:r>
        <w:rPr>
          <w:spacing w:val="-2"/>
        </w:rPr>
        <w:t> </w:t>
      </w:r>
      <w:r>
        <w:rPr/>
        <w:t>ordered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MDL mediation would stop while the bankruptcy court mediation was ongoing.</w:t>
      </w:r>
    </w:p>
    <w:p>
      <w:pPr>
        <w:pStyle w:val="BodyText"/>
        <w:spacing w:line="237" w:lineRule="auto" w:before="166"/>
        <w:ind w:left="424" w:right="160"/>
      </w:pPr>
      <w:r>
        <w:rPr/>
        <w:t>In May 2023, plaintiffs in the MDL</w:t>
      </w:r>
      <w:r>
        <w:rPr>
          <w:spacing w:val="-5"/>
        </w:rPr>
        <w:t> </w:t>
      </w:r>
      <w:r>
        <w:rPr/>
        <w:t>filed a motion to lift the stay on 13 cases, which motion is pending, and the MDL</w:t>
      </w:r>
      <w:r>
        <w:rPr>
          <w:spacing w:val="-5"/>
        </w:rPr>
        <w:t> </w:t>
      </w:r>
      <w:r>
        <w:rPr/>
        <w:t>court issued an order identifying 31 cases that would</w:t>
      </w:r>
      <w:r>
        <w:rPr>
          <w:spacing w:val="40"/>
        </w:rPr>
        <w:t> </w:t>
      </w:r>
      <w:r>
        <w:rPr/>
        <w:t>be the first cases to be remanded for trial. In</w:t>
      </w:r>
      <w:r>
        <w:rPr>
          <w:spacing w:val="-7"/>
        </w:rPr>
        <w:t> </w:t>
      </w:r>
      <w:r>
        <w:rPr/>
        <w:t>August 2022, subsequent to</w:t>
      </w:r>
      <w:r>
        <w:rPr>
          <w:spacing w:val="-7"/>
        </w:rPr>
        <w:t> </w:t>
      </w:r>
      <w:r>
        <w:rPr/>
        <w:t>Aearo’s chapter 11 filing, the MDL</w:t>
      </w:r>
      <w:r>
        <w:rPr>
          <w:spacing w:val="-4"/>
        </w:rPr>
        <w:t> </w:t>
      </w:r>
      <w:r>
        <w:rPr/>
        <w:t>court issued an order prohibiting 3M from attempting to</w:t>
      </w:r>
      <w:r>
        <w:rPr>
          <w:spacing w:val="40"/>
        </w:rPr>
        <w:t> </w:t>
      </w:r>
      <w:r>
        <w:rPr/>
        <w:t>relitigate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bankruptcy</w:t>
      </w:r>
      <w:r>
        <w:rPr>
          <w:spacing w:val="-3"/>
        </w:rPr>
        <w:t> </w:t>
      </w:r>
      <w:r>
        <w:rPr/>
        <w:t>court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financially</w:t>
      </w:r>
      <w:r>
        <w:rPr>
          <w:spacing w:val="-3"/>
        </w:rPr>
        <w:t> </w:t>
      </w:r>
      <w:r>
        <w:rPr/>
        <w:t>supporting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collateral</w:t>
      </w:r>
      <w:r>
        <w:rPr>
          <w:spacing w:val="-2"/>
        </w:rPr>
        <w:t> </w:t>
      </w:r>
      <w:r>
        <w:rPr/>
        <w:t>dispute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MDL</w:t>
      </w:r>
      <w:r>
        <w:rPr>
          <w:spacing w:val="-7"/>
        </w:rPr>
        <w:t> </w:t>
      </w:r>
      <w:r>
        <w:rPr/>
        <w:t>court’s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rulings.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appealed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Eleventh Circuit Court of</w:t>
      </w:r>
      <w:r>
        <w:rPr>
          <w:spacing w:val="-7"/>
        </w:rPr>
        <w:t> </w:t>
      </w:r>
      <w:r>
        <w:rPr/>
        <w:t>Appeals and made a motion to stay the order pending appeal. In October 2022, the Eleventh Circuit granted 3M’s motion to stay the order</w:t>
      </w:r>
      <w:r>
        <w:rPr>
          <w:spacing w:val="40"/>
        </w:rPr>
        <w:t> </w:t>
      </w:r>
      <w:r>
        <w:rPr/>
        <w:t>pending appeal. The Eleventh Circuit heard oral argument for this appeal in June 2023.</w:t>
      </w:r>
    </w:p>
    <w:p>
      <w:pPr>
        <w:pStyle w:val="BodyText"/>
        <w:spacing w:line="242" w:lineRule="auto" w:before="156"/>
        <w:ind w:left="424"/>
      </w:pPr>
      <w:r>
        <w:rPr/>
        <w:t>In</w:t>
      </w:r>
      <w:r>
        <w:rPr>
          <w:spacing w:val="-3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lawsuit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U.S.</w:t>
      </w:r>
      <w:r>
        <w:rPr>
          <w:spacing w:val="-2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Northern</w:t>
      </w:r>
      <w:r>
        <w:rPr>
          <w:spacing w:val="-3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Florida,</w:t>
      </w:r>
      <w:r>
        <w:rPr>
          <w:spacing w:val="-2"/>
        </w:rPr>
        <w:t> </w:t>
      </w:r>
      <w:r>
        <w:rPr/>
        <w:t>seeking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permanently</w:t>
      </w:r>
      <w:r>
        <w:rPr>
          <w:spacing w:val="-3"/>
        </w:rPr>
        <w:t> </w:t>
      </w:r>
      <w:r>
        <w:rPr/>
        <w:t>enjoin</w:t>
      </w:r>
      <w:r>
        <w:rPr>
          <w:spacing w:val="-3"/>
        </w:rPr>
        <w:t> </w:t>
      </w:r>
      <w:r>
        <w:rPr/>
        <w:t>3M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transferring</w:t>
      </w:r>
      <w:r>
        <w:rPr>
          <w:spacing w:val="40"/>
        </w:rPr>
        <w:t> </w:t>
      </w:r>
      <w:r>
        <w:rPr/>
        <w:t>assets, issuing dividends or completing the announced spin-off of its Health Care business, to allegedly preserve assets for the Combat</w:t>
      </w:r>
      <w:r>
        <w:rPr>
          <w:spacing w:val="-7"/>
        </w:rPr>
        <w:t> </w:t>
      </w:r>
      <w:r>
        <w:rPr/>
        <w:t>Arms claimants.</w:t>
      </w:r>
      <w:r>
        <w:rPr>
          <w:spacing w:val="-1"/>
        </w:rPr>
        <w:t> </w:t>
      </w:r>
      <w:r>
        <w:rPr/>
        <w:t>The Company has</w:t>
      </w:r>
      <w:r>
        <w:rPr>
          <w:spacing w:val="40"/>
        </w:rPr>
        <w:t> </w:t>
      </w:r>
      <w:r>
        <w:rPr/>
        <w:t>filed a motion to dismiss the lawsuit and an opposition to the injunction motion. In December 2022, the court dismissed the lawsuit on jurisdictional grounds.</w:t>
      </w:r>
      <w:r>
        <w:rPr>
          <w:spacing w:val="-7"/>
        </w:rPr>
        <w:t> </w:t>
      </w:r>
      <w:r>
        <w:rPr/>
        <w:t>Also in</w:t>
      </w:r>
      <w:r>
        <w:rPr>
          <w:spacing w:val="40"/>
        </w:rPr>
        <w:t> </w:t>
      </w:r>
      <w:r>
        <w:rPr/>
        <w:t>December 2022, the MDL</w:t>
      </w:r>
      <w:r>
        <w:rPr>
          <w:spacing w:val="-4"/>
        </w:rPr>
        <w:t> </w:t>
      </w:r>
      <w:r>
        <w:rPr/>
        <w:t>court granted plaintiffs’</w:t>
      </w:r>
      <w:r>
        <w:rPr>
          <w:spacing w:val="-10"/>
        </w:rPr>
        <w:t> </w:t>
      </w:r>
      <w:r>
        <w:rPr/>
        <w:t>motion for summary judgment that successor liability, claiming that 3M is fully and independently liable for injuries</w:t>
      </w:r>
      <w:r>
        <w:rPr>
          <w:spacing w:val="40"/>
        </w:rPr>
        <w:t> </w:t>
      </w:r>
      <w:r>
        <w:rPr/>
        <w:t>allegedly caused by the CAEv2 and certified the order for appeal to the Eleventh Circuit. In January 2023, 3M sought the Eleventh Circuit’s acceptance of the appeal.</w:t>
      </w:r>
    </w:p>
    <w:p>
      <w:pPr>
        <w:pStyle w:val="BodyText"/>
        <w:spacing w:line="235" w:lineRule="auto"/>
        <w:ind w:left="424" w:right="160"/>
      </w:pPr>
      <w:r>
        <w:rPr/>
        <w:t>Activity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stayed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appeal.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court</w:t>
      </w:r>
      <w:r>
        <w:rPr>
          <w:spacing w:val="-1"/>
        </w:rPr>
        <w:t> </w:t>
      </w:r>
      <w:r>
        <w:rPr/>
        <w:t>lifted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stay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 Eleventh Circuit’s acceptance of the appeal of the successor liability decision remains in place.</w:t>
      </w:r>
    </w:p>
    <w:p>
      <w:pPr>
        <w:pStyle w:val="BodyText"/>
        <w:spacing w:before="163"/>
        <w:ind w:left="424" w:right="167"/>
      </w:pPr>
      <w:r>
        <w:rPr/>
        <w:t>3M is also defending lawsuits brought primarily by non-military plaintiffs in state court in Hennepin County, Minnesota. 3M removed these actions to federal court, and</w:t>
      </w:r>
      <w:r>
        <w:rPr>
          <w:spacing w:val="40"/>
        </w:rPr>
        <w:t> </w:t>
      </w:r>
      <w:r>
        <w:rPr/>
        <w:t>the federal court remanded them to state court in March 2020. On appeal, the U.S. Court of</w:t>
      </w:r>
      <w:r>
        <w:rPr>
          <w:spacing w:val="-7"/>
        </w:rPr>
        <w:t> </w:t>
      </w:r>
      <w:r>
        <w:rPr/>
        <w:t>Appeals for the Eighth Circuit ruled in October 2021 that the cases brought by</w:t>
      </w:r>
      <w:r>
        <w:rPr>
          <w:spacing w:val="40"/>
        </w:rPr>
        <w:t> </w:t>
      </w:r>
      <w:r>
        <w:rPr/>
        <w:t>non-military</w:t>
      </w:r>
      <w:r>
        <w:rPr>
          <w:spacing w:val="-3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remanded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court,</w:t>
      </w:r>
      <w:r>
        <w:rPr>
          <w:spacing w:val="-2"/>
        </w:rPr>
        <w:t> </w:t>
      </w:r>
      <w:r>
        <w:rPr/>
        <w:t>whereas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brought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military</w:t>
      </w:r>
      <w:r>
        <w:rPr>
          <w:spacing w:val="-3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3"/>
        </w:rPr>
        <w:t> </w:t>
      </w:r>
      <w:r>
        <w:rPr/>
        <w:t>Earplugs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military should have remained in federal court. In November 2021, the Eighth Circuit granted 3M's unopposed motion to vacate the remand orders in the remaining</w:t>
      </w:r>
      <w:r>
        <w:rPr>
          <w:spacing w:val="40"/>
        </w:rPr>
        <w:t> </w:t>
      </w:r>
      <w:r>
        <w:rPr/>
        <w:t>appeals of military service member cases. The military service member cases are expected to be remanded to federal court and transferred to the MDL. There are</w:t>
      </w:r>
      <w:r>
        <w:rPr>
          <w:spacing w:val="40"/>
        </w:rPr>
        <w:t> </w:t>
      </w:r>
      <w:r>
        <w:rPr/>
        <w:t>approximately 40 lawsuits involving approximately 1,000 plaintiffs pending in the state court. The state court cases are subject to a bellwether case selection process. The</w:t>
      </w:r>
      <w:r>
        <w:rPr>
          <w:spacing w:val="40"/>
        </w:rPr>
        <w:t> </w:t>
      </w:r>
      <w:r>
        <w:rPr/>
        <w:t>first trial in Hennepin County is scheduled to start in August 2023.</w:t>
      </w:r>
    </w:p>
    <w:p>
      <w:pPr>
        <w:pStyle w:val="BodyText"/>
        <w:spacing w:before="165"/>
        <w:ind w:left="424" w:right="250"/>
      </w:pPr>
      <w:r>
        <w:rPr/>
        <w:t>In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courts</w:t>
      </w:r>
      <w:r>
        <w:rPr>
          <w:spacing w:val="-2"/>
        </w:rPr>
        <w:t> </w:t>
      </w:r>
      <w:r>
        <w:rPr/>
        <w:t>issued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mediation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resume,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appointing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mediators.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participated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multiple mediation sessions and discussions in May, June and July 2023.</w:t>
      </w:r>
      <w:r>
        <w:rPr>
          <w:spacing w:val="-1"/>
        </w:rPr>
        <w:t> </w:t>
      </w:r>
      <w:r>
        <w:rPr/>
        <w:t>The substance of the ongoing mediation discussions is confidential pursuant to the courts'</w:t>
      </w:r>
      <w:r>
        <w:rPr>
          <w:spacing w:val="40"/>
        </w:rPr>
        <w:t> </w:t>
      </w:r>
      <w:r>
        <w:rPr/>
        <w:t>mediation orders.</w:t>
      </w:r>
      <w:r>
        <w:rPr>
          <w:spacing w:val="-6"/>
        </w:rPr>
        <w:t> </w:t>
      </w:r>
      <w:r>
        <w:rPr/>
        <w:t>Attempts to comprehensively resolve with finality all Combat</w:t>
      </w:r>
      <w:r>
        <w:rPr>
          <w:spacing w:val="-6"/>
        </w:rPr>
        <w:t> </w:t>
      </w:r>
      <w:r>
        <w:rPr/>
        <w:t>Arms earplugs claims against the</w:t>
      </w:r>
      <w:r>
        <w:rPr>
          <w:spacing w:val="-6"/>
        </w:rPr>
        <w:t> </w:t>
      </w:r>
      <w:r>
        <w:rPr/>
        <w:t>Aearo Entities and 3M outside of the bankruptcy</w:t>
      </w:r>
      <w:r>
        <w:rPr>
          <w:spacing w:val="40"/>
        </w:rPr>
        <w:t> </w:t>
      </w:r>
      <w:r>
        <w:rPr/>
        <w:t>proceedings and in a litigation settlement involve significant challenges that could cause the Company to incur substantial and material costs.</w:t>
      </w:r>
    </w:p>
    <w:p>
      <w:pPr>
        <w:spacing w:after="0"/>
        <w:sectPr>
          <w:headerReference w:type="default" r:id="rId74"/>
          <w:footerReference w:type="default" r:id="rId75"/>
          <w:pgSz w:w="12240" w:h="15840"/>
          <w:pgMar w:header="479" w:footer="6507" w:top="660" w:bottom="670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302281</wp:posOffset>
                </wp:positionH>
                <wp:positionV relativeFrom="page">
                  <wp:posOffset>6423298</wp:posOffset>
                </wp:positionV>
                <wp:extent cx="7172959" cy="15240"/>
                <wp:effectExtent l="0" t="0" r="0" b="0"/>
                <wp:wrapNone/>
                <wp:docPr id="436" name="Group 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" name="Group 436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37" name="Graphic 437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-8" y="-6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05.771545pt;width:564.8pt;height:1.2pt;mso-position-horizontal-relative:page;mso-position-vertical-relative:page;z-index:15776256" id="docshapegroup436" coordorigin="476,10115" coordsize="11296,24">
                <v:rect style="position:absolute;left:476;top:10115;width:11296;height:12" id="docshape437" filled="true" fillcolor="#999999" stroked="false">
                  <v:fill type="solid"/>
                </v:rect>
                <v:shape style="position:absolute;left:476;top:10115;width:11296;height:25" id="docshape438" coordorigin="476,10115" coordsize="11296,25" path="m11772,10115l11760,10127,476,10127,476,10139,11760,10139,11772,10139,11772,10127,11772,10115xe" filled="true" fillcolor="#ededed" stroked="false">
                  <v:path arrowok="t"/>
                  <v:fill type="solid"/>
                </v:shape>
                <v:shape style="position:absolute;left:476;top:10115;width:12;height:24" id="docshape439" coordorigin="476,10115" coordsize="12,24" path="m476,10139l476,10115,488,10115,488,10127,476,10139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424" w:right="161"/>
      </w:pP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3M’s</w:t>
      </w:r>
      <w:r>
        <w:rPr>
          <w:spacing w:val="-3"/>
        </w:rPr>
        <w:t> </w:t>
      </w:r>
      <w:r>
        <w:rPr/>
        <w:t>funding</w:t>
      </w:r>
      <w:r>
        <w:rPr>
          <w:spacing w:val="-3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$1.0</w:t>
      </w:r>
      <w:r>
        <w:rPr>
          <w:spacing w:val="-2"/>
        </w:rPr>
        <w:t> </w:t>
      </w:r>
      <w:r>
        <w:rPr/>
        <w:t>billion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3"/>
        </w:rPr>
        <w:t> </w:t>
      </w:r>
      <w:r>
        <w:rPr/>
        <w:t>earplugs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its</w:t>
      </w:r>
      <w:r>
        <w:rPr>
          <w:spacing w:val="-10"/>
        </w:rPr>
        <w:t> </w:t>
      </w:r>
      <w:r>
        <w:rPr/>
        <w:t>Aearo</w:t>
      </w:r>
      <w:r>
        <w:rPr>
          <w:spacing w:val="-3"/>
        </w:rPr>
        <w:t> </w:t>
      </w:r>
      <w:r>
        <w:rPr/>
        <w:t>subsidiaries’</w:t>
      </w:r>
      <w:r>
        <w:rPr>
          <w:spacing w:val="-12"/>
        </w:rPr>
        <w:t> </w:t>
      </w:r>
      <w:r>
        <w:rPr/>
        <w:t>chapter</w:t>
      </w:r>
      <w:r>
        <w:rPr>
          <w:spacing w:val="-2"/>
        </w:rPr>
        <w:t> </w:t>
      </w:r>
      <w:r>
        <w:rPr/>
        <w:t>11</w:t>
      </w:r>
      <w:r>
        <w:rPr>
          <w:spacing w:val="-3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</w:t>
      </w:r>
      <w:r>
        <w:rPr>
          <w:spacing w:val="40"/>
        </w:rPr>
        <w:t> </w:t>
      </w:r>
      <w:r>
        <w:rPr/>
        <w:t>and associated expenses, no liability has been recorded for the Combat</w:t>
      </w:r>
      <w:r>
        <w:rPr>
          <w:spacing w:val="-7"/>
        </w:rPr>
        <w:t> </w:t>
      </w:r>
      <w:r>
        <w:rPr/>
        <w:t>Arms earplugs litigation because the Company believes any such liability is not probable and</w:t>
      </w:r>
      <w:r>
        <w:rPr>
          <w:spacing w:val="40"/>
        </w:rPr>
        <w:t> </w:t>
      </w:r>
      <w:r>
        <w:rPr/>
        <w:t>reasonably estimable and the Company is not able to estimate a possible loss or range of possible loss at this time.</w:t>
      </w:r>
      <w:r>
        <w:rPr>
          <w:spacing w:val="-1"/>
        </w:rPr>
        <w:t> </w:t>
      </w:r>
      <w:r>
        <w:rPr/>
        <w:t>The accrued liability for the approximate $1.0 billion</w:t>
      </w:r>
      <w:r>
        <w:rPr>
          <w:spacing w:val="40"/>
        </w:rPr>
        <w:t> </w:t>
      </w:r>
      <w:r>
        <w:rPr/>
        <w:t>commitment is reflected within contingent liability claims and other (within other liabilities) on 3M’s consolidated balance sheet.</w:t>
      </w:r>
      <w:r>
        <w:rPr>
          <w:spacing w:val="-7"/>
        </w:rPr>
        <w:t> </w:t>
      </w:r>
      <w:r>
        <w:rPr/>
        <w:t>Additionally, as a result of</w:t>
      </w:r>
      <w:r>
        <w:rPr>
          <w:spacing w:val="40"/>
        </w:rPr>
        <w:t> </w:t>
      </w:r>
      <w:r>
        <w:rPr/>
        <w:t>reconsolidation in the second quarter of 2023 of the former deconsolidated</w:t>
      </w:r>
      <w:r>
        <w:rPr>
          <w:spacing w:val="-7"/>
        </w:rPr>
        <w:t> </w:t>
      </w:r>
      <w:r>
        <w:rPr/>
        <w:t>Aearo Entities, the following balances on 3M’s consolidated balance sheet as of December 31,</w:t>
      </w:r>
      <w:r>
        <w:rPr>
          <w:spacing w:val="40"/>
        </w:rPr>
        <w:t> </w:t>
      </w:r>
      <w:r>
        <w:rPr/>
        <w:t>2022 do not appear on the comparative consolidated balance sheet as of June 30, 2023: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157" w:after="0"/>
        <w:ind w:left="712" w:right="0" w:hanging="288"/>
        <w:jc w:val="left"/>
        <w:rPr>
          <w:sz w:val="16"/>
        </w:rPr>
      </w:pPr>
      <w:r>
        <w:rPr>
          <w:sz w:val="16"/>
        </w:rPr>
        <w:t>$0.7</w:t>
      </w:r>
      <w:r>
        <w:rPr>
          <w:spacing w:val="-5"/>
          <w:sz w:val="16"/>
        </w:rPr>
        <w:t> </w:t>
      </w:r>
      <w:r>
        <w:rPr>
          <w:sz w:val="16"/>
        </w:rPr>
        <w:t>billion</w:t>
      </w:r>
      <w:r>
        <w:rPr>
          <w:spacing w:val="-3"/>
          <w:sz w:val="16"/>
        </w:rPr>
        <w:t> </w:t>
      </w:r>
      <w:r>
        <w:rPr>
          <w:sz w:val="16"/>
        </w:rPr>
        <w:t>asset</w:t>
      </w:r>
      <w:r>
        <w:rPr>
          <w:spacing w:val="-2"/>
          <w:sz w:val="16"/>
        </w:rPr>
        <w:t> </w:t>
      </w:r>
      <w:r>
        <w:rPr>
          <w:sz w:val="16"/>
        </w:rPr>
        <w:t>balance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equity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investments</w:t>
      </w:r>
      <w:r>
        <w:rPr>
          <w:spacing w:val="-3"/>
          <w:sz w:val="16"/>
        </w:rPr>
        <w:t> </w:t>
      </w:r>
      <w:r>
        <w:rPr>
          <w:sz w:val="16"/>
        </w:rPr>
        <w:t>(within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assets),</w:t>
      </w:r>
      <w:r>
        <w:rPr>
          <w:spacing w:val="-2"/>
          <w:sz w:val="16"/>
        </w:rPr>
        <w:t> </w:t>
      </w:r>
      <w:r>
        <w:rPr>
          <w:sz w:val="16"/>
        </w:rPr>
        <w:t>reflecting</w:t>
      </w:r>
      <w:r>
        <w:rPr>
          <w:spacing w:val="-4"/>
          <w:sz w:val="16"/>
        </w:rPr>
        <w:t> </w:t>
      </w:r>
      <w:r>
        <w:rPr>
          <w:sz w:val="16"/>
        </w:rPr>
        <w:t>3M's</w:t>
      </w:r>
      <w:r>
        <w:rPr>
          <w:spacing w:val="-3"/>
          <w:sz w:val="16"/>
        </w:rPr>
        <w:t> </w:t>
      </w:r>
      <w:r>
        <w:rPr>
          <w:sz w:val="16"/>
        </w:rPr>
        <w:t>equity</w:t>
      </w:r>
      <w:r>
        <w:rPr>
          <w:spacing w:val="-3"/>
          <w:sz w:val="16"/>
        </w:rPr>
        <w:t> </w:t>
      </w:r>
      <w:r>
        <w:rPr>
          <w:sz w:val="16"/>
        </w:rPr>
        <w:t>investment</w:t>
      </w:r>
      <w:r>
        <w:rPr>
          <w:spacing w:val="-2"/>
          <w:sz w:val="16"/>
        </w:rPr>
        <w:t> </w:t>
      </w:r>
      <w:r>
        <w:rPr>
          <w:sz w:val="16"/>
        </w:rPr>
        <w:t>interest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entities.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35" w:lineRule="auto" w:before="11" w:after="0"/>
        <w:ind w:left="712" w:right="951" w:hanging="289"/>
        <w:jc w:val="left"/>
        <w:rPr>
          <w:sz w:val="16"/>
        </w:rPr>
      </w:pPr>
      <w:r>
        <w:rPr>
          <w:sz w:val="16"/>
        </w:rPr>
        <w:t>$0.6</w:t>
      </w:r>
      <w:r>
        <w:rPr>
          <w:spacing w:val="-1"/>
          <w:sz w:val="16"/>
        </w:rPr>
        <w:t> </w:t>
      </w:r>
      <w:r>
        <w:rPr>
          <w:sz w:val="16"/>
        </w:rPr>
        <w:t>billion</w:t>
      </w:r>
      <w:r>
        <w:rPr>
          <w:spacing w:val="-2"/>
          <w:sz w:val="16"/>
        </w:rPr>
        <w:t> </w:t>
      </w:r>
      <w:r>
        <w:rPr>
          <w:sz w:val="16"/>
        </w:rPr>
        <w:t>net</w:t>
      </w:r>
      <w:r>
        <w:rPr>
          <w:spacing w:val="-1"/>
          <w:sz w:val="16"/>
        </w:rPr>
        <w:t> </w:t>
      </w:r>
      <w:r>
        <w:rPr>
          <w:sz w:val="16"/>
        </w:rPr>
        <w:t>liability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former</w:t>
      </w:r>
      <w:r>
        <w:rPr>
          <w:spacing w:val="-1"/>
          <w:sz w:val="16"/>
        </w:rPr>
        <w:t> </w:t>
      </w:r>
      <w:r>
        <w:rPr>
          <w:sz w:val="16"/>
        </w:rPr>
        <w:t>intercompany</w:t>
      </w:r>
      <w:r>
        <w:rPr>
          <w:spacing w:val="-2"/>
          <w:sz w:val="16"/>
        </w:rPr>
        <w:t> </w:t>
      </w:r>
      <w:r>
        <w:rPr>
          <w:sz w:val="16"/>
        </w:rPr>
        <w:t>amounts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3M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deconsolidated</w:t>
      </w:r>
      <w:r>
        <w:rPr>
          <w:spacing w:val="-2"/>
          <w:sz w:val="16"/>
        </w:rPr>
        <w:t> </w:t>
      </w:r>
      <w:r>
        <w:rPr>
          <w:sz w:val="16"/>
        </w:rPr>
        <w:t>entities.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gross</w:t>
      </w:r>
      <w:r>
        <w:rPr>
          <w:spacing w:val="-2"/>
          <w:sz w:val="16"/>
        </w:rPr>
        <w:t> </w:t>
      </w:r>
      <w:r>
        <w:rPr>
          <w:sz w:val="16"/>
        </w:rPr>
        <w:t>balances</w:t>
      </w:r>
      <w:r>
        <w:rPr>
          <w:spacing w:val="-2"/>
          <w:sz w:val="16"/>
        </w:rPr>
        <w:t> </w:t>
      </w:r>
      <w:r>
        <w:rPr>
          <w:sz w:val="16"/>
        </w:rPr>
        <w:t>were</w:t>
      </w:r>
      <w:r>
        <w:rPr>
          <w:spacing w:val="-2"/>
          <w:sz w:val="16"/>
        </w:rPr>
        <w:t> </w:t>
      </w:r>
      <w:r>
        <w:rPr>
          <w:sz w:val="16"/>
        </w:rPr>
        <w:t>reflected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liabilities</w:t>
      </w:r>
      <w:r>
        <w:rPr>
          <w:spacing w:val="40"/>
          <w:sz w:val="16"/>
        </w:rPr>
        <w:t> </w:t>
      </w:r>
      <w:r>
        <w:rPr>
          <w:sz w:val="16"/>
        </w:rPr>
        <w:t>($0.9 billion) and other assets ($0.3 billion).</w:t>
      </w:r>
    </w:p>
    <w:p>
      <w:pPr>
        <w:pStyle w:val="BodyText"/>
        <w:spacing w:line="235" w:lineRule="auto" w:before="167"/>
        <w:ind w:left="136"/>
      </w:pP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/>
        <w:t>defendant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5,493</w:t>
      </w:r>
      <w:r>
        <w:rPr>
          <w:spacing w:val="-1"/>
        </w:rPr>
        <w:t> </w:t>
      </w:r>
      <w:r>
        <w:rPr/>
        <w:t>lawsuits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Canadian</w:t>
      </w:r>
      <w:r>
        <w:rPr>
          <w:spacing w:val="-2"/>
        </w:rPr>
        <w:t> </w:t>
      </w:r>
      <w:r>
        <w:rPr/>
        <w:t>putative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named</w:t>
      </w:r>
      <w:r>
        <w:rPr>
          <w:spacing w:val="40"/>
        </w:rPr>
        <w:t> </w:t>
      </w:r>
      <w:r>
        <w:rPr/>
        <w:t>plaintiff, alleging that the Bair Hugger™ patient warming system caused a surgical site infections in various joint arthroplasty, cardiovascular, and other surgeries.</w:t>
      </w:r>
    </w:p>
    <w:p>
      <w:pPr>
        <w:pStyle w:val="BodyText"/>
        <w:spacing w:line="235" w:lineRule="auto" w:before="168"/>
        <w:ind w:left="136" w:right="192"/>
      </w:pPr>
      <w:r>
        <w:rPr/>
        <w:t>The</w:t>
      </w:r>
      <w:r>
        <w:rPr>
          <w:spacing w:val="-3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seek</w:t>
      </w:r>
      <w:r>
        <w:rPr>
          <w:spacing w:val="-3"/>
        </w:rPr>
        <w:t> </w:t>
      </w:r>
      <w:r>
        <w:rPr/>
        <w:t>damages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relief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theories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strict</w:t>
      </w:r>
      <w:r>
        <w:rPr>
          <w:spacing w:val="-2"/>
        </w:rPr>
        <w:t> </w:t>
      </w:r>
      <w:r>
        <w:rPr/>
        <w:t>liability,</w:t>
      </w:r>
      <w:r>
        <w:rPr>
          <w:spacing w:val="-2"/>
        </w:rPr>
        <w:t> </w:t>
      </w:r>
      <w:r>
        <w:rPr/>
        <w:t>negligence,</w:t>
      </w:r>
      <w:r>
        <w:rPr>
          <w:spacing w:val="-2"/>
        </w:rPr>
        <w:t> </w:t>
      </w:r>
      <w:r>
        <w:rPr/>
        <w:t>breach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express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implied</w:t>
      </w:r>
      <w:r>
        <w:rPr>
          <w:spacing w:val="-3"/>
        </w:rPr>
        <w:t> </w:t>
      </w:r>
      <w:r>
        <w:rPr/>
        <w:t>warranties,</w:t>
      </w:r>
      <w:r>
        <w:rPr>
          <w:spacing w:val="-2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warn,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manufacturing</w:t>
      </w:r>
      <w:r>
        <w:rPr>
          <w:spacing w:val="40"/>
        </w:rPr>
        <w:t> </w:t>
      </w:r>
      <w:r>
        <w:rPr/>
        <w:t>defect, fraudulent and/or negligent misrepresentation/concealment, unjust enrichment, and violations of various state consumer fraud, deceptive or unlawful trade practices</w:t>
      </w:r>
      <w:r>
        <w:rPr>
          <w:spacing w:val="40"/>
        </w:rPr>
        <w:t> </w:t>
      </w:r>
      <w:r>
        <w:rPr/>
        <w:t>and/or false advertising acts.</w:t>
      </w:r>
    </w:p>
    <w:p>
      <w:pPr>
        <w:pStyle w:val="BodyText"/>
        <w:spacing w:line="235" w:lineRule="auto" w:before="167"/>
        <w:ind w:left="136"/>
      </w:pPr>
      <w:r>
        <w:rPr/>
        <w:t>The</w:t>
      </w:r>
      <w:r>
        <w:rPr>
          <w:spacing w:val="-2"/>
        </w:rPr>
        <w:t> </w:t>
      </w:r>
      <w:r>
        <w:rPr/>
        <w:t>JPML</w:t>
      </w:r>
      <w:r>
        <w:rPr>
          <w:spacing w:val="-7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courts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Minnesota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managed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MDL</w:t>
      </w:r>
      <w:r>
        <w:rPr>
          <w:spacing w:val="-7"/>
        </w:rPr>
        <w:t> </w:t>
      </w:r>
      <w:r>
        <w:rPr/>
        <w:t>proceeding.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July</w:t>
      </w:r>
      <w:r>
        <w:rPr>
          <w:spacing w:val="-2"/>
        </w:rPr>
        <w:t> </w:t>
      </w:r>
      <w:r>
        <w:rPr/>
        <w:t>2019,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court</w:t>
      </w:r>
      <w:r>
        <w:rPr>
          <w:spacing w:val="40"/>
        </w:rPr>
        <w:t> </w:t>
      </w:r>
      <w:r>
        <w:rPr/>
        <w:t>excluded</w:t>
      </w:r>
      <w:r>
        <w:rPr>
          <w:spacing w:val="-8"/>
        </w:rPr>
        <w:t> </w:t>
      </w:r>
      <w:r>
        <w:rPr/>
        <w:t>several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plaintiffs’</w:t>
      </w:r>
      <w:r>
        <w:rPr>
          <w:spacing w:val="-12"/>
        </w:rPr>
        <w:t> </w:t>
      </w:r>
      <w:r>
        <w:rPr/>
        <w:t>causation</w:t>
      </w:r>
      <w:r>
        <w:rPr>
          <w:spacing w:val="-4"/>
        </w:rPr>
        <w:t> </w:t>
      </w:r>
      <w:r>
        <w:rPr/>
        <w:t>experts,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granted</w:t>
      </w:r>
      <w:r>
        <w:rPr>
          <w:spacing w:val="-4"/>
        </w:rPr>
        <w:t> </w:t>
      </w:r>
      <w:r>
        <w:rPr/>
        <w:t>summary</w:t>
      </w:r>
      <w:r>
        <w:rPr>
          <w:spacing w:val="-3"/>
        </w:rPr>
        <w:t> </w:t>
      </w:r>
      <w:r>
        <w:rPr/>
        <w:t>judgment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3M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pending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MDL.</w:t>
      </w:r>
      <w:r>
        <w:rPr>
          <w:spacing w:val="-2"/>
        </w:rPr>
        <w:t> </w:t>
      </w:r>
      <w:r>
        <w:rPr/>
        <w:t>Plaintiffs</w:t>
      </w:r>
      <w:r>
        <w:rPr>
          <w:spacing w:val="-4"/>
        </w:rPr>
        <w:t> </w:t>
      </w:r>
      <w:r>
        <w:rPr/>
        <w:t>appealed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ind w:left="136" w:right="250"/>
      </w:pPr>
      <w:r>
        <w:rPr/>
        <w:t>U.S. Court of</w:t>
      </w:r>
      <w:r>
        <w:rPr>
          <w:spacing w:val="-8"/>
        </w:rPr>
        <w:t> </w:t>
      </w:r>
      <w:r>
        <w:rPr/>
        <w:t>Appeals for the Eighth Circuit. Plaintiffs also appealed a 2018 jury verdict in favor of 3M in the first bellwether trial in the MDL</w:t>
      </w:r>
      <w:r>
        <w:rPr>
          <w:spacing w:val="-5"/>
        </w:rPr>
        <w:t> </w:t>
      </w:r>
      <w:r>
        <w:rPr/>
        <w:t>and appealed the dismissal of</w:t>
      </w:r>
      <w:r>
        <w:rPr>
          <w:spacing w:val="40"/>
        </w:rPr>
        <w:t> </w:t>
      </w:r>
      <w:r>
        <w:rPr/>
        <w:t>another bellwether case.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panel of the appellate court in</w:t>
      </w:r>
      <w:r>
        <w:rPr>
          <w:spacing w:val="-7"/>
        </w:rPr>
        <w:t> </w:t>
      </w:r>
      <w:r>
        <w:rPr/>
        <w:t>August 2021 reversed the district court’s exclusion of the plaintiffs’</w:t>
      </w:r>
      <w:r>
        <w:rPr>
          <w:spacing w:val="-11"/>
        </w:rPr>
        <w:t> </w:t>
      </w:r>
      <w:r>
        <w:rPr/>
        <w:t>causation experts and the grant of summary</w:t>
      </w:r>
      <w:r>
        <w:rPr>
          <w:spacing w:val="40"/>
        </w:rPr>
        <w:t> </w:t>
      </w:r>
      <w:r>
        <w:rPr/>
        <w:t>judgment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3M.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sought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appellate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banc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Eighth</w:t>
      </w:r>
      <w:r>
        <w:rPr>
          <w:spacing w:val="-3"/>
        </w:rPr>
        <w:t> </w:t>
      </w:r>
      <w:r>
        <w:rPr/>
        <w:t>Circuit</w:t>
      </w:r>
      <w:r>
        <w:rPr>
          <w:spacing w:val="-2"/>
        </w:rPr>
        <w:t> </w:t>
      </w:r>
      <w:r>
        <w:rPr/>
        <w:t>court.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Eighth</w:t>
      </w:r>
      <w:r>
        <w:rPr>
          <w:spacing w:val="-3"/>
        </w:rPr>
        <w:t> </w:t>
      </w:r>
      <w:r>
        <w:rPr/>
        <w:t>Circuit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denied</w:t>
      </w:r>
      <w:r>
        <w:rPr>
          <w:spacing w:val="-3"/>
        </w:rPr>
        <w:t> </w:t>
      </w:r>
      <w:r>
        <w:rPr/>
        <w:t>3M’s</w:t>
      </w:r>
      <w:r>
        <w:rPr>
          <w:spacing w:val="-3"/>
        </w:rPr>
        <w:t> </w:t>
      </w:r>
      <w:r>
        <w:rPr/>
        <w:t>petition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rehearing en banc. In February 2022, the Company filed a petition for a writ of certiorari in the U.S. Supreme Court. In May 2022, the U.S. Supreme Court declined 3M’s</w:t>
      </w:r>
      <w:r>
        <w:rPr>
          <w:spacing w:val="40"/>
        </w:rPr>
        <w:t> </w:t>
      </w:r>
      <w:r>
        <w:rPr/>
        <w:t>request to review the Eighth Circuit court’s decision.</w:t>
      </w:r>
      <w:r>
        <w:rPr>
          <w:spacing w:val="-2"/>
        </w:rPr>
        <w:t> </w:t>
      </w:r>
      <w:r>
        <w:rPr/>
        <w:t>The MDL</w:t>
      </w:r>
      <w:r>
        <w:rPr>
          <w:spacing w:val="-5"/>
        </w:rPr>
        <w:t> </w:t>
      </w:r>
      <w:r>
        <w:rPr/>
        <w:t>court has not yet issued a new case management order. Separately, in</w:t>
      </w:r>
      <w:r>
        <w:rPr>
          <w:spacing w:val="-8"/>
        </w:rPr>
        <w:t> </w:t>
      </w:r>
      <w:r>
        <w:rPr/>
        <w:t>August 2021, the Eighth Circuit court</w:t>
      </w:r>
      <w:r>
        <w:rPr>
          <w:spacing w:val="40"/>
        </w:rPr>
        <w:t> </w:t>
      </w:r>
      <w:r>
        <w:rPr/>
        <w:t>affirmed the 2018 jury verdict in 3M’s favor in the only bellwether trial in the MDL.</w:t>
      </w:r>
    </w:p>
    <w:p>
      <w:pPr>
        <w:pStyle w:val="BodyText"/>
        <w:spacing w:before="165"/>
        <w:ind w:left="136" w:right="215"/>
        <w:jc w:val="both"/>
      </w:pPr>
      <w:r>
        <w:rPr/>
        <w:t>In February 2022, the MDL</w:t>
      </w:r>
      <w:r>
        <w:rPr>
          <w:spacing w:val="-5"/>
        </w:rPr>
        <w:t> </w:t>
      </w:r>
      <w:r>
        <w:rPr/>
        <w:t>court ordered the parties to engage in any mediation sessions that a court-appointed mediator deems appropriate. Mediation sessions took place in</w:t>
      </w:r>
      <w:r>
        <w:rPr>
          <w:spacing w:val="40"/>
        </w:rPr>
        <w:t> </w:t>
      </w:r>
      <w:r>
        <w:rPr/>
        <w:t>May</w:t>
      </w:r>
      <w:r>
        <w:rPr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/>
        <w:t>August 2022</w:t>
      </w:r>
      <w:r>
        <w:rPr>
          <w:spacing w:val="-1"/>
        </w:rPr>
        <w:t> </w:t>
      </w:r>
      <w:r>
        <w:rPr/>
        <w:t>without success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resolving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litigation.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MDL</w:t>
      </w:r>
      <w:r>
        <w:rPr>
          <w:spacing w:val="-6"/>
        </w:rPr>
        <w:t> </w:t>
      </w:r>
      <w:r>
        <w:rPr/>
        <w:t>court has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mediator to</w:t>
      </w:r>
      <w:r>
        <w:rPr>
          <w:spacing w:val="-1"/>
        </w:rPr>
        <w:t> </w:t>
      </w:r>
      <w:r>
        <w:rPr/>
        <w:t>facilitate</w:t>
      </w:r>
      <w:r>
        <w:rPr>
          <w:spacing w:val="-1"/>
        </w:rPr>
        <w:t> </w:t>
      </w:r>
      <w:r>
        <w:rPr/>
        <w:t>discussions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litigation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resolution.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April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plaintiffs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disqualify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judge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magistrate</w:t>
      </w:r>
      <w:r>
        <w:rPr>
          <w:spacing w:val="-2"/>
        </w:rPr>
        <w:t> </w:t>
      </w:r>
      <w:r>
        <w:rPr/>
        <w:t>judge</w:t>
      </w:r>
      <w:r>
        <w:rPr>
          <w:spacing w:val="-2"/>
        </w:rPr>
        <w:t> </w:t>
      </w:r>
      <w:r>
        <w:rPr/>
        <w:t>overseeing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MDL.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denied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judge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magistrate</w:t>
      </w:r>
      <w:r>
        <w:rPr>
          <w:spacing w:val="40"/>
        </w:rPr>
        <w:t> </w:t>
      </w:r>
      <w:r>
        <w:rPr/>
        <w:t>judge. The plaintiffs appealed the denial of the motion to dismiss the magistrate judge to the district court and the parties are awaiting a ruling on the appeal.</w:t>
      </w:r>
    </w:p>
    <w:p>
      <w:pPr>
        <w:pStyle w:val="BodyText"/>
        <w:spacing w:before="153"/>
        <w:ind w:left="136" w:right="250"/>
      </w:pPr>
      <w:r>
        <w:rPr/>
        <w:t>In addition to the federal cases, there are eight state court cases relating to the Bair Hugger™ patient warming system.</w:t>
      </w:r>
      <w:r>
        <w:rPr>
          <w:spacing w:val="-2"/>
        </w:rPr>
        <w:t> </w:t>
      </w:r>
      <w:r>
        <w:rPr/>
        <w:t>Three are pending in Missouri state court and combine</w:t>
      </w:r>
      <w:r>
        <w:rPr>
          <w:spacing w:val="40"/>
        </w:rPr>
        <w:t> </w:t>
      </w:r>
      <w:r>
        <w:rPr/>
        <w:t>Bair Hugger™ product liability claims with medical malpractice claims. One of the Missouri cases was tried in September and October of 2022; the jury returned a verdict in</w:t>
      </w:r>
      <w:r>
        <w:rPr>
          <w:spacing w:val="40"/>
        </w:rPr>
        <w:t> </w:t>
      </w:r>
      <w:r>
        <w:rPr/>
        <w:t>3M’s</w:t>
      </w:r>
      <w:r>
        <w:rPr>
          <w:spacing w:val="-3"/>
        </w:rPr>
        <w:t> </w:t>
      </w:r>
      <w:r>
        <w:rPr/>
        <w:t>favor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claims.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trial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denied</w:t>
      </w:r>
      <w:r>
        <w:rPr>
          <w:spacing w:val="-3"/>
        </w:rPr>
        <w:t> </w:t>
      </w:r>
      <w:r>
        <w:rPr/>
        <w:t>plaintiff’s</w:t>
      </w:r>
      <w:r>
        <w:rPr>
          <w:spacing w:val="-3"/>
        </w:rPr>
        <w:t> </w:t>
      </w:r>
      <w:r>
        <w:rPr/>
        <w:t>motion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trial,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appeal.</w:t>
      </w:r>
      <w:r>
        <w:rPr>
          <w:spacing w:val="-10"/>
        </w:rPr>
        <w:t> </w:t>
      </w:r>
      <w:r>
        <w:rPr/>
        <w:t>Another</w:t>
      </w:r>
      <w:r>
        <w:rPr>
          <w:spacing w:val="-2"/>
        </w:rPr>
        <w:t> </w:t>
      </w:r>
      <w:r>
        <w:rPr/>
        <w:t>Missouri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scheduled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trial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September 2024.</w:t>
      </w:r>
      <w:r>
        <w:rPr>
          <w:spacing w:val="-1"/>
        </w:rPr>
        <w:t> </w:t>
      </w:r>
      <w:r>
        <w:rPr/>
        <w:t>There is also one case in Etowah County,</w:t>
      </w:r>
      <w:r>
        <w:rPr>
          <w:spacing w:val="-7"/>
        </w:rPr>
        <w:t> </w:t>
      </w:r>
      <w:r>
        <w:rPr/>
        <w:t>Alabama that combines Bair Hugger™ product liability claims with medical malpractice claims.</w:t>
      </w:r>
      <w:r>
        <w:rPr>
          <w:spacing w:val="-1"/>
        </w:rPr>
        <w:t> </w:t>
      </w:r>
      <w:r>
        <w:rPr/>
        <w:t>There have been</w:t>
      </w:r>
      <w:r>
        <w:rPr>
          <w:spacing w:val="40"/>
        </w:rPr>
        <w:t> </w:t>
      </w:r>
      <w:r>
        <w:rPr/>
        <w:t>state</w:t>
      </w:r>
      <w:r>
        <w:rPr>
          <w:spacing w:val="-1"/>
        </w:rPr>
        <w:t> </w:t>
      </w:r>
      <w:r>
        <w:rPr/>
        <w:t>court cases</w:t>
      </w:r>
      <w:r>
        <w:rPr>
          <w:spacing w:val="-1"/>
        </w:rPr>
        <w:t> </w:t>
      </w:r>
      <w:r>
        <w:rPr/>
        <w:t>filed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Pennsylvania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Montana</w:t>
      </w:r>
      <w:r>
        <w:rPr>
          <w:spacing w:val="-1"/>
        </w:rPr>
        <w:t> </w:t>
      </w:r>
      <w:r>
        <w:rPr/>
        <w:t>that 3M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or will seek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federal court and</w:t>
      </w:r>
      <w:r>
        <w:rPr>
          <w:spacing w:val="-1"/>
        </w:rPr>
        <w:t> </w:t>
      </w:r>
      <w:r>
        <w:rPr/>
        <w:t>seek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MDL. 3M</w:t>
      </w:r>
      <w:r>
        <w:rPr>
          <w:spacing w:val="-1"/>
        </w:rPr>
        <w:t> </w:t>
      </w:r>
      <w:r>
        <w:rPr/>
        <w:t>resolved</w:t>
      </w:r>
      <w:r>
        <w:rPr>
          <w:spacing w:val="-1"/>
        </w:rPr>
        <w:t> </w:t>
      </w:r>
      <w:r>
        <w:rPr/>
        <w:t>for an</w:t>
      </w:r>
      <w:r>
        <w:rPr>
          <w:spacing w:val="40"/>
        </w:rPr>
        <w:t> </w:t>
      </w:r>
      <w:r>
        <w:rPr/>
        <w:t>immaterial amount the final state court case, which was filed in Hidalgo County, Texas.</w:t>
      </w:r>
    </w:p>
    <w:p>
      <w:pPr>
        <w:pStyle w:val="BodyText"/>
        <w:spacing w:line="237" w:lineRule="auto" w:before="170"/>
        <w:ind w:left="136" w:right="192"/>
      </w:pPr>
      <w:r>
        <w:rPr/>
        <w:t>As previously disclosed, 3M had been named a defendant in 61 cases in Minnesota state court. In January 2018, the Minnesota state court excluded plaintiffs’</w:t>
      </w:r>
      <w:r>
        <w:rPr>
          <w:spacing w:val="-10"/>
        </w:rPr>
        <w:t> </w:t>
      </w:r>
      <w:r>
        <w:rPr/>
        <w:t>experts and</w:t>
      </w:r>
      <w:r>
        <w:rPr>
          <w:spacing w:val="40"/>
        </w:rPr>
        <w:t> </w:t>
      </w:r>
      <w:r>
        <w:rPr/>
        <w:t>granted</w:t>
      </w:r>
      <w:r>
        <w:rPr>
          <w:spacing w:val="-2"/>
        </w:rPr>
        <w:t> </w:t>
      </w:r>
      <w:r>
        <w:rPr/>
        <w:t>3M’s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judgment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causation.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Minnesota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Appeals</w:t>
      </w:r>
      <w:r>
        <w:rPr>
          <w:spacing w:val="-2"/>
        </w:rPr>
        <w:t> </w:t>
      </w:r>
      <w:r>
        <w:rPr/>
        <w:t>affirmed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orders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entirety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Minnesota</w:t>
      </w:r>
      <w:r>
        <w:rPr>
          <w:spacing w:val="-2"/>
        </w:rPr>
        <w:t> </w:t>
      </w:r>
      <w:r>
        <w:rPr/>
        <w:t>Supreme</w:t>
      </w:r>
      <w:r>
        <w:rPr>
          <w:spacing w:val="40"/>
        </w:rPr>
        <w:t> </w:t>
      </w:r>
      <w:r>
        <w:rPr/>
        <w:t>Court denied plaintiffs’</w:t>
      </w:r>
      <w:r>
        <w:rPr>
          <w:spacing w:val="-10"/>
        </w:rPr>
        <w:t> </w:t>
      </w:r>
      <w:r>
        <w:rPr/>
        <w:t>petition for review and entered the final dismissal in 2019, effectively ending the Minnesota state court cases.</w:t>
      </w:r>
      <w:r>
        <w:rPr>
          <w:spacing w:val="-1"/>
        </w:rPr>
        <w:t> </w:t>
      </w:r>
      <w:r>
        <w:rPr/>
        <w:t>The Company is also a defendant in a</w:t>
      </w:r>
      <w:r>
        <w:rPr>
          <w:spacing w:val="40"/>
        </w:rPr>
        <w:t> </w:t>
      </w:r>
      <w:r>
        <w:rPr/>
        <w:t>Ramsey</w:t>
      </w:r>
      <w:r>
        <w:rPr>
          <w:spacing w:val="-3"/>
        </w:rPr>
        <w:t> </w:t>
      </w:r>
      <w:r>
        <w:rPr/>
        <w:t>County,</w:t>
      </w:r>
      <w:r>
        <w:rPr>
          <w:spacing w:val="-2"/>
        </w:rPr>
        <w:t> </w:t>
      </w:r>
      <w:r>
        <w:rPr/>
        <w:t>Minnesota</w:t>
      </w:r>
      <w:r>
        <w:rPr>
          <w:spacing w:val="-3"/>
        </w:rPr>
        <w:t> </w:t>
      </w:r>
      <w:r>
        <w:rPr/>
        <w:t>putative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2023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behalf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claim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Bair</w:t>
      </w:r>
      <w:r>
        <w:rPr>
          <w:spacing w:val="-2"/>
        </w:rPr>
        <w:t> </w:t>
      </w:r>
      <w:r>
        <w:rPr/>
        <w:t>Hugger™</w:t>
      </w:r>
      <w:r>
        <w:rPr>
          <w:spacing w:val="-3"/>
        </w:rPr>
        <w:t> </w:t>
      </w:r>
      <w:r>
        <w:rPr/>
        <w:t>patient</w:t>
      </w:r>
      <w:r>
        <w:rPr>
          <w:spacing w:val="-2"/>
        </w:rPr>
        <w:t> </w:t>
      </w:r>
      <w:r>
        <w:rPr/>
        <w:t>warming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alleging</w:t>
      </w:r>
      <w:r>
        <w:rPr>
          <w:spacing w:val="-3"/>
        </w:rPr>
        <w:t> </w:t>
      </w:r>
      <w:r>
        <w:rPr/>
        <w:t>economic</w:t>
      </w:r>
      <w:r>
        <w:rPr>
          <w:spacing w:val="40"/>
        </w:rPr>
        <w:t> </w:t>
      </w:r>
      <w:r>
        <w:rPr/>
        <w:t>damages relating to representations made about the system. The Company has moved to dismiss the Ramsey County matter and anticipates a ruling later in 2023.</w:t>
      </w:r>
    </w:p>
    <w:p>
      <w:pPr>
        <w:spacing w:after="0" w:line="237" w:lineRule="auto"/>
        <w:sectPr>
          <w:headerReference w:type="default" r:id="rId76"/>
          <w:footerReference w:type="default" r:id="rId77"/>
          <w:pgSz w:w="12240" w:h="15840"/>
          <w:pgMar w:header="479" w:footer="5799" w:top="660" w:bottom="59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302281</wp:posOffset>
                </wp:positionH>
                <wp:positionV relativeFrom="page">
                  <wp:posOffset>6644320</wp:posOffset>
                </wp:positionV>
                <wp:extent cx="7172959" cy="15240"/>
                <wp:effectExtent l="0" t="0" r="0" b="0"/>
                <wp:wrapNone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-8" y="-11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23.174866pt;width:564.8pt;height:1.2pt;mso-position-horizontal-relative:page;mso-position-vertical-relative:page;z-index:15776768" id="docshapegroup442" coordorigin="476,10463" coordsize="11296,24">
                <v:rect style="position:absolute;left:476;top:10463;width:11296;height:12" id="docshape443" filled="true" fillcolor="#999999" stroked="false">
                  <v:fill type="solid"/>
                </v:rect>
                <v:shape style="position:absolute;left:476;top:10463;width:11296;height:25" id="docshape444" coordorigin="476,10463" coordsize="11296,25" path="m11772,10463l11760,10475,476,10475,476,10487,11760,10487,11772,10487,11772,10475,11772,10463xe" filled="true" fillcolor="#ededed" stroked="false">
                  <v:path arrowok="t"/>
                  <v:fill type="solid"/>
                </v:shape>
                <v:shape style="position:absolute;left:476;top:10463;width:12;height:24" id="docshape445" coordorigin="476,10463" coordsize="12,24" path="m476,10488l476,10463,488,10463,488,10476,476,10488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242" w:lineRule="auto"/>
        <w:ind w:left="136" w:right="250"/>
      </w:pPr>
      <w:r>
        <w:rPr/>
        <w:t>In June 2016, the Company was served with a putative class action filed in the Ontario Superior Court of Justice for all Canadian residents who underwent various joint</w:t>
      </w:r>
      <w:r>
        <w:rPr>
          <w:spacing w:val="40"/>
        </w:rPr>
        <w:t> </w:t>
      </w:r>
      <w:r>
        <w:rPr/>
        <w:t>arthroplasty,</w:t>
      </w:r>
      <w:r>
        <w:rPr>
          <w:spacing w:val="-3"/>
        </w:rPr>
        <w:t> </w:t>
      </w:r>
      <w:r>
        <w:rPr/>
        <w:t>cardiovascular,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surgeries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later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surgical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infections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plaintiff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Bair</w:t>
      </w:r>
      <w:r>
        <w:rPr>
          <w:spacing w:val="-3"/>
        </w:rPr>
        <w:t> </w:t>
      </w:r>
      <w:r>
        <w:rPr/>
        <w:t>Hugger™</w:t>
      </w:r>
      <w:r>
        <w:rPr>
          <w:spacing w:val="40"/>
        </w:rPr>
        <w:t> </w:t>
      </w:r>
      <w:r>
        <w:rPr/>
        <w:t>patient warming system.</w:t>
      </w:r>
      <w:r>
        <w:rPr>
          <w:spacing w:val="-2"/>
        </w:rPr>
        <w:t> </w:t>
      </w:r>
      <w:r>
        <w:rPr/>
        <w:t>The representative plaintiff seeks relief (including punitive damages) under Canadian law based on theories similar to those asserted in the MDL.</w:t>
      </w:r>
    </w:p>
    <w:p>
      <w:pPr>
        <w:pStyle w:val="BodyText"/>
        <w:spacing w:line="249" w:lineRule="auto" w:before="151"/>
        <w:ind w:left="136" w:right="250"/>
      </w:pPr>
      <w:r>
        <w:rPr/>
        <w:t>For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matters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liability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recorded,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loss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loss in excess of the established accruals at this time.</w:t>
      </w:r>
    </w:p>
    <w:p>
      <w:pPr>
        <w:pStyle w:val="BodyText"/>
        <w:spacing w:before="145"/>
        <w:ind w:left="136"/>
      </w:pPr>
      <w:r>
        <w:rPr>
          <w:u w:val="single"/>
        </w:rPr>
        <w:t>Securities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Shareholder</w:t>
      </w:r>
      <w:r>
        <w:rPr>
          <w:spacing w:val="-2"/>
          <w:u w:val="single"/>
        </w:rPr>
        <w:t> Lit</w:t>
      </w:r>
      <w:r>
        <w:rPr>
          <w:spacing w:val="-2"/>
        </w:rPr>
        <w:t>ig</w:t>
      </w:r>
      <w:r>
        <w:rPr>
          <w:spacing w:val="-2"/>
          <w:u w:val="single"/>
        </w:rPr>
        <w:t>ation</w:t>
      </w:r>
    </w:p>
    <w:p>
      <w:pPr>
        <w:pStyle w:val="BodyText"/>
        <w:spacing w:before="164"/>
        <w:ind w:left="136" w:right="160"/>
      </w:pPr>
      <w:r>
        <w:rPr/>
        <w:t>In July 2019, Heavy &amp; General Laborers’</w:t>
      </w:r>
      <w:r>
        <w:rPr>
          <w:spacing w:val="-11"/>
        </w:rPr>
        <w:t> </w:t>
      </w:r>
      <w:r>
        <w:rPr/>
        <w:t>Locals 472 &amp; 172</w:t>
      </w:r>
      <w:r>
        <w:rPr>
          <w:spacing w:val="-2"/>
        </w:rPr>
        <w:t> </w:t>
      </w:r>
      <w:r>
        <w:rPr/>
        <w:t>Welfare Fund filed a putative securities class action against 3M Company, its former Chairman and CEO, current</w:t>
      </w:r>
      <w:r>
        <w:rPr>
          <w:spacing w:val="40"/>
        </w:rPr>
        <w:t> </w:t>
      </w:r>
      <w:r>
        <w:rPr/>
        <w:t>Chairman and CEO, and former CFO in the U.S. District Court for the District of New Jersey. In</w:t>
      </w:r>
      <w:r>
        <w:rPr>
          <w:spacing w:val="-7"/>
        </w:rPr>
        <w:t> </w:t>
      </w:r>
      <w:r>
        <w:rPr/>
        <w:t>August 2019, an individual plaintiff filed a similar putative securities class</w:t>
      </w:r>
      <w:r>
        <w:rPr>
          <w:spacing w:val="40"/>
        </w:rPr>
        <w:t> </w:t>
      </w:r>
      <w:r>
        <w:rPr/>
        <w:t>action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district.</w:t>
      </w:r>
      <w:r>
        <w:rPr>
          <w:spacing w:val="-2"/>
        </w:rPr>
        <w:t> </w:t>
      </w:r>
      <w:r>
        <w:rPr/>
        <w:t>Plaintiffs</w:t>
      </w:r>
      <w:r>
        <w:rPr>
          <w:spacing w:val="-3"/>
        </w:rPr>
        <w:t> </w:t>
      </w:r>
      <w:r>
        <w:rPr/>
        <w:t>allege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defendants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false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misleading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3M's</w:t>
      </w:r>
      <w:r>
        <w:rPr>
          <w:spacing w:val="-3"/>
        </w:rPr>
        <w:t> </w:t>
      </w:r>
      <w:r>
        <w:rPr/>
        <w:t>exposure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bring</w:t>
      </w:r>
      <w:r>
        <w:rPr>
          <w:spacing w:val="-3"/>
        </w:rPr>
        <w:t> </w:t>
      </w:r>
      <w:r>
        <w:rPr/>
        <w:t>claims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damages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10(b)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1934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SEC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10b-5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defendants,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20(a)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1934 against the individual defendants. In October 2019, the court consolidated the securities class actions and appointed a group of lead plaintiffs. In January 2020, the</w:t>
      </w:r>
      <w:r>
        <w:rPr>
          <w:spacing w:val="40"/>
        </w:rPr>
        <w:t> </w:t>
      </w:r>
      <w:r>
        <w:rPr/>
        <w:t>defendants filed a motion to transfer venue to the U.S. District Court for the District of Minnesota. In</w:t>
      </w:r>
      <w:r>
        <w:rPr>
          <w:spacing w:val="-7"/>
        </w:rPr>
        <w:t> </w:t>
      </w:r>
      <w:r>
        <w:rPr/>
        <w:t>August 2020, the court denied the motion to transfer venue, and in</w:t>
      </w:r>
      <w:r>
        <w:rPr>
          <w:spacing w:val="40"/>
        </w:rPr>
        <w:t> </w:t>
      </w:r>
      <w:r>
        <w:rPr/>
        <w:t>September 2020, the defendants filed a petition for writ of mandamus to the U.S. Court of</w:t>
      </w:r>
      <w:r>
        <w:rPr>
          <w:spacing w:val="-7"/>
        </w:rPr>
        <w:t> </w:t>
      </w:r>
      <w:r>
        <w:rPr/>
        <w:t>Appeals for the</w:t>
      </w:r>
      <w:r>
        <w:rPr>
          <w:spacing w:val="-1"/>
        </w:rPr>
        <w:t> </w:t>
      </w:r>
      <w:r>
        <w:rPr/>
        <w:t>Third Circuit. In November 2020, the federal Court of</w:t>
      </w:r>
      <w:r>
        <w:rPr>
          <w:spacing w:val="-7"/>
        </w:rPr>
        <w:t> </w:t>
      </w:r>
      <w:r>
        <w:rPr/>
        <w:t>Appeals</w:t>
      </w:r>
      <w:r>
        <w:rPr>
          <w:spacing w:val="40"/>
        </w:rPr>
        <w:t> </w:t>
      </w:r>
      <w:r>
        <w:rPr/>
        <w:t>granted 3M’s petition for a writ of mandamus and directed the New Jersey federal court to transfer the action to the Minnesota federal court.</w:t>
      </w:r>
      <w:r>
        <w:rPr>
          <w:spacing w:val="-1"/>
        </w:rPr>
        <w:t> </w:t>
      </w:r>
      <w:r>
        <w:rPr/>
        <w:t>The defendants filed a motion to</w:t>
      </w:r>
      <w:r>
        <w:rPr>
          <w:spacing w:val="40"/>
        </w:rPr>
        <w:t> </w:t>
      </w:r>
      <w:r>
        <w:rPr/>
        <w:t>dismiss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Minnesota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3M’s</w:t>
      </w:r>
      <w:r>
        <w:rPr>
          <w:spacing w:val="-2"/>
        </w:rPr>
        <w:t> </w:t>
      </w:r>
      <w:r>
        <w:rPr/>
        <w:t>motion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dismiss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action,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judgment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final.</w:t>
      </w:r>
    </w:p>
    <w:p>
      <w:pPr>
        <w:pStyle w:val="BodyText"/>
        <w:spacing w:before="157"/>
        <w:ind w:left="136" w:right="192"/>
      </w:pPr>
      <w:r>
        <w:rPr/>
        <w:t>In</w:t>
      </w:r>
      <w:r>
        <w:rPr>
          <w:spacing w:val="-2"/>
        </w:rPr>
        <w:t> </w:t>
      </w:r>
      <w:r>
        <w:rPr/>
        <w:t>October</w:t>
      </w:r>
      <w:r>
        <w:rPr>
          <w:spacing w:val="-1"/>
        </w:rPr>
        <w:t> </w:t>
      </w:r>
      <w:r>
        <w:rPr/>
        <w:t>2019,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stockholder</w:t>
      </w:r>
      <w:r>
        <w:rPr>
          <w:spacing w:val="-1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lawsuit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Jersey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former</w:t>
      </w:r>
      <w:r>
        <w:rPr>
          <w:spacing w:val="-1"/>
        </w:rPr>
        <w:t> </w:t>
      </w:r>
      <w:r>
        <w:rPr/>
        <w:t>executives</w:t>
      </w:r>
      <w:r>
        <w:rPr>
          <w:spacing w:val="40"/>
        </w:rPr>
        <w:t> </w:t>
      </w:r>
      <w:r>
        <w:rPr/>
        <w:t>and directors. In November and December 2019, two additional derivative lawsuits were filed in a Minnesota state court. The derivative lawsuits rely on similar factual</w:t>
      </w:r>
      <w:r>
        <w:rPr>
          <w:spacing w:val="40"/>
        </w:rPr>
        <w:t> </w:t>
      </w:r>
      <w:r>
        <w:rPr/>
        <w:t>allegations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putative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above.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Minnesota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court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stayed</w:t>
      </w:r>
      <w:r>
        <w:rPr>
          <w:spacing w:val="-2"/>
        </w:rPr>
        <w:t> </w:t>
      </w:r>
      <w:r>
        <w:rPr/>
        <w:t>pending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dismiss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the securities class action, and the Minnesota state plaintiffs have agreed to further stay their action pending a decision on the motion to dismiss the federal derivative lawsuit</w:t>
      </w:r>
      <w:r>
        <w:rPr>
          <w:spacing w:val="40"/>
        </w:rPr>
        <w:t> </w:t>
      </w:r>
      <w:r>
        <w:rPr/>
        <w:t>discussed below. In October 2020, the derivative action pending in the U.S. District Court for the District of New Jersey was dismissed, without prejudice, for failure to serve</w:t>
      </w:r>
      <w:r>
        <w:rPr>
          <w:spacing w:val="40"/>
        </w:rPr>
        <w:t> </w:t>
      </w:r>
      <w:r>
        <w:rPr/>
        <w:t>the complaint within the required time period. In May 2023, the Minnesota court dismissed the Minnesota state derivative action.</w:t>
      </w:r>
    </w:p>
    <w:p>
      <w:pPr>
        <w:pStyle w:val="BodyText"/>
        <w:spacing w:before="157"/>
        <w:ind w:left="136" w:right="250"/>
      </w:pPr>
      <w:r>
        <w:rPr/>
        <w:t>In</w:t>
      </w:r>
      <w:r>
        <w:rPr>
          <w:spacing w:val="-7"/>
        </w:rPr>
        <w:t> </w:t>
      </w:r>
      <w:r>
        <w:rPr/>
        <w:t>August 2020, a stockholder who had previously submitted a books and records demand filed an additional follow-on derivative lawsuit in the U.S. District Court for the</w:t>
      </w:r>
      <w:r>
        <w:rPr>
          <w:spacing w:val="40"/>
        </w:rPr>
        <w:t> </w:t>
      </w:r>
      <w:r>
        <w:rPr/>
        <w:t>District of New</w:t>
      </w:r>
      <w:r>
        <w:rPr>
          <w:spacing w:val="-1"/>
        </w:rPr>
        <w:t> </w:t>
      </w:r>
      <w:r>
        <w:rPr/>
        <w:t>Jersey</w:t>
      </w:r>
      <w:r>
        <w:rPr>
          <w:spacing w:val="-1"/>
        </w:rPr>
        <w:t> </w:t>
      </w:r>
      <w:r>
        <w:rPr/>
        <w:t>against 3M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several of its</w:t>
      </w:r>
      <w:r>
        <w:rPr>
          <w:spacing w:val="-1"/>
        </w:rPr>
        <w:t> </w:t>
      </w:r>
      <w:r>
        <w:rPr/>
        <w:t>current and</w:t>
      </w:r>
      <w:r>
        <w:rPr>
          <w:spacing w:val="-1"/>
        </w:rPr>
        <w:t> </w:t>
      </w:r>
      <w:r>
        <w:rPr/>
        <w:t>former executives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directors.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derivative</w:t>
      </w:r>
      <w:r>
        <w:rPr>
          <w:spacing w:val="-1"/>
        </w:rPr>
        <w:t> </w:t>
      </w:r>
      <w:r>
        <w:rPr/>
        <w:t>lawsuit, having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Minnesota</w:t>
      </w:r>
      <w:r>
        <w:rPr>
          <w:spacing w:val="-1"/>
        </w:rPr>
        <w:t> </w:t>
      </w:r>
      <w:r>
        <w:rPr/>
        <w:t>federal court,</w:t>
      </w:r>
      <w:r>
        <w:rPr>
          <w:spacing w:val="40"/>
        </w:rPr>
        <w:t> </w:t>
      </w:r>
      <w:r>
        <w:rPr/>
        <w:t>also</w:t>
      </w:r>
      <w:r>
        <w:rPr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factual</w:t>
      </w:r>
      <w:r>
        <w:rPr>
          <w:spacing w:val="-1"/>
        </w:rPr>
        <w:t> </w:t>
      </w:r>
      <w:r>
        <w:rPr/>
        <w:t>allegations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putative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above.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2021,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stockholder</w:t>
      </w:r>
      <w:r>
        <w:rPr>
          <w:spacing w:val="-1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lawsuit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District of Minnesota, making similar factual allegations as the putative securities class action discussed above. The Minnesota federal court consolidated these federal</w:t>
      </w:r>
      <w:r>
        <w:rPr>
          <w:spacing w:val="40"/>
        </w:rPr>
        <w:t> </w:t>
      </w:r>
      <w:r>
        <w:rPr/>
        <w:t>derivative</w:t>
      </w:r>
      <w:r>
        <w:rPr>
          <w:spacing w:val="-1"/>
        </w:rPr>
        <w:t> </w:t>
      </w:r>
      <w:r>
        <w:rPr/>
        <w:t>suits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stayed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pending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appeal of the</w:t>
      </w:r>
      <w:r>
        <w:rPr>
          <w:spacing w:val="-1"/>
        </w:rPr>
        <w:t> </w:t>
      </w:r>
      <w:r>
        <w:rPr/>
        <w:t>securities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dismissal.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Minnesota</w:t>
      </w:r>
      <w:r>
        <w:rPr>
          <w:spacing w:val="-1"/>
        </w:rPr>
        <w:t> </w:t>
      </w:r>
      <w:r>
        <w:rPr/>
        <w:t>federal plaintiffs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filed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amended</w:t>
      </w:r>
      <w:r>
        <w:rPr>
          <w:spacing w:val="-1"/>
        </w:rPr>
        <w:t> </w:t>
      </w:r>
      <w:r>
        <w:rPr/>
        <w:t>complaint in</w:t>
      </w:r>
      <w:r>
        <w:rPr>
          <w:spacing w:val="40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2022.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defendants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dismiss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consolidated</w:t>
      </w:r>
      <w:r>
        <w:rPr>
          <w:spacing w:val="-1"/>
        </w:rPr>
        <w:t> </w:t>
      </w:r>
      <w:r>
        <w:rPr/>
        <w:t>federal derivative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2022,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 dismissed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March</w:t>
      </w:r>
      <w:r>
        <w:rPr>
          <w:spacing w:val="-1"/>
        </w:rPr>
        <w:t> </w:t>
      </w:r>
      <w:r>
        <w:rPr/>
        <w:t>2023, which</w:t>
      </w:r>
      <w:r>
        <w:rPr>
          <w:spacing w:val="-1"/>
        </w:rPr>
        <w:t> </w:t>
      </w:r>
      <w:r>
        <w:rPr/>
        <w:t>judgment is</w:t>
      </w:r>
      <w:r>
        <w:rPr>
          <w:spacing w:val="40"/>
        </w:rPr>
        <w:t> </w:t>
      </w:r>
      <w:r>
        <w:rPr/>
        <w:t>now</w:t>
      </w:r>
      <w:r>
        <w:rPr>
          <w:spacing w:val="-3"/>
        </w:rPr>
        <w:t> </w:t>
      </w:r>
      <w:r>
        <w:rPr/>
        <w:t>final.</w:t>
      </w:r>
    </w:p>
    <w:p>
      <w:pPr>
        <w:pStyle w:val="BodyText"/>
        <w:spacing w:before="164"/>
        <w:ind w:left="136"/>
      </w:pPr>
      <w:r>
        <w:rPr>
          <w:u w:val="single"/>
        </w:rPr>
        <w:t>Federal</w:t>
      </w:r>
      <w:r>
        <w:rPr>
          <w:spacing w:val="-5"/>
          <w:u w:val="single"/>
        </w:rPr>
        <w:t> </w:t>
      </w:r>
      <w:r>
        <w:rPr>
          <w:u w:val="single"/>
        </w:rPr>
        <w:t>False</w:t>
      </w:r>
      <w:r>
        <w:rPr>
          <w:spacing w:val="-4"/>
          <w:u w:val="single"/>
        </w:rPr>
        <w:t> </w:t>
      </w:r>
      <w:r>
        <w:rPr>
          <w:u w:val="single"/>
        </w:rPr>
        <w:t>Claims</w:t>
      </w:r>
      <w:r>
        <w:rPr>
          <w:spacing w:val="-10"/>
          <w:u w:val="single"/>
        </w:rPr>
        <w:t> </w:t>
      </w:r>
      <w:r>
        <w:rPr>
          <w:u w:val="single"/>
        </w:rPr>
        <w:t>Act</w:t>
      </w:r>
      <w:r>
        <w:rPr>
          <w:spacing w:val="-3"/>
          <w:u w:val="single"/>
        </w:rPr>
        <w:t> </w:t>
      </w:r>
      <w:r>
        <w:rPr>
          <w:u w:val="single"/>
        </w:rPr>
        <w:t>/</w:t>
      </w:r>
      <w:r>
        <w:rPr>
          <w:spacing w:val="-3"/>
          <w:u w:val="single"/>
        </w:rPr>
        <w:t> </w:t>
      </w:r>
      <w:r>
        <w:rPr>
          <w:u w:val="single"/>
        </w:rPr>
        <w:t>Qui</w:t>
      </w:r>
      <w:r>
        <w:rPr>
          <w:spacing w:val="-6"/>
          <w:u w:val="single"/>
        </w:rPr>
        <w:t> </w:t>
      </w:r>
      <w:r>
        <w:rPr>
          <w:u w:val="single"/>
        </w:rPr>
        <w:t>Tam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Lit</w:t>
      </w:r>
      <w:r>
        <w:rPr>
          <w:spacing w:val="-2"/>
        </w:rPr>
        <w:t>ig</w:t>
      </w:r>
      <w:r>
        <w:rPr>
          <w:spacing w:val="-2"/>
          <w:u w:val="single"/>
        </w:rPr>
        <w:t>ation</w:t>
      </w:r>
    </w:p>
    <w:p>
      <w:pPr>
        <w:pStyle w:val="BodyText"/>
        <w:spacing w:before="165"/>
        <w:ind w:left="136"/>
      </w:pPr>
      <w:r>
        <w:rPr/>
        <w:t>In</w:t>
      </w:r>
      <w:r>
        <w:rPr>
          <w:spacing w:val="-3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2019,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acquired</w:t>
      </w:r>
      <w:r>
        <w:rPr>
          <w:spacing w:val="-10"/>
        </w:rPr>
        <w:t> </w:t>
      </w:r>
      <w:r>
        <w:rPr/>
        <w:t>Acelity,</w:t>
      </w:r>
      <w:r>
        <w:rPr>
          <w:spacing w:val="-2"/>
        </w:rPr>
        <w:t> </w:t>
      </w:r>
      <w:r>
        <w:rPr/>
        <w:t>Inc.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KCI</w:t>
      </w:r>
      <w:r>
        <w:rPr>
          <w:spacing w:val="-2"/>
        </w:rPr>
        <w:t> </w:t>
      </w:r>
      <w:r>
        <w:rPr/>
        <w:t>subsidiaries,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Kinetic</w:t>
      </w:r>
      <w:r>
        <w:rPr>
          <w:spacing w:val="-3"/>
        </w:rPr>
        <w:t> </w:t>
      </w:r>
      <w:r>
        <w:rPr/>
        <w:t>Concepts,</w:t>
      </w:r>
      <w:r>
        <w:rPr>
          <w:spacing w:val="-2"/>
        </w:rPr>
        <w:t> </w:t>
      </w:r>
      <w:r>
        <w:rPr/>
        <w:t>Inc.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KCI</w:t>
      </w:r>
      <w:r>
        <w:rPr>
          <w:spacing w:val="-2"/>
        </w:rPr>
        <w:t> </w:t>
      </w:r>
      <w:r>
        <w:rPr/>
        <w:t>USA,</w:t>
      </w:r>
      <w:r>
        <w:rPr>
          <w:spacing w:val="-2"/>
        </w:rPr>
        <w:t> </w:t>
      </w:r>
      <w:r>
        <w:rPr/>
        <w:t>Inc.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disclosed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</w:t>
      </w:r>
      <w:r>
        <w:rPr>
          <w:spacing w:val="-3"/>
        </w:rPr>
        <w:t> </w:t>
      </w:r>
      <w:r>
        <w:rPr/>
        <w:t>filings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KCI</w:t>
      </w:r>
      <w:r>
        <w:rPr>
          <w:spacing w:val="40"/>
        </w:rPr>
        <w:t> </w:t>
      </w:r>
      <w:r>
        <w:rPr/>
        <w:t>entities, in 2009, Kinetic Concepts, Inc. received a subpoena from the U.S. Department of Health and Human Services Office of Inspector General. In 2011, following the</w:t>
      </w:r>
      <w:r>
        <w:rPr>
          <w:spacing w:val="40"/>
        </w:rPr>
        <w:t> </w:t>
      </w:r>
      <w:r>
        <w:rPr/>
        <w:t>completion of the government’s review and its decision declining to intervene in two qui tam actions described further below, the qui tam relator-plaintiffs’</w:t>
      </w:r>
      <w:r>
        <w:rPr>
          <w:spacing w:val="-11"/>
        </w:rPr>
        <w:t> </w:t>
      </w:r>
      <w:r>
        <w:rPr/>
        <w:t>pleadings were</w:t>
      </w:r>
      <w:r>
        <w:rPr>
          <w:spacing w:val="40"/>
        </w:rPr>
        <w:t> </w:t>
      </w:r>
      <w:r>
        <w:rPr>
          <w:spacing w:val="-2"/>
        </w:rPr>
        <w:t>unsealed.</w:t>
      </w:r>
    </w:p>
    <w:p>
      <w:pPr>
        <w:pStyle w:val="BodyText"/>
        <w:spacing w:line="242" w:lineRule="auto" w:before="152"/>
        <w:ind w:left="136" w:right="156"/>
      </w:pPr>
      <w:r>
        <w:rPr/>
        <w:t>The government inquiry followed two qui tam actions filed in 2008 by two former employees against Kinetic Concepts, Inc. and KCI USA, Inc. (collectively, the “KCI</w:t>
      </w:r>
      <w:r>
        <w:rPr>
          <w:spacing w:val="40"/>
        </w:rPr>
        <w:t> </w:t>
      </w:r>
      <w:r>
        <w:rPr/>
        <w:t>defendants”)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seal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Central</w:t>
      </w:r>
      <w:r>
        <w:rPr>
          <w:spacing w:val="-1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California.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disclosed,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qui</w:t>
      </w:r>
      <w:r>
        <w:rPr>
          <w:spacing w:val="-1"/>
        </w:rPr>
        <w:t> </w:t>
      </w:r>
      <w:r>
        <w:rPr/>
        <w:t>tam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Godecke</w:t>
      </w:r>
      <w:r>
        <w:rPr>
          <w:spacing w:val="-2"/>
        </w:rPr>
        <w:t> </w:t>
      </w:r>
      <w:r>
        <w:rPr/>
        <w:t>case)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dismissed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January 2022. In the remaining action (the Hartpence case), the complaint contains allegations that the KCI Defendants violated the federal False Claims</w:t>
      </w:r>
      <w:r>
        <w:rPr>
          <w:spacing w:val="-7"/>
        </w:rPr>
        <w:t> </w:t>
      </w:r>
      <w:r>
        <w:rPr/>
        <w:t>Act by submitting</w:t>
      </w:r>
      <w:r>
        <w:rPr>
          <w:spacing w:val="40"/>
        </w:rPr>
        <w:t> </w:t>
      </w:r>
      <w:r>
        <w:rPr/>
        <w:t>false</w:t>
      </w:r>
      <w:r>
        <w:rPr>
          <w:spacing w:val="-1"/>
        </w:rPr>
        <w:t> </w:t>
      </w:r>
      <w:r>
        <w:rPr/>
        <w:t>or fraudulent claims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federal healthcare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billing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V.A.C.®</w:t>
      </w:r>
      <w:r>
        <w:rPr>
          <w:spacing w:val="-3"/>
        </w:rPr>
        <w:t> </w:t>
      </w:r>
      <w:r>
        <w:rPr/>
        <w:t>Therapy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manner that was</w:t>
      </w:r>
      <w:r>
        <w:rPr>
          <w:spacing w:val="-1"/>
        </w:rPr>
        <w:t> </w:t>
      </w:r>
      <w:r>
        <w:rPr/>
        <w:t>not consistent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 Coverage</w:t>
      </w:r>
      <w:r>
        <w:rPr>
          <w:spacing w:val="-1"/>
        </w:rPr>
        <w:t> </w:t>
      </w:r>
      <w:r>
        <w:rPr/>
        <w:t>Determinations</w:t>
      </w:r>
      <w:r>
        <w:rPr>
          <w:spacing w:val="-1"/>
        </w:rPr>
        <w:t> </w:t>
      </w:r>
      <w:r>
        <w:rPr/>
        <w:t>issued</w:t>
      </w:r>
      <w:r>
        <w:rPr>
          <w:spacing w:val="-1"/>
        </w:rPr>
        <w:t> </w:t>
      </w:r>
      <w:r>
        <w:rPr/>
        <w:t>by</w:t>
      </w:r>
      <w:r>
        <w:rPr>
          <w:spacing w:val="40"/>
        </w:rPr>
        <w:t> </w:t>
      </w:r>
      <w:r>
        <w:rPr/>
        <w:t>the Durable Medical Equipment Medicare</w:t>
      </w:r>
      <w:r>
        <w:rPr>
          <w:spacing w:val="-1"/>
        </w:rPr>
        <w:t> </w:t>
      </w:r>
      <w:r>
        <w:rPr/>
        <w:t>Administrative Contractors and seeks monetary damages.</w:t>
      </w:r>
    </w:p>
    <w:p>
      <w:pPr>
        <w:spacing w:after="0" w:line="242" w:lineRule="auto"/>
        <w:sectPr>
          <w:headerReference w:type="default" r:id="rId78"/>
          <w:footerReference w:type="default" r:id="rId79"/>
          <w:pgSz w:w="12240" w:h="15840"/>
          <w:pgMar w:header="479" w:footer="5451" w:top="660" w:bottom="564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302281</wp:posOffset>
                </wp:positionH>
                <wp:positionV relativeFrom="page">
                  <wp:posOffset>6819655</wp:posOffset>
                </wp:positionV>
                <wp:extent cx="7172959" cy="15240"/>
                <wp:effectExtent l="0" t="0" r="0" b="0"/>
                <wp:wrapNone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-8" y="-9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36.980774pt;width:564.8pt;height:1.2pt;mso-position-horizontal-relative:page;mso-position-vertical-relative:page;z-index:15777280" id="docshapegroup448" coordorigin="476,10740" coordsize="11296,24">
                <v:rect style="position:absolute;left:476;top:10739;width:11296;height:12" id="docshape449" filled="true" fillcolor="#999999" stroked="false">
                  <v:fill type="solid"/>
                </v:rect>
                <v:shape style="position:absolute;left:476;top:10739;width:11296;height:25" id="docshape450" coordorigin="476,10740" coordsize="11296,25" path="m11772,10740l11760,10752,476,10752,476,10764,11760,10764,11772,10764,11772,10752,11772,10740xe" filled="true" fillcolor="#ededed" stroked="false">
                  <v:path arrowok="t"/>
                  <v:fill type="solid"/>
                </v:shape>
                <v:shape style="position:absolute;left:476;top:10739;width:12;height:24" id="docshape451" coordorigin="476,10740" coordsize="12,24" path="m476,10764l476,10740,488,10740,488,10752,476,1076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182" w:lineRule="exact"/>
        <w:ind w:left="136"/>
      </w:pPr>
      <w:r>
        <w:rPr/>
        <w:t>In</w:t>
      </w:r>
      <w:r>
        <w:rPr>
          <w:spacing w:val="-8"/>
        </w:rPr>
        <w:t> </w:t>
      </w:r>
      <w:r>
        <w:rPr/>
        <w:t>June</w:t>
      </w:r>
      <w:r>
        <w:rPr>
          <w:spacing w:val="-4"/>
        </w:rPr>
        <w:t> </w:t>
      </w:r>
      <w:r>
        <w:rPr/>
        <w:t>2019,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court</w:t>
      </w:r>
      <w:r>
        <w:rPr>
          <w:spacing w:val="-3"/>
        </w:rPr>
        <w:t> </w:t>
      </w:r>
      <w:r>
        <w:rPr/>
        <w:t>entered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judgment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KCI</w:t>
      </w:r>
      <w:r>
        <w:rPr>
          <w:spacing w:val="-3"/>
        </w:rPr>
        <w:t> </w:t>
      </w:r>
      <w:r>
        <w:rPr/>
        <w:t>Defendants’</w:t>
      </w:r>
      <w:r>
        <w:rPr>
          <w:spacing w:val="-12"/>
        </w:rPr>
        <w:t> </w:t>
      </w:r>
      <w:r>
        <w:rPr/>
        <w:t>favor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relator-plaintiff’s</w:t>
      </w:r>
      <w:r>
        <w:rPr>
          <w:spacing w:val="-4"/>
        </w:rPr>
        <w:t> </w:t>
      </w:r>
      <w:r>
        <w:rPr/>
        <w:t>claims.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relator-plaintiff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filed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appeal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42" w:lineRule="auto"/>
        <w:ind w:left="136"/>
      </w:pPr>
      <w:r>
        <w:rPr/>
        <w:t>U.S. Court of</w:t>
      </w:r>
      <w:r>
        <w:rPr>
          <w:spacing w:val="-7"/>
        </w:rPr>
        <w:t> </w:t>
      </w:r>
      <w:r>
        <w:rPr/>
        <w:t>Appeals for the Ninth Circuit. Oral argument in the Hartpence case was held in July 2020.</w:t>
      </w:r>
      <w:r>
        <w:rPr>
          <w:spacing w:val="-1"/>
        </w:rPr>
        <w:t> </w:t>
      </w:r>
      <w:r>
        <w:rPr/>
        <w:t>The appellate court issued an opinion in</w:t>
      </w:r>
      <w:r>
        <w:rPr>
          <w:spacing w:val="-7"/>
        </w:rPr>
        <w:t> </w:t>
      </w:r>
      <w:r>
        <w:rPr/>
        <w:t>August 2022 reversing the</w:t>
      </w:r>
      <w:r>
        <w:rPr>
          <w:spacing w:val="40"/>
        </w:rPr>
        <w:t> </w:t>
      </w:r>
      <w:r>
        <w:rPr/>
        <w:t>decision of the district court and remanding the case for further proceedings.</w:t>
      </w:r>
      <w:r>
        <w:rPr>
          <w:spacing w:val="-1"/>
        </w:rPr>
        <w:t> </w:t>
      </w:r>
      <w:r>
        <w:rPr/>
        <w:t>The district court held a status conference in January 2023 where no case deadlines were set; the</w:t>
      </w:r>
      <w:r>
        <w:rPr>
          <w:spacing w:val="40"/>
        </w:rPr>
        <w:t> </w:t>
      </w:r>
      <w:r>
        <w:rPr/>
        <w:t>litigation remains in a pre-trial stage.</w:t>
      </w:r>
      <w:r>
        <w:rPr>
          <w:spacing w:val="-1"/>
        </w:rPr>
        <w:t> </w:t>
      </w:r>
      <w:r>
        <w:rPr/>
        <w:t>The KCI Defendants filed a renewed motion for summary judgment in March 2023. Briefing on the motion for summary judgment is</w:t>
      </w:r>
      <w:r>
        <w:rPr>
          <w:spacing w:val="40"/>
        </w:rPr>
        <w:t> </w:t>
      </w:r>
      <w:r>
        <w:rPr/>
        <w:t>complete,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court</w:t>
      </w:r>
      <w:r>
        <w:rPr>
          <w:spacing w:val="-1"/>
        </w:rPr>
        <w:t> </w:t>
      </w:r>
      <w:r>
        <w:rPr/>
        <w:t>granted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joint</w:t>
      </w:r>
      <w:r>
        <w:rPr>
          <w:spacing w:val="-1"/>
        </w:rPr>
        <w:t> </w:t>
      </w:r>
      <w:r>
        <w:rPr/>
        <w:t>motion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vacate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hearing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joint</w:t>
      </w:r>
      <w:r>
        <w:rPr>
          <w:spacing w:val="40"/>
        </w:rPr>
        <w:t> </w:t>
      </w:r>
      <w:r>
        <w:rPr/>
        <w:t>status report by the end of July 2023.</w:t>
      </w:r>
    </w:p>
    <w:p>
      <w:pPr>
        <w:pStyle w:val="BodyText"/>
        <w:spacing w:line="249" w:lineRule="auto" w:before="149"/>
        <w:ind w:left="136" w:right="250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KCI-related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recorded,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operations or financial condition. The Company is not able to estimate a possible loss or range of possible loss in excess of the recorded liability at this time.</w:t>
      </w:r>
    </w:p>
    <w:p>
      <w:pPr>
        <w:pStyle w:val="BodyText"/>
        <w:spacing w:before="146"/>
        <w:ind w:left="136"/>
      </w:pPr>
      <w:r>
        <w:rPr>
          <w:u w:val="single"/>
        </w:rPr>
        <w:t>Compliance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Matter</w:t>
      </w:r>
    </w:p>
    <w:p>
      <w:pPr>
        <w:pStyle w:val="BodyText"/>
        <w:spacing w:line="237" w:lineRule="auto" w:before="165"/>
        <w:ind w:left="136" w:right="160"/>
      </w:pPr>
      <w:r>
        <w:rPr/>
        <w:t>The Company, through its internal processes, discovered certain travel activities and related funding and record keeping issues raising concerns, arising from marketing efforts</w:t>
      </w:r>
      <w:r>
        <w:rPr>
          <w:spacing w:val="40"/>
        </w:rPr>
        <w:t> </w:t>
      </w:r>
      <w:r>
        <w:rPr/>
        <w:t>by certain business groups based in China.</w:t>
      </w:r>
      <w:r>
        <w:rPr>
          <w:spacing w:val="-1"/>
        </w:rPr>
        <w:t> </w:t>
      </w:r>
      <w:r>
        <w:rPr/>
        <w:t>The Company initiated an internal investigation to determine whether the expenditures may have violated the U.S. Foreign Corrupt</w:t>
      </w:r>
      <w:r>
        <w:rPr>
          <w:spacing w:val="40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Act (FCPA) or other potentially applicable anti-corruption laws.</w:t>
      </w:r>
      <w:r>
        <w:rPr>
          <w:spacing w:val="-1"/>
        </w:rPr>
        <w:t> </w:t>
      </w:r>
      <w:r>
        <w:rPr/>
        <w:t>The Company has retained outside counsel and a forensic accounting firm to assist with the</w:t>
      </w:r>
      <w:r>
        <w:rPr>
          <w:spacing w:val="40"/>
        </w:rPr>
        <w:t> </w:t>
      </w:r>
      <w:r>
        <w:rPr/>
        <w:t>investigation.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July</w:t>
      </w:r>
      <w:r>
        <w:rPr>
          <w:spacing w:val="-2"/>
        </w:rPr>
        <w:t> </w:t>
      </w:r>
      <w:r>
        <w:rPr/>
        <w:t>2019,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voluntarily</w:t>
      </w:r>
      <w:r>
        <w:rPr>
          <w:spacing w:val="-2"/>
        </w:rPr>
        <w:t> </w:t>
      </w:r>
      <w:r>
        <w:rPr/>
        <w:t>disclosed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Justice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Commission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cooperating</w:t>
      </w:r>
      <w:r>
        <w:rPr>
          <w:spacing w:val="40"/>
        </w:rPr>
        <w:t> </w:t>
      </w:r>
      <w:r>
        <w:rPr/>
        <w:t>with both agencies. The Company is in discussions related to potential resolution.</w:t>
      </w:r>
    </w:p>
    <w:p>
      <w:pPr>
        <w:pStyle w:val="Heading2"/>
        <w:spacing w:before="169"/>
      </w:pPr>
      <w:bookmarkStart w:name="_TOC_250013" w:id="14"/>
      <w:r>
        <w:rPr/>
        <w:t>NOTE</w:t>
      </w:r>
      <w:r>
        <w:rPr>
          <w:spacing w:val="-4"/>
        </w:rPr>
        <w:t> </w:t>
      </w:r>
      <w:r>
        <w:rPr/>
        <w:t>15.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bookmarkEnd w:id="14"/>
      <w:r>
        <w:rPr>
          <w:spacing w:val="-2"/>
        </w:rPr>
        <w:t>Segments</w:t>
      </w:r>
    </w:p>
    <w:p>
      <w:pPr>
        <w:pStyle w:val="BodyText"/>
        <w:spacing w:before="152"/>
        <w:ind w:left="136" w:right="192"/>
      </w:pPr>
      <w:r>
        <w:rPr/>
        <w:t>3M’s</w:t>
      </w:r>
      <w:r>
        <w:rPr>
          <w:spacing w:val="-3"/>
        </w:rPr>
        <w:t> </w:t>
      </w:r>
      <w:r>
        <w:rPr/>
        <w:t>businesses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organized,</w:t>
      </w:r>
      <w:r>
        <w:rPr>
          <w:spacing w:val="-2"/>
        </w:rPr>
        <w:t> </w:t>
      </w:r>
      <w:r>
        <w:rPr/>
        <w:t>managed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internally</w:t>
      </w:r>
      <w:r>
        <w:rPr>
          <w:spacing w:val="-3"/>
        </w:rPr>
        <w:t> </w:t>
      </w:r>
      <w:r>
        <w:rPr/>
        <w:t>grouped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markets,</w:t>
      </w:r>
      <w:r>
        <w:rPr>
          <w:spacing w:val="-2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services.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manages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in four business segments: Safety and Industrial;</w:t>
      </w:r>
      <w:r>
        <w:rPr>
          <w:spacing w:val="-1"/>
        </w:rPr>
        <w:t> </w:t>
      </w:r>
      <w:r>
        <w:rPr/>
        <w:t>Transportation and Electronics; Health Care; and Consumer. 3M’s four business segments bring together common or related</w:t>
      </w:r>
      <w:r>
        <w:rPr>
          <w:spacing w:val="40"/>
        </w:rPr>
        <w:t> </w:t>
      </w:r>
      <w:r>
        <w:rPr/>
        <w:t>3M technologies, enhancing the development of innovative products and services and providing for efficient sharing of business resources. In July 2022, 3M announced its</w:t>
      </w:r>
      <w:r>
        <w:rPr>
          <w:spacing w:val="40"/>
        </w:rPr>
        <w:t> </w:t>
      </w:r>
      <w:r>
        <w:rPr/>
        <w:t>intention to spin off the Health Care business as a separate public company (see Note 3 for additional information). 3M is an integrated enterprise characterized by substantial</w:t>
      </w:r>
      <w:r>
        <w:rPr>
          <w:spacing w:val="40"/>
        </w:rPr>
        <w:t> </w:t>
      </w:r>
      <w:r>
        <w:rPr/>
        <w:t>intersegment cooperation, cost allocations and inventory transfers.</w:t>
      </w:r>
      <w:r>
        <w:rPr>
          <w:spacing w:val="-1"/>
        </w:rPr>
        <w:t> </w:t>
      </w:r>
      <w:r>
        <w:rPr/>
        <w:t>Therefore, management does not represent that these segments, if operated independently, would report the</w:t>
      </w:r>
      <w:r>
        <w:rPr>
          <w:spacing w:val="40"/>
        </w:rPr>
        <w:t> </w:t>
      </w:r>
      <w:r>
        <w:rPr/>
        <w:t>operating income information shown.</w:t>
      </w:r>
    </w:p>
    <w:p>
      <w:pPr>
        <w:pStyle w:val="BodyText"/>
        <w:spacing w:line="235" w:lineRule="auto" w:before="171"/>
        <w:ind w:left="136" w:right="250"/>
      </w:pPr>
      <w:r>
        <w:rPr/>
        <w:t>3M</w:t>
      </w:r>
      <w:r>
        <w:rPr>
          <w:spacing w:val="-2"/>
        </w:rPr>
        <w:t> </w:t>
      </w:r>
      <w:r>
        <w:rPr/>
        <w:t>discloses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segment</w:t>
      </w:r>
      <w:r>
        <w:rPr>
          <w:spacing w:val="-1"/>
        </w:rPr>
        <w:t> </w:t>
      </w:r>
      <w:r>
        <w:rPr/>
        <w:t>profit/loss,</w:t>
      </w:r>
      <w:r>
        <w:rPr>
          <w:spacing w:val="-1"/>
        </w:rPr>
        <w:t> </w:t>
      </w:r>
      <w:r>
        <w:rPr/>
        <w:t>reconciled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taxes.</w:t>
      </w:r>
      <w:r>
        <w:rPr>
          <w:spacing w:val="40"/>
        </w:rPr>
        <w:t> </w:t>
      </w:r>
      <w:r>
        <w:rPr/>
        <w:t>Business segment operating income (loss) excludes certain expenses and income that are not allocated to business segments (as described below in “Corporate and</w:t>
      </w:r>
      <w:r>
        <w:rPr>
          <w:spacing w:val="40"/>
        </w:rPr>
        <w:t> </w:t>
      </w:r>
      <w:r>
        <w:rPr>
          <w:spacing w:val="-2"/>
        </w:rPr>
        <w:t>Unallocated”).</w:t>
      </w:r>
    </w:p>
    <w:p>
      <w:pPr>
        <w:pStyle w:val="BodyText"/>
        <w:spacing w:before="165"/>
        <w:ind w:left="136" w:right="250"/>
      </w:pPr>
      <w:r>
        <w:rPr/>
        <w:t>Effective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segment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3M’s</w:t>
      </w:r>
      <w:r>
        <w:rPr>
          <w:spacing w:val="-3"/>
        </w:rPr>
        <w:t> </w:t>
      </w:r>
      <w:r>
        <w:rPr/>
        <w:t>chief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maker</w:t>
      </w:r>
      <w:r>
        <w:rPr>
          <w:spacing w:val="-2"/>
        </w:rPr>
        <w:t> </w:t>
      </w:r>
      <w:r>
        <w:rPr/>
        <w:t>(CODM)</w:t>
      </w:r>
      <w:r>
        <w:rPr>
          <w:spacing w:val="-2"/>
        </w:rPr>
        <w:t> </w:t>
      </w:r>
      <w:r>
        <w:rPr/>
        <w:t>changed</w:t>
      </w:r>
      <w:r>
        <w:rPr>
          <w:spacing w:val="40"/>
        </w:rPr>
        <w:t> </w:t>
      </w:r>
      <w:r>
        <w:rPr/>
        <w:t>and, as a result, 3M’s disclosed measure of segment profit/loss (business segment operating income (loss)) was updated.</w:t>
      </w:r>
      <w:r>
        <w:rPr>
          <w:spacing w:val="-1"/>
        </w:rPr>
        <w:t> </w:t>
      </w:r>
      <w:r>
        <w:rPr/>
        <w:t>The change to business segment operating income</w:t>
      </w:r>
      <w:r>
        <w:rPr>
          <w:spacing w:val="40"/>
        </w:rPr>
        <w:t> </w:t>
      </w:r>
      <w:r>
        <w:rPr/>
        <w:t>(loss) aligns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CODM</w:t>
      </w:r>
      <w:r>
        <w:rPr>
          <w:spacing w:val="-1"/>
        </w:rPr>
        <w:t> </w:t>
      </w:r>
      <w:r>
        <w:rPr/>
        <w:t>assesses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allocates</w:t>
      </w:r>
      <w:r>
        <w:rPr>
          <w:spacing w:val="-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for the</w:t>
      </w:r>
      <w:r>
        <w:rPr>
          <w:spacing w:val="-2"/>
        </w:rPr>
        <w:t> </w:t>
      </w:r>
      <w:r>
        <w:rPr/>
        <w:t>Company’s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below. The financial information presented herein reflects the impact of these business segment reporting changes for all periods presented.</w:t>
      </w:r>
    </w:p>
    <w:p>
      <w:pPr>
        <w:spacing w:before="164"/>
        <w:ind w:left="424" w:right="0" w:firstLine="0"/>
        <w:jc w:val="left"/>
        <w:rPr>
          <w:i/>
          <w:sz w:val="16"/>
        </w:rPr>
      </w:pPr>
      <w:r>
        <w:rPr>
          <w:i/>
          <w:sz w:val="16"/>
        </w:rPr>
        <w:t>Reflecting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gains/losses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sale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property,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plant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equipment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(PPE)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assets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within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Corporate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Unallocated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Change</w:t>
      </w:r>
    </w:p>
    <w:p>
      <w:pPr>
        <w:pStyle w:val="BodyText"/>
        <w:spacing w:line="249" w:lineRule="auto" w:before="152"/>
        <w:ind w:left="424" w:right="250"/>
      </w:pPr>
      <w:r>
        <w:rPr/>
        <w:t>3M</w:t>
      </w:r>
      <w:r>
        <w:rPr>
          <w:spacing w:val="-2"/>
        </w:rPr>
        <w:t> </w:t>
      </w:r>
      <w:r>
        <w:rPr/>
        <w:t>updated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reflect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gains/losses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PPE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assets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Corporate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Unallocated.</w:t>
      </w:r>
      <w:r>
        <w:rPr>
          <w:spacing w:val="40"/>
        </w:rPr>
        <w:t> </w:t>
      </w:r>
      <w:r>
        <w:rPr/>
        <w:t>Previously, certain of these gains/losses were included in 3M’s business segments’</w:t>
      </w:r>
      <w:r>
        <w:rPr>
          <w:spacing w:val="-7"/>
        </w:rPr>
        <w:t> </w:t>
      </w:r>
      <w:r>
        <w:rPr/>
        <w:t>operating performance.</w:t>
      </w:r>
    </w:p>
    <w:p>
      <w:pPr>
        <w:spacing w:before="146"/>
        <w:ind w:left="424" w:right="0" w:firstLine="0"/>
        <w:jc w:val="left"/>
        <w:rPr>
          <w:i/>
          <w:sz w:val="16"/>
        </w:rPr>
      </w:pPr>
      <w:r>
        <w:rPr>
          <w:i/>
          <w:sz w:val="16"/>
        </w:rPr>
        <w:t>Movement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certain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businesses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between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segments</w:t>
      </w:r>
    </w:p>
    <w:p>
      <w:pPr>
        <w:pStyle w:val="BodyText"/>
        <w:spacing w:line="235" w:lineRule="auto" w:before="167"/>
        <w:ind w:left="424" w:right="250"/>
      </w:pPr>
      <w:r>
        <w:rPr/>
        <w:t>The</w:t>
      </w:r>
      <w:r>
        <w:rPr>
          <w:spacing w:val="-2"/>
        </w:rPr>
        <w:t> </w:t>
      </w:r>
      <w:r>
        <w:rPr/>
        <w:t>businesses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(each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$25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sales)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realigned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moving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segment to the Health Care business segment and the other moving from the Health Care business segment to the Consumer business segment.</w:t>
      </w:r>
    </w:p>
    <w:p>
      <w:pPr>
        <w:pStyle w:val="BodyText"/>
        <w:spacing w:line="235" w:lineRule="auto" w:before="167"/>
        <w:ind w:left="136"/>
      </w:pPr>
      <w:r>
        <w:rPr/>
        <w:t>Also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re-aligned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divisions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divisions:</w:t>
      </w:r>
      <w:r>
        <w:rPr>
          <w:spacing w:val="-2"/>
        </w:rPr>
        <w:t> </w:t>
      </w:r>
      <w:r>
        <w:rPr/>
        <w:t>Home,</w:t>
      </w:r>
      <w:r>
        <w:rPr>
          <w:spacing w:val="-2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</w:t>
      </w:r>
      <w:r>
        <w:rPr>
          <w:spacing w:val="-3"/>
        </w:rPr>
        <w:t> </w:t>
      </w:r>
      <w:r>
        <w:rPr/>
        <w:t>Care;</w:t>
      </w:r>
      <w:r>
        <w:rPr>
          <w:spacing w:val="40"/>
        </w:rPr>
        <w:t> </w:t>
      </w:r>
      <w:r>
        <w:rPr/>
        <w:t>Construction and Home Improvement Markets; and Stationery and Office.</w:t>
      </w:r>
    </w:p>
    <w:p>
      <w:pPr>
        <w:spacing w:after="0" w:line="235" w:lineRule="auto"/>
        <w:sectPr>
          <w:headerReference w:type="default" r:id="rId80"/>
          <w:footerReference w:type="default" r:id="rId81"/>
          <w:pgSz w:w="12240" w:h="15840"/>
          <w:pgMar w:header="479" w:footer="5187" w:top="660" w:bottom="53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/>
        <w:t>Business</w:t>
      </w:r>
      <w:r>
        <w:rPr>
          <w:spacing w:val="-5"/>
        </w:rPr>
        <w:t> </w:t>
      </w:r>
      <w:r>
        <w:rPr/>
        <w:t>Segment</w:t>
      </w:r>
      <w:r>
        <w:rPr>
          <w:spacing w:val="-3"/>
        </w:rPr>
        <w:t> </w:t>
      </w:r>
      <w:r>
        <w:rPr>
          <w:spacing w:val="-2"/>
        </w:rPr>
        <w:t>Information</w:t>
      </w: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headerReference w:type="default" r:id="rId82"/>
          <w:footerReference w:type="default" r:id="rId83"/>
          <w:pgSz w:w="12240" w:h="15840"/>
          <w:pgMar w:header="479" w:footer="0" w:top="660" w:bottom="280" w:left="340" w:right="320"/>
        </w:sectPr>
      </w:pPr>
    </w:p>
    <w:p>
      <w:pPr>
        <w:pStyle w:val="BodyText"/>
        <w:spacing w:before="120"/>
        <w:rPr>
          <w:b/>
          <w:sz w:val="12"/>
        </w:rPr>
      </w:pPr>
    </w:p>
    <w:p>
      <w:pPr>
        <w:spacing w:before="0"/>
        <w:ind w:left="151" w:right="0" w:firstLine="0"/>
        <w:jc w:val="left"/>
        <w:rPr>
          <w:b/>
          <w:sz w:val="12"/>
        </w:rPr>
      </w:pPr>
      <w:r>
        <w:rPr>
          <w:b/>
          <w:spacing w:val="-2"/>
          <w:w w:val="105"/>
          <w:sz w:val="12"/>
        </w:rPr>
        <w:t>(Millions)</w:t>
      </w:r>
    </w:p>
    <w:p>
      <w:pPr>
        <w:spacing w:line="249" w:lineRule="auto" w:before="102"/>
        <w:ind w:left="484" w:right="0" w:hanging="333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49" w:lineRule="auto" w:before="102"/>
        <w:ind w:left="407" w:right="816" w:hanging="256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3" w:equalWidth="0">
            <w:col w:w="725" w:space="6444"/>
            <w:col w:w="1313" w:space="1161"/>
            <w:col w:w="1937"/>
          </w:cols>
        </w:sectPr>
      </w:pPr>
    </w:p>
    <w:p>
      <w:pPr>
        <w:pStyle w:val="BodyText"/>
        <w:spacing w:before="5"/>
        <w:rPr>
          <w:b/>
          <w:sz w:val="3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685"/>
        <w:gridCol w:w="446"/>
        <w:gridCol w:w="751"/>
        <w:gridCol w:w="422"/>
        <w:gridCol w:w="96"/>
        <w:gridCol w:w="347"/>
        <w:gridCol w:w="333"/>
        <w:gridCol w:w="447"/>
        <w:gridCol w:w="420"/>
        <w:gridCol w:w="334"/>
        <w:gridCol w:w="427"/>
      </w:tblGrid>
      <w:tr>
        <w:trPr>
          <w:trHeight w:val="201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Sales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9" w:right="-1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95" w:right="-1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4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96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Safety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Industrial</w:t>
            </w:r>
          </w:p>
        </w:tc>
        <w:tc>
          <w:tcPr>
            <w:tcW w:w="6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2,765</w:t>
            </w: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2,924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0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4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5,544</w:t>
            </w:r>
          </w:p>
        </w:tc>
        <w:tc>
          <w:tcPr>
            <w:tcW w:w="75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-1" w:right="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5,975</w:t>
            </w:r>
          </w:p>
        </w:tc>
      </w:tr>
      <w:tr>
        <w:trPr>
          <w:trHeight w:val="22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Transportation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6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18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2,191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2,268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0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4,241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18"/>
              <w:ind w:left="-1" w:right="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4,608</w:t>
            </w: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6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  <w:shd w:val="clear" w:color="auto" w:fill="CCEDFF"/>
          </w:tcPr>
          <w:p>
            <w:pPr>
              <w:pStyle w:val="TableParagraph"/>
              <w:spacing w:before="18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2,075</w:t>
            </w:r>
          </w:p>
        </w:tc>
        <w:tc>
          <w:tcPr>
            <w:tcW w:w="75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2,179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0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4,085</w:t>
            </w:r>
          </w:p>
        </w:tc>
        <w:tc>
          <w:tcPr>
            <w:tcW w:w="754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7" w:type="dxa"/>
            <w:shd w:val="clear" w:color="auto" w:fill="CCEDFF"/>
          </w:tcPr>
          <w:p>
            <w:pPr>
              <w:pStyle w:val="TableParagraph"/>
              <w:spacing w:before="18"/>
              <w:ind w:left="-1" w:right="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4,307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Consumer</w:t>
            </w:r>
          </w:p>
        </w:tc>
        <w:tc>
          <w:tcPr>
            <w:tcW w:w="6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</w:tcPr>
          <w:p>
            <w:pPr>
              <w:pStyle w:val="TableParagraph"/>
              <w:spacing w:before="18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1,293</w:t>
            </w:r>
          </w:p>
        </w:tc>
        <w:tc>
          <w:tcPr>
            <w:tcW w:w="75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1,330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0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2,485</w:t>
            </w:r>
          </w:p>
        </w:tc>
        <w:tc>
          <w:tcPr>
            <w:tcW w:w="75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18"/>
              <w:ind w:left="-1" w:right="6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2,639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Corporate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Unallocated</w:t>
            </w:r>
          </w:p>
        </w:tc>
        <w:tc>
          <w:tcPr>
            <w:tcW w:w="68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75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80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754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-1" w:right="6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Company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8,325</w:t>
            </w:r>
          </w:p>
        </w:tc>
        <w:tc>
          <w:tcPr>
            <w:tcW w:w="7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8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5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8,702</w:t>
            </w:r>
          </w:p>
        </w:tc>
        <w:tc>
          <w:tcPr>
            <w:tcW w:w="44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1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7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5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16,356</w:t>
            </w: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85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76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53"/>
              <w:rPr>
                <w:sz w:val="16"/>
              </w:rPr>
            </w:pPr>
            <w:r>
              <w:rPr>
                <w:spacing w:val="-2"/>
                <w:sz w:val="16"/>
              </w:rPr>
              <w:t>17,531</w:t>
            </w:r>
          </w:p>
        </w:tc>
      </w:tr>
    </w:tbl>
    <w:p>
      <w:pPr>
        <w:pStyle w:val="BodyText"/>
        <w:spacing w:before="11"/>
        <w:rPr>
          <w:b/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spacing w:line="271" w:lineRule="auto" w:before="102"/>
        <w:ind w:left="7654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71" w:lineRule="auto" w:before="102"/>
        <w:ind w:left="1568" w:right="816" w:hanging="256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8442" w:space="40"/>
            <w:col w:w="3098"/>
          </w:cols>
        </w:sectPr>
      </w:pPr>
    </w:p>
    <w:p>
      <w:pPr>
        <w:pStyle w:val="BodyText"/>
        <w:spacing w:before="11"/>
        <w:rPr>
          <w:b/>
          <w:sz w:val="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0"/>
        <w:gridCol w:w="685"/>
        <w:gridCol w:w="466"/>
        <w:gridCol w:w="757"/>
        <w:gridCol w:w="395"/>
        <w:gridCol w:w="95"/>
        <w:gridCol w:w="679"/>
        <w:gridCol w:w="466"/>
        <w:gridCol w:w="732"/>
        <w:gridCol w:w="425"/>
      </w:tblGrid>
      <w:tr>
        <w:trPr>
          <w:trHeight w:val="189" w:hRule="atLeast"/>
        </w:trPr>
        <w:tc>
          <w:tcPr>
            <w:tcW w:w="65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Operating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Performance</w:t>
            </w:r>
          </w:p>
        </w:tc>
        <w:tc>
          <w:tcPr>
            <w:tcW w:w="6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9" w:right="-1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3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6" w:right="-1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4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80" w:right="-1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Safety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Industrial</w:t>
            </w:r>
          </w:p>
        </w:tc>
        <w:tc>
          <w:tcPr>
            <w:tcW w:w="6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534</w:t>
            </w:r>
          </w:p>
        </w:tc>
        <w:tc>
          <w:tcPr>
            <w:tcW w:w="7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39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(707)</w:t>
            </w:r>
          </w:p>
        </w:tc>
        <w:tc>
          <w:tcPr>
            <w:tcW w:w="9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6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4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1,135</w:t>
            </w:r>
          </w:p>
        </w:tc>
        <w:tc>
          <w:tcPr>
            <w:tcW w:w="7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9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4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(80)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Transportation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6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410</w:t>
            </w:r>
          </w:p>
        </w:tc>
        <w:tc>
          <w:tcPr>
            <w:tcW w:w="7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spacing w:before="18"/>
              <w:ind w:left="3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  <w:tc>
          <w:tcPr>
            <w:tcW w:w="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before="18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704</w:t>
            </w: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939</w:t>
            </w: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6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shd w:val="clear" w:color="auto" w:fill="CCEDFF"/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411</w:t>
            </w:r>
          </w:p>
        </w:tc>
        <w:tc>
          <w:tcPr>
            <w:tcW w:w="75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5" w:type="dxa"/>
            <w:shd w:val="clear" w:color="auto" w:fill="CCEDFF"/>
          </w:tcPr>
          <w:p>
            <w:pPr>
              <w:pStyle w:val="TableParagraph"/>
              <w:spacing w:before="18"/>
              <w:ind w:left="3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492</w:t>
            </w:r>
          </w:p>
        </w:tc>
        <w:tc>
          <w:tcPr>
            <w:tcW w:w="9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shd w:val="clear" w:color="auto" w:fill="CCEDFF"/>
          </w:tcPr>
          <w:p>
            <w:pPr>
              <w:pStyle w:val="TableParagraph"/>
              <w:spacing w:before="18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771</w:t>
            </w:r>
          </w:p>
        </w:tc>
        <w:tc>
          <w:tcPr>
            <w:tcW w:w="73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  <w:shd w:val="clear" w:color="auto" w:fill="CCEDFF"/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937</w:t>
            </w: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Consumer</w:t>
            </w:r>
          </w:p>
        </w:tc>
        <w:tc>
          <w:tcPr>
            <w:tcW w:w="6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235</w:t>
            </w:r>
          </w:p>
        </w:tc>
        <w:tc>
          <w:tcPr>
            <w:tcW w:w="7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248</w:t>
            </w:r>
          </w:p>
        </w:tc>
        <w:tc>
          <w:tcPr>
            <w:tcW w:w="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414</w:t>
            </w:r>
          </w:p>
        </w:tc>
        <w:tc>
          <w:tcPr>
            <w:tcW w:w="73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467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business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segment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operating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income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(loss)</w:t>
            </w:r>
          </w:p>
        </w:tc>
        <w:tc>
          <w:tcPr>
            <w:tcW w:w="6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1,590</w:t>
            </w:r>
          </w:p>
        </w:tc>
        <w:tc>
          <w:tcPr>
            <w:tcW w:w="7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3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508</w:t>
            </w:r>
          </w:p>
        </w:tc>
        <w:tc>
          <w:tcPr>
            <w:tcW w:w="9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3,024</w:t>
            </w:r>
          </w:p>
        </w:tc>
        <w:tc>
          <w:tcPr>
            <w:tcW w:w="73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2,263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Corporate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Unallocated</w:t>
            </w:r>
          </w:p>
        </w:tc>
        <w:tc>
          <w:tcPr>
            <w:tcW w:w="6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11290" w:type="dxa"/>
            <w:gridSpan w:val="10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Corporate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> items:</w:t>
            </w:r>
          </w:p>
        </w:tc>
      </w:tr>
      <w:tr>
        <w:trPr>
          <w:trHeight w:val="240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232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costs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significant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litigation</w:t>
            </w:r>
          </w:p>
        </w:tc>
        <w:tc>
          <w:tcPr>
            <w:tcW w:w="1151" w:type="dxa"/>
            <w:gridSpan w:val="2"/>
          </w:tcPr>
          <w:p>
            <w:pPr>
              <w:pStyle w:val="TableParagraph"/>
              <w:spacing w:before="18"/>
              <w:ind w:left="5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(10,357)</w:t>
            </w:r>
          </w:p>
        </w:tc>
        <w:tc>
          <w:tcPr>
            <w:tcW w:w="1152" w:type="dxa"/>
            <w:gridSpan w:val="2"/>
          </w:tcPr>
          <w:p>
            <w:pPr>
              <w:pStyle w:val="TableParagraph"/>
              <w:spacing w:before="18"/>
              <w:ind w:right="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(379)</w:t>
            </w:r>
          </w:p>
        </w:tc>
        <w:tc>
          <w:tcPr>
            <w:tcW w:w="1240" w:type="dxa"/>
            <w:gridSpan w:val="3"/>
          </w:tcPr>
          <w:p>
            <w:pPr>
              <w:pStyle w:val="TableParagraph"/>
              <w:spacing w:before="18"/>
              <w:ind w:left="6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(10,439)</w:t>
            </w:r>
          </w:p>
        </w:tc>
        <w:tc>
          <w:tcPr>
            <w:tcW w:w="1157" w:type="dxa"/>
            <w:gridSpan w:val="2"/>
          </w:tcPr>
          <w:p>
            <w:pPr>
              <w:pStyle w:val="TableParagraph"/>
              <w:spacing w:before="18"/>
              <w:ind w:right="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(566)</w:t>
            </w:r>
          </w:p>
        </w:tc>
      </w:tr>
      <w:tr>
        <w:trPr>
          <w:trHeight w:val="240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8"/>
              <w:ind w:left="232"/>
              <w:rPr>
                <w:sz w:val="16"/>
              </w:rPr>
            </w:pPr>
            <w:r>
              <w:rPr>
                <w:sz w:val="16"/>
              </w:rPr>
              <w:t>Divestiture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costs</w:t>
            </w:r>
          </w:p>
        </w:tc>
        <w:tc>
          <w:tcPr>
            <w:tcW w:w="115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7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(125)</w:t>
            </w:r>
          </w:p>
        </w:tc>
        <w:tc>
          <w:tcPr>
            <w:tcW w:w="1152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right="5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(227)</w:t>
            </w:r>
          </w:p>
        </w:tc>
        <w:tc>
          <w:tcPr>
            <w:tcW w:w="1157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232"/>
              <w:rPr>
                <w:sz w:val="16"/>
              </w:rPr>
            </w:pPr>
            <w:r>
              <w:rPr>
                <w:sz w:val="16"/>
              </w:rPr>
              <w:t>Russia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(charges)</w:t>
            </w:r>
            <w:r>
              <w:rPr>
                <w:spacing w:val="-2"/>
                <w:sz w:val="16"/>
              </w:rPr>
              <w:t> benefits</w:t>
            </w:r>
          </w:p>
        </w:tc>
        <w:tc>
          <w:tcPr>
            <w:tcW w:w="115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18</w:t>
            </w:r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240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18</w:t>
            </w:r>
          </w:p>
        </w:tc>
        <w:tc>
          <w:tcPr>
            <w:tcW w:w="115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</w:tr>
      <w:tr>
        <w:trPr>
          <w:trHeight w:val="238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11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corporate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items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5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(10,464)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(379)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(10,648)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(566)</w:t>
            </w: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corporate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expense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15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2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(84)</w:t>
            </w:r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(19)</w:t>
            </w:r>
          </w:p>
        </w:tc>
        <w:tc>
          <w:tcPr>
            <w:tcW w:w="1240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9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(93)</w:t>
            </w:r>
          </w:p>
        </w:tc>
        <w:tc>
          <w:tcPr>
            <w:tcW w:w="115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</w:tr>
      <w:tr>
        <w:trPr>
          <w:trHeight w:val="237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Corporate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Unallocated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53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(10,548)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(398)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(10,741)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(512)</w:t>
            </w:r>
          </w:p>
        </w:tc>
      </w:tr>
      <w:tr>
        <w:trPr>
          <w:trHeight w:val="226" w:hRule="atLeast"/>
        </w:trPr>
        <w:tc>
          <w:tcPr>
            <w:tcW w:w="6590" w:type="dxa"/>
          </w:tcPr>
          <w:p>
            <w:pPr>
              <w:pStyle w:val="TableParagraph"/>
              <w:spacing w:before="5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Company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operating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income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(loss)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61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(8,958)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7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(7,717)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737"/>
              <w:rPr>
                <w:sz w:val="16"/>
              </w:rPr>
            </w:pPr>
            <w:r>
              <w:rPr>
                <w:spacing w:val="-2"/>
                <w:sz w:val="16"/>
              </w:rPr>
              <w:t>1,751</w:t>
            </w:r>
          </w:p>
        </w:tc>
      </w:tr>
      <w:tr>
        <w:trPr>
          <w:trHeight w:val="192" w:hRule="atLeast"/>
        </w:trPr>
        <w:tc>
          <w:tcPr>
            <w:tcW w:w="659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1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2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40" w:type="dxa"/>
            <w:gridSpan w:val="3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7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6590" w:type="dxa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expense/(income),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15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65</w:t>
            </w:r>
          </w:p>
        </w:tc>
        <w:tc>
          <w:tcPr>
            <w:tcW w:w="115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40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117</w:t>
            </w:r>
          </w:p>
        </w:tc>
        <w:tc>
          <w:tcPr>
            <w:tcW w:w="115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</w:tr>
      <w:tr>
        <w:trPr>
          <w:trHeight w:val="237" w:hRule="atLeast"/>
        </w:trPr>
        <w:tc>
          <w:tcPr>
            <w:tcW w:w="65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11"/>
              <w:rPr>
                <w:b/>
                <w:sz w:val="16"/>
              </w:rPr>
            </w:pPr>
            <w:r>
              <w:rPr>
                <w:b/>
                <w:sz w:val="16"/>
              </w:rPr>
              <w:t>Income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(loss)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before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income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taxes</w:t>
            </w:r>
          </w:p>
        </w:tc>
        <w:tc>
          <w:tcPr>
            <w:tcW w:w="11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19" w:val="left" w:leader="none"/>
              </w:tabs>
              <w:spacing w:before="17"/>
              <w:ind w:left="1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(9,023)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932" w:val="left" w:leader="none"/>
              </w:tabs>
              <w:spacing w:before="17"/>
              <w:ind w:left="66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60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spacing w:before="17"/>
              <w:ind w:left="111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(7,834)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37" w:val="left" w:leader="none"/>
              </w:tabs>
              <w:spacing w:before="17"/>
              <w:ind w:left="69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1,663</w:t>
            </w:r>
          </w:p>
        </w:tc>
      </w:tr>
    </w:tbl>
    <w:p>
      <w:pPr>
        <w:pStyle w:val="BodyText"/>
        <w:spacing w:before="47"/>
        <w:rPr>
          <w:b/>
        </w:rPr>
      </w:pPr>
    </w:p>
    <w:p>
      <w:pPr>
        <w:spacing w:before="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Corporate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Unallocated</w:t>
      </w:r>
    </w:p>
    <w:p>
      <w:pPr>
        <w:pStyle w:val="BodyText"/>
        <w:spacing w:before="165"/>
        <w:ind w:left="136" w:right="176"/>
      </w:pPr>
      <w:r>
        <w:rPr/>
        <w:t>Corporate and Unallocated operating income (loss) includes “corporate special items” and “other corporate expense-net”. Corporate special items include net costs for</w:t>
      </w:r>
      <w:r>
        <w:rPr>
          <w:spacing w:val="40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impacting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(loss)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PFAS-related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3"/>
        </w:rPr>
        <w:t> </w:t>
      </w:r>
      <w:r>
        <w:rPr/>
        <w:t>Earplugs</w:t>
      </w:r>
      <w:r>
        <w:rPr>
          <w:spacing w:val="-3"/>
        </w:rPr>
        <w:t> </w:t>
      </w:r>
      <w:r>
        <w:rPr/>
        <w:t>matters.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voluntary</w:t>
      </w:r>
      <w:r>
        <w:rPr>
          <w:spacing w:val="40"/>
        </w:rPr>
        <w:t> </w:t>
      </w:r>
      <w:r>
        <w:rPr/>
        <w:t>chapter 11 bankruptcy period (which began in July 2022 and ended in June 2023—see Note 14), costs associated with the</w:t>
      </w:r>
      <w:r>
        <w:rPr>
          <w:spacing w:val="-7"/>
        </w:rPr>
        <w:t> </w:t>
      </w:r>
      <w:r>
        <w:rPr/>
        <w:t>Aearo portion of respirator mask/asbestos matters</w:t>
      </w:r>
      <w:r>
        <w:rPr>
          <w:spacing w:val="40"/>
        </w:rPr>
        <w:t> </w:t>
      </w:r>
      <w:r>
        <w:rPr/>
        <w:t>were also included in corporate special items. Prior to the bankruptcy, costs associated with Combat</w:t>
      </w:r>
      <w:r>
        <w:rPr>
          <w:spacing w:val="-7"/>
        </w:rPr>
        <w:t> </w:t>
      </w:r>
      <w:r>
        <w:rPr/>
        <w:t>Arms Earplugs matters were not included in the Corporate net costs for</w:t>
      </w:r>
      <w:r>
        <w:rPr>
          <w:spacing w:val="40"/>
        </w:rPr>
        <w:t> </w:t>
      </w:r>
      <w:r>
        <w:rPr/>
        <w:t>significant litigation special item, instead being reflected in the Safety and Industrial business segment. Corporate special items also include divestiture costs, gain/loss on</w:t>
      </w:r>
      <w:r>
        <w:rPr>
          <w:spacing w:val="40"/>
        </w:rPr>
        <w:t> </w:t>
      </w:r>
      <w:r>
        <w:rPr/>
        <w:t>business divestitures (see Note 3), divestiture-related restructuring costs (see Note 5), and Russia exit costs/ benefits (see Note 13). Divestiture costs include costs related to</w:t>
      </w:r>
      <w:r>
        <w:rPr>
          <w:spacing w:val="40"/>
        </w:rPr>
        <w:t> </w:t>
      </w:r>
      <w:r>
        <w:rPr/>
        <w:t>separating and divesting substantially an entire business segment of 3M following public announcement of its intended divestiture. Other corporate expense-net includes items</w:t>
      </w:r>
      <w:r>
        <w:rPr>
          <w:spacing w:val="40"/>
        </w:rPr>
        <w:t> </w:t>
      </w:r>
      <w:r>
        <w:rPr/>
        <w:t>such as net costs related to limited unallocated corporate staff and centrally managed material resource centers of expertise costs, corporate philanthropic activity, gains/losses</w:t>
      </w:r>
      <w:r>
        <w:rPr>
          <w:spacing w:val="40"/>
        </w:rPr>
        <w:t> </w:t>
      </w:r>
      <w:r>
        <w:rPr/>
        <w:t>from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PPE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assets,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costs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allocate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segments.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corporate</w:t>
      </w:r>
      <w:r>
        <w:rPr>
          <w:spacing w:val="-2"/>
        </w:rPr>
        <w:t> </w:t>
      </w:r>
      <w:r>
        <w:rPr/>
        <w:t>expense-net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income from transition supply, manufacturing, and service arrangements with Neogen Corporation following the 2022 split-off of 3M's Food Safety business. Items classified</w:t>
      </w:r>
      <w:r>
        <w:rPr>
          <w:spacing w:val="40"/>
        </w:rPr>
        <w:t> </w:t>
      </w:r>
      <w:r>
        <w:rPr/>
        <w:t>as revenue from this activity are included in Corporate and Unallocated net sales. Because Corporate and Unallocated includes a variety of miscellaneous items, it is subject to</w:t>
      </w:r>
      <w:r>
        <w:rPr>
          <w:spacing w:val="40"/>
        </w:rPr>
        <w:t> </w:t>
      </w:r>
      <w:r>
        <w:rPr/>
        <w:t>fluctuation on a quarterly and annual basis.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ind w:right="10"/>
        <w:jc w:val="center"/>
      </w:pPr>
      <w:r>
        <w:rPr>
          <w:spacing w:val="-5"/>
        </w:rPr>
        <w:t>53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302281</wp:posOffset>
                </wp:positionH>
                <wp:positionV relativeFrom="paragraph">
                  <wp:posOffset>68893</wp:posOffset>
                </wp:positionV>
                <wp:extent cx="7172959" cy="15240"/>
                <wp:effectExtent l="0" t="0" r="0" b="0"/>
                <wp:wrapTopAndBottom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-8" y="-10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24658pt;width:564.8pt;height:1.2pt;mso-position-horizontal-relative:page;mso-position-vertical-relative:paragraph;z-index:-15679488;mso-wrap-distance-left:0;mso-wrap-distance-right:0" id="docshapegroup453" coordorigin="476,108" coordsize="11296,24">
                <v:rect style="position:absolute;left:476;top:108;width:11296;height:12" id="docshape454" filled="true" fillcolor="#999999" stroked="false">
                  <v:fill type="solid"/>
                </v:rect>
                <v:shape style="position:absolute;left:476;top:108;width:11296;height:25" id="docshape455" coordorigin="476,108" coordsize="11296,25" path="m11772,108l11760,120,476,120,476,132,11760,132,11772,132,11772,120,11772,108xe" filled="true" fillcolor="#ededed" stroked="false">
                  <v:path arrowok="t"/>
                  <v:fill type="solid"/>
                </v:shape>
                <v:shape style="position:absolute;left:476;top:108;width:12;height:24" id="docshape456" coordorigin="476,108" coordsize="12,24" path="m476,133l476,108,488,108,488,120,476,133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bookmarkStart w:name="_TOC_250012" w:id="15"/>
      <w:r>
        <w:rPr/>
        <w:t>Item</w:t>
      </w:r>
      <w:r>
        <w:rPr>
          <w:spacing w:val="-10"/>
        </w:rPr>
        <w:t> </w:t>
      </w:r>
      <w:r>
        <w:rPr/>
        <w:t>2.</w:t>
      </w:r>
      <w:r>
        <w:rPr>
          <w:spacing w:val="-8"/>
        </w:rPr>
        <w:t> </w:t>
      </w:r>
      <w:r>
        <w:rPr>
          <w:u w:val="single"/>
        </w:rPr>
        <w:t>Management’s</w:t>
      </w:r>
      <w:r>
        <w:rPr>
          <w:spacing w:val="-7"/>
          <w:u w:val="single"/>
        </w:rPr>
        <w:t> </w:t>
      </w:r>
      <w:r>
        <w:rPr>
          <w:u w:val="single"/>
        </w:rPr>
        <w:t>Discussion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u w:val="single"/>
        </w:rPr>
        <w:t>Ana</w:t>
      </w:r>
      <w:r>
        <w:rPr/>
        <w:t>ly</w:t>
      </w:r>
      <w:r>
        <w:rPr>
          <w:spacing w:val="-15"/>
          <w:u w:val="single"/>
        </w:rPr>
        <w:t> </w:t>
      </w:r>
      <w:r>
        <w:rPr>
          <w:u w:val="single"/>
        </w:rPr>
        <w:t>sis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Financial</w:t>
      </w:r>
      <w:r>
        <w:rPr>
          <w:spacing w:val="-6"/>
          <w:u w:val="single"/>
        </w:rPr>
        <w:t> </w:t>
      </w:r>
      <w:r>
        <w:rPr>
          <w:u w:val="single"/>
        </w:rPr>
        <w:t>Condition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Results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bookmarkEnd w:id="15"/>
      <w:r>
        <w:rPr>
          <w:spacing w:val="-2"/>
          <w:u w:val="single"/>
        </w:rPr>
        <w:t>Operations.</w:t>
      </w:r>
    </w:p>
    <w:p>
      <w:pPr>
        <w:pStyle w:val="BodyText"/>
        <w:spacing w:line="235" w:lineRule="auto" w:before="167"/>
        <w:ind w:left="136"/>
      </w:pPr>
      <w:r>
        <w:rPr/>
        <w:t>Management’s</w:t>
      </w:r>
      <w:r>
        <w:rPr>
          <w:spacing w:val="-3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(MD&amp;A)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3M’s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narrative</w:t>
      </w:r>
      <w:r>
        <w:rPr>
          <w:spacing w:val="40"/>
        </w:rPr>
        <w:t> </w:t>
      </w:r>
      <w:r>
        <w:rPr/>
        <w:t>from the perspective of management. 3M’s MD&amp;A</w:t>
      </w:r>
      <w:r>
        <w:rPr>
          <w:spacing w:val="-2"/>
        </w:rPr>
        <w:t> </w:t>
      </w:r>
      <w:r>
        <w:rPr/>
        <w:t>is presented in the following sections: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165" w:after="0"/>
        <w:ind w:left="712" w:right="0" w:hanging="288"/>
        <w:jc w:val="left"/>
        <w:rPr>
          <w:sz w:val="16"/>
        </w:rPr>
      </w:pPr>
      <w:r>
        <w:rPr>
          <w:spacing w:val="-2"/>
          <w:sz w:val="16"/>
        </w:rPr>
        <w:t>Overview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0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Results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Operations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Performance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Business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Segment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Financial</w:t>
      </w:r>
      <w:r>
        <w:rPr>
          <w:spacing w:val="-4"/>
          <w:sz w:val="16"/>
        </w:rPr>
        <w:t> </w:t>
      </w:r>
      <w:r>
        <w:rPr>
          <w:sz w:val="16"/>
        </w:rPr>
        <w:t>Condition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Liquidity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Cautionary</w:t>
      </w:r>
      <w:r>
        <w:rPr>
          <w:spacing w:val="-8"/>
          <w:sz w:val="16"/>
        </w:rPr>
        <w:t> </w:t>
      </w:r>
      <w:r>
        <w:rPr>
          <w:sz w:val="16"/>
        </w:rPr>
        <w:t>Note</w:t>
      </w:r>
      <w:r>
        <w:rPr>
          <w:spacing w:val="-4"/>
          <w:sz w:val="16"/>
        </w:rPr>
        <w:t> </w:t>
      </w:r>
      <w:r>
        <w:rPr>
          <w:sz w:val="16"/>
        </w:rPr>
        <w:t>Concerning</w:t>
      </w:r>
      <w:r>
        <w:rPr>
          <w:spacing w:val="-4"/>
          <w:sz w:val="16"/>
        </w:rPr>
        <w:t> </w:t>
      </w:r>
      <w:r>
        <w:rPr>
          <w:sz w:val="16"/>
        </w:rPr>
        <w:t>Factors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May</w:t>
      </w:r>
      <w:r>
        <w:rPr>
          <w:spacing w:val="-10"/>
          <w:sz w:val="16"/>
        </w:rPr>
        <w:t> </w:t>
      </w:r>
      <w:r>
        <w:rPr>
          <w:sz w:val="16"/>
        </w:rPr>
        <w:t>Affect</w:t>
      </w:r>
      <w:r>
        <w:rPr>
          <w:spacing w:val="-3"/>
          <w:sz w:val="16"/>
        </w:rPr>
        <w:t> </w:t>
      </w:r>
      <w:r>
        <w:rPr>
          <w:sz w:val="16"/>
        </w:rPr>
        <w:t>Future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Results</w:t>
      </w:r>
    </w:p>
    <w:p>
      <w:pPr>
        <w:pStyle w:val="BodyText"/>
        <w:spacing w:before="164"/>
        <w:ind w:left="136"/>
      </w:pP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"N/M"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herein</w:t>
      </w:r>
      <w:r>
        <w:rPr>
          <w:spacing w:val="-3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"not</w:t>
      </w:r>
      <w:r>
        <w:rPr>
          <w:spacing w:val="-2"/>
        </w:rPr>
        <w:t> </w:t>
      </w:r>
      <w:r>
        <w:rPr/>
        <w:t>meaningful"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percent</w:t>
      </w:r>
      <w:r>
        <w:rPr>
          <w:spacing w:val="-2"/>
        </w:rPr>
        <w:t> changes.</w:t>
      </w:r>
    </w:p>
    <w:p>
      <w:pPr>
        <w:pStyle w:val="BodyText"/>
        <w:spacing w:line="242" w:lineRule="auto" w:before="152"/>
        <w:ind w:left="136"/>
      </w:pPr>
      <w:r>
        <w:rPr/>
        <w:t>Forward-looking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involve</w:t>
      </w:r>
      <w:r>
        <w:rPr>
          <w:spacing w:val="-2"/>
        </w:rPr>
        <w:t> </w:t>
      </w:r>
      <w:r>
        <w:rPr/>
        <w:t>risks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uncertainties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differ</w:t>
      </w:r>
      <w:r>
        <w:rPr>
          <w:spacing w:val="-1"/>
        </w:rPr>
        <w:t> </w:t>
      </w:r>
      <w:r>
        <w:rPr/>
        <w:t>materially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projected</w:t>
      </w:r>
      <w:r>
        <w:rPr>
          <w:spacing w:val="-2"/>
        </w:rPr>
        <w:t> </w:t>
      </w:r>
      <w:r>
        <w:rPr/>
        <w:t>(refer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entitled</w:t>
      </w:r>
      <w:r>
        <w:rPr>
          <w:spacing w:val="40"/>
        </w:rPr>
        <w:t> </w:t>
      </w:r>
      <w:r>
        <w:rPr>
          <w:i/>
        </w:rPr>
        <w:t>Cautionary Note Concerning Factors That May</w:t>
      </w:r>
      <w:r>
        <w:rPr>
          <w:i/>
          <w:spacing w:val="-1"/>
        </w:rPr>
        <w:t> </w:t>
      </w:r>
      <w:r>
        <w:rPr>
          <w:i/>
        </w:rPr>
        <w:t>Affect Future Results </w:t>
      </w:r>
      <w:r>
        <w:rPr/>
        <w:t>in Part I, Item 2 and the risk factors provided in Part II, Item 1A</w:t>
      </w:r>
      <w:r>
        <w:rPr>
          <w:spacing w:val="-7"/>
        </w:rPr>
        <w:t> </w:t>
      </w:r>
      <w:r>
        <w:rPr/>
        <w:t>for discussion of these risks and</w:t>
      </w:r>
      <w:r>
        <w:rPr>
          <w:spacing w:val="40"/>
        </w:rPr>
        <w:t> </w:t>
      </w:r>
      <w:r>
        <w:rPr>
          <w:spacing w:val="-2"/>
        </w:rPr>
        <w:t>uncertainties).</w:t>
      </w:r>
    </w:p>
    <w:p>
      <w:pPr>
        <w:pStyle w:val="Heading1"/>
        <w:spacing w:before="163"/>
        <w:ind w:left="136"/>
      </w:pPr>
      <w:bookmarkStart w:name="_TOC_250011" w:id="16"/>
      <w:bookmarkEnd w:id="16"/>
      <w:r>
        <w:rPr>
          <w:spacing w:val="-2"/>
        </w:rPr>
        <w:t>OVERVIEW</w:t>
      </w:r>
    </w:p>
    <w:p>
      <w:pPr>
        <w:pStyle w:val="BodyText"/>
        <w:spacing w:line="235" w:lineRule="auto" w:before="155"/>
        <w:ind w:left="136" w:right="250"/>
      </w:pPr>
      <w:r>
        <w:rPr/>
        <w:t>3M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diversified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manufacturer,</w:t>
      </w:r>
      <w:r>
        <w:rPr>
          <w:spacing w:val="-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innovator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wide</w:t>
      </w:r>
      <w:r>
        <w:rPr>
          <w:spacing w:val="-3"/>
        </w:rPr>
        <w:t> </w:t>
      </w:r>
      <w:r>
        <w:rPr/>
        <w:t>variety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services.</w:t>
      </w:r>
      <w:r>
        <w:rPr>
          <w:spacing w:val="-2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changes: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42" w:lineRule="auto" w:before="165" w:after="0"/>
        <w:ind w:left="712" w:right="193" w:hanging="289"/>
        <w:jc w:val="left"/>
        <w:rPr>
          <w:sz w:val="16"/>
        </w:rPr>
      </w:pPr>
      <w:r>
        <w:rPr>
          <w:sz w:val="16"/>
        </w:rPr>
        <w:t>Changes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measure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segment</w:t>
      </w:r>
      <w:r>
        <w:rPr>
          <w:spacing w:val="-3"/>
          <w:sz w:val="16"/>
        </w:rPr>
        <w:t> </w:t>
      </w:r>
      <w:r>
        <w:rPr>
          <w:sz w:val="16"/>
        </w:rPr>
        <w:t>operating</w:t>
      </w:r>
      <w:r>
        <w:rPr>
          <w:spacing w:val="-3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segment</w:t>
      </w:r>
      <w:r>
        <w:rPr>
          <w:spacing w:val="-3"/>
          <w:sz w:val="16"/>
        </w:rPr>
        <w:t> </w:t>
      </w:r>
      <w:r>
        <w:rPr>
          <w:sz w:val="16"/>
        </w:rPr>
        <w:t>composition</w:t>
      </w:r>
      <w:r>
        <w:rPr>
          <w:spacing w:val="-3"/>
          <w:sz w:val="16"/>
        </w:rPr>
        <w:t> </w:t>
      </w:r>
      <w:r>
        <w:rPr>
          <w:sz w:val="16"/>
        </w:rPr>
        <w:t>used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3M’s</w:t>
      </w:r>
      <w:r>
        <w:rPr>
          <w:spacing w:val="-3"/>
          <w:sz w:val="16"/>
        </w:rPr>
        <w:t> </w:t>
      </w:r>
      <w:r>
        <w:rPr>
          <w:sz w:val="16"/>
        </w:rPr>
        <w:t>chief</w:t>
      </w:r>
      <w:r>
        <w:rPr>
          <w:spacing w:val="-3"/>
          <w:sz w:val="16"/>
        </w:rPr>
        <w:t> </w:t>
      </w:r>
      <w:r>
        <w:rPr>
          <w:sz w:val="16"/>
        </w:rPr>
        <w:t>operating</w:t>
      </w:r>
      <w:r>
        <w:rPr>
          <w:spacing w:val="-3"/>
          <w:sz w:val="16"/>
        </w:rPr>
        <w:t> </w:t>
      </w:r>
      <w:r>
        <w:rPr>
          <w:sz w:val="16"/>
        </w:rPr>
        <w:t>decision</w:t>
      </w:r>
      <w:r>
        <w:rPr>
          <w:spacing w:val="-3"/>
          <w:sz w:val="16"/>
        </w:rPr>
        <w:t> </w:t>
      </w:r>
      <w:r>
        <w:rPr>
          <w:sz w:val="16"/>
        </w:rPr>
        <w:t>maker—impacting</w:t>
      </w:r>
      <w:r>
        <w:rPr>
          <w:spacing w:val="-3"/>
          <w:sz w:val="16"/>
        </w:rPr>
        <w:t> </w:t>
      </w:r>
      <w:r>
        <w:rPr>
          <w:sz w:val="16"/>
        </w:rPr>
        <w:t>3M’s</w:t>
      </w:r>
      <w:r>
        <w:rPr>
          <w:spacing w:val="-3"/>
          <w:sz w:val="16"/>
        </w:rPr>
        <w:t> </w:t>
      </w:r>
      <w:r>
        <w:rPr>
          <w:sz w:val="16"/>
        </w:rPr>
        <w:t>disclosed</w:t>
      </w:r>
      <w:r>
        <w:rPr>
          <w:spacing w:val="-3"/>
          <w:sz w:val="16"/>
        </w:rPr>
        <w:t> </w:t>
      </w:r>
      <w:r>
        <w:rPr>
          <w:sz w:val="16"/>
        </w:rPr>
        <w:t>measure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segment profit/loss (business segment operating income (loss))—and realignment of 3M's Consumer business segment from four divisions to three divisions. See</w:t>
      </w:r>
      <w:r>
        <w:rPr>
          <w:spacing w:val="40"/>
          <w:sz w:val="16"/>
        </w:rPr>
        <w:t> </w:t>
      </w:r>
      <w:r>
        <w:rPr>
          <w:sz w:val="16"/>
        </w:rPr>
        <w:t>additional information in Note 15. 3M's disclosed disaggregated revenue was also updated as a result of these changes. See additional information in Note 2.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35" w:lineRule="auto" w:before="0" w:after="0"/>
        <w:ind w:left="712" w:right="234" w:hanging="289"/>
        <w:jc w:val="left"/>
        <w:rPr>
          <w:sz w:val="16"/>
        </w:rPr>
      </w:pPr>
      <w:r>
        <w:rPr>
          <w:sz w:val="16"/>
        </w:rPr>
        <w:t>Changes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non-GAAP</w:t>
      </w:r>
      <w:r>
        <w:rPr>
          <w:spacing w:val="-8"/>
          <w:sz w:val="16"/>
        </w:rPr>
        <w:t> </w:t>
      </w:r>
      <w:r>
        <w:rPr>
          <w:sz w:val="16"/>
        </w:rPr>
        <w:t>measures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certain</w:t>
      </w:r>
      <w:r>
        <w:rPr>
          <w:spacing w:val="-3"/>
          <w:sz w:val="16"/>
        </w:rPr>
        <w:t> </w:t>
      </w:r>
      <w:r>
        <w:rPr>
          <w:sz w:val="16"/>
        </w:rPr>
        <w:t>amounts</w:t>
      </w:r>
      <w:r>
        <w:rPr>
          <w:spacing w:val="-3"/>
          <w:sz w:val="16"/>
        </w:rPr>
        <w:t> </w:t>
      </w:r>
      <w:r>
        <w:rPr>
          <w:sz w:val="16"/>
        </w:rPr>
        <w:t>adjusted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special</w:t>
      </w:r>
      <w:r>
        <w:rPr>
          <w:spacing w:val="-2"/>
          <w:sz w:val="16"/>
        </w:rPr>
        <w:t> </w:t>
      </w:r>
      <w:r>
        <w:rPr>
          <w:sz w:val="16"/>
        </w:rPr>
        <w:t>items.</w:t>
      </w:r>
      <w:r>
        <w:rPr>
          <w:spacing w:val="-2"/>
          <w:sz w:val="16"/>
        </w:rPr>
        <w:t> </w:t>
      </w:r>
      <w:r>
        <w:rPr>
          <w:sz w:val="16"/>
        </w:rPr>
        <w:t>Refer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i/>
          <w:sz w:val="16"/>
        </w:rPr>
        <w:t>Certain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amounts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adjusted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special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items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(non-GAAP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measures)</w:t>
      </w:r>
      <w:r>
        <w:rPr>
          <w:i/>
          <w:spacing w:val="-2"/>
          <w:sz w:val="16"/>
        </w:rPr>
        <w:t> </w:t>
      </w:r>
      <w:r>
        <w:rPr>
          <w:sz w:val="16"/>
        </w:rPr>
        <w:t>section</w:t>
      </w:r>
      <w:r>
        <w:rPr>
          <w:spacing w:val="40"/>
          <w:sz w:val="16"/>
        </w:rPr>
        <w:t> </w:t>
      </w:r>
      <w:r>
        <w:rPr>
          <w:sz w:val="16"/>
        </w:rPr>
        <w:t>below for additional information.</w:t>
      </w:r>
    </w:p>
    <w:p>
      <w:pPr>
        <w:pStyle w:val="BodyText"/>
        <w:spacing w:before="162"/>
        <w:ind w:left="136"/>
      </w:pPr>
      <w:r>
        <w:rPr/>
        <w:t>Information</w:t>
      </w:r>
      <w:r>
        <w:rPr>
          <w:spacing w:val="-6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herein</w:t>
      </w:r>
      <w:r>
        <w:rPr>
          <w:spacing w:val="-3"/>
        </w:rPr>
        <w:t> </w:t>
      </w:r>
      <w:r>
        <w:rPr/>
        <w:t>reflects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changes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2"/>
        </w:rPr>
        <w:t>presented.</w:t>
      </w:r>
    </w:p>
    <w:p>
      <w:pPr>
        <w:pStyle w:val="BodyText"/>
        <w:spacing w:line="237" w:lineRule="auto" w:before="166"/>
        <w:ind w:left="136" w:right="160"/>
      </w:pPr>
      <w:r>
        <w:rPr/>
        <w:t>3M manages its operations in four operating business segments: Safety and Industrial;</w:t>
      </w:r>
      <w:r>
        <w:rPr>
          <w:spacing w:val="-1"/>
        </w:rPr>
        <w:t> </w:t>
      </w:r>
      <w:r>
        <w:rPr/>
        <w:t>Transportation and Electronics; Health Care; and Consumer. From a geographic</w:t>
      </w:r>
      <w:r>
        <w:rPr>
          <w:spacing w:val="40"/>
        </w:rPr>
        <w:t> </w:t>
      </w:r>
      <w:r>
        <w:rPr/>
        <w:t>perspective, any references to EMEA</w:t>
      </w:r>
      <w:r>
        <w:rPr>
          <w:spacing w:val="-7"/>
        </w:rPr>
        <w:t> </w:t>
      </w:r>
      <w:r>
        <w:rPr/>
        <w:t>refer to Europe, Middle East and</w:t>
      </w:r>
      <w:r>
        <w:rPr>
          <w:spacing w:val="-7"/>
        </w:rPr>
        <w:t> </w:t>
      </w:r>
      <w:r>
        <w:rPr/>
        <w:t>Africa on a combined basis. References are made to organic sales change (which include both organic</w:t>
      </w:r>
      <w:r>
        <w:rPr>
          <w:spacing w:val="40"/>
        </w:rPr>
        <w:t> </w:t>
      </w:r>
      <w:r>
        <w:rPr/>
        <w:t>volume impacts and selling price impacts), which is defined as the change in net sales, absent the separate impacts on sales from foreign currency translation and acquisitions,</w:t>
      </w:r>
      <w:r>
        <w:rPr>
          <w:spacing w:val="40"/>
        </w:rPr>
        <w:t> </w:t>
      </w:r>
      <w:r>
        <w:rPr/>
        <w:t>net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divestitures.</w:t>
      </w:r>
      <w:r>
        <w:rPr>
          <w:spacing w:val="-10"/>
        </w:rPr>
        <w:t> </w:t>
      </w:r>
      <w:r>
        <w:rPr/>
        <w:t>Acquisition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divestiture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impacts,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separately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twelve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post-transaction.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believes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useful to investors and management in understanding ongoing operations and in analysis of ongoing operating trends.</w:t>
      </w:r>
    </w:p>
    <w:p>
      <w:pPr>
        <w:pStyle w:val="BodyText"/>
        <w:spacing w:before="168"/>
        <w:ind w:left="136" w:right="192"/>
      </w:pPr>
      <w:r>
        <w:rPr/>
        <w:t>3M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impacted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pandemic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coronavirus</w:t>
      </w:r>
      <w:r>
        <w:rPr>
          <w:spacing w:val="-2"/>
        </w:rPr>
        <w:t> </w:t>
      </w:r>
      <w:r>
        <w:rPr/>
        <w:t>(COVID-19).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II,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7</w:t>
      </w:r>
      <w:r>
        <w:rPr>
          <w:spacing w:val="40"/>
        </w:rPr>
        <w:t> </w:t>
      </w:r>
      <w:r>
        <w:rPr/>
        <w:t>of the Company’s 2022</w:t>
      </w:r>
      <w:r>
        <w:rPr>
          <w:spacing w:val="-8"/>
        </w:rPr>
        <w:t> </w:t>
      </w:r>
      <w:r>
        <w:rPr/>
        <w:t>Annual Report on Form 10-K provides a description of how COVID-19 has impacted or may impact 3M. In addition within this Form 10-Q for the</w:t>
      </w:r>
      <w:r>
        <w:rPr>
          <w:spacing w:val="40"/>
        </w:rPr>
        <w:t> </w:t>
      </w:r>
      <w:r>
        <w:rPr/>
        <w:t>quarterly period ended June 30, 2023, risk factors with respect to COVID-19 can be found in Item 1A</w:t>
      </w:r>
      <w:r>
        <w:rPr>
          <w:spacing w:val="-8"/>
        </w:rPr>
        <w:t> </w:t>
      </w:r>
      <w:r>
        <w:rPr/>
        <w:t>“Risk Factors” and certain COVID-19 impacts are referenced in various</w:t>
      </w:r>
      <w:r>
        <w:rPr>
          <w:spacing w:val="40"/>
        </w:rPr>
        <w:t> </w:t>
      </w:r>
      <w:r>
        <w:rPr/>
        <w:t>discussions within this Form 10-Q, including in this Item 2.</w:t>
      </w:r>
    </w:p>
    <w:p>
      <w:pPr>
        <w:pStyle w:val="BodyText"/>
        <w:spacing w:line="242" w:lineRule="auto" w:before="152"/>
        <w:ind w:left="136" w:right="192"/>
      </w:pPr>
      <w:r>
        <w:rPr/>
        <w:t>3M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impacted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manufactured</w:t>
      </w:r>
      <w:r>
        <w:rPr>
          <w:spacing w:val="-2"/>
        </w:rPr>
        <w:t> </w:t>
      </w:r>
      <w:r>
        <w:rPr/>
        <w:t>PFAS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plans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exit</w:t>
      </w:r>
      <w:r>
        <w:rPr>
          <w:spacing w:val="40"/>
        </w:rPr>
        <w:t> </w:t>
      </w:r>
      <w:r>
        <w:rPr/>
        <w:t>by the end of 2025. During the first six months of 2023, 3M's costs for significant litigation (see </w:t>
      </w:r>
      <w:r>
        <w:rPr>
          <w:i/>
        </w:rPr>
        <w:t>Certain amounts adjusted for special items - (non-GAAP</w:t>
      </w:r>
      <w:r>
        <w:rPr>
          <w:i/>
          <w:spacing w:val="-1"/>
        </w:rPr>
        <w:t> </w:t>
      </w:r>
      <w:r>
        <w:rPr>
          <w:i/>
        </w:rPr>
        <w:t>measures) </w:t>
      </w:r>
      <w:r>
        <w:rPr/>
        <w:t>section</w:t>
      </w:r>
      <w:r>
        <w:rPr>
          <w:spacing w:val="40"/>
        </w:rPr>
        <w:t> </w:t>
      </w:r>
      <w:r>
        <w:rPr/>
        <w:t>below) totaled</w:t>
      </w:r>
      <w:r>
        <w:rPr>
          <w:spacing w:val="-1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$10.5</w:t>
      </w:r>
      <w:r>
        <w:rPr>
          <w:spacing w:val="-1"/>
        </w:rPr>
        <w:t> </w:t>
      </w:r>
      <w:r>
        <w:rPr/>
        <w:t>billion</w:t>
      </w:r>
      <w:r>
        <w:rPr>
          <w:spacing w:val="-1"/>
        </w:rPr>
        <w:t> </w:t>
      </w:r>
      <w:r>
        <w:rPr/>
        <w:t>pre-tax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included, among</w:t>
      </w:r>
      <w:r>
        <w:rPr>
          <w:spacing w:val="-1"/>
        </w:rPr>
        <w:t> </w:t>
      </w:r>
      <w:r>
        <w:rPr/>
        <w:t>other things, a</w:t>
      </w:r>
      <w:r>
        <w:rPr>
          <w:spacing w:val="-1"/>
        </w:rPr>
        <w:t> </w:t>
      </w:r>
      <w:r>
        <w:rPr/>
        <w:t>$10.3</w:t>
      </w:r>
      <w:r>
        <w:rPr>
          <w:spacing w:val="-1"/>
        </w:rPr>
        <w:t> </w:t>
      </w:r>
      <w:r>
        <w:rPr/>
        <w:t>billion</w:t>
      </w:r>
      <w:r>
        <w:rPr>
          <w:spacing w:val="-1"/>
        </w:rPr>
        <w:t> </w:t>
      </w:r>
      <w:r>
        <w:rPr/>
        <w:t>pre-tax</w:t>
      </w:r>
      <w:r>
        <w:rPr>
          <w:spacing w:val="-1"/>
        </w:rPr>
        <w:t> </w:t>
      </w:r>
      <w:r>
        <w:rPr/>
        <w:t>charge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settlement agreement announced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 second quarter of 2023 with public water systems in the United States regarding PFAS. See </w:t>
      </w:r>
      <w:r>
        <w:rPr>
          <w:i/>
        </w:rPr>
        <w:t>Certain amounts adjusted for special items - (non-GAAP</w:t>
      </w:r>
      <w:r>
        <w:rPr>
          <w:i/>
          <w:spacing w:val="-1"/>
        </w:rPr>
        <w:t> </w:t>
      </w:r>
      <w:r>
        <w:rPr>
          <w:i/>
        </w:rPr>
        <w:t>measures) </w:t>
      </w:r>
      <w:r>
        <w:rPr/>
        <w:t>section</w:t>
      </w:r>
      <w:r>
        <w:rPr>
          <w:spacing w:val="40"/>
        </w:rPr>
        <w:t> </w:t>
      </w:r>
      <w:r>
        <w:rPr/>
        <w:t>below for additional discussion of these and other special items, including references therein to where further information is provided.</w:t>
      </w:r>
    </w:p>
    <w:p>
      <w:pPr>
        <w:pStyle w:val="BodyText"/>
        <w:spacing w:line="249" w:lineRule="auto" w:before="151"/>
        <w:ind w:left="136" w:right="250"/>
      </w:pPr>
      <w:r>
        <w:rPr/>
        <w:t>Additional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impacting</w:t>
      </w:r>
      <w:r>
        <w:rPr>
          <w:spacing w:val="-2"/>
        </w:rPr>
        <w:t> </w:t>
      </w:r>
      <w:r>
        <w:rPr/>
        <w:t>pre-2023</w:t>
      </w:r>
      <w:r>
        <w:rPr>
          <w:spacing w:val="-2"/>
        </w:rPr>
        <w:t> </w:t>
      </w:r>
      <w:r>
        <w:rPr/>
        <w:t>periods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2023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II,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40"/>
        </w:rPr>
        <w:t> </w:t>
      </w:r>
      <w:r>
        <w:rPr/>
        <w:t>in further sections of 3M’s 2022</w:t>
      </w:r>
      <w:r>
        <w:rPr>
          <w:spacing w:val="-1"/>
        </w:rPr>
        <w:t> </w:t>
      </w:r>
      <w:r>
        <w:rPr/>
        <w:t>Annual Report on Form 10-K.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right="10"/>
        <w:jc w:val="center"/>
      </w:pPr>
      <w:r>
        <w:rPr>
          <w:spacing w:val="-5"/>
        </w:rPr>
        <w:t>54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-8" y="0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78976;mso-wrap-distance-left:0;mso-wrap-distance-right:0" id="docshapegroup458" coordorigin="476,97" coordsize="11296,24">
                <v:rect style="position:absolute;left:476;top:97;width:11296;height:12" id="docshape459" filled="true" fillcolor="#999999" stroked="false">
                  <v:fill type="solid"/>
                </v:rect>
                <v:shape style="position:absolute;left:476;top:97;width:11296;height:24" id="docshape460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461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84"/>
          <w:footerReference w:type="default" r:id="rId85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2"/>
        <w:gridCol w:w="756"/>
        <w:gridCol w:w="1396"/>
        <w:gridCol w:w="572"/>
        <w:gridCol w:w="421"/>
        <w:gridCol w:w="1319"/>
        <w:gridCol w:w="635"/>
      </w:tblGrid>
      <w:tr>
        <w:trPr>
          <w:trHeight w:val="262" w:hRule="atLeast"/>
        </w:trPr>
        <w:tc>
          <w:tcPr>
            <w:tcW w:w="6202" w:type="dxa"/>
          </w:tcPr>
          <w:p>
            <w:pPr>
              <w:pStyle w:val="TableParagraph"/>
              <w:spacing w:line="177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Earnings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(loss)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per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share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attributable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to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3M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common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shareholders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–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diluted:</w:t>
            </w:r>
          </w:p>
        </w:tc>
        <w:tc>
          <w:tcPr>
            <w:tcW w:w="5099" w:type="dxa"/>
            <w:gridSpan w:val="6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62" w:hRule="atLeast"/>
        </w:trPr>
        <w:tc>
          <w:tcPr>
            <w:tcW w:w="6202" w:type="dxa"/>
          </w:tcPr>
          <w:p>
            <w:pPr>
              <w:pStyle w:val="TableParagraph"/>
              <w:spacing w:before="7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increases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(decreases)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diluted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earnings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2"/>
                <w:sz w:val="16"/>
              </w:rPr>
              <w:t> share.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40" w:hRule="atLeast"/>
        </w:trPr>
        <w:tc>
          <w:tcPr>
            <w:tcW w:w="62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1"/>
              <w:rPr>
                <w:sz w:val="12"/>
              </w:rPr>
            </w:pPr>
          </w:p>
          <w:p>
            <w:pPr>
              <w:pStyle w:val="TableParagraph"/>
              <w:spacing w:before="1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Earnings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(loss)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diluted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</w:t>
            </w: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auto" w:before="101"/>
              <w:ind w:left="424" w:right="38" w:hanging="19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Three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 30, 2023</w:t>
            </w:r>
          </w:p>
        </w:tc>
        <w:tc>
          <w:tcPr>
            <w:tcW w:w="5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auto" w:before="101"/>
              <w:ind w:left="382" w:right="79" w:hanging="11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Six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 30, 2023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2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period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year</w:t>
            </w:r>
          </w:p>
        </w:tc>
        <w:tc>
          <w:tcPr>
            <w:tcW w:w="7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3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0.14</w:t>
            </w:r>
          </w:p>
        </w:tc>
        <w:tc>
          <w:tcPr>
            <w:tcW w:w="4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2.40</w:t>
            </w:r>
          </w:p>
        </w:tc>
      </w:tr>
      <w:tr>
        <w:trPr>
          <w:trHeight w:val="240" w:hRule="atLeast"/>
        </w:trPr>
        <w:tc>
          <w:tcPr>
            <w:tcW w:w="6202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costs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significant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litigation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18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2.34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18"/>
              <w:ind w:right="1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2.73</w:t>
            </w:r>
          </w:p>
        </w:tc>
      </w:tr>
      <w:tr>
        <w:trPr>
          <w:trHeight w:val="238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30"/>
              <w:ind w:left="111"/>
              <w:rPr>
                <w:sz w:val="16"/>
              </w:rPr>
            </w:pPr>
            <w:r>
              <w:rPr>
                <w:sz w:val="16"/>
              </w:rPr>
              <w:t>Manufactured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PFAS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products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42"/>
              <w:ind w:left="77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(0.03)</w:t>
            </w:r>
          </w:p>
        </w:tc>
        <w:tc>
          <w:tcPr>
            <w:tcW w:w="4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(0.05)</w:t>
            </w:r>
          </w:p>
        </w:tc>
      </w:tr>
      <w:tr>
        <w:trPr>
          <w:trHeight w:val="237" w:hRule="atLeast"/>
        </w:trPr>
        <w:tc>
          <w:tcPr>
            <w:tcW w:w="6202" w:type="dxa"/>
          </w:tcPr>
          <w:p>
            <w:pPr>
              <w:pStyle w:val="TableParagraph"/>
              <w:spacing w:before="17"/>
              <w:ind w:left="208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items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2.31</w:t>
            </w:r>
          </w:p>
        </w:tc>
        <w:tc>
          <w:tcPr>
            <w:tcW w:w="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2.68</w:t>
            </w:r>
          </w:p>
        </w:tc>
      </w:tr>
      <w:tr>
        <w:trPr>
          <w:trHeight w:val="237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period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year,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> items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spacing w:before="17"/>
              <w:ind w:right="23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2.45</w:t>
            </w:r>
          </w:p>
        </w:tc>
        <w:tc>
          <w:tcPr>
            <w:tcW w:w="4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5.08</w:t>
            </w:r>
          </w:p>
        </w:tc>
      </w:tr>
      <w:tr>
        <w:trPr>
          <w:trHeight w:val="226" w:hRule="atLeast"/>
        </w:trPr>
        <w:tc>
          <w:tcPr>
            <w:tcW w:w="6202" w:type="dxa"/>
          </w:tcPr>
          <w:p>
            <w:pPr>
              <w:pStyle w:val="TableParagraph"/>
              <w:spacing w:before="5"/>
              <w:ind w:left="69"/>
              <w:rPr>
                <w:sz w:val="16"/>
              </w:rPr>
            </w:pPr>
            <w:r>
              <w:rPr>
                <w:sz w:val="16"/>
              </w:rPr>
              <w:t>Increase/(decrease)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to: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organic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growth/productivity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other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shd w:val="clear" w:color="auto" w:fill="CCEDFF"/>
          </w:tcPr>
          <w:p>
            <w:pPr>
              <w:pStyle w:val="TableParagraph"/>
              <w:spacing w:before="18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0.06</w:t>
            </w:r>
          </w:p>
        </w:tc>
        <w:tc>
          <w:tcPr>
            <w:tcW w:w="4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(0.32)</w:t>
            </w:r>
          </w:p>
        </w:tc>
      </w:tr>
      <w:tr>
        <w:trPr>
          <w:trHeight w:val="240" w:hRule="atLeast"/>
        </w:trPr>
        <w:tc>
          <w:tcPr>
            <w:tcW w:w="6202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Restructuring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18"/>
              <w:ind w:left="77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(0.31)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(0.36)</w:t>
            </w:r>
          </w:p>
        </w:tc>
      </w:tr>
      <w:tr>
        <w:trPr>
          <w:trHeight w:val="240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Raw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impact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shd w:val="clear" w:color="auto" w:fill="CCEDFF"/>
          </w:tcPr>
          <w:p>
            <w:pPr>
              <w:pStyle w:val="TableParagraph"/>
              <w:spacing w:before="18"/>
              <w:ind w:left="77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(0.04)</w:t>
            </w:r>
          </w:p>
        </w:tc>
        <w:tc>
          <w:tcPr>
            <w:tcW w:w="4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(0.18)</w:t>
            </w:r>
          </w:p>
        </w:tc>
      </w:tr>
      <w:tr>
        <w:trPr>
          <w:trHeight w:val="240" w:hRule="atLeast"/>
        </w:trPr>
        <w:tc>
          <w:tcPr>
            <w:tcW w:w="6202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Foreign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exchange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impacts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18"/>
              <w:ind w:left="77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(0.02)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(0.12)</w:t>
            </w:r>
          </w:p>
        </w:tc>
      </w:tr>
      <w:tr>
        <w:trPr>
          <w:trHeight w:val="240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Acquisitions/divestitures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shd w:val="clear" w:color="auto" w:fill="CCEDFF"/>
          </w:tcPr>
          <w:p>
            <w:pPr>
              <w:pStyle w:val="TableParagraph"/>
              <w:spacing w:before="18"/>
              <w:ind w:left="77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(0.03)</w:t>
            </w:r>
          </w:p>
        </w:tc>
        <w:tc>
          <w:tcPr>
            <w:tcW w:w="4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(0.05)</w:t>
            </w:r>
          </w:p>
        </w:tc>
      </w:tr>
      <w:tr>
        <w:trPr>
          <w:trHeight w:val="228" w:hRule="atLeast"/>
        </w:trPr>
        <w:tc>
          <w:tcPr>
            <w:tcW w:w="6202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expense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(income),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18"/>
              <w:ind w:left="77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(0.03)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(0.05)</w:t>
            </w:r>
          </w:p>
        </w:tc>
      </w:tr>
      <w:tr>
        <w:trPr>
          <w:trHeight w:val="240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shd w:val="clear" w:color="auto" w:fill="CCEDFF"/>
          </w:tcPr>
          <w:p>
            <w:pPr>
              <w:pStyle w:val="TableParagraph"/>
              <w:spacing w:before="18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0.02</w:t>
            </w:r>
          </w:p>
        </w:tc>
        <w:tc>
          <w:tcPr>
            <w:tcW w:w="4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spacing w:before="18"/>
              <w:ind w:right="13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38" w:hRule="atLeast"/>
        </w:trPr>
        <w:tc>
          <w:tcPr>
            <w:tcW w:w="6202" w:type="dxa"/>
          </w:tcPr>
          <w:p>
            <w:pPr>
              <w:pStyle w:val="TableParagraph"/>
              <w:spacing w:before="30"/>
              <w:ind w:left="111"/>
              <w:rPr>
                <w:sz w:val="16"/>
              </w:rPr>
            </w:pPr>
            <w:r>
              <w:rPr>
                <w:sz w:val="16"/>
              </w:rPr>
              <w:t>Shares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common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2"/>
                <w:sz w:val="16"/>
              </w:rPr>
              <w:t> outstanding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0.07</w:t>
            </w:r>
          </w:p>
        </w:tc>
        <w:tc>
          <w:tcPr>
            <w:tcW w:w="4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0.14</w:t>
            </w:r>
          </w:p>
        </w:tc>
      </w:tr>
      <w:tr>
        <w:trPr>
          <w:trHeight w:val="238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period,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special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items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2.17</w:t>
            </w:r>
          </w:p>
        </w:tc>
        <w:tc>
          <w:tcPr>
            <w:tcW w:w="42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4.14</w:t>
            </w:r>
          </w:p>
        </w:tc>
      </w:tr>
      <w:tr>
        <w:trPr>
          <w:trHeight w:val="240" w:hRule="atLeast"/>
        </w:trPr>
        <w:tc>
          <w:tcPr>
            <w:tcW w:w="6202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costs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significant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litigation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18"/>
              <w:ind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(14.43)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(14.51)</w:t>
            </w:r>
          </w:p>
        </w:tc>
      </w:tr>
      <w:tr>
        <w:trPr>
          <w:trHeight w:val="240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Divestiture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costs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shd w:val="clear" w:color="auto" w:fill="CCEDFF"/>
          </w:tcPr>
          <w:p>
            <w:pPr>
              <w:pStyle w:val="TableParagraph"/>
              <w:spacing w:before="18"/>
              <w:ind w:left="77"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(0.19)</w:t>
            </w:r>
          </w:p>
        </w:tc>
        <w:tc>
          <w:tcPr>
            <w:tcW w:w="42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spacing w:before="18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(0.34)</w:t>
            </w:r>
          </w:p>
        </w:tc>
      </w:tr>
      <w:tr>
        <w:trPr>
          <w:trHeight w:val="240" w:hRule="atLeast"/>
        </w:trPr>
        <w:tc>
          <w:tcPr>
            <w:tcW w:w="6202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Russia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(charges)</w:t>
            </w:r>
            <w:r>
              <w:rPr>
                <w:spacing w:val="-2"/>
                <w:sz w:val="16"/>
              </w:rPr>
              <w:t> benefits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18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0.04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18"/>
              <w:ind w:right="1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0.04</w:t>
            </w:r>
          </w:p>
        </w:tc>
      </w:tr>
      <w:tr>
        <w:trPr>
          <w:trHeight w:val="226" w:hRule="atLeast"/>
        </w:trPr>
        <w:tc>
          <w:tcPr>
            <w:tcW w:w="6202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Manufactured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PFAS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products</w:t>
            </w:r>
          </w:p>
        </w:tc>
        <w:tc>
          <w:tcPr>
            <w:tcW w:w="75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7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0.06</w:t>
            </w:r>
          </w:p>
        </w:tc>
        <w:tc>
          <w:tcPr>
            <w:tcW w:w="42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0.07</w:t>
            </w:r>
          </w:p>
        </w:tc>
      </w:tr>
      <w:tr>
        <w:trPr>
          <w:trHeight w:val="201" w:hRule="atLeast"/>
        </w:trPr>
        <w:tc>
          <w:tcPr>
            <w:tcW w:w="6202" w:type="dxa"/>
          </w:tcPr>
          <w:p>
            <w:pPr>
              <w:pStyle w:val="TableParagraph"/>
              <w:spacing w:line="176" w:lineRule="exact" w:before="5"/>
              <w:ind w:left="208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special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items</w:t>
            </w:r>
          </w:p>
        </w:tc>
        <w:tc>
          <w:tcPr>
            <w:tcW w:w="7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6" w:lineRule="exact" w:before="5"/>
              <w:ind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(14.52)</w:t>
            </w:r>
          </w:p>
        </w:tc>
        <w:tc>
          <w:tcPr>
            <w:tcW w:w="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6" w:lineRule="exact" w:before="5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(14.74)</w:t>
            </w:r>
          </w:p>
        </w:tc>
      </w:tr>
      <w:tr>
        <w:trPr>
          <w:trHeight w:val="213" w:hRule="atLeast"/>
        </w:trPr>
        <w:tc>
          <w:tcPr>
            <w:tcW w:w="62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"/>
              <w:ind w:left="15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period</w:t>
            </w:r>
          </w:p>
        </w:tc>
        <w:tc>
          <w:tcPr>
            <w:tcW w:w="7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"/>
              <w:ind w:right="23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"/>
              <w:ind w:right="2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(12.35)</w:t>
            </w:r>
          </w:p>
        </w:tc>
        <w:tc>
          <w:tcPr>
            <w:tcW w:w="4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"/>
              <w:ind w:left="6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3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(10.60)</w:t>
            </w:r>
          </w:p>
        </w:tc>
      </w:tr>
    </w:tbl>
    <w:p>
      <w:pPr>
        <w:pStyle w:val="BodyText"/>
        <w:spacing w:before="58"/>
      </w:pPr>
    </w:p>
    <w:p>
      <w:pPr>
        <w:spacing w:line="235" w:lineRule="auto" w:before="0"/>
        <w:ind w:left="136" w:right="0" w:firstLine="0"/>
        <w:jc w:val="left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Company</w:t>
      </w:r>
      <w:r>
        <w:rPr>
          <w:spacing w:val="-2"/>
          <w:sz w:val="16"/>
        </w:rPr>
        <w:t> </w:t>
      </w:r>
      <w:r>
        <w:rPr>
          <w:sz w:val="16"/>
        </w:rPr>
        <w:t>refers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various</w:t>
      </w:r>
      <w:r>
        <w:rPr>
          <w:spacing w:val="-2"/>
          <w:sz w:val="16"/>
        </w:rPr>
        <w:t> </w:t>
      </w:r>
      <w:r>
        <w:rPr>
          <w:sz w:val="16"/>
        </w:rPr>
        <w:t>"adjusted"</w:t>
      </w:r>
      <w:r>
        <w:rPr>
          <w:spacing w:val="-2"/>
          <w:sz w:val="16"/>
        </w:rPr>
        <w:t> </w:t>
      </w:r>
      <w:r>
        <w:rPr>
          <w:sz w:val="16"/>
        </w:rPr>
        <w:t>amounts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measures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an</w:t>
      </w:r>
      <w:r>
        <w:rPr>
          <w:spacing w:val="-2"/>
          <w:sz w:val="16"/>
        </w:rPr>
        <w:t> </w:t>
      </w:r>
      <w:r>
        <w:rPr>
          <w:sz w:val="16"/>
        </w:rPr>
        <w:t>“adjusted</w:t>
      </w:r>
      <w:r>
        <w:rPr>
          <w:spacing w:val="-2"/>
          <w:sz w:val="16"/>
        </w:rPr>
        <w:t> </w:t>
      </w:r>
      <w:r>
        <w:rPr>
          <w:sz w:val="16"/>
        </w:rPr>
        <w:t>basis.”</w:t>
      </w:r>
      <w:r>
        <w:rPr>
          <w:spacing w:val="-4"/>
          <w:sz w:val="16"/>
        </w:rPr>
        <w:t> </w:t>
      </w:r>
      <w:r>
        <w:rPr>
          <w:sz w:val="16"/>
        </w:rPr>
        <w:t>These</w:t>
      </w:r>
      <w:r>
        <w:rPr>
          <w:spacing w:val="-2"/>
          <w:sz w:val="16"/>
        </w:rPr>
        <w:t> </w:t>
      </w:r>
      <w:r>
        <w:rPr>
          <w:sz w:val="16"/>
        </w:rPr>
        <w:t>exclude</w:t>
      </w:r>
      <w:r>
        <w:rPr>
          <w:spacing w:val="-2"/>
          <w:sz w:val="16"/>
        </w:rPr>
        <w:t> </w:t>
      </w:r>
      <w:r>
        <w:rPr>
          <w:sz w:val="16"/>
        </w:rPr>
        <w:t>special</w:t>
      </w:r>
      <w:r>
        <w:rPr>
          <w:spacing w:val="-1"/>
          <w:sz w:val="16"/>
        </w:rPr>
        <w:t> </w:t>
      </w:r>
      <w:r>
        <w:rPr>
          <w:sz w:val="16"/>
        </w:rPr>
        <w:t>items.</w:t>
      </w:r>
      <w:r>
        <w:rPr>
          <w:spacing w:val="-4"/>
          <w:sz w:val="16"/>
        </w:rPr>
        <w:t> </w:t>
      </w:r>
      <w:r>
        <w:rPr>
          <w:sz w:val="16"/>
        </w:rPr>
        <w:t>These</w:t>
      </w:r>
      <w:r>
        <w:rPr>
          <w:spacing w:val="-2"/>
          <w:sz w:val="16"/>
        </w:rPr>
        <w:t> </w:t>
      </w:r>
      <w:r>
        <w:rPr>
          <w:sz w:val="16"/>
        </w:rPr>
        <w:t>non-GAAP</w:t>
      </w:r>
      <w:r>
        <w:rPr>
          <w:spacing w:val="-7"/>
          <w:sz w:val="16"/>
        </w:rPr>
        <w:t> </w:t>
      </w:r>
      <w:r>
        <w:rPr>
          <w:sz w:val="16"/>
        </w:rPr>
        <w:t>measures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2"/>
          <w:sz w:val="16"/>
        </w:rPr>
        <w:t> </w:t>
      </w:r>
      <w:r>
        <w:rPr>
          <w:sz w:val="16"/>
        </w:rPr>
        <w:t>further</w:t>
      </w:r>
      <w:r>
        <w:rPr>
          <w:spacing w:val="-1"/>
          <w:sz w:val="16"/>
        </w:rPr>
        <w:t> </w:t>
      </w:r>
      <w:r>
        <w:rPr>
          <w:sz w:val="16"/>
        </w:rPr>
        <w:t>described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reconciled to the most directly comparable GAAP</w:t>
      </w:r>
      <w:r>
        <w:rPr>
          <w:spacing w:val="-3"/>
          <w:sz w:val="16"/>
        </w:rPr>
        <w:t> </w:t>
      </w:r>
      <w:r>
        <w:rPr>
          <w:sz w:val="16"/>
        </w:rPr>
        <w:t>financial measures in the </w:t>
      </w:r>
      <w:r>
        <w:rPr>
          <w:i/>
          <w:sz w:val="16"/>
        </w:rPr>
        <w:t>Certain amounts adjusted for special items - (non-GAAP measures) </w:t>
      </w:r>
      <w:r>
        <w:rPr>
          <w:sz w:val="16"/>
        </w:rPr>
        <w:t>section below.</w:t>
      </w:r>
    </w:p>
    <w:p>
      <w:pPr>
        <w:pStyle w:val="BodyText"/>
        <w:spacing w:before="165"/>
        <w:ind w:left="136"/>
      </w:pPr>
      <w:r>
        <w:rPr/>
        <w:t>A</w:t>
      </w:r>
      <w:r>
        <w:rPr>
          <w:spacing w:val="-12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year-on-year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(loss)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/>
        <w:t>diluted</w:t>
      </w:r>
      <w:r>
        <w:rPr>
          <w:spacing w:val="-4"/>
        </w:rPr>
        <w:t> </w:t>
      </w:r>
      <w:r>
        <w:rPr/>
        <w:t>share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spacing w:before="152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Total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organic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growth/productivity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other: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second</w:t>
      </w:r>
      <w:r>
        <w:rPr>
          <w:spacing w:val="-4"/>
          <w:sz w:val="16"/>
        </w:rPr>
        <w:t> </w:t>
      </w:r>
      <w:r>
        <w:rPr>
          <w:sz w:val="16"/>
        </w:rPr>
        <w:t>quarter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2023,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following</w:t>
      </w:r>
      <w:r>
        <w:rPr>
          <w:spacing w:val="-5"/>
          <w:sz w:val="16"/>
        </w:rPr>
        <w:t> </w:t>
      </w:r>
      <w:r>
        <w:rPr>
          <w:sz w:val="16"/>
        </w:rPr>
        <w:t>components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5"/>
          <w:sz w:val="16"/>
        </w:rPr>
        <w:t> </w:t>
      </w:r>
      <w:r>
        <w:rPr>
          <w:sz w:val="16"/>
        </w:rPr>
        <w:t>operating</w:t>
      </w:r>
      <w:r>
        <w:rPr>
          <w:spacing w:val="-4"/>
          <w:sz w:val="16"/>
        </w:rPr>
        <w:t> </w:t>
      </w:r>
      <w:r>
        <w:rPr>
          <w:sz w:val="16"/>
        </w:rPr>
        <w:t>margins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earnings</w:t>
      </w:r>
      <w:r>
        <w:rPr>
          <w:spacing w:val="-5"/>
          <w:sz w:val="16"/>
        </w:rPr>
        <w:t> </w:t>
      </w:r>
      <w:r>
        <w:rPr>
          <w:sz w:val="16"/>
        </w:rPr>
        <w:t>(loss)</w:t>
      </w:r>
      <w:r>
        <w:rPr>
          <w:spacing w:val="-4"/>
          <w:sz w:val="16"/>
        </w:rPr>
        <w:t> </w:t>
      </w:r>
      <w:r>
        <w:rPr>
          <w:sz w:val="16"/>
        </w:rPr>
        <w:t>per</w:t>
      </w:r>
      <w:r>
        <w:rPr>
          <w:spacing w:val="-3"/>
          <w:sz w:val="16"/>
        </w:rPr>
        <w:t> </w:t>
      </w:r>
      <w:r>
        <w:rPr>
          <w:sz w:val="16"/>
        </w:rPr>
        <w:t>diluted</w:t>
      </w:r>
      <w:r>
        <w:rPr>
          <w:spacing w:val="-5"/>
          <w:sz w:val="16"/>
        </w:rPr>
        <w:t> </w:t>
      </w:r>
      <w:r>
        <w:rPr>
          <w:sz w:val="16"/>
        </w:rPr>
        <w:t>share</w:t>
      </w:r>
      <w:r>
        <w:rPr>
          <w:spacing w:val="-4"/>
          <w:sz w:val="16"/>
        </w:rPr>
        <w:t> </w:t>
      </w:r>
      <w:r>
        <w:rPr>
          <w:sz w:val="16"/>
        </w:rPr>
        <w:t>year-on-</w:t>
      </w:r>
      <w:r>
        <w:rPr>
          <w:spacing w:val="-2"/>
          <w:sz w:val="16"/>
        </w:rPr>
        <w:t>year:</w:t>
      </w:r>
    </w:p>
    <w:p>
      <w:pPr>
        <w:pStyle w:val="ListParagraph"/>
        <w:numPr>
          <w:ilvl w:val="1"/>
          <w:numId w:val="3"/>
        </w:numPr>
        <w:tabs>
          <w:tab w:pos="1288" w:val="left" w:leader="none"/>
        </w:tabs>
        <w:spacing w:line="180" w:lineRule="exact" w:before="0" w:after="0"/>
        <w:ind w:left="1288" w:right="0" w:hanging="288"/>
        <w:jc w:val="left"/>
        <w:rPr>
          <w:sz w:val="16"/>
        </w:rPr>
      </w:pPr>
      <w:r>
        <w:rPr>
          <w:sz w:val="16"/>
        </w:rPr>
        <w:t>Declines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disposable</w:t>
      </w:r>
      <w:r>
        <w:rPr>
          <w:spacing w:val="-4"/>
          <w:sz w:val="16"/>
        </w:rPr>
        <w:t> </w:t>
      </w:r>
      <w:r>
        <w:rPr>
          <w:sz w:val="16"/>
        </w:rPr>
        <w:t>respirator</w:t>
      </w:r>
      <w:r>
        <w:rPr>
          <w:spacing w:val="-4"/>
          <w:sz w:val="16"/>
        </w:rPr>
        <w:t> </w:t>
      </w:r>
      <w:r>
        <w:rPr>
          <w:sz w:val="16"/>
        </w:rPr>
        <w:t>demand</w:t>
      </w:r>
      <w:r>
        <w:rPr>
          <w:spacing w:val="-4"/>
          <w:sz w:val="16"/>
        </w:rPr>
        <w:t> </w:t>
      </w:r>
      <w:r>
        <w:rPr>
          <w:sz w:val="16"/>
        </w:rPr>
        <w:t>year-on-year</w:t>
      </w:r>
      <w:r>
        <w:rPr>
          <w:spacing w:val="-3"/>
          <w:sz w:val="16"/>
        </w:rPr>
        <w:t> </w:t>
      </w:r>
      <w:r>
        <w:rPr>
          <w:sz w:val="16"/>
        </w:rPr>
        <w:t>negatively</w:t>
      </w:r>
      <w:r>
        <w:rPr>
          <w:spacing w:val="-5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earnings</w:t>
      </w:r>
      <w:r>
        <w:rPr>
          <w:spacing w:val="-4"/>
          <w:sz w:val="16"/>
        </w:rPr>
        <w:t> </w:t>
      </w:r>
      <w:r>
        <w:rPr>
          <w:sz w:val="16"/>
        </w:rPr>
        <w:t>(loss)</w:t>
      </w:r>
      <w:r>
        <w:rPr>
          <w:spacing w:val="-4"/>
          <w:sz w:val="16"/>
        </w:rPr>
        <w:t> </w:t>
      </w:r>
      <w:r>
        <w:rPr>
          <w:sz w:val="16"/>
        </w:rPr>
        <w:t>per</w:t>
      </w:r>
      <w:r>
        <w:rPr>
          <w:spacing w:val="-3"/>
          <w:sz w:val="16"/>
        </w:rPr>
        <w:t> </w:t>
      </w:r>
      <w:r>
        <w:rPr>
          <w:sz w:val="16"/>
        </w:rPr>
        <w:t>share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$0.09.</w:t>
      </w:r>
    </w:p>
    <w:p>
      <w:pPr>
        <w:pStyle w:val="ListParagraph"/>
        <w:numPr>
          <w:ilvl w:val="1"/>
          <w:numId w:val="3"/>
        </w:numPr>
        <w:tabs>
          <w:tab w:pos="1288" w:val="left" w:leader="none"/>
        </w:tabs>
        <w:spacing w:line="182" w:lineRule="exact" w:before="0" w:after="0"/>
        <w:ind w:left="1288" w:right="0" w:hanging="288"/>
        <w:jc w:val="left"/>
        <w:rPr>
          <w:sz w:val="16"/>
        </w:rPr>
      </w:pPr>
      <w:r>
        <w:rPr>
          <w:sz w:val="16"/>
        </w:rPr>
        <w:t>Remaining</w:t>
      </w:r>
      <w:r>
        <w:rPr>
          <w:spacing w:val="-7"/>
          <w:sz w:val="16"/>
        </w:rPr>
        <w:t> </w:t>
      </w:r>
      <w:r>
        <w:rPr>
          <w:sz w:val="16"/>
        </w:rPr>
        <w:t>organic</w:t>
      </w:r>
      <w:r>
        <w:rPr>
          <w:spacing w:val="-4"/>
          <w:sz w:val="16"/>
        </w:rPr>
        <w:t> </w:t>
      </w:r>
      <w:r>
        <w:rPr>
          <w:sz w:val="16"/>
        </w:rPr>
        <w:t>growth/productivity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4"/>
          <w:sz w:val="16"/>
        </w:rPr>
        <w:t> </w:t>
      </w:r>
      <w:r>
        <w:rPr>
          <w:sz w:val="16"/>
        </w:rPr>
        <w:t>impacts</w:t>
      </w:r>
      <w:r>
        <w:rPr>
          <w:spacing w:val="-4"/>
          <w:sz w:val="16"/>
        </w:rPr>
        <w:t> </w:t>
      </w:r>
      <w:r>
        <w:rPr>
          <w:sz w:val="16"/>
        </w:rPr>
        <w:t>resulted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net</w:t>
      </w:r>
      <w:r>
        <w:rPr>
          <w:spacing w:val="-3"/>
          <w:sz w:val="16"/>
        </w:rPr>
        <w:t> </w:t>
      </w:r>
      <w:r>
        <w:rPr>
          <w:sz w:val="16"/>
        </w:rPr>
        <w:t>year-on-year</w:t>
      </w:r>
      <w:r>
        <w:rPr>
          <w:spacing w:val="-3"/>
          <w:sz w:val="16"/>
        </w:rPr>
        <w:t> </w:t>
      </w:r>
      <w:r>
        <w:rPr>
          <w:sz w:val="16"/>
        </w:rPr>
        <w:t>increase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$0.15</w:t>
      </w:r>
      <w:r>
        <w:rPr>
          <w:spacing w:val="-4"/>
          <w:sz w:val="16"/>
        </w:rPr>
        <w:t> </w:t>
      </w:r>
      <w:r>
        <w:rPr>
          <w:sz w:val="16"/>
        </w:rPr>
        <w:t>per</w:t>
      </w:r>
      <w:r>
        <w:rPr>
          <w:spacing w:val="-3"/>
          <w:sz w:val="16"/>
        </w:rPr>
        <w:t> </w:t>
      </w:r>
      <w:r>
        <w:rPr>
          <w:sz w:val="16"/>
        </w:rPr>
        <w:t>share</w:t>
      </w:r>
      <w:r>
        <w:rPr>
          <w:spacing w:val="-4"/>
          <w:sz w:val="16"/>
        </w:rPr>
        <w:t> </w:t>
      </w:r>
      <w:r>
        <w:rPr>
          <w:sz w:val="16"/>
        </w:rPr>
        <w:t>which</w:t>
      </w:r>
      <w:r>
        <w:rPr>
          <w:spacing w:val="-5"/>
          <w:sz w:val="16"/>
        </w:rPr>
        <w:t> </w:t>
      </w:r>
      <w:r>
        <w:rPr>
          <w:sz w:val="16"/>
        </w:rPr>
        <w:t>was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following:</w:t>
      </w:r>
    </w:p>
    <w:p>
      <w:pPr>
        <w:pStyle w:val="ListParagraph"/>
        <w:numPr>
          <w:ilvl w:val="2"/>
          <w:numId w:val="3"/>
        </w:numPr>
        <w:tabs>
          <w:tab w:pos="1864" w:val="left" w:leader="none"/>
        </w:tabs>
        <w:spacing w:line="182" w:lineRule="exact" w:before="8" w:after="0"/>
        <w:ind w:left="1864" w:right="0" w:hanging="288"/>
        <w:jc w:val="left"/>
        <w:rPr>
          <w:sz w:val="16"/>
        </w:rPr>
      </w:pPr>
      <w:r>
        <w:rPr>
          <w:sz w:val="16"/>
        </w:rPr>
        <w:t>Benefits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ongoing</w:t>
      </w:r>
      <w:r>
        <w:rPr>
          <w:spacing w:val="-4"/>
          <w:sz w:val="16"/>
        </w:rPr>
        <w:t> </w:t>
      </w:r>
      <w:r>
        <w:rPr>
          <w:sz w:val="16"/>
        </w:rPr>
        <w:t>productivity</w:t>
      </w:r>
      <w:r>
        <w:rPr>
          <w:spacing w:val="-4"/>
          <w:sz w:val="16"/>
        </w:rPr>
        <w:t> </w:t>
      </w:r>
      <w:r>
        <w:rPr>
          <w:sz w:val="16"/>
        </w:rPr>
        <w:t>actions,</w:t>
      </w:r>
      <w:r>
        <w:rPr>
          <w:spacing w:val="-4"/>
          <w:sz w:val="16"/>
        </w:rPr>
        <w:t> </w:t>
      </w:r>
      <w:r>
        <w:rPr>
          <w:sz w:val="16"/>
        </w:rPr>
        <w:t>restructuring,</w:t>
      </w:r>
      <w:r>
        <w:rPr>
          <w:spacing w:val="-3"/>
          <w:sz w:val="16"/>
        </w:rPr>
        <w:t> </w:t>
      </w:r>
      <w:r>
        <w:rPr>
          <w:sz w:val="16"/>
        </w:rPr>
        <w:t>strong</w:t>
      </w:r>
      <w:r>
        <w:rPr>
          <w:spacing w:val="-4"/>
          <w:sz w:val="16"/>
        </w:rPr>
        <w:t> </w:t>
      </w:r>
      <w:r>
        <w:rPr>
          <w:sz w:val="16"/>
        </w:rPr>
        <w:t>spending</w:t>
      </w:r>
      <w:r>
        <w:rPr>
          <w:spacing w:val="-4"/>
          <w:sz w:val="16"/>
        </w:rPr>
        <w:t> </w:t>
      </w:r>
      <w:r>
        <w:rPr>
          <w:sz w:val="16"/>
        </w:rPr>
        <w:t>discipline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higher</w:t>
      </w:r>
      <w:r>
        <w:rPr>
          <w:spacing w:val="-3"/>
          <w:sz w:val="16"/>
        </w:rPr>
        <w:t> </w:t>
      </w:r>
      <w:r>
        <w:rPr>
          <w:sz w:val="16"/>
        </w:rPr>
        <w:t>selling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prices</w:t>
      </w:r>
    </w:p>
    <w:p>
      <w:pPr>
        <w:pStyle w:val="ListParagraph"/>
        <w:numPr>
          <w:ilvl w:val="2"/>
          <w:numId w:val="3"/>
        </w:numPr>
        <w:tabs>
          <w:tab w:pos="1864" w:val="left" w:leader="none"/>
        </w:tabs>
        <w:spacing w:line="182" w:lineRule="exact" w:before="0" w:after="0"/>
        <w:ind w:left="1864" w:right="0" w:hanging="288"/>
        <w:jc w:val="left"/>
        <w:rPr>
          <w:sz w:val="16"/>
        </w:rPr>
      </w:pPr>
      <w:r>
        <w:rPr>
          <w:sz w:val="16"/>
        </w:rPr>
        <w:t>Lower</w:t>
      </w:r>
      <w:r>
        <w:rPr>
          <w:spacing w:val="-7"/>
          <w:sz w:val="16"/>
        </w:rPr>
        <w:t> </w:t>
      </w:r>
      <w:r>
        <w:rPr>
          <w:sz w:val="16"/>
        </w:rPr>
        <w:t>sales</w:t>
      </w:r>
      <w:r>
        <w:rPr>
          <w:spacing w:val="-5"/>
          <w:sz w:val="16"/>
        </w:rPr>
        <w:t> </w:t>
      </w:r>
      <w:r>
        <w:rPr>
          <w:sz w:val="16"/>
        </w:rPr>
        <w:t>volumes</w:t>
      </w:r>
      <w:r>
        <w:rPr>
          <w:spacing w:val="-4"/>
          <w:sz w:val="16"/>
        </w:rPr>
        <w:t> </w:t>
      </w:r>
      <w:r>
        <w:rPr>
          <w:sz w:val="16"/>
        </w:rPr>
        <w:t>(particularly</w:t>
      </w:r>
      <w:r>
        <w:rPr>
          <w:spacing w:val="-5"/>
          <w:sz w:val="16"/>
        </w:rPr>
        <w:t> </w:t>
      </w:r>
      <w:r>
        <w:rPr>
          <w:sz w:val="16"/>
        </w:rPr>
        <w:t>electronics/consumer</w:t>
      </w:r>
      <w:r>
        <w:rPr>
          <w:spacing w:val="-5"/>
          <w:sz w:val="16"/>
        </w:rPr>
        <w:t> </w:t>
      </w:r>
      <w:r>
        <w:rPr>
          <w:sz w:val="16"/>
        </w:rPr>
        <w:t>retail),</w:t>
      </w:r>
      <w:r>
        <w:rPr>
          <w:spacing w:val="-4"/>
          <w:sz w:val="16"/>
        </w:rPr>
        <w:t> </w:t>
      </w:r>
      <w:r>
        <w:rPr>
          <w:sz w:val="16"/>
        </w:rPr>
        <w:t>inflation</w:t>
      </w:r>
      <w:r>
        <w:rPr>
          <w:spacing w:val="-5"/>
          <w:sz w:val="16"/>
        </w:rPr>
        <w:t> </w:t>
      </w:r>
      <w:r>
        <w:rPr>
          <w:sz w:val="16"/>
        </w:rPr>
        <w:t>impacts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investments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growth,</w:t>
      </w:r>
      <w:r>
        <w:rPr>
          <w:spacing w:val="-4"/>
          <w:sz w:val="16"/>
        </w:rPr>
        <w:t> </w:t>
      </w:r>
      <w:r>
        <w:rPr>
          <w:sz w:val="16"/>
        </w:rPr>
        <w:t>productivity,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sustainability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164" w:after="0"/>
        <w:ind w:left="712" w:right="0" w:hanging="288"/>
        <w:jc w:val="left"/>
        <w:rPr>
          <w:sz w:val="16"/>
        </w:rPr>
      </w:pP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first</w:t>
      </w:r>
      <w:r>
        <w:rPr>
          <w:spacing w:val="-4"/>
          <w:sz w:val="16"/>
        </w:rPr>
        <w:t> </w:t>
      </w:r>
      <w:r>
        <w:rPr>
          <w:sz w:val="16"/>
        </w:rPr>
        <w:t>six</w:t>
      </w:r>
      <w:r>
        <w:rPr>
          <w:spacing w:val="-4"/>
          <w:sz w:val="16"/>
        </w:rPr>
        <w:t> </w:t>
      </w:r>
      <w:r>
        <w:rPr>
          <w:sz w:val="16"/>
        </w:rPr>
        <w:t>months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2023,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following</w:t>
      </w:r>
      <w:r>
        <w:rPr>
          <w:spacing w:val="-4"/>
          <w:sz w:val="16"/>
        </w:rPr>
        <w:t> </w:t>
      </w:r>
      <w:r>
        <w:rPr>
          <w:sz w:val="16"/>
        </w:rPr>
        <w:t>components</w:t>
      </w:r>
      <w:r>
        <w:rPr>
          <w:spacing w:val="-5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operating</w:t>
      </w:r>
      <w:r>
        <w:rPr>
          <w:spacing w:val="-5"/>
          <w:sz w:val="16"/>
        </w:rPr>
        <w:t> </w:t>
      </w:r>
      <w:r>
        <w:rPr>
          <w:sz w:val="16"/>
        </w:rPr>
        <w:t>margins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earnings</w:t>
      </w:r>
      <w:r>
        <w:rPr>
          <w:spacing w:val="-5"/>
          <w:sz w:val="16"/>
        </w:rPr>
        <w:t> </w:t>
      </w:r>
      <w:r>
        <w:rPr>
          <w:sz w:val="16"/>
        </w:rPr>
        <w:t>(loss)</w:t>
      </w:r>
      <w:r>
        <w:rPr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diluted</w:t>
      </w:r>
      <w:r>
        <w:rPr>
          <w:spacing w:val="-4"/>
          <w:sz w:val="16"/>
        </w:rPr>
        <w:t> </w:t>
      </w:r>
      <w:r>
        <w:rPr>
          <w:sz w:val="16"/>
        </w:rPr>
        <w:t>share</w:t>
      </w:r>
      <w:r>
        <w:rPr>
          <w:spacing w:val="-4"/>
          <w:sz w:val="16"/>
        </w:rPr>
        <w:t> </w:t>
      </w:r>
      <w:r>
        <w:rPr>
          <w:sz w:val="16"/>
        </w:rPr>
        <w:t>year-on-</w:t>
      </w:r>
      <w:r>
        <w:rPr>
          <w:spacing w:val="-2"/>
          <w:sz w:val="16"/>
        </w:rPr>
        <w:t>year:</w:t>
      </w:r>
    </w:p>
    <w:p>
      <w:pPr>
        <w:pStyle w:val="ListParagraph"/>
        <w:numPr>
          <w:ilvl w:val="1"/>
          <w:numId w:val="3"/>
        </w:numPr>
        <w:tabs>
          <w:tab w:pos="1288" w:val="left" w:leader="none"/>
        </w:tabs>
        <w:spacing w:line="180" w:lineRule="exact" w:before="0" w:after="0"/>
        <w:ind w:left="1288" w:right="0" w:hanging="288"/>
        <w:jc w:val="left"/>
        <w:rPr>
          <w:sz w:val="16"/>
        </w:rPr>
      </w:pPr>
      <w:r>
        <w:rPr>
          <w:sz w:val="16"/>
        </w:rPr>
        <w:t>Declines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disposable</w:t>
      </w:r>
      <w:r>
        <w:rPr>
          <w:spacing w:val="-4"/>
          <w:sz w:val="16"/>
        </w:rPr>
        <w:t> </w:t>
      </w:r>
      <w:r>
        <w:rPr>
          <w:sz w:val="16"/>
        </w:rPr>
        <w:t>respirator</w:t>
      </w:r>
      <w:r>
        <w:rPr>
          <w:spacing w:val="-3"/>
          <w:sz w:val="16"/>
        </w:rPr>
        <w:t> </w:t>
      </w:r>
      <w:r>
        <w:rPr>
          <w:sz w:val="16"/>
        </w:rPr>
        <w:t>demand</w:t>
      </w:r>
      <w:r>
        <w:rPr>
          <w:spacing w:val="-4"/>
          <w:sz w:val="16"/>
        </w:rPr>
        <w:t> </w:t>
      </w:r>
      <w:r>
        <w:rPr>
          <w:sz w:val="16"/>
        </w:rPr>
        <w:t>year-on-year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2022</w:t>
      </w:r>
      <w:r>
        <w:rPr>
          <w:spacing w:val="-4"/>
          <w:sz w:val="16"/>
        </w:rPr>
        <w:t> </w:t>
      </w:r>
      <w:r>
        <w:rPr>
          <w:sz w:val="16"/>
        </w:rPr>
        <w:t>exit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operations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Russia</w:t>
      </w:r>
      <w:r>
        <w:rPr>
          <w:spacing w:val="-3"/>
          <w:sz w:val="16"/>
        </w:rPr>
        <w:t> </w:t>
      </w:r>
      <w:r>
        <w:rPr>
          <w:sz w:val="16"/>
        </w:rPr>
        <w:t>negatively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earnings</w:t>
      </w:r>
      <w:r>
        <w:rPr>
          <w:spacing w:val="-4"/>
          <w:sz w:val="16"/>
        </w:rPr>
        <w:t> </w:t>
      </w:r>
      <w:r>
        <w:rPr>
          <w:sz w:val="16"/>
        </w:rPr>
        <w:t>(loss)</w:t>
      </w:r>
      <w:r>
        <w:rPr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3"/>
          <w:sz w:val="16"/>
        </w:rPr>
        <w:t> </w:t>
      </w:r>
      <w:r>
        <w:rPr>
          <w:sz w:val="16"/>
        </w:rPr>
        <w:t>share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$0.30.</w:t>
      </w:r>
    </w:p>
    <w:p>
      <w:pPr>
        <w:pStyle w:val="ListParagraph"/>
        <w:numPr>
          <w:ilvl w:val="1"/>
          <w:numId w:val="3"/>
        </w:numPr>
        <w:tabs>
          <w:tab w:pos="1288" w:val="left" w:leader="none"/>
        </w:tabs>
        <w:spacing w:line="182" w:lineRule="exact" w:before="0" w:after="0"/>
        <w:ind w:left="1288" w:right="0" w:hanging="288"/>
        <w:jc w:val="left"/>
        <w:rPr>
          <w:sz w:val="16"/>
        </w:rPr>
      </w:pPr>
      <w:r>
        <w:rPr>
          <w:sz w:val="16"/>
        </w:rPr>
        <w:t>Remaining</w:t>
      </w:r>
      <w:r>
        <w:rPr>
          <w:spacing w:val="-7"/>
          <w:sz w:val="16"/>
        </w:rPr>
        <w:t> </w:t>
      </w:r>
      <w:r>
        <w:rPr>
          <w:sz w:val="16"/>
        </w:rPr>
        <w:t>organic</w:t>
      </w:r>
      <w:r>
        <w:rPr>
          <w:spacing w:val="-4"/>
          <w:sz w:val="16"/>
        </w:rPr>
        <w:t> </w:t>
      </w:r>
      <w:r>
        <w:rPr>
          <w:sz w:val="16"/>
        </w:rPr>
        <w:t>growth/productivity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4"/>
          <w:sz w:val="16"/>
        </w:rPr>
        <w:t> </w:t>
      </w:r>
      <w:r>
        <w:rPr>
          <w:sz w:val="16"/>
        </w:rPr>
        <w:t>impacts</w:t>
      </w:r>
      <w:r>
        <w:rPr>
          <w:spacing w:val="-4"/>
          <w:sz w:val="16"/>
        </w:rPr>
        <w:t> </w:t>
      </w:r>
      <w:r>
        <w:rPr>
          <w:sz w:val="16"/>
        </w:rPr>
        <w:t>resulted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net</w:t>
      </w:r>
      <w:r>
        <w:rPr>
          <w:spacing w:val="-3"/>
          <w:sz w:val="16"/>
        </w:rPr>
        <w:t> </w:t>
      </w:r>
      <w:r>
        <w:rPr>
          <w:sz w:val="16"/>
        </w:rPr>
        <w:t>year-on-year</w:t>
      </w:r>
      <w:r>
        <w:rPr>
          <w:spacing w:val="-3"/>
          <w:sz w:val="16"/>
        </w:rPr>
        <w:t> </w:t>
      </w:r>
      <w:r>
        <w:rPr>
          <w:sz w:val="16"/>
        </w:rPr>
        <w:t>decline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$0.02</w:t>
      </w:r>
      <w:r>
        <w:rPr>
          <w:spacing w:val="-4"/>
          <w:sz w:val="16"/>
        </w:rPr>
        <w:t> </w:t>
      </w:r>
      <w:r>
        <w:rPr>
          <w:sz w:val="16"/>
        </w:rPr>
        <w:t>per</w:t>
      </w:r>
      <w:r>
        <w:rPr>
          <w:spacing w:val="-3"/>
          <w:sz w:val="16"/>
        </w:rPr>
        <w:t> </w:t>
      </w:r>
      <w:r>
        <w:rPr>
          <w:sz w:val="16"/>
        </w:rPr>
        <w:t>share</w:t>
      </w:r>
      <w:r>
        <w:rPr>
          <w:spacing w:val="-4"/>
          <w:sz w:val="16"/>
        </w:rPr>
        <w:t> </w:t>
      </w:r>
      <w:r>
        <w:rPr>
          <w:sz w:val="16"/>
        </w:rPr>
        <w:t>which</w:t>
      </w:r>
      <w:r>
        <w:rPr>
          <w:spacing w:val="-5"/>
          <w:sz w:val="16"/>
        </w:rPr>
        <w:t> </w:t>
      </w:r>
      <w:r>
        <w:rPr>
          <w:sz w:val="16"/>
        </w:rPr>
        <w:t>was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following:</w:t>
      </w:r>
    </w:p>
    <w:p>
      <w:pPr>
        <w:pStyle w:val="ListParagraph"/>
        <w:numPr>
          <w:ilvl w:val="0"/>
          <w:numId w:val="4"/>
        </w:numPr>
        <w:tabs>
          <w:tab w:pos="1864" w:val="left" w:leader="none"/>
        </w:tabs>
        <w:spacing w:line="235" w:lineRule="auto" w:before="11" w:after="0"/>
        <w:ind w:left="1864" w:right="273" w:hanging="289"/>
        <w:jc w:val="left"/>
        <w:rPr>
          <w:sz w:val="16"/>
        </w:rPr>
      </w:pPr>
      <w:r>
        <w:rPr>
          <w:sz w:val="16"/>
        </w:rPr>
        <w:t>Lower</w:t>
      </w:r>
      <w:r>
        <w:rPr>
          <w:spacing w:val="-4"/>
          <w:sz w:val="16"/>
        </w:rPr>
        <w:t> </w:t>
      </w:r>
      <w:r>
        <w:rPr>
          <w:sz w:val="16"/>
        </w:rPr>
        <w:t>sales</w:t>
      </w:r>
      <w:r>
        <w:rPr>
          <w:spacing w:val="-5"/>
          <w:sz w:val="16"/>
        </w:rPr>
        <w:t> </w:t>
      </w:r>
      <w:r>
        <w:rPr>
          <w:sz w:val="16"/>
        </w:rPr>
        <w:t>volumes</w:t>
      </w:r>
      <w:r>
        <w:rPr>
          <w:spacing w:val="-5"/>
          <w:sz w:val="16"/>
        </w:rPr>
        <w:t> </w:t>
      </w:r>
      <w:r>
        <w:rPr>
          <w:sz w:val="16"/>
        </w:rPr>
        <w:t>(particularly</w:t>
      </w:r>
      <w:r>
        <w:rPr>
          <w:spacing w:val="-5"/>
          <w:sz w:val="16"/>
        </w:rPr>
        <w:t> </w:t>
      </w:r>
      <w:r>
        <w:rPr>
          <w:sz w:val="16"/>
        </w:rPr>
        <w:t>electronics/consumer</w:t>
      </w:r>
      <w:r>
        <w:rPr>
          <w:spacing w:val="-4"/>
          <w:sz w:val="16"/>
        </w:rPr>
        <w:t> </w:t>
      </w:r>
      <w:r>
        <w:rPr>
          <w:sz w:val="16"/>
        </w:rPr>
        <w:t>retail);</w:t>
      </w:r>
      <w:r>
        <w:rPr>
          <w:spacing w:val="-4"/>
          <w:sz w:val="16"/>
        </w:rPr>
        <w:t> </w:t>
      </w:r>
      <w:r>
        <w:rPr>
          <w:sz w:val="16"/>
        </w:rPr>
        <w:t>investments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growth,</w:t>
      </w:r>
      <w:r>
        <w:rPr>
          <w:spacing w:val="-4"/>
          <w:sz w:val="16"/>
        </w:rPr>
        <w:t> </w:t>
      </w:r>
      <w:r>
        <w:rPr>
          <w:sz w:val="16"/>
        </w:rPr>
        <w:t>productivity,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sustainability;</w:t>
      </w:r>
      <w:r>
        <w:rPr>
          <w:spacing w:val="-4"/>
          <w:sz w:val="16"/>
        </w:rPr>
        <w:t> </w:t>
      </w:r>
      <w:r>
        <w:rPr>
          <w:sz w:val="16"/>
        </w:rPr>
        <w:t>manufacturing/supply</w:t>
      </w:r>
      <w:r>
        <w:rPr>
          <w:spacing w:val="-5"/>
          <w:sz w:val="16"/>
        </w:rPr>
        <w:t> </w:t>
      </w:r>
      <w:r>
        <w:rPr>
          <w:sz w:val="16"/>
        </w:rPr>
        <w:t>chain</w:t>
      </w:r>
      <w:r>
        <w:rPr>
          <w:spacing w:val="40"/>
          <w:sz w:val="16"/>
        </w:rPr>
        <w:t> </w:t>
      </w:r>
      <w:r>
        <w:rPr>
          <w:sz w:val="16"/>
        </w:rPr>
        <w:t>headwinds; inflation impacts; China (COVID-related); and Europe geopolitical impacts</w:t>
      </w:r>
    </w:p>
    <w:p>
      <w:pPr>
        <w:pStyle w:val="ListParagraph"/>
        <w:numPr>
          <w:ilvl w:val="0"/>
          <w:numId w:val="4"/>
        </w:numPr>
        <w:tabs>
          <w:tab w:pos="1864" w:val="left" w:leader="none"/>
        </w:tabs>
        <w:spacing w:line="181" w:lineRule="exact" w:before="0" w:after="0"/>
        <w:ind w:left="1864" w:right="0" w:hanging="288"/>
        <w:jc w:val="left"/>
        <w:rPr>
          <w:sz w:val="16"/>
        </w:rPr>
      </w:pPr>
      <w:r>
        <w:rPr>
          <w:sz w:val="16"/>
        </w:rPr>
        <w:t>Benefits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spending</w:t>
      </w:r>
      <w:r>
        <w:rPr>
          <w:spacing w:val="-4"/>
          <w:sz w:val="16"/>
        </w:rPr>
        <w:t> </w:t>
      </w:r>
      <w:r>
        <w:rPr>
          <w:sz w:val="16"/>
        </w:rPr>
        <w:t>discipline,</w:t>
      </w:r>
      <w:r>
        <w:rPr>
          <w:spacing w:val="-4"/>
          <w:sz w:val="16"/>
        </w:rPr>
        <w:t> </w:t>
      </w:r>
      <w:r>
        <w:rPr>
          <w:sz w:val="16"/>
        </w:rPr>
        <w:t>restructuring,</w:t>
      </w:r>
      <w:r>
        <w:rPr>
          <w:spacing w:val="-3"/>
          <w:sz w:val="16"/>
        </w:rPr>
        <w:t> </w:t>
      </w:r>
      <w:r>
        <w:rPr>
          <w:sz w:val="16"/>
        </w:rPr>
        <w:t>higher</w:t>
      </w:r>
      <w:r>
        <w:rPr>
          <w:spacing w:val="-3"/>
          <w:sz w:val="16"/>
        </w:rPr>
        <w:t> </w:t>
      </w:r>
      <w:r>
        <w:rPr>
          <w:sz w:val="16"/>
        </w:rPr>
        <w:t>selling</w:t>
      </w:r>
      <w:r>
        <w:rPr>
          <w:spacing w:val="-4"/>
          <w:sz w:val="16"/>
        </w:rPr>
        <w:t> </w:t>
      </w:r>
      <w:r>
        <w:rPr>
          <w:sz w:val="16"/>
        </w:rPr>
        <w:t>prices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ongoing</w:t>
      </w:r>
      <w:r>
        <w:rPr>
          <w:spacing w:val="-4"/>
          <w:sz w:val="16"/>
        </w:rPr>
        <w:t> </w:t>
      </w:r>
      <w:r>
        <w:rPr>
          <w:sz w:val="16"/>
        </w:rPr>
        <w:t>productivity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actions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before="1"/>
        <w:ind w:right="10"/>
        <w:jc w:val="center"/>
      </w:pPr>
      <w:r>
        <w:rPr>
          <w:spacing w:val="-5"/>
        </w:rPr>
        <w:t>55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-8" y="-6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78464;mso-wrap-distance-left:0;mso-wrap-distance-right:0" id="docshapegroup463" coordorigin="476,97" coordsize="11296,24">
                <v:rect style="position:absolute;left:476;top:97;width:11296;height:12" id="docshape464" filled="true" fillcolor="#999999" stroked="false">
                  <v:fill type="solid"/>
                </v:rect>
                <v:shape style="position:absolute;left:476;top:96;width:11296;height:24" id="docshape465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466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86"/>
          <w:footerReference w:type="default" r:id="rId87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line="182" w:lineRule="exact" w:before="0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Restructuring: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49" w:lineRule="auto" w:before="0" w:after="0"/>
        <w:ind w:left="712" w:right="338" w:hanging="289"/>
        <w:jc w:val="left"/>
        <w:rPr>
          <w:i/>
          <w:sz w:val="16"/>
        </w:rPr>
      </w:pPr>
      <w:r>
        <w:rPr>
          <w:sz w:val="16"/>
        </w:rPr>
        <w:t>3M</w:t>
      </w:r>
      <w:r>
        <w:rPr>
          <w:spacing w:val="-3"/>
          <w:sz w:val="16"/>
        </w:rPr>
        <w:t> </w:t>
      </w:r>
      <w:r>
        <w:rPr>
          <w:sz w:val="16"/>
        </w:rPr>
        <w:t>recorded</w:t>
      </w:r>
      <w:r>
        <w:rPr>
          <w:spacing w:val="-3"/>
          <w:sz w:val="16"/>
        </w:rPr>
        <w:t> </w:t>
      </w:r>
      <w:r>
        <w:rPr>
          <w:sz w:val="16"/>
        </w:rPr>
        <w:t>restructuring</w:t>
      </w:r>
      <w:r>
        <w:rPr>
          <w:spacing w:val="-3"/>
          <w:sz w:val="16"/>
        </w:rPr>
        <w:t> </w:t>
      </w:r>
      <w:r>
        <w:rPr>
          <w:sz w:val="16"/>
        </w:rPr>
        <w:t>pre-tax</w:t>
      </w:r>
      <w:r>
        <w:rPr>
          <w:spacing w:val="-3"/>
          <w:sz w:val="16"/>
        </w:rPr>
        <w:t> </w:t>
      </w:r>
      <w:r>
        <w:rPr>
          <w:sz w:val="16"/>
        </w:rPr>
        <w:t>charges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$212</w:t>
      </w:r>
      <w:r>
        <w:rPr>
          <w:spacing w:val="-3"/>
          <w:sz w:val="16"/>
        </w:rPr>
        <w:t> </w:t>
      </w:r>
      <w:r>
        <w:rPr>
          <w:sz w:val="16"/>
        </w:rPr>
        <w:t>million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$264</w:t>
      </w:r>
      <w:r>
        <w:rPr>
          <w:spacing w:val="-3"/>
          <w:sz w:val="16"/>
        </w:rPr>
        <w:t> </w:t>
      </w:r>
      <w:r>
        <w:rPr>
          <w:sz w:val="16"/>
        </w:rPr>
        <w:t>million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second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six</w:t>
      </w:r>
      <w:r>
        <w:rPr>
          <w:spacing w:val="-3"/>
          <w:sz w:val="16"/>
        </w:rPr>
        <w:t> </w:t>
      </w:r>
      <w:r>
        <w:rPr>
          <w:sz w:val="16"/>
        </w:rPr>
        <w:t>months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2023,</w:t>
      </w:r>
      <w:r>
        <w:rPr>
          <w:spacing w:val="-2"/>
          <w:sz w:val="16"/>
        </w:rPr>
        <w:t> </w:t>
      </w:r>
      <w:r>
        <w:rPr>
          <w:sz w:val="16"/>
        </w:rPr>
        <w:t>respectively,</w:t>
      </w:r>
      <w:r>
        <w:rPr>
          <w:spacing w:val="-2"/>
          <w:sz w:val="16"/>
        </w:rPr>
        <w:t> </w:t>
      </w:r>
      <w:r>
        <w:rPr>
          <w:sz w:val="16"/>
        </w:rPr>
        <w:t>compared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no</w:t>
      </w:r>
      <w:r>
        <w:rPr>
          <w:spacing w:val="-3"/>
          <w:sz w:val="16"/>
        </w:rPr>
        <w:t> </w:t>
      </w:r>
      <w:r>
        <w:rPr>
          <w:sz w:val="16"/>
        </w:rPr>
        <w:t>charges</w:t>
      </w:r>
      <w:r>
        <w:rPr>
          <w:spacing w:val="40"/>
          <w:sz w:val="16"/>
        </w:rPr>
        <w:t> </w:t>
      </w:r>
      <w:r>
        <w:rPr>
          <w:sz w:val="16"/>
        </w:rPr>
        <w:t>and $18 million in the same periods last year, respectively, (refer to Note 5 for additional discussion).</w:t>
      </w:r>
    </w:p>
    <w:p>
      <w:pPr>
        <w:spacing w:before="14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Raw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material</w:t>
      </w:r>
      <w:r>
        <w:rPr>
          <w:i/>
          <w:spacing w:val="-2"/>
          <w:sz w:val="16"/>
        </w:rPr>
        <w:t> impact: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40" w:lineRule="auto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3M</w:t>
      </w:r>
      <w:r>
        <w:rPr>
          <w:spacing w:val="-7"/>
          <w:sz w:val="16"/>
        </w:rPr>
        <w:t> </w:t>
      </w:r>
      <w:r>
        <w:rPr>
          <w:sz w:val="16"/>
        </w:rPr>
        <w:t>continued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experience</w:t>
      </w:r>
      <w:r>
        <w:rPr>
          <w:spacing w:val="-4"/>
          <w:sz w:val="16"/>
        </w:rPr>
        <w:t> </w:t>
      </w:r>
      <w:r>
        <w:rPr>
          <w:sz w:val="16"/>
        </w:rPr>
        <w:t>headwinds</w:t>
      </w:r>
      <w:r>
        <w:rPr>
          <w:spacing w:val="-5"/>
          <w:sz w:val="16"/>
        </w:rPr>
        <w:t> </w:t>
      </w:r>
      <w:r>
        <w:rPr>
          <w:sz w:val="16"/>
        </w:rPr>
        <w:t>year-on-year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carryover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higher</w:t>
      </w:r>
      <w:r>
        <w:rPr>
          <w:spacing w:val="-3"/>
          <w:sz w:val="16"/>
        </w:rPr>
        <w:t> </w:t>
      </w:r>
      <w:r>
        <w:rPr>
          <w:sz w:val="16"/>
        </w:rPr>
        <w:t>raw</w:t>
      </w:r>
      <w:r>
        <w:rPr>
          <w:spacing w:val="-4"/>
          <w:sz w:val="16"/>
        </w:rPr>
        <w:t> </w:t>
      </w:r>
      <w:r>
        <w:rPr>
          <w:sz w:val="16"/>
        </w:rPr>
        <w:t>material,</w:t>
      </w:r>
      <w:r>
        <w:rPr>
          <w:spacing w:val="-3"/>
          <w:sz w:val="16"/>
        </w:rPr>
        <w:t> </w:t>
      </w:r>
      <w:r>
        <w:rPr>
          <w:sz w:val="16"/>
        </w:rPr>
        <w:t>logistics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energy</w:t>
      </w:r>
      <w:r>
        <w:rPr>
          <w:spacing w:val="-4"/>
          <w:sz w:val="16"/>
        </w:rPr>
        <w:t> </w:t>
      </w:r>
      <w:r>
        <w:rPr>
          <w:sz w:val="16"/>
        </w:rPr>
        <w:t>cost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inflation.</w:t>
      </w:r>
    </w:p>
    <w:p>
      <w:pPr>
        <w:spacing w:before="152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Foreign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exchange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impacts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i/>
          <w:sz w:val="16"/>
        </w:rPr>
      </w:pPr>
      <w:r>
        <w:rPr>
          <w:sz w:val="16"/>
        </w:rPr>
        <w:t>Foreign</w:t>
      </w:r>
      <w:r>
        <w:rPr>
          <w:spacing w:val="-6"/>
          <w:sz w:val="16"/>
        </w:rPr>
        <w:t> </w:t>
      </w:r>
      <w:r>
        <w:rPr>
          <w:sz w:val="16"/>
        </w:rPr>
        <w:t>currency</w:t>
      </w:r>
      <w:r>
        <w:rPr>
          <w:spacing w:val="-4"/>
          <w:sz w:val="16"/>
        </w:rPr>
        <w:t> </w:t>
      </w:r>
      <w:r>
        <w:rPr>
          <w:sz w:val="16"/>
        </w:rPr>
        <w:t>impacts</w:t>
      </w:r>
      <w:r>
        <w:rPr>
          <w:spacing w:val="-3"/>
          <w:sz w:val="16"/>
        </w:rPr>
        <w:t> </w:t>
      </w:r>
      <w:r>
        <w:rPr>
          <w:sz w:val="16"/>
        </w:rPr>
        <w:t>(net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hedging)</w:t>
      </w:r>
      <w:r>
        <w:rPr>
          <w:spacing w:val="-2"/>
          <w:sz w:val="16"/>
        </w:rPr>
        <w:t> </w:t>
      </w:r>
      <w:r>
        <w:rPr>
          <w:sz w:val="16"/>
        </w:rPr>
        <w:t>decreased</w:t>
      </w:r>
      <w:r>
        <w:rPr>
          <w:spacing w:val="-4"/>
          <w:sz w:val="16"/>
        </w:rPr>
        <w:t> </w:t>
      </w:r>
      <w:r>
        <w:rPr>
          <w:sz w:val="16"/>
        </w:rPr>
        <w:t>operating</w:t>
      </w:r>
      <w:r>
        <w:rPr>
          <w:spacing w:val="-4"/>
          <w:sz w:val="16"/>
        </w:rPr>
        <w:t> </w:t>
      </w:r>
      <w:r>
        <w:rPr>
          <w:sz w:val="16"/>
        </w:rPr>
        <w:t>income</w:t>
      </w:r>
      <w:r>
        <w:rPr>
          <w:spacing w:val="-3"/>
          <w:sz w:val="16"/>
        </w:rPr>
        <w:t> </w:t>
      </w:r>
      <w:r>
        <w:rPr>
          <w:sz w:val="16"/>
        </w:rPr>
        <w:t>(loss)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approximately</w:t>
      </w:r>
      <w:r>
        <w:rPr>
          <w:spacing w:val="-3"/>
          <w:sz w:val="16"/>
        </w:rPr>
        <w:t> </w:t>
      </w:r>
      <w:r>
        <w:rPr>
          <w:sz w:val="16"/>
        </w:rPr>
        <w:t>$39</w:t>
      </w:r>
      <w:r>
        <w:rPr>
          <w:spacing w:val="-4"/>
          <w:sz w:val="16"/>
        </w:rPr>
        <w:t> </w:t>
      </w:r>
      <w:r>
        <w:rPr>
          <w:sz w:val="16"/>
        </w:rPr>
        <w:t>million</w:t>
      </w:r>
      <w:r>
        <w:rPr>
          <w:spacing w:val="-3"/>
          <w:sz w:val="16"/>
        </w:rPr>
        <w:t> </w:t>
      </w:r>
      <w:r>
        <w:rPr>
          <w:sz w:val="16"/>
        </w:rPr>
        <w:t>(or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decrease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pre-tax</w:t>
      </w:r>
      <w:r>
        <w:rPr>
          <w:spacing w:val="-4"/>
          <w:sz w:val="16"/>
        </w:rPr>
        <w:t> </w:t>
      </w:r>
      <w:r>
        <w:rPr>
          <w:sz w:val="16"/>
        </w:rPr>
        <w:t>earnings</w:t>
      </w:r>
      <w:r>
        <w:rPr>
          <w:spacing w:val="-3"/>
          <w:sz w:val="16"/>
        </w:rPr>
        <w:t> </w:t>
      </w:r>
      <w:r>
        <w:rPr>
          <w:sz w:val="16"/>
        </w:rPr>
        <w:t>(loss)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approximately</w:t>
      </w:r>
    </w:p>
    <w:p>
      <w:pPr>
        <w:pStyle w:val="BodyText"/>
        <w:spacing w:line="237" w:lineRule="auto"/>
        <w:ind w:left="712" w:right="160"/>
      </w:pPr>
      <w:r>
        <w:rPr/>
        <w:t>$23</w:t>
      </w:r>
      <w:r>
        <w:rPr>
          <w:spacing w:val="-3"/>
        </w:rPr>
        <w:t> </w:t>
      </w:r>
      <w:r>
        <w:rPr/>
        <w:t>million)</w:t>
      </w:r>
      <w:r>
        <w:rPr>
          <w:spacing w:val="-2"/>
        </w:rPr>
        <w:t> </w:t>
      </w:r>
      <w:r>
        <w:rPr/>
        <w:t>year-on-year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(loss)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$115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(or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pre-tax</w:t>
      </w:r>
      <w:r>
        <w:rPr>
          <w:spacing w:val="-3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(loss)</w:t>
      </w:r>
      <w:r>
        <w:rPr>
          <w:spacing w:val="40"/>
        </w:rPr>
        <w:t> </w:t>
      </w:r>
      <w:r>
        <w:rPr/>
        <w:t>by approximately $99 million) year-on-year for the first six months of 2023, primarily resulting from the strength of the U.S. dollar.</w:t>
      </w:r>
      <w:r>
        <w:rPr>
          <w:spacing w:val="-1"/>
        </w:rPr>
        <w:t> </w:t>
      </w:r>
      <w:r>
        <w:rPr/>
        <w:t>These estimates include: (a) the</w:t>
      </w:r>
      <w:r>
        <w:rPr>
          <w:spacing w:val="40"/>
        </w:rPr>
        <w:t> </w:t>
      </w:r>
      <w:r>
        <w:rPr/>
        <w:t>effects of year-on-year changes in exchange rates on translating current period functional currency profits into U.S. dollars and on current period non-functional</w:t>
      </w:r>
      <w:r>
        <w:rPr>
          <w:spacing w:val="40"/>
        </w:rPr>
        <w:t> </w:t>
      </w:r>
      <w:r>
        <w:rPr/>
        <w:t>currency denominated purchases or transfers of goods between 3M operations, and (b) year-on-year changes in transaction gains and losses, including derivative</w:t>
      </w:r>
      <w:r>
        <w:rPr>
          <w:spacing w:val="40"/>
        </w:rPr>
        <w:t> </w:t>
      </w:r>
      <w:r>
        <w:rPr/>
        <w:t>instruments designed to reduce foreign currency exchange rate risks.</w:t>
      </w:r>
    </w:p>
    <w:p>
      <w:pPr>
        <w:spacing w:line="182" w:lineRule="exact" w:before="168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Acquisitions/divestitures: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Acquisition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divestiture</w:t>
      </w:r>
      <w:r>
        <w:rPr>
          <w:spacing w:val="-3"/>
          <w:sz w:val="16"/>
        </w:rPr>
        <w:t> </w:t>
      </w:r>
      <w:r>
        <w:rPr>
          <w:sz w:val="16"/>
        </w:rPr>
        <w:t>impacts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measured</w:t>
      </w:r>
      <w:r>
        <w:rPr>
          <w:spacing w:val="-3"/>
          <w:sz w:val="16"/>
        </w:rPr>
        <w:t> </w:t>
      </w:r>
      <w:r>
        <w:rPr>
          <w:sz w:val="16"/>
        </w:rPr>
        <w:t>separately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12</w:t>
      </w:r>
      <w:r>
        <w:rPr>
          <w:spacing w:val="-3"/>
          <w:sz w:val="16"/>
        </w:rPr>
        <w:t> </w:t>
      </w:r>
      <w:r>
        <w:rPr>
          <w:sz w:val="16"/>
        </w:rPr>
        <w:t>months</w:t>
      </w:r>
      <w:r>
        <w:rPr>
          <w:spacing w:val="-3"/>
          <w:sz w:val="16"/>
        </w:rPr>
        <w:t> </w:t>
      </w:r>
      <w:r>
        <w:rPr>
          <w:sz w:val="16"/>
        </w:rPr>
        <w:t>post-</w:t>
      </w:r>
      <w:r>
        <w:rPr>
          <w:spacing w:val="-2"/>
          <w:sz w:val="16"/>
        </w:rPr>
        <w:t>transaction.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35" w:lineRule="auto" w:before="11" w:after="0"/>
        <w:ind w:left="712" w:right="153" w:hanging="289"/>
        <w:jc w:val="left"/>
        <w:rPr>
          <w:sz w:val="16"/>
        </w:rPr>
      </w:pPr>
      <w:r>
        <w:rPr>
          <w:sz w:val="16"/>
        </w:rPr>
        <w:t>Divestiture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includes</w:t>
      </w:r>
      <w:r>
        <w:rPr>
          <w:spacing w:val="-3"/>
          <w:sz w:val="16"/>
        </w:rPr>
        <w:t> </w:t>
      </w:r>
      <w:r>
        <w:rPr>
          <w:sz w:val="16"/>
        </w:rPr>
        <w:t>lost</w:t>
      </w:r>
      <w:r>
        <w:rPr>
          <w:spacing w:val="-2"/>
          <w:sz w:val="16"/>
        </w:rPr>
        <w:t> </w:t>
      </w:r>
      <w:r>
        <w:rPr>
          <w:sz w:val="16"/>
        </w:rPr>
        <w:t>income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divested</w:t>
      </w:r>
      <w:r>
        <w:rPr>
          <w:spacing w:val="-3"/>
          <w:sz w:val="16"/>
        </w:rPr>
        <w:t> </w:t>
      </w:r>
      <w:r>
        <w:rPr>
          <w:sz w:val="16"/>
        </w:rPr>
        <w:t>businesses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remaining</w:t>
      </w:r>
      <w:r>
        <w:rPr>
          <w:spacing w:val="-3"/>
          <w:sz w:val="16"/>
        </w:rPr>
        <w:t> </w:t>
      </w:r>
      <w:r>
        <w:rPr>
          <w:sz w:val="16"/>
        </w:rPr>
        <w:t>stranded</w:t>
      </w:r>
      <w:r>
        <w:rPr>
          <w:spacing w:val="-3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(net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transition</w:t>
      </w:r>
      <w:r>
        <w:rPr>
          <w:spacing w:val="-3"/>
          <w:sz w:val="16"/>
        </w:rPr>
        <w:t> </w:t>
      </w:r>
      <w:r>
        <w:rPr>
          <w:sz w:val="16"/>
        </w:rPr>
        <w:t>arrangement</w:t>
      </w:r>
      <w:r>
        <w:rPr>
          <w:spacing w:val="-2"/>
          <w:sz w:val="16"/>
        </w:rPr>
        <w:t> </w:t>
      </w:r>
      <w:r>
        <w:rPr>
          <w:sz w:val="16"/>
        </w:rPr>
        <w:t>income).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third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2022,</w:t>
      </w:r>
      <w:r>
        <w:rPr>
          <w:spacing w:val="-2"/>
          <w:sz w:val="16"/>
        </w:rPr>
        <w:t> </w:t>
      </w:r>
      <w:r>
        <w:rPr>
          <w:sz w:val="16"/>
        </w:rPr>
        <w:t>3M</w:t>
      </w:r>
      <w:r>
        <w:rPr>
          <w:spacing w:val="40"/>
          <w:sz w:val="16"/>
        </w:rPr>
        <w:t> </w:t>
      </w:r>
      <w:r>
        <w:rPr>
          <w:sz w:val="16"/>
        </w:rPr>
        <w:t>completed the split-off of the Food Safety business (discussed in Note 3).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35" w:lineRule="auto" w:before="0" w:after="0"/>
        <w:ind w:left="712" w:right="242" w:hanging="289"/>
        <w:jc w:val="left"/>
        <w:rPr>
          <w:sz w:val="16"/>
        </w:rPr>
      </w:pP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third</w:t>
      </w:r>
      <w:r>
        <w:rPr>
          <w:spacing w:val="-2"/>
          <w:sz w:val="16"/>
        </w:rPr>
        <w:t> </w:t>
      </w:r>
      <w:r>
        <w:rPr>
          <w:sz w:val="16"/>
        </w:rPr>
        <w:t>quarter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2022,</w:t>
      </w:r>
      <w:r>
        <w:rPr>
          <w:spacing w:val="-1"/>
          <w:sz w:val="16"/>
        </w:rPr>
        <w:t> </w:t>
      </w:r>
      <w:r>
        <w:rPr>
          <w:sz w:val="16"/>
        </w:rPr>
        <w:t>3M</w:t>
      </w:r>
      <w:r>
        <w:rPr>
          <w:spacing w:val="-2"/>
          <w:sz w:val="16"/>
        </w:rPr>
        <w:t> </w:t>
      </w:r>
      <w:r>
        <w:rPr>
          <w:sz w:val="16"/>
        </w:rPr>
        <w:t>deconsolidated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Aearo</w:t>
      </w:r>
      <w:r>
        <w:rPr>
          <w:spacing w:val="-2"/>
          <w:sz w:val="16"/>
        </w:rPr>
        <w:t> </w:t>
      </w:r>
      <w:r>
        <w:rPr>
          <w:sz w:val="16"/>
        </w:rPr>
        <w:t>Entities</w:t>
      </w:r>
      <w:r>
        <w:rPr>
          <w:spacing w:val="-2"/>
          <w:sz w:val="16"/>
        </w:rPr>
        <w:t> </w:t>
      </w:r>
      <w:r>
        <w:rPr>
          <w:sz w:val="16"/>
        </w:rPr>
        <w:t>and,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second</w:t>
      </w:r>
      <w:r>
        <w:rPr>
          <w:spacing w:val="-2"/>
          <w:sz w:val="16"/>
        </w:rPr>
        <w:t> </w:t>
      </w:r>
      <w:r>
        <w:rPr>
          <w:sz w:val="16"/>
        </w:rPr>
        <w:t>quarter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2023,</w:t>
      </w:r>
      <w:r>
        <w:rPr>
          <w:spacing w:val="-1"/>
          <w:sz w:val="16"/>
        </w:rPr>
        <w:t> </w:t>
      </w:r>
      <w:r>
        <w:rPr>
          <w:sz w:val="16"/>
        </w:rPr>
        <w:t>reconsolidated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2"/>
          <w:sz w:val="16"/>
        </w:rPr>
        <w:t> </w:t>
      </w:r>
      <w:r>
        <w:rPr>
          <w:sz w:val="16"/>
        </w:rPr>
        <w:t>entities</w:t>
      </w:r>
      <w:r>
        <w:rPr>
          <w:spacing w:val="-2"/>
          <w:sz w:val="16"/>
        </w:rPr>
        <w:t> </w:t>
      </w:r>
      <w:r>
        <w:rPr>
          <w:sz w:val="16"/>
        </w:rPr>
        <w:t>(discussed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Note</w:t>
      </w:r>
      <w:r>
        <w:rPr>
          <w:spacing w:val="-2"/>
          <w:sz w:val="16"/>
        </w:rPr>
        <w:t> </w:t>
      </w:r>
      <w:r>
        <w:rPr>
          <w:sz w:val="16"/>
        </w:rPr>
        <w:t>14).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each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 12-months post-deconsolidation and post-reconsolidation, impacts are each reflected separately as divestiture and acquisition, respectively.</w:t>
      </w:r>
    </w:p>
    <w:p>
      <w:pPr>
        <w:spacing w:line="182" w:lineRule="exact"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Other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expense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(income),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net: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49" w:lineRule="auto" w:before="0" w:after="0"/>
        <w:ind w:left="712" w:right="611" w:hanging="289"/>
        <w:jc w:val="left"/>
        <w:rPr>
          <w:sz w:val="16"/>
        </w:rPr>
      </w:pPr>
      <w:r>
        <w:rPr>
          <w:sz w:val="16"/>
        </w:rPr>
        <w:t>Lower</w:t>
      </w:r>
      <w:r>
        <w:rPr>
          <w:spacing w:val="-2"/>
          <w:sz w:val="16"/>
        </w:rPr>
        <w:t> </w:t>
      </w:r>
      <w:r>
        <w:rPr>
          <w:sz w:val="16"/>
        </w:rPr>
        <w:t>income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non-service</w:t>
      </w:r>
      <w:r>
        <w:rPr>
          <w:spacing w:val="-3"/>
          <w:sz w:val="16"/>
        </w:rPr>
        <w:t> </w:t>
      </w:r>
      <w:r>
        <w:rPr>
          <w:sz w:val="16"/>
        </w:rPr>
        <w:t>cost</w:t>
      </w:r>
      <w:r>
        <w:rPr>
          <w:spacing w:val="-2"/>
          <w:sz w:val="16"/>
        </w:rPr>
        <w:t> </w:t>
      </w:r>
      <w:r>
        <w:rPr>
          <w:sz w:val="16"/>
        </w:rPr>
        <w:t>components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pension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postretirement</w:t>
      </w:r>
      <w:r>
        <w:rPr>
          <w:spacing w:val="-2"/>
          <w:sz w:val="16"/>
        </w:rPr>
        <w:t> </w:t>
      </w:r>
      <w:r>
        <w:rPr>
          <w:sz w:val="16"/>
        </w:rPr>
        <w:t>expense</w:t>
      </w:r>
      <w:r>
        <w:rPr>
          <w:spacing w:val="-3"/>
          <w:sz w:val="16"/>
        </w:rPr>
        <w:t> </w:t>
      </w:r>
      <w:r>
        <w:rPr>
          <w:sz w:val="16"/>
        </w:rPr>
        <w:t>increased</w:t>
      </w:r>
      <w:r>
        <w:rPr>
          <w:spacing w:val="-3"/>
          <w:sz w:val="16"/>
        </w:rPr>
        <w:t> </w:t>
      </w:r>
      <w:r>
        <w:rPr>
          <w:sz w:val="16"/>
        </w:rPr>
        <w:t>expense</w:t>
      </w:r>
      <w:r>
        <w:rPr>
          <w:spacing w:val="-3"/>
          <w:sz w:val="16"/>
        </w:rPr>
        <w:t> </w:t>
      </w:r>
      <w:r>
        <w:rPr>
          <w:sz w:val="16"/>
        </w:rPr>
        <w:t>year-on-year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second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six</w:t>
      </w:r>
      <w:r>
        <w:rPr>
          <w:spacing w:val="40"/>
          <w:sz w:val="16"/>
        </w:rPr>
        <w:t> </w:t>
      </w:r>
      <w:r>
        <w:rPr>
          <w:sz w:val="16"/>
        </w:rPr>
        <w:t>months of 2023.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73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Interest</w:t>
      </w:r>
      <w:r>
        <w:rPr>
          <w:spacing w:val="-5"/>
          <w:sz w:val="16"/>
        </w:rPr>
        <w:t> </w:t>
      </w:r>
      <w:r>
        <w:rPr>
          <w:sz w:val="16"/>
        </w:rPr>
        <w:t>expense</w:t>
      </w:r>
      <w:r>
        <w:rPr>
          <w:spacing w:val="-3"/>
          <w:sz w:val="16"/>
        </w:rPr>
        <w:t> </w:t>
      </w:r>
      <w:r>
        <w:rPr>
          <w:sz w:val="16"/>
        </w:rPr>
        <w:t>(net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interest</w:t>
      </w:r>
      <w:r>
        <w:rPr>
          <w:spacing w:val="-3"/>
          <w:sz w:val="16"/>
        </w:rPr>
        <w:t> </w:t>
      </w:r>
      <w:r>
        <w:rPr>
          <w:sz w:val="16"/>
        </w:rPr>
        <w:t>income)</w:t>
      </w:r>
      <w:r>
        <w:rPr>
          <w:spacing w:val="-2"/>
          <w:sz w:val="16"/>
        </w:rPr>
        <w:t> </w:t>
      </w:r>
      <w:r>
        <w:rPr>
          <w:sz w:val="16"/>
        </w:rPr>
        <w:t>decreased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second</w:t>
      </w:r>
      <w:r>
        <w:rPr>
          <w:spacing w:val="-4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six</w:t>
      </w:r>
      <w:r>
        <w:rPr>
          <w:spacing w:val="-3"/>
          <w:sz w:val="16"/>
        </w:rPr>
        <w:t> </w:t>
      </w:r>
      <w:r>
        <w:rPr>
          <w:sz w:val="16"/>
        </w:rPr>
        <w:t>months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2023</w:t>
      </w:r>
      <w:r>
        <w:rPr>
          <w:spacing w:val="-4"/>
          <w:sz w:val="16"/>
        </w:rPr>
        <w:t> </w:t>
      </w:r>
      <w:r>
        <w:rPr>
          <w:sz w:val="16"/>
        </w:rPr>
        <w:t>compared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same</w:t>
      </w:r>
      <w:r>
        <w:rPr>
          <w:spacing w:val="-3"/>
          <w:sz w:val="16"/>
        </w:rPr>
        <w:t> </w:t>
      </w:r>
      <w:r>
        <w:rPr>
          <w:sz w:val="16"/>
        </w:rPr>
        <w:t>period</w:t>
      </w:r>
      <w:r>
        <w:rPr>
          <w:spacing w:val="-3"/>
          <w:sz w:val="16"/>
        </w:rPr>
        <w:t> </w:t>
      </w:r>
      <w:r>
        <w:rPr>
          <w:sz w:val="16"/>
        </w:rPr>
        <w:t>year-on-</w:t>
      </w:r>
      <w:r>
        <w:rPr>
          <w:spacing w:val="-2"/>
          <w:sz w:val="16"/>
        </w:rPr>
        <w:t>year.</w:t>
      </w:r>
    </w:p>
    <w:p>
      <w:pPr>
        <w:spacing w:line="182" w:lineRule="exact" w:before="162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Income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tax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rate: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37" w:lineRule="auto" w:before="0" w:after="0"/>
        <w:ind w:left="712" w:right="326" w:hanging="289"/>
        <w:jc w:val="left"/>
        <w:rPr>
          <w:sz w:val="16"/>
        </w:rPr>
      </w:pPr>
      <w:r>
        <w:rPr>
          <w:sz w:val="16"/>
        </w:rPr>
        <w:t>Certain</w:t>
      </w:r>
      <w:r>
        <w:rPr>
          <w:spacing w:val="-2"/>
          <w:sz w:val="16"/>
        </w:rPr>
        <w:t> </w:t>
      </w:r>
      <w:r>
        <w:rPr>
          <w:sz w:val="16"/>
        </w:rPr>
        <w:t>items</w:t>
      </w:r>
      <w:r>
        <w:rPr>
          <w:spacing w:val="-2"/>
          <w:sz w:val="16"/>
        </w:rPr>
        <w:t> </w:t>
      </w:r>
      <w:r>
        <w:rPr>
          <w:sz w:val="16"/>
        </w:rPr>
        <w:t>above</w:t>
      </w:r>
      <w:r>
        <w:rPr>
          <w:spacing w:val="-2"/>
          <w:sz w:val="16"/>
        </w:rPr>
        <w:t> </w:t>
      </w:r>
      <w:r>
        <w:rPr>
          <w:sz w:val="16"/>
        </w:rPr>
        <w:t>reflect</w:t>
      </w:r>
      <w:r>
        <w:rPr>
          <w:spacing w:val="-1"/>
          <w:sz w:val="16"/>
        </w:rPr>
        <w:t> </w:t>
      </w:r>
      <w:r>
        <w:rPr>
          <w:sz w:val="16"/>
        </w:rPr>
        <w:t>specific</w:t>
      </w:r>
      <w:r>
        <w:rPr>
          <w:spacing w:val="-2"/>
          <w:sz w:val="16"/>
        </w:rPr>
        <w:t> </w:t>
      </w:r>
      <w:r>
        <w:rPr>
          <w:sz w:val="16"/>
        </w:rPr>
        <w:t>income</w:t>
      </w:r>
      <w:r>
        <w:rPr>
          <w:spacing w:val="-2"/>
          <w:sz w:val="16"/>
        </w:rPr>
        <w:t> </w:t>
      </w:r>
      <w:r>
        <w:rPr>
          <w:sz w:val="16"/>
        </w:rPr>
        <w:t>tax</w:t>
      </w:r>
      <w:r>
        <w:rPr>
          <w:spacing w:val="-2"/>
          <w:sz w:val="16"/>
        </w:rPr>
        <w:t> </w:t>
      </w:r>
      <w:r>
        <w:rPr>
          <w:sz w:val="16"/>
        </w:rPr>
        <w:t>rates</w:t>
      </w:r>
      <w:r>
        <w:rPr>
          <w:spacing w:val="-2"/>
          <w:sz w:val="16"/>
        </w:rPr>
        <w:t> </w:t>
      </w:r>
      <w:r>
        <w:rPr>
          <w:sz w:val="16"/>
        </w:rPr>
        <w:t>associated</w:t>
      </w:r>
      <w:r>
        <w:rPr>
          <w:spacing w:val="-2"/>
          <w:sz w:val="16"/>
        </w:rPr>
        <w:t> </w:t>
      </w:r>
      <w:r>
        <w:rPr>
          <w:sz w:val="16"/>
        </w:rPr>
        <w:t>therewith.</w:t>
      </w:r>
      <w:r>
        <w:rPr>
          <w:spacing w:val="-1"/>
          <w:sz w:val="16"/>
        </w:rPr>
        <w:t> </w:t>
      </w:r>
      <w:r>
        <w:rPr>
          <w:sz w:val="16"/>
        </w:rPr>
        <w:t>Overall,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effective</w:t>
      </w:r>
      <w:r>
        <w:rPr>
          <w:spacing w:val="-2"/>
          <w:sz w:val="16"/>
        </w:rPr>
        <w:t> </w:t>
      </w:r>
      <w:r>
        <w:rPr>
          <w:sz w:val="16"/>
        </w:rPr>
        <w:t>tax</w:t>
      </w:r>
      <w:r>
        <w:rPr>
          <w:spacing w:val="-2"/>
          <w:sz w:val="16"/>
        </w:rPr>
        <w:t> </w:t>
      </w:r>
      <w:r>
        <w:rPr>
          <w:sz w:val="16"/>
        </w:rPr>
        <w:t>rate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second</w:t>
      </w:r>
      <w:r>
        <w:rPr>
          <w:spacing w:val="-2"/>
          <w:sz w:val="16"/>
        </w:rPr>
        <w:t> </w:t>
      </w:r>
      <w:r>
        <w:rPr>
          <w:sz w:val="16"/>
        </w:rPr>
        <w:t>quarter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2023</w:t>
      </w:r>
      <w:r>
        <w:rPr>
          <w:spacing w:val="-2"/>
          <w:sz w:val="16"/>
        </w:rPr>
        <w:t> </w:t>
      </w:r>
      <w:r>
        <w:rPr>
          <w:sz w:val="16"/>
        </w:rPr>
        <w:t>was</w:t>
      </w:r>
      <w:r>
        <w:rPr>
          <w:spacing w:val="-2"/>
          <w:sz w:val="16"/>
        </w:rPr>
        <w:t> </w:t>
      </w:r>
      <w:r>
        <w:rPr>
          <w:sz w:val="16"/>
        </w:rPr>
        <w:t>24.2</w:t>
      </w:r>
      <w:r>
        <w:rPr>
          <w:spacing w:val="-2"/>
          <w:sz w:val="16"/>
        </w:rPr>
        <w:t> </w:t>
      </w:r>
      <w:r>
        <w:rPr>
          <w:sz w:val="16"/>
        </w:rPr>
        <w:t>percent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pre-tax</w:t>
      </w:r>
      <w:r>
        <w:rPr>
          <w:spacing w:val="40"/>
          <w:sz w:val="16"/>
        </w:rPr>
        <w:t> </w:t>
      </w:r>
      <w:r>
        <w:rPr>
          <w:sz w:val="16"/>
        </w:rPr>
        <w:t>loss, compared to (38.3) percent on pre-tax income in the prior year.</w:t>
      </w:r>
      <w:r>
        <w:rPr>
          <w:spacing w:val="-1"/>
          <w:sz w:val="16"/>
        </w:rPr>
        <w:t> </w:t>
      </w:r>
      <w:r>
        <w:rPr>
          <w:sz w:val="16"/>
        </w:rPr>
        <w:t>The primary factor that impacted the comparison of these rates was the second quarter 2022</w:t>
      </w:r>
      <w:r>
        <w:rPr>
          <w:spacing w:val="40"/>
          <w:sz w:val="16"/>
        </w:rPr>
        <w:t> </w:t>
      </w:r>
      <w:r>
        <w:rPr>
          <w:sz w:val="16"/>
        </w:rPr>
        <w:t>charge related to steps toward resolving Combat</w:t>
      </w:r>
      <w:r>
        <w:rPr>
          <w:spacing w:val="-7"/>
          <w:sz w:val="16"/>
        </w:rPr>
        <w:t> </w:t>
      </w:r>
      <w:r>
        <w:rPr>
          <w:sz w:val="16"/>
        </w:rPr>
        <w:t>Arms Earplugs litigation (see Note 14). The effective tax rate for the first six months of 2023 was 25.2 percent,</w:t>
      </w:r>
      <w:r>
        <w:rPr>
          <w:spacing w:val="40"/>
          <w:sz w:val="16"/>
        </w:rPr>
        <w:t> </w:t>
      </w:r>
      <w:r>
        <w:rPr>
          <w:sz w:val="16"/>
        </w:rPr>
        <w:t>compared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16.8</w:t>
      </w:r>
      <w:r>
        <w:rPr>
          <w:spacing w:val="-2"/>
          <w:sz w:val="16"/>
        </w:rPr>
        <w:t> </w:t>
      </w:r>
      <w:r>
        <w:rPr>
          <w:sz w:val="16"/>
        </w:rPr>
        <w:t>percent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prior</w:t>
      </w:r>
      <w:r>
        <w:rPr>
          <w:spacing w:val="-2"/>
          <w:sz w:val="16"/>
        </w:rPr>
        <w:t> </w:t>
      </w:r>
      <w:r>
        <w:rPr>
          <w:sz w:val="16"/>
        </w:rPr>
        <w:t>year.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primary</w:t>
      </w:r>
      <w:r>
        <w:rPr>
          <w:spacing w:val="-2"/>
          <w:sz w:val="16"/>
        </w:rPr>
        <w:t> </w:t>
      </w:r>
      <w:r>
        <w:rPr>
          <w:sz w:val="16"/>
        </w:rPr>
        <w:t>factor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impacted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comparison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six-month</w:t>
      </w:r>
      <w:r>
        <w:rPr>
          <w:spacing w:val="-2"/>
          <w:sz w:val="16"/>
        </w:rPr>
        <w:t> </w:t>
      </w:r>
      <w:r>
        <w:rPr>
          <w:sz w:val="16"/>
        </w:rPr>
        <w:t>rates</w:t>
      </w:r>
      <w:r>
        <w:rPr>
          <w:spacing w:val="-2"/>
          <w:sz w:val="16"/>
        </w:rPr>
        <w:t> </w:t>
      </w:r>
      <w:r>
        <w:rPr>
          <w:sz w:val="16"/>
        </w:rPr>
        <w:t>was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second</w:t>
      </w:r>
      <w:r>
        <w:rPr>
          <w:spacing w:val="-2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2023</w:t>
      </w:r>
      <w:r>
        <w:rPr>
          <w:spacing w:val="-2"/>
          <w:sz w:val="16"/>
        </w:rPr>
        <w:t> </w:t>
      </w:r>
      <w:r>
        <w:rPr>
          <w:sz w:val="16"/>
        </w:rPr>
        <w:t>charge</w:t>
      </w:r>
      <w:r>
        <w:rPr>
          <w:spacing w:val="-2"/>
          <w:sz w:val="16"/>
        </w:rPr>
        <w:t> </w:t>
      </w:r>
      <w:r>
        <w:rPr>
          <w:sz w:val="16"/>
        </w:rPr>
        <w:t>related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proposed settlement agreement with public water systems in the United States regarding PFAS (discussed in Note 14).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235" w:lineRule="auto" w:before="15" w:after="0"/>
        <w:ind w:left="712" w:right="300" w:hanging="289"/>
        <w:jc w:val="left"/>
        <w:rPr>
          <w:sz w:val="16"/>
        </w:rPr>
      </w:pP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adjusted</w:t>
      </w:r>
      <w:r>
        <w:rPr>
          <w:spacing w:val="-3"/>
          <w:sz w:val="16"/>
        </w:rPr>
        <w:t> </w:t>
      </w:r>
      <w:r>
        <w:rPr>
          <w:sz w:val="16"/>
        </w:rPr>
        <w:t>basis</w:t>
      </w:r>
      <w:r>
        <w:rPr>
          <w:spacing w:val="-3"/>
          <w:sz w:val="16"/>
        </w:rPr>
        <w:t> </w:t>
      </w:r>
      <w:r>
        <w:rPr>
          <w:sz w:val="16"/>
        </w:rPr>
        <w:t>(as</w:t>
      </w:r>
      <w:r>
        <w:rPr>
          <w:spacing w:val="-3"/>
          <w:sz w:val="16"/>
        </w:rPr>
        <w:t> </w:t>
      </w:r>
      <w:r>
        <w:rPr>
          <w:sz w:val="16"/>
        </w:rPr>
        <w:t>discussed</w:t>
      </w:r>
      <w:r>
        <w:rPr>
          <w:spacing w:val="-3"/>
          <w:sz w:val="16"/>
        </w:rPr>
        <w:t> </w:t>
      </w:r>
      <w:r>
        <w:rPr>
          <w:sz w:val="16"/>
        </w:rPr>
        <w:t>below),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effective</w:t>
      </w:r>
      <w:r>
        <w:rPr>
          <w:spacing w:val="-3"/>
          <w:sz w:val="16"/>
        </w:rPr>
        <w:t> </w:t>
      </w:r>
      <w:r>
        <w:rPr>
          <w:sz w:val="16"/>
        </w:rPr>
        <w:t>tax</w:t>
      </w:r>
      <w:r>
        <w:rPr>
          <w:spacing w:val="-3"/>
          <w:sz w:val="16"/>
        </w:rPr>
        <w:t> </w:t>
      </w:r>
      <w:r>
        <w:rPr>
          <w:sz w:val="16"/>
        </w:rPr>
        <w:t>rate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second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six</w:t>
      </w:r>
      <w:r>
        <w:rPr>
          <w:spacing w:val="-3"/>
          <w:sz w:val="16"/>
        </w:rPr>
        <w:t> </w:t>
      </w:r>
      <w:r>
        <w:rPr>
          <w:sz w:val="16"/>
        </w:rPr>
        <w:t>months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2023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3"/>
          <w:sz w:val="16"/>
        </w:rPr>
        <w:t> </w:t>
      </w:r>
      <w:r>
        <w:rPr>
          <w:sz w:val="16"/>
        </w:rPr>
        <w:t>19.1</w:t>
      </w:r>
      <w:r>
        <w:rPr>
          <w:spacing w:val="-3"/>
          <w:sz w:val="16"/>
        </w:rPr>
        <w:t> </w:t>
      </w:r>
      <w:r>
        <w:rPr>
          <w:sz w:val="16"/>
        </w:rPr>
        <w:t>percent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18.5</w:t>
      </w:r>
      <w:r>
        <w:rPr>
          <w:spacing w:val="-3"/>
          <w:sz w:val="16"/>
        </w:rPr>
        <w:t> </w:t>
      </w:r>
      <w:r>
        <w:rPr>
          <w:sz w:val="16"/>
        </w:rPr>
        <w:t>percent,</w:t>
      </w:r>
      <w:r>
        <w:rPr>
          <w:spacing w:val="-2"/>
          <w:sz w:val="16"/>
        </w:rPr>
        <w:t> </w:t>
      </w:r>
      <w:r>
        <w:rPr>
          <w:sz w:val="16"/>
        </w:rPr>
        <w:t>respectively,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decrease of 0.7 percentage points and a decrease of 0.1 percent, respectively, compared to the same period year-on-year.</w:t>
      </w:r>
    </w:p>
    <w:p>
      <w:pPr>
        <w:spacing w:line="182" w:lineRule="exact"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Shares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common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stock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outstanding:</w:t>
      </w:r>
    </w:p>
    <w:p>
      <w:pPr>
        <w:pStyle w:val="ListParagraph"/>
        <w:numPr>
          <w:ilvl w:val="0"/>
          <w:numId w:val="3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Lower</w:t>
      </w:r>
      <w:r>
        <w:rPr>
          <w:spacing w:val="-5"/>
          <w:sz w:val="16"/>
        </w:rPr>
        <w:t> </w:t>
      </w:r>
      <w:r>
        <w:rPr>
          <w:sz w:val="16"/>
        </w:rPr>
        <w:t>shares</w:t>
      </w:r>
      <w:r>
        <w:rPr>
          <w:spacing w:val="-4"/>
          <w:sz w:val="16"/>
        </w:rPr>
        <w:t> </w:t>
      </w:r>
      <w:r>
        <w:rPr>
          <w:sz w:val="16"/>
        </w:rPr>
        <w:t>outstanding</w:t>
      </w:r>
      <w:r>
        <w:rPr>
          <w:spacing w:val="-3"/>
          <w:sz w:val="16"/>
        </w:rPr>
        <w:t> </w:t>
      </w:r>
      <w:r>
        <w:rPr>
          <w:sz w:val="16"/>
        </w:rPr>
        <w:t>increased</w:t>
      </w:r>
      <w:r>
        <w:rPr>
          <w:spacing w:val="-4"/>
          <w:sz w:val="16"/>
        </w:rPr>
        <w:t> </w:t>
      </w:r>
      <w:r>
        <w:rPr>
          <w:sz w:val="16"/>
        </w:rPr>
        <w:t>earnings</w:t>
      </w:r>
      <w:r>
        <w:rPr>
          <w:spacing w:val="-3"/>
          <w:sz w:val="16"/>
        </w:rPr>
        <w:t> </w:t>
      </w:r>
      <w:r>
        <w:rPr>
          <w:sz w:val="16"/>
        </w:rPr>
        <w:t>(loss)</w:t>
      </w:r>
      <w:r>
        <w:rPr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3"/>
          <w:sz w:val="16"/>
        </w:rPr>
        <w:t> </w:t>
      </w:r>
      <w:r>
        <w:rPr>
          <w:sz w:val="16"/>
        </w:rPr>
        <w:t>share</w:t>
      </w:r>
      <w:r>
        <w:rPr>
          <w:spacing w:val="-3"/>
          <w:sz w:val="16"/>
        </w:rPr>
        <w:t> </w:t>
      </w:r>
      <w:r>
        <w:rPr>
          <w:sz w:val="16"/>
        </w:rPr>
        <w:t>year-on-year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second</w:t>
      </w:r>
      <w:r>
        <w:rPr>
          <w:spacing w:val="-4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first</w:t>
      </w:r>
      <w:r>
        <w:rPr>
          <w:spacing w:val="-3"/>
          <w:sz w:val="16"/>
        </w:rPr>
        <w:t> </w:t>
      </w:r>
      <w:r>
        <w:rPr>
          <w:sz w:val="16"/>
        </w:rPr>
        <w:t>six</w:t>
      </w:r>
      <w:r>
        <w:rPr>
          <w:spacing w:val="-3"/>
          <w:sz w:val="16"/>
        </w:rPr>
        <w:t> </w:t>
      </w:r>
      <w:r>
        <w:rPr>
          <w:sz w:val="16"/>
        </w:rPr>
        <w:t>months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2023.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right="10"/>
        <w:jc w:val="center"/>
      </w:pPr>
      <w:r>
        <w:rPr>
          <w:spacing w:val="-5"/>
        </w:rPr>
        <w:t>56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302281</wp:posOffset>
                </wp:positionH>
                <wp:positionV relativeFrom="paragraph">
                  <wp:posOffset>62343</wp:posOffset>
                </wp:positionV>
                <wp:extent cx="7172959" cy="15240"/>
                <wp:effectExtent l="0" t="0" r="0" b="0"/>
                <wp:wrapTopAndBottom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-8" y="-7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908954pt;width:564.8pt;height:1.2pt;mso-position-horizontal-relative:page;mso-position-vertical-relative:paragraph;z-index:-15677952;mso-wrap-distance-left:0;mso-wrap-distance-right:0" id="docshapegroup468" coordorigin="476,98" coordsize="11296,24">
                <v:rect style="position:absolute;left:476;top:98;width:11296;height:12" id="docshape469" filled="true" fillcolor="#999999" stroked="false">
                  <v:fill type="solid"/>
                </v:rect>
                <v:shape style="position:absolute;left:476;top:98;width:11296;height:24" id="docshape470" coordorigin="476,98" coordsize="11296,24" path="m11772,98l11760,110,476,110,476,122,11760,122,11772,122,11772,110,11772,98xe" filled="true" fillcolor="#ededed" stroked="false">
                  <v:path arrowok="t"/>
                  <v:fill type="solid"/>
                </v:shape>
                <v:shape style="position:absolute;left:476;top:98;width:12;height:24" id="docshape471" coordorigin="476,98" coordsize="12,24" path="m476,122l476,98,488,98,488,110,476,12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88"/>
          <w:footerReference w:type="default" r:id="rId89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3"/>
      </w:pPr>
      <w:r>
        <w:rPr/>
        <w:t>Certain</w:t>
      </w:r>
      <w:r>
        <w:rPr>
          <w:spacing w:val="-4"/>
        </w:rPr>
        <w:t> </w:t>
      </w:r>
      <w:r>
        <w:rPr/>
        <w:t>amounts</w:t>
      </w:r>
      <w:r>
        <w:rPr>
          <w:spacing w:val="-4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special</w:t>
      </w:r>
      <w:r>
        <w:rPr>
          <w:spacing w:val="-2"/>
        </w:rPr>
        <w:t> </w:t>
      </w:r>
      <w:r>
        <w:rPr/>
        <w:t>items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(non-GAAP</w:t>
      </w:r>
      <w:r>
        <w:rPr>
          <w:spacing w:val="-8"/>
        </w:rPr>
        <w:t> </w:t>
      </w:r>
      <w:r>
        <w:rPr>
          <w:spacing w:val="-2"/>
        </w:rPr>
        <w:t>measures):</w:t>
      </w:r>
    </w:p>
    <w:p>
      <w:pPr>
        <w:pStyle w:val="BodyText"/>
        <w:spacing w:line="235" w:lineRule="auto" w:before="167"/>
        <w:ind w:left="136" w:right="250"/>
      </w:pP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U.S.</w:t>
      </w:r>
      <w:r>
        <w:rPr>
          <w:spacing w:val="-2"/>
        </w:rPr>
        <w:t> </w:t>
      </w:r>
      <w:r>
        <w:rPr/>
        <w:t>GAAP,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non-GAAP</w:t>
      </w:r>
      <w:r>
        <w:rPr>
          <w:spacing w:val="-8"/>
        </w:rPr>
        <w:t> </w:t>
      </w:r>
      <w:r>
        <w:rPr/>
        <w:t>measures.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with,</w:t>
      </w:r>
      <w:r>
        <w:rPr>
          <w:spacing w:val="-2"/>
        </w:rPr>
        <w:t> </w:t>
      </w:r>
      <w:r>
        <w:rPr/>
        <w:t>nor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/>
        <w:t>they a substitute for GAAP</w:t>
      </w:r>
      <w:r>
        <w:rPr>
          <w:spacing w:val="-2"/>
        </w:rPr>
        <w:t> </w:t>
      </w:r>
      <w:r>
        <w:rPr/>
        <w:t>measures, and may not be comparable to similarly titled measures used by other companies.</w:t>
      </w:r>
    </w:p>
    <w:p>
      <w:pPr>
        <w:pStyle w:val="BodyText"/>
        <w:spacing w:line="235" w:lineRule="auto" w:before="168"/>
        <w:ind w:left="136" w:right="250"/>
      </w:pPr>
      <w:r>
        <w:rPr/>
        <w:t>Certain measures adjust for the impacts of special items. Special items for the periods presented include the items described below. Because 3M provides certain information</w:t>
      </w:r>
      <w:r>
        <w:rPr>
          <w:spacing w:val="40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noteworthy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impacting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reflected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Corporate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Unallocated,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below</w:t>
      </w:r>
      <w:r>
        <w:rPr>
          <w:spacing w:val="40"/>
        </w:rPr>
        <w:t> </w:t>
      </w:r>
      <w:r>
        <w:rPr/>
        <w:t>with respect to net costs for significant litigation and manufactured PFAS products items.</w:t>
      </w:r>
    </w:p>
    <w:p>
      <w:pPr>
        <w:pStyle w:val="BodyText"/>
        <w:spacing w:before="164"/>
        <w:ind w:left="136" w:right="160"/>
      </w:pPr>
      <w:r>
        <w:rPr/>
        <w:t>In 2023, 3M changed certain of its non-GAAP</w:t>
      </w:r>
      <w:r>
        <w:rPr>
          <w:spacing w:val="-4"/>
        </w:rPr>
        <w:t> </w:t>
      </w:r>
      <w:r>
        <w:rPr/>
        <w:t>measures by adjusting for the results of manufactured PFAS products in arriving at results, adjusted for special items. In the</w:t>
      </w:r>
      <w:r>
        <w:rPr>
          <w:spacing w:val="40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2022,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charge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PFAS</w:t>
      </w:r>
      <w:r>
        <w:rPr>
          <w:spacing w:val="-3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exit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adjustment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arriving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items.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2023</w:t>
      </w:r>
      <w:r>
        <w:rPr>
          <w:spacing w:val="-3"/>
        </w:rPr>
        <w:t> </w:t>
      </w:r>
      <w:r>
        <w:rPr/>
        <w:t>non-</w:t>
      </w:r>
      <w:r>
        <w:rPr>
          <w:spacing w:val="40"/>
        </w:rPr>
        <w:t> </w:t>
      </w:r>
      <w:r>
        <w:rPr/>
        <w:t>GAAP</w:t>
      </w:r>
      <w:r>
        <w:rPr>
          <w:spacing w:val="-4"/>
        </w:rPr>
        <w:t> </w:t>
      </w:r>
      <w:r>
        <w:rPr/>
        <w:t>measure change involved expanding the extent of adjustment to include the sales and estimates of income (including exit costs) and associated activity regarding</w:t>
      </w:r>
      <w:r>
        <w:rPr>
          <w:spacing w:val="40"/>
        </w:rPr>
        <w:t> </w:t>
      </w:r>
      <w:r>
        <w:rPr/>
        <w:t>manufactured PFAS products that 3M plans to exit by the end of 2025.</w:t>
      </w:r>
      <w:r>
        <w:rPr>
          <w:spacing w:val="-1"/>
        </w:rPr>
        <w:t> </w:t>
      </w:r>
      <w:r>
        <w:rPr/>
        <w:t>The information herein reflects the impacts of these changes for all periods presented.</w:t>
      </w:r>
    </w:p>
    <w:p>
      <w:pPr>
        <w:pStyle w:val="BodyText"/>
        <w:spacing w:line="235" w:lineRule="auto" w:before="167"/>
        <w:ind w:left="136"/>
      </w:pP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GAAP</w:t>
      </w:r>
      <w:r>
        <w:rPr>
          <w:spacing w:val="-7"/>
        </w:rPr>
        <w:t> </w:t>
      </w:r>
      <w:r>
        <w:rPr/>
        <w:t>measure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non-GAAP</w:t>
      </w:r>
      <w:r>
        <w:rPr>
          <w:spacing w:val="-7"/>
        </w:rPr>
        <w:t> </w:t>
      </w:r>
      <w:r>
        <w:rPr/>
        <w:t>measure</w:t>
      </w:r>
      <w:r>
        <w:rPr>
          <w:spacing w:val="-2"/>
        </w:rPr>
        <w:t> </w:t>
      </w:r>
      <w:r>
        <w:rPr/>
        <w:t>adjusted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items.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reasons</w:t>
      </w:r>
      <w:r>
        <w:rPr>
          <w:spacing w:val="-2"/>
        </w:rPr>
        <w:t> </w:t>
      </w:r>
      <w:r>
        <w:rPr/>
        <w:t>3M</w:t>
      </w:r>
      <w:r>
        <w:rPr>
          <w:spacing w:val="40"/>
        </w:rPr>
        <w:t> </w:t>
      </w:r>
      <w:r>
        <w:rPr/>
        <w:t>believes they are useful to investors (and, as applicable, used by 3M) include:</w:t>
      </w:r>
    </w:p>
    <w:p>
      <w:pPr>
        <w:pStyle w:val="BodyText"/>
        <w:spacing w:before="17"/>
      </w:pPr>
    </w:p>
    <w:p>
      <w:pPr>
        <w:pStyle w:val="Heading2"/>
        <w:spacing w:line="170" w:lineRule="exact"/>
        <w:ind w:left="151"/>
      </w:pPr>
      <w:r>
        <w:rPr/>
        <w:t>GAAP</w:t>
      </w:r>
      <w:r>
        <w:rPr>
          <w:spacing w:val="-10"/>
        </w:rPr>
        <w:t> </w:t>
      </w:r>
      <w:r>
        <w:rPr/>
        <w:t>amounts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measure</w:t>
      </w:r>
      <w:r>
        <w:rPr>
          <w:spacing w:val="-4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special</w:t>
      </w:r>
      <w:r>
        <w:rPr>
          <w:spacing w:val="-2"/>
        </w:rPr>
        <w:t> </w:t>
      </w:r>
      <w:r>
        <w:rPr/>
        <w:t>items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4"/>
        </w:rPr>
        <w:t>also</w:t>
      </w:r>
    </w:p>
    <w:p>
      <w:pPr>
        <w:tabs>
          <w:tab w:pos="5122" w:val="left" w:leader="none"/>
        </w:tabs>
        <w:spacing w:line="170" w:lineRule="exact" w:before="0"/>
        <w:ind w:left="151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302272</wp:posOffset>
                </wp:positionH>
                <wp:positionV relativeFrom="paragraph">
                  <wp:posOffset>116708</wp:posOffset>
                </wp:positionV>
                <wp:extent cx="3102610" cy="7620"/>
                <wp:effectExtent l="0" t="0" r="0" b="0"/>
                <wp:wrapTopAndBottom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31026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2610" h="7620">
                              <a:moveTo>
                                <a:pt x="3102419" y="0"/>
                              </a:moveTo>
                              <a:lnTo>
                                <a:pt x="3079559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3079559" y="7620"/>
                              </a:lnTo>
                              <a:lnTo>
                                <a:pt x="3102419" y="7620"/>
                              </a:lnTo>
                              <a:lnTo>
                                <a:pt x="3102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001pt;margin-top:9.189630pt;width:244.3pt;height:.6pt;mso-position-horizontal-relative:page;mso-position-vertical-relative:paragraph;z-index:-15677440;mso-wrap-distance-left:0;mso-wrap-distance-right:0" id="docshape473" coordorigin="476,184" coordsize="4886,12" path="m5362,184l5326,184,584,184,476,184,476,196,584,196,5326,196,5362,196,5362,18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3458057</wp:posOffset>
                </wp:positionH>
                <wp:positionV relativeFrom="paragraph">
                  <wp:posOffset>116708</wp:posOffset>
                </wp:positionV>
                <wp:extent cx="4017645" cy="7620"/>
                <wp:effectExtent l="0" t="0" r="0" b="0"/>
                <wp:wrapTopAndBottom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40176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7645" h="7620">
                              <a:moveTo>
                                <a:pt x="4017137" y="0"/>
                              </a:moveTo>
                              <a:lnTo>
                                <a:pt x="4001884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4001884" y="7620"/>
                              </a:lnTo>
                              <a:lnTo>
                                <a:pt x="4017137" y="7620"/>
                              </a:lnTo>
                              <a:lnTo>
                                <a:pt x="4017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88025pt;margin-top:9.189630pt;width:316.350pt;height:.6pt;mso-position-horizontal-relative:page;mso-position-vertical-relative:paragraph;z-index:-15676928;mso-wrap-distance-left:0;mso-wrap-distance-right:0" id="docshape474" coordorigin="5446,184" coordsize="6327,12" path="m11772,184l11748,184,5554,184,5446,184,5446,196,5554,196,11748,196,11772,196,11772,18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pacing w:val="-2"/>
          <w:sz w:val="16"/>
        </w:rPr>
        <w:t>provided:</w:t>
      </w:r>
      <w:r>
        <w:rPr>
          <w:b/>
          <w:sz w:val="16"/>
        </w:rPr>
        <w:tab/>
        <w:t>Reasons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3M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believes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measure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is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useful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6" w:after="0"/>
        <w:ind w:left="440" w:right="0" w:hanging="216"/>
        <w:jc w:val="left"/>
        <w:rPr>
          <w:sz w:val="16"/>
        </w:rPr>
      </w:pPr>
      <w:r>
        <w:rPr>
          <w:sz w:val="16"/>
        </w:rPr>
        <w:t>Net</w:t>
      </w:r>
      <w:r>
        <w:rPr>
          <w:spacing w:val="-1"/>
          <w:sz w:val="16"/>
        </w:rPr>
        <w:t> </w:t>
      </w:r>
      <w:r>
        <w:rPr>
          <w:sz w:val="16"/>
        </w:rPr>
        <w:t>sales</w:t>
      </w:r>
      <w:r>
        <w:rPr>
          <w:spacing w:val="-1"/>
          <w:sz w:val="16"/>
        </w:rPr>
        <w:t> </w:t>
      </w:r>
      <w:r>
        <w:rPr>
          <w:sz w:val="16"/>
        </w:rPr>
        <w:t>(and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change)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18" w:lineRule="auto" w:before="46" w:after="0"/>
        <w:ind w:left="440" w:right="7156" w:hanging="217"/>
        <w:jc w:val="left"/>
        <w:rPr>
          <w:sz w:val="16"/>
        </w:rPr>
      </w:pPr>
      <w:r>
        <w:rPr>
          <w:sz w:val="16"/>
        </w:rPr>
        <w:t>Operating</w:t>
      </w:r>
      <w:r>
        <w:rPr>
          <w:spacing w:val="-6"/>
          <w:sz w:val="16"/>
        </w:rPr>
        <w:t> </w:t>
      </w:r>
      <w:r>
        <w:rPr>
          <w:sz w:val="16"/>
        </w:rPr>
        <w:t>income</w:t>
      </w:r>
      <w:r>
        <w:rPr>
          <w:spacing w:val="-6"/>
          <w:sz w:val="16"/>
        </w:rPr>
        <w:t> </w:t>
      </w:r>
      <w:r>
        <w:rPr>
          <w:sz w:val="16"/>
        </w:rPr>
        <w:t>(loss),</w:t>
      </w:r>
      <w:r>
        <w:rPr>
          <w:spacing w:val="-5"/>
          <w:sz w:val="16"/>
        </w:rPr>
        <w:t> </w:t>
      </w:r>
      <w:r>
        <w:rPr>
          <w:sz w:val="16"/>
        </w:rPr>
        <w:t>segment</w:t>
      </w:r>
      <w:r>
        <w:rPr>
          <w:spacing w:val="-5"/>
          <w:sz w:val="16"/>
        </w:rPr>
        <w:t> </w:t>
      </w:r>
      <w:r>
        <w:rPr>
          <w:sz w:val="16"/>
        </w:rPr>
        <w:t>operating</w:t>
      </w:r>
      <w:r>
        <w:rPr>
          <w:spacing w:val="-6"/>
          <w:sz w:val="16"/>
        </w:rPr>
        <w:t> </w:t>
      </w:r>
      <w:r>
        <w:rPr>
          <w:sz w:val="16"/>
        </w:rPr>
        <w:t>income</w:t>
      </w:r>
      <w:r>
        <w:rPr>
          <w:spacing w:val="-6"/>
          <w:sz w:val="16"/>
        </w:rPr>
        <w:t> </w:t>
      </w:r>
      <w:r>
        <w:rPr>
          <w:sz w:val="16"/>
        </w:rPr>
        <w:t>(loss)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operating income (loss) margin</w:t>
      </w:r>
    </w:p>
    <w:p>
      <w:pPr>
        <w:spacing w:after="0" w:line="218" w:lineRule="auto"/>
        <w:jc w:val="left"/>
        <w:rPr>
          <w:sz w:val="16"/>
        </w:rPr>
        <w:sectPr>
          <w:headerReference w:type="default" r:id="rId90"/>
          <w:footerReference w:type="default" r:id="rId91"/>
          <w:pgSz w:w="12240" w:h="15840"/>
          <w:pgMar w:header="479" w:footer="0" w:top="660" w:bottom="280" w:left="340" w:right="320"/>
        </w:sectPr>
      </w:pPr>
    </w:p>
    <w:p>
      <w:pPr>
        <w:pStyle w:val="BodyText"/>
        <w:spacing w:before="32"/>
      </w:pP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0" w:after="0"/>
        <w:ind w:left="440" w:right="0" w:hanging="216"/>
        <w:jc w:val="left"/>
        <w:rPr>
          <w:sz w:val="16"/>
        </w:rPr>
      </w:pPr>
      <w:r>
        <w:rPr>
          <w:sz w:val="16"/>
        </w:rPr>
        <w:t>Income</w:t>
      </w:r>
      <w:r>
        <w:rPr>
          <w:spacing w:val="-3"/>
          <w:sz w:val="16"/>
        </w:rPr>
        <w:t> </w:t>
      </w:r>
      <w:r>
        <w:rPr>
          <w:sz w:val="16"/>
        </w:rPr>
        <w:t>(loss)</w:t>
      </w:r>
      <w:r>
        <w:rPr>
          <w:spacing w:val="-3"/>
          <w:sz w:val="16"/>
        </w:rPr>
        <w:t> </w:t>
      </w:r>
      <w:r>
        <w:rPr>
          <w:sz w:val="16"/>
        </w:rPr>
        <w:t>before</w:t>
      </w:r>
      <w:r>
        <w:rPr>
          <w:spacing w:val="-2"/>
          <w:sz w:val="16"/>
        </w:rPr>
        <w:t> taxes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44" w:after="0"/>
        <w:ind w:left="440" w:right="0" w:hanging="216"/>
        <w:jc w:val="left"/>
        <w:rPr>
          <w:sz w:val="16"/>
        </w:rPr>
      </w:pPr>
      <w:r>
        <w:rPr>
          <w:sz w:val="16"/>
        </w:rPr>
        <w:t>Provision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income</w:t>
      </w:r>
      <w:r>
        <w:rPr>
          <w:spacing w:val="-3"/>
          <w:sz w:val="16"/>
        </w:rPr>
        <w:t> </w:t>
      </w:r>
      <w:r>
        <w:rPr>
          <w:sz w:val="16"/>
        </w:rPr>
        <w:t>taxes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effective</w:t>
      </w:r>
      <w:r>
        <w:rPr>
          <w:spacing w:val="-2"/>
          <w:sz w:val="16"/>
        </w:rPr>
        <w:t> </w:t>
      </w:r>
      <w:r>
        <w:rPr>
          <w:sz w:val="16"/>
        </w:rPr>
        <w:t>tax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rate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32" w:after="0"/>
        <w:ind w:left="440" w:right="0" w:hanging="216"/>
        <w:jc w:val="left"/>
        <w:rPr>
          <w:sz w:val="16"/>
        </w:rPr>
      </w:pPr>
      <w:r>
        <w:rPr>
          <w:sz w:val="16"/>
        </w:rPr>
        <w:t>Net</w:t>
      </w:r>
      <w:r>
        <w:rPr>
          <w:spacing w:val="-5"/>
          <w:sz w:val="16"/>
        </w:rPr>
        <w:t> </w:t>
      </w:r>
      <w:r>
        <w:rPr>
          <w:sz w:val="16"/>
        </w:rPr>
        <w:t>income</w:t>
      </w:r>
      <w:r>
        <w:rPr>
          <w:spacing w:val="-2"/>
          <w:sz w:val="16"/>
        </w:rPr>
        <w:t> (loss)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44" w:after="0"/>
        <w:ind w:left="440" w:right="0" w:hanging="216"/>
        <w:jc w:val="left"/>
        <w:rPr>
          <w:sz w:val="16"/>
        </w:rPr>
      </w:pPr>
      <w:r>
        <w:rPr>
          <w:sz w:val="16"/>
        </w:rPr>
        <w:t>Earnings</w:t>
      </w:r>
      <w:r>
        <w:rPr>
          <w:spacing w:val="-3"/>
          <w:sz w:val="16"/>
        </w:rPr>
        <w:t> </w:t>
      </w:r>
      <w:r>
        <w:rPr>
          <w:sz w:val="16"/>
        </w:rPr>
        <w:t>(loss)</w:t>
      </w:r>
      <w:r>
        <w:rPr>
          <w:spacing w:val="-2"/>
          <w:sz w:val="16"/>
        </w:rPr>
        <w:t> </w:t>
      </w:r>
      <w:r>
        <w:rPr>
          <w:sz w:val="16"/>
        </w:rPr>
        <w:t>per</w:t>
      </w:r>
      <w:r>
        <w:rPr>
          <w:spacing w:val="-2"/>
          <w:sz w:val="16"/>
        </w:rPr>
        <w:t> share</w:t>
      </w:r>
    </w:p>
    <w:p>
      <w:pPr>
        <w:pStyle w:val="BodyText"/>
        <w:spacing w:line="211" w:lineRule="auto" w:before="30"/>
        <w:ind w:left="224" w:right="727"/>
      </w:pPr>
      <w:r>
        <w:rPr/>
        <w:br w:type="column"/>
      </w:r>
      <w:r>
        <w:rPr/>
        <w:t>Considered, in addition to segment operating performance, in evaluating and managing</w:t>
      </w:r>
      <w:r>
        <w:rPr>
          <w:spacing w:val="40"/>
        </w:rPr>
        <w:t> </w:t>
      </w:r>
      <w:r>
        <w:rPr/>
        <w:t>operations;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transparency to special items</w:t>
      </w:r>
    </w:p>
    <w:p>
      <w:pPr>
        <w:spacing w:after="0" w:line="211" w:lineRule="auto"/>
        <w:sectPr>
          <w:type w:val="continuous"/>
          <w:pgSz w:w="12240" w:h="15840"/>
          <w:pgMar w:header="479" w:footer="0" w:top="660" w:bottom="280" w:left="340" w:right="320"/>
          <w:cols w:num="2" w:equalWidth="0">
            <w:col w:w="3583" w:space="1316"/>
            <w:col w:w="6681"/>
          </w:cols>
        </w:sectPr>
      </w:pPr>
    </w:p>
    <w:p>
      <w:pPr>
        <w:pStyle w:val="BodyText"/>
        <w:spacing w:before="88"/>
      </w:pPr>
    </w:p>
    <w:p>
      <w:pPr>
        <w:pStyle w:val="BodyText"/>
        <w:ind w:left="136"/>
      </w:pPr>
      <w:r>
        <w:rPr/>
        <w:t>Special</w:t>
      </w:r>
      <w:r>
        <w:rPr>
          <w:spacing w:val="-2"/>
        </w:rPr>
        <w:t> </w:t>
      </w:r>
      <w:r>
        <w:rPr/>
        <w:t>items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periods</w:t>
      </w:r>
      <w:r>
        <w:rPr>
          <w:spacing w:val="-3"/>
        </w:rPr>
        <w:t> </w:t>
      </w:r>
      <w:r>
        <w:rPr/>
        <w:t>presented</w:t>
      </w:r>
      <w:r>
        <w:rPr>
          <w:spacing w:val="-2"/>
        </w:rPr>
        <w:t> include:</w:t>
      </w:r>
    </w:p>
    <w:p>
      <w:pPr>
        <w:spacing w:before="152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Net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costs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significant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litigation:</w:t>
      </w:r>
    </w:p>
    <w:p>
      <w:pPr>
        <w:pStyle w:val="ListParagraph"/>
        <w:numPr>
          <w:ilvl w:val="1"/>
          <w:numId w:val="5"/>
        </w:numPr>
        <w:tabs>
          <w:tab w:pos="712" w:val="left" w:leader="none"/>
        </w:tabs>
        <w:spacing w:line="240" w:lineRule="auto" w:before="9" w:after="0"/>
        <w:ind w:left="712" w:right="182" w:hanging="289"/>
        <w:jc w:val="left"/>
        <w:rPr>
          <w:b/>
          <w:i/>
          <w:sz w:val="16"/>
        </w:rPr>
      </w:pPr>
      <w:r>
        <w:rPr>
          <w:sz w:val="16"/>
        </w:rPr>
        <w:t>These relate to 3M's respirator mask/asbestos (which include</w:t>
      </w:r>
      <w:r>
        <w:rPr>
          <w:spacing w:val="-8"/>
          <w:sz w:val="16"/>
        </w:rPr>
        <w:t> </w:t>
      </w:r>
      <w:r>
        <w:rPr>
          <w:sz w:val="16"/>
        </w:rPr>
        <w:t>Aearo and non-Aearo items), PFAS-related other environmental, and Combat</w:t>
      </w:r>
      <w:r>
        <w:rPr>
          <w:spacing w:val="-8"/>
          <w:sz w:val="16"/>
        </w:rPr>
        <w:t> </w:t>
      </w:r>
      <w:r>
        <w:rPr>
          <w:sz w:val="16"/>
        </w:rPr>
        <w:t>Arms Earplugs matters (as</w:t>
      </w:r>
      <w:r>
        <w:rPr>
          <w:spacing w:val="40"/>
          <w:sz w:val="16"/>
        </w:rPr>
        <w:t> </w:t>
      </w:r>
      <w:r>
        <w:rPr>
          <w:sz w:val="16"/>
        </w:rPr>
        <w:t>discussed in Note 14). Net costs include the impacts of changes in accrued liabilities (including interest imputation on contractual settlement obligations), external</w:t>
      </w:r>
      <w:r>
        <w:rPr>
          <w:spacing w:val="40"/>
          <w:sz w:val="16"/>
        </w:rPr>
        <w:t> </w:t>
      </w:r>
      <w:r>
        <w:rPr>
          <w:sz w:val="16"/>
        </w:rPr>
        <w:t>legal fees, and</w:t>
      </w:r>
      <w:r>
        <w:rPr>
          <w:spacing w:val="-1"/>
          <w:sz w:val="16"/>
        </w:rPr>
        <w:t> </w:t>
      </w:r>
      <w:r>
        <w:rPr>
          <w:sz w:val="16"/>
        </w:rPr>
        <w:t>insurance</w:t>
      </w:r>
      <w:r>
        <w:rPr>
          <w:spacing w:val="-1"/>
          <w:sz w:val="16"/>
        </w:rPr>
        <w:t> </w:t>
      </w:r>
      <w:r>
        <w:rPr>
          <w:sz w:val="16"/>
        </w:rPr>
        <w:t>recoveries, along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associated</w:t>
      </w:r>
      <w:r>
        <w:rPr>
          <w:spacing w:val="-1"/>
          <w:sz w:val="16"/>
        </w:rPr>
        <w:t> </w:t>
      </w:r>
      <w:r>
        <w:rPr>
          <w:sz w:val="16"/>
        </w:rPr>
        <w:t>tax</w:t>
      </w:r>
      <w:r>
        <w:rPr>
          <w:spacing w:val="-1"/>
          <w:sz w:val="16"/>
        </w:rPr>
        <w:t> </w:t>
      </w:r>
      <w:r>
        <w:rPr>
          <w:sz w:val="16"/>
        </w:rPr>
        <w:t>impacts. Net costs</w:t>
      </w:r>
      <w:r>
        <w:rPr>
          <w:spacing w:val="-1"/>
          <w:sz w:val="16"/>
        </w:rPr>
        <w:t> </w:t>
      </w:r>
      <w:r>
        <w:rPr>
          <w:sz w:val="16"/>
        </w:rPr>
        <w:t>related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respirator mask/asbestos</w:t>
      </w:r>
      <w:r>
        <w:rPr>
          <w:spacing w:val="-1"/>
          <w:sz w:val="16"/>
        </w:rPr>
        <w:t> </w:t>
      </w:r>
      <w:r>
        <w:rPr>
          <w:sz w:val="16"/>
        </w:rPr>
        <w:t>are</w:t>
      </w:r>
      <w:r>
        <w:rPr>
          <w:spacing w:val="-1"/>
          <w:sz w:val="16"/>
        </w:rPr>
        <w:t> </w:t>
      </w:r>
      <w:r>
        <w:rPr>
          <w:sz w:val="16"/>
        </w:rPr>
        <w:t>reflected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special items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Safety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Industrial business segment while those impacting operating income (loss) associated with PFAS-related other environmental and Combat</w:t>
      </w:r>
      <w:r>
        <w:rPr>
          <w:spacing w:val="-7"/>
          <w:sz w:val="16"/>
        </w:rPr>
        <w:t> </w:t>
      </w:r>
      <w:r>
        <w:rPr>
          <w:sz w:val="16"/>
        </w:rPr>
        <w:t>Arms Earplugs matters are</w:t>
      </w:r>
      <w:r>
        <w:rPr>
          <w:spacing w:val="40"/>
          <w:sz w:val="16"/>
        </w:rPr>
        <w:t> </w:t>
      </w:r>
      <w:r>
        <w:rPr>
          <w:sz w:val="16"/>
        </w:rPr>
        <w:t>reflected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corporate</w:t>
      </w:r>
      <w:r>
        <w:rPr>
          <w:spacing w:val="-2"/>
          <w:sz w:val="16"/>
        </w:rPr>
        <w:t> </w:t>
      </w:r>
      <w:r>
        <w:rPr>
          <w:sz w:val="16"/>
        </w:rPr>
        <w:t>special</w:t>
      </w:r>
      <w:r>
        <w:rPr>
          <w:spacing w:val="-2"/>
          <w:sz w:val="16"/>
        </w:rPr>
        <w:t> </w:t>
      </w:r>
      <w:r>
        <w:rPr>
          <w:sz w:val="16"/>
        </w:rPr>
        <w:t>items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Corporate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Unallocated.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addition,</w:t>
      </w:r>
      <w:r>
        <w:rPr>
          <w:spacing w:val="-2"/>
          <w:sz w:val="16"/>
        </w:rPr>
        <w:t> </w:t>
      </w:r>
      <w:r>
        <w:rPr>
          <w:sz w:val="16"/>
        </w:rPr>
        <w:t>during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voluntary</w:t>
      </w:r>
      <w:r>
        <w:rPr>
          <w:spacing w:val="-2"/>
          <w:sz w:val="16"/>
        </w:rPr>
        <w:t> </w:t>
      </w:r>
      <w:r>
        <w:rPr>
          <w:sz w:val="16"/>
        </w:rPr>
        <w:t>chapter</w:t>
      </w:r>
      <w:r>
        <w:rPr>
          <w:spacing w:val="-2"/>
          <w:sz w:val="16"/>
        </w:rPr>
        <w:t> </w:t>
      </w:r>
      <w:r>
        <w:rPr>
          <w:sz w:val="16"/>
        </w:rPr>
        <w:t>11</w:t>
      </w:r>
      <w:r>
        <w:rPr>
          <w:spacing w:val="-2"/>
          <w:sz w:val="16"/>
        </w:rPr>
        <w:t> </w:t>
      </w:r>
      <w:r>
        <w:rPr>
          <w:sz w:val="16"/>
        </w:rPr>
        <w:t>bankruptcy</w:t>
      </w:r>
      <w:r>
        <w:rPr>
          <w:spacing w:val="-2"/>
          <w:sz w:val="16"/>
        </w:rPr>
        <w:t> </w:t>
      </w:r>
      <w:r>
        <w:rPr>
          <w:sz w:val="16"/>
        </w:rPr>
        <w:t>period</w:t>
      </w:r>
      <w:r>
        <w:rPr>
          <w:spacing w:val="-2"/>
          <w:sz w:val="16"/>
        </w:rPr>
        <w:t> </w:t>
      </w:r>
      <w:r>
        <w:rPr>
          <w:sz w:val="16"/>
        </w:rPr>
        <w:t>(which</w:t>
      </w:r>
      <w:r>
        <w:rPr>
          <w:spacing w:val="-2"/>
          <w:sz w:val="16"/>
        </w:rPr>
        <w:t> </w:t>
      </w:r>
      <w:r>
        <w:rPr>
          <w:sz w:val="16"/>
        </w:rPr>
        <w:t>began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July</w:t>
      </w:r>
      <w:r>
        <w:rPr>
          <w:spacing w:val="-2"/>
          <w:sz w:val="16"/>
        </w:rPr>
        <w:t> </w:t>
      </w:r>
      <w:r>
        <w:rPr>
          <w:sz w:val="16"/>
        </w:rPr>
        <w:t>2022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ended</w:t>
      </w:r>
      <w:r>
        <w:rPr>
          <w:spacing w:val="40"/>
          <w:sz w:val="16"/>
        </w:rPr>
        <w:t> </w:t>
      </w:r>
      <w:r>
        <w:rPr>
          <w:sz w:val="16"/>
        </w:rPr>
        <w:t>in June 2023—see Note 14), costs associated with the</w:t>
      </w:r>
      <w:r>
        <w:rPr>
          <w:spacing w:val="-7"/>
          <w:sz w:val="16"/>
        </w:rPr>
        <w:t> </w:t>
      </w:r>
      <w:r>
        <w:rPr>
          <w:sz w:val="16"/>
        </w:rPr>
        <w:t>Aearo portion of respirator mask/asbestos matters were reflected in corporate special items in Corporate and</w:t>
      </w:r>
      <w:r>
        <w:rPr>
          <w:spacing w:val="40"/>
          <w:sz w:val="16"/>
        </w:rPr>
        <w:t> </w:t>
      </w:r>
      <w:r>
        <w:rPr>
          <w:sz w:val="16"/>
        </w:rPr>
        <w:t>Unallocated. Prior to the bankruptcy, costs associated with Combat</w:t>
      </w:r>
      <w:r>
        <w:rPr>
          <w:spacing w:val="-8"/>
          <w:sz w:val="16"/>
        </w:rPr>
        <w:t> </w:t>
      </w:r>
      <w:r>
        <w:rPr>
          <w:sz w:val="16"/>
        </w:rPr>
        <w:t>Arms Earplugs matters were reflected as part of special items in the Safety and Industrial business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segment.</w:t>
      </w:r>
    </w:p>
    <w:p>
      <w:pPr>
        <w:spacing w:line="182" w:lineRule="exact" w:before="160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Divestiture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costs:</w:t>
      </w:r>
    </w:p>
    <w:p>
      <w:pPr>
        <w:pStyle w:val="ListParagraph"/>
        <w:numPr>
          <w:ilvl w:val="1"/>
          <w:numId w:val="5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These</w:t>
      </w:r>
      <w:r>
        <w:rPr>
          <w:spacing w:val="-6"/>
          <w:sz w:val="16"/>
        </w:rPr>
        <w:t> </w:t>
      </w:r>
      <w:r>
        <w:rPr>
          <w:sz w:val="16"/>
        </w:rPr>
        <w:t>include</w:t>
      </w:r>
      <w:r>
        <w:rPr>
          <w:spacing w:val="-4"/>
          <w:sz w:val="16"/>
        </w:rPr>
        <w:t> </w:t>
      </w:r>
      <w:r>
        <w:rPr>
          <w:sz w:val="16"/>
        </w:rPr>
        <w:t>costs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separating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divesting</w:t>
      </w:r>
      <w:r>
        <w:rPr>
          <w:spacing w:val="-4"/>
          <w:sz w:val="16"/>
        </w:rPr>
        <w:t> </w:t>
      </w:r>
      <w:r>
        <w:rPr>
          <w:sz w:val="16"/>
        </w:rPr>
        <w:t>substantially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entire</w:t>
      </w:r>
      <w:r>
        <w:rPr>
          <w:spacing w:val="-4"/>
          <w:sz w:val="16"/>
        </w:rPr>
        <w:t> </w:t>
      </w:r>
      <w:r>
        <w:rPr>
          <w:sz w:val="16"/>
        </w:rPr>
        <w:t>business</w:t>
      </w:r>
      <w:r>
        <w:rPr>
          <w:spacing w:val="-3"/>
          <w:sz w:val="16"/>
        </w:rPr>
        <w:t> </w:t>
      </w:r>
      <w:r>
        <w:rPr>
          <w:sz w:val="16"/>
        </w:rPr>
        <w:t>segment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3M</w:t>
      </w:r>
      <w:r>
        <w:rPr>
          <w:spacing w:val="-3"/>
          <w:sz w:val="16"/>
        </w:rPr>
        <w:t> </w:t>
      </w:r>
      <w:r>
        <w:rPr>
          <w:sz w:val="16"/>
        </w:rPr>
        <w:t>following</w:t>
      </w:r>
      <w:r>
        <w:rPr>
          <w:spacing w:val="-4"/>
          <w:sz w:val="16"/>
        </w:rPr>
        <w:t> </w:t>
      </w:r>
      <w:r>
        <w:rPr>
          <w:sz w:val="16"/>
        </w:rPr>
        <w:t>public</w:t>
      </w:r>
      <w:r>
        <w:rPr>
          <w:spacing w:val="-4"/>
          <w:sz w:val="16"/>
        </w:rPr>
        <w:t> </w:t>
      </w:r>
      <w:r>
        <w:rPr>
          <w:sz w:val="16"/>
        </w:rPr>
        <w:t>announcement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its</w:t>
      </w:r>
      <w:r>
        <w:rPr>
          <w:spacing w:val="-4"/>
          <w:sz w:val="16"/>
        </w:rPr>
        <w:t> </w:t>
      </w:r>
      <w:r>
        <w:rPr>
          <w:sz w:val="16"/>
        </w:rPr>
        <w:t>intended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divestiture.</w:t>
      </w:r>
    </w:p>
    <w:p>
      <w:pPr>
        <w:spacing w:line="182" w:lineRule="exact" w:before="164"/>
        <w:ind w:left="136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Manufactured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PFAS products:</w:t>
      </w:r>
    </w:p>
    <w:p>
      <w:pPr>
        <w:pStyle w:val="ListParagraph"/>
        <w:numPr>
          <w:ilvl w:val="1"/>
          <w:numId w:val="5"/>
        </w:numPr>
        <w:tabs>
          <w:tab w:pos="712" w:val="left" w:leader="none"/>
        </w:tabs>
        <w:spacing w:line="235" w:lineRule="auto" w:before="1" w:after="0"/>
        <w:ind w:left="712" w:right="221" w:hanging="289"/>
        <w:jc w:val="left"/>
        <w:rPr>
          <w:b/>
          <w:i/>
          <w:sz w:val="16"/>
        </w:rPr>
      </w:pPr>
      <w:r>
        <w:rPr>
          <w:sz w:val="16"/>
        </w:rPr>
        <w:t>These amounts relate to sales and estimates of income regarding manufactured PFAS products that 3M plans to exit by the end of 2025 included within the</w:t>
      </w:r>
      <w:r>
        <w:rPr>
          <w:spacing w:val="40"/>
          <w:sz w:val="16"/>
        </w:rPr>
        <w:t> </w:t>
      </w:r>
      <w:r>
        <w:rPr>
          <w:sz w:val="16"/>
        </w:rPr>
        <w:t>Transportation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Electronics</w:t>
      </w:r>
      <w:r>
        <w:rPr>
          <w:spacing w:val="-3"/>
          <w:sz w:val="16"/>
        </w:rPr>
        <w:t> </w:t>
      </w:r>
      <w:r>
        <w:rPr>
          <w:sz w:val="16"/>
        </w:rPr>
        <w:t>business</w:t>
      </w:r>
      <w:r>
        <w:rPr>
          <w:spacing w:val="-3"/>
          <w:sz w:val="16"/>
        </w:rPr>
        <w:t> </w:t>
      </w:r>
      <w:r>
        <w:rPr>
          <w:sz w:val="16"/>
        </w:rPr>
        <w:t>segment.</w:t>
      </w:r>
      <w:r>
        <w:rPr>
          <w:spacing w:val="-2"/>
          <w:sz w:val="16"/>
        </w:rPr>
        <w:t> </w:t>
      </w:r>
      <w:r>
        <w:rPr>
          <w:sz w:val="16"/>
        </w:rPr>
        <w:t>Estimated</w:t>
      </w:r>
      <w:r>
        <w:rPr>
          <w:spacing w:val="-3"/>
          <w:sz w:val="16"/>
        </w:rPr>
        <w:t> </w:t>
      </w:r>
      <w:r>
        <w:rPr>
          <w:sz w:val="16"/>
        </w:rPr>
        <w:t>income</w:t>
      </w:r>
      <w:r>
        <w:rPr>
          <w:spacing w:val="-3"/>
          <w:sz w:val="16"/>
        </w:rPr>
        <w:t> </w:t>
      </w:r>
      <w:r>
        <w:rPr>
          <w:sz w:val="16"/>
        </w:rPr>
        <w:t>does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contemplate</w:t>
      </w:r>
      <w:r>
        <w:rPr>
          <w:spacing w:val="-3"/>
          <w:sz w:val="16"/>
        </w:rPr>
        <w:t> </w:t>
      </w:r>
      <w:r>
        <w:rPr>
          <w:sz w:val="16"/>
        </w:rPr>
        <w:t>impacts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non-operating</w:t>
      </w:r>
      <w:r>
        <w:rPr>
          <w:spacing w:val="-3"/>
          <w:sz w:val="16"/>
        </w:rPr>
        <w:t> </w:t>
      </w:r>
      <w:r>
        <w:rPr>
          <w:sz w:val="16"/>
        </w:rPr>
        <w:t>items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net</w:t>
      </w:r>
      <w:r>
        <w:rPr>
          <w:spacing w:val="-2"/>
          <w:sz w:val="16"/>
        </w:rPr>
        <w:t> </w:t>
      </w:r>
      <w:r>
        <w:rPr>
          <w:sz w:val="16"/>
        </w:rPr>
        <w:t>interest</w:t>
      </w:r>
      <w:r>
        <w:rPr>
          <w:spacing w:val="-2"/>
          <w:sz w:val="16"/>
        </w:rPr>
        <w:t> </w:t>
      </w:r>
      <w:r>
        <w:rPr>
          <w:sz w:val="16"/>
        </w:rPr>
        <w:t>income/expense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non-service cost components portion of defined benefit plan net periodic benefit costs.</w:t>
      </w:r>
    </w:p>
    <w:p>
      <w:pPr>
        <w:spacing w:line="182" w:lineRule="exact" w:before="165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Russia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exit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charges/benefits:</w:t>
      </w:r>
    </w:p>
    <w:p>
      <w:pPr>
        <w:pStyle w:val="ListParagraph"/>
        <w:numPr>
          <w:ilvl w:val="1"/>
          <w:numId w:val="5"/>
        </w:numPr>
        <w:tabs>
          <w:tab w:pos="712" w:val="left" w:leader="none"/>
        </w:tabs>
        <w:spacing w:line="249" w:lineRule="auto" w:before="0" w:after="0"/>
        <w:ind w:left="712" w:right="433" w:hanging="289"/>
        <w:jc w:val="left"/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second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2023,</w:t>
      </w:r>
      <w:r>
        <w:rPr>
          <w:spacing w:val="-2"/>
          <w:sz w:val="16"/>
        </w:rPr>
        <w:t> </w:t>
      </w:r>
      <w:r>
        <w:rPr>
          <w:sz w:val="16"/>
        </w:rPr>
        <w:t>3M</w:t>
      </w:r>
      <w:r>
        <w:rPr>
          <w:spacing w:val="-3"/>
          <w:sz w:val="16"/>
        </w:rPr>
        <w:t> </w:t>
      </w:r>
      <w:r>
        <w:rPr>
          <w:sz w:val="16"/>
        </w:rPr>
        <w:t>recorded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gain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final</w:t>
      </w:r>
      <w:r>
        <w:rPr>
          <w:spacing w:val="-2"/>
          <w:sz w:val="16"/>
        </w:rPr>
        <w:t> </w:t>
      </w:r>
      <w:r>
        <w:rPr>
          <w:sz w:val="16"/>
        </w:rPr>
        <w:t>disposal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net</w:t>
      </w:r>
      <w:r>
        <w:rPr>
          <w:spacing w:val="-2"/>
          <w:sz w:val="16"/>
        </w:rPr>
        <w:t> </w:t>
      </w:r>
      <w:r>
        <w:rPr>
          <w:sz w:val="16"/>
        </w:rPr>
        <w:t>assets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Russia.</w:t>
      </w:r>
      <w:r>
        <w:rPr>
          <w:spacing w:val="-2"/>
          <w:sz w:val="16"/>
        </w:rPr>
        <w:t> </w:t>
      </w:r>
      <w:r>
        <w:rPr>
          <w:sz w:val="16"/>
        </w:rPr>
        <w:t>Previously,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third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2022,</w:t>
      </w:r>
      <w:r>
        <w:rPr>
          <w:spacing w:val="-2"/>
          <w:sz w:val="16"/>
        </w:rPr>
        <w:t> </w:t>
      </w:r>
      <w:r>
        <w:rPr>
          <w:sz w:val="16"/>
        </w:rPr>
        <w:t>3M</w:t>
      </w:r>
      <w:r>
        <w:rPr>
          <w:spacing w:val="-3"/>
          <w:sz w:val="16"/>
        </w:rPr>
        <w:t> </w:t>
      </w:r>
      <w:r>
        <w:rPr>
          <w:sz w:val="16"/>
        </w:rPr>
        <w:t>recorded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charge</w:t>
      </w:r>
      <w:r>
        <w:rPr>
          <w:spacing w:val="-3"/>
          <w:sz w:val="16"/>
        </w:rPr>
        <w:t> </w:t>
      </w:r>
      <w:r>
        <w:rPr>
          <w:sz w:val="16"/>
        </w:rPr>
        <w:t>primarily</w:t>
      </w:r>
      <w:r>
        <w:rPr>
          <w:spacing w:val="40"/>
          <w:sz w:val="16"/>
        </w:rPr>
        <w:t> </w:t>
      </w:r>
      <w:r>
        <w:rPr>
          <w:sz w:val="16"/>
        </w:rPr>
        <w:t>related to impairment of these assets in connection with management's committed exit and disposal plan. Refer to Note 13 for further details.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ind w:right="10"/>
        <w:jc w:val="center"/>
      </w:pPr>
      <w:r>
        <w:rPr>
          <w:spacing w:val="-5"/>
        </w:rPr>
        <w:t>57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302281</wp:posOffset>
                </wp:positionH>
                <wp:positionV relativeFrom="paragraph">
                  <wp:posOffset>62328</wp:posOffset>
                </wp:positionV>
                <wp:extent cx="7172959" cy="15240"/>
                <wp:effectExtent l="0" t="0" r="0" b="0"/>
                <wp:wrapTopAndBottom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-8" y="-4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907757pt;width:564.8pt;height:1.2pt;mso-position-horizontal-relative:page;mso-position-vertical-relative:paragraph;z-index:-15676416;mso-wrap-distance-left:0;mso-wrap-distance-right:0" id="docshapegroup475" coordorigin="476,98" coordsize="11296,24">
                <v:rect style="position:absolute;left:476;top:98;width:11296;height:12" id="docshape476" filled="true" fillcolor="#999999" stroked="false">
                  <v:fill type="solid"/>
                </v:rect>
                <v:shape style="position:absolute;left:476;top:98;width:11296;height:24" id="docshape477" coordorigin="476,98" coordsize="11296,24" path="m11772,98l11760,110,476,110,476,122,11760,122,11772,122,11772,110,11772,98xe" filled="true" fillcolor="#ededed" stroked="false">
                  <v:path arrowok="t"/>
                  <v:fill type="solid"/>
                </v:shape>
                <v:shape style="position:absolute;left:476;top:98;width:12;height:24" id="docshape478" coordorigin="476,98" coordsize="12,24" path="m476,122l476,98,488,98,488,110,476,12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92"/>
          <w:footerReference w:type="default" r:id="rId93"/>
          <w:pgSz w:w="12240" w:h="15840"/>
          <w:pgMar w:header="479" w:footer="2966" w:top="660" w:bottom="3160" w:left="340" w:right="320"/>
          <w:pgNumType w:start="58"/>
        </w:sectPr>
      </w:pPr>
    </w:p>
    <w:p>
      <w:pPr>
        <w:spacing w:before="101"/>
        <w:ind w:left="0" w:right="0" w:firstLine="0"/>
        <w:jc w:val="right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2375636</wp:posOffset>
                </wp:positionH>
                <wp:positionV relativeFrom="paragraph">
                  <wp:posOffset>148382</wp:posOffset>
                </wp:positionV>
                <wp:extent cx="5069205" cy="7620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50692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9205" h="7620">
                              <a:moveTo>
                                <a:pt x="5069065" y="0"/>
                              </a:moveTo>
                              <a:lnTo>
                                <a:pt x="506906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069065" y="7620"/>
                              </a:lnTo>
                              <a:lnTo>
                                <a:pt x="506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058014pt;margin-top:11.68369pt;width:399.139019pt;height:.6pt;mso-position-horizontal-relative:page;mso-position-vertical-relative:paragraph;z-index:15784960" id="docshape4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  <w:sz w:val="9"/>
        </w:rPr>
        <w:t>Three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months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ended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June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30,</w:t>
      </w:r>
      <w:r>
        <w:rPr>
          <w:b/>
          <w:spacing w:val="1"/>
          <w:w w:val="105"/>
          <w:sz w:val="9"/>
        </w:rPr>
        <w:t> </w:t>
      </w:r>
      <w:r>
        <w:rPr>
          <w:b/>
          <w:spacing w:val="-4"/>
          <w:w w:val="105"/>
          <w:sz w:val="9"/>
        </w:rPr>
        <w:t>2022</w:t>
      </w:r>
    </w:p>
    <w:p>
      <w:pPr>
        <w:spacing w:before="65"/>
        <w:ind w:left="0" w:right="67" w:firstLine="0"/>
        <w:jc w:val="right"/>
        <w:rPr>
          <w:b/>
          <w:sz w:val="9"/>
        </w:rPr>
      </w:pPr>
      <w:r>
        <w:rPr>
          <w:b/>
          <w:spacing w:val="-2"/>
          <w:w w:val="105"/>
          <w:sz w:val="9"/>
        </w:rPr>
        <w:t>Provision</w:t>
      </w:r>
    </w:p>
    <w:p>
      <w:pPr>
        <w:spacing w:line="240" w:lineRule="auto" w:before="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spacing w:before="62"/>
        <w:rPr>
          <w:b/>
          <w:sz w:val="9"/>
        </w:rPr>
      </w:pPr>
    </w:p>
    <w:p>
      <w:pPr>
        <w:spacing w:before="0"/>
        <w:ind w:left="1059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Net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income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(loss)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header="479" w:footer="2966" w:top="660" w:bottom="280" w:left="340" w:right="320"/>
          <w:cols w:num="2" w:equalWidth="0">
            <w:col w:w="8102" w:space="40"/>
            <w:col w:w="3438"/>
          </w:cols>
        </w:sectPr>
      </w:pPr>
    </w:p>
    <w:p>
      <w:pPr>
        <w:pStyle w:val="BodyText"/>
        <w:spacing w:before="23"/>
        <w:rPr>
          <w:b/>
          <w:sz w:val="9"/>
        </w:rPr>
      </w:pPr>
    </w:p>
    <w:p>
      <w:pPr>
        <w:tabs>
          <w:tab w:pos="3936" w:val="left" w:leader="none"/>
        </w:tabs>
        <w:spacing w:before="0"/>
        <w:ind w:left="151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(Dollars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in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millions,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except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per share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amounts)</w:t>
      </w:r>
      <w:r>
        <w:rPr>
          <w:b/>
          <w:sz w:val="9"/>
        </w:rPr>
        <w:tab/>
      </w:r>
      <w:r>
        <w:rPr>
          <w:b/>
          <w:w w:val="105"/>
          <w:position w:val="1"/>
          <w:sz w:val="9"/>
        </w:rPr>
        <w:t>Net</w:t>
      </w:r>
      <w:r>
        <w:rPr>
          <w:b/>
          <w:spacing w:val="1"/>
          <w:w w:val="105"/>
          <w:position w:val="1"/>
          <w:sz w:val="9"/>
        </w:rPr>
        <w:t> </w:t>
      </w:r>
      <w:r>
        <w:rPr>
          <w:b/>
          <w:spacing w:val="-2"/>
          <w:w w:val="105"/>
          <w:position w:val="1"/>
          <w:sz w:val="9"/>
        </w:rPr>
        <w:t>sales</w:t>
      </w:r>
    </w:p>
    <w:p>
      <w:pPr>
        <w:spacing w:before="16"/>
        <w:ind w:left="206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spacing w:val="-2"/>
          <w:w w:val="105"/>
          <w:sz w:val="9"/>
        </w:rPr>
        <w:t>Operating</w:t>
      </w:r>
    </w:p>
    <w:p>
      <w:pPr>
        <w:spacing w:before="5"/>
        <w:ind w:left="151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income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(loss)</w:t>
      </w:r>
    </w:p>
    <w:p>
      <w:pPr>
        <w:spacing w:line="249" w:lineRule="auto" w:before="16"/>
        <w:ind w:left="253" w:right="-2" w:hanging="102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Operating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income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(loss)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margin</w:t>
      </w:r>
    </w:p>
    <w:p>
      <w:pPr>
        <w:spacing w:line="249" w:lineRule="auto" w:before="16"/>
        <w:ind w:left="176" w:right="36" w:hanging="25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Income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(loss)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before </w:t>
      </w:r>
      <w:r>
        <w:rPr>
          <w:b/>
          <w:spacing w:val="-4"/>
          <w:w w:val="105"/>
          <w:sz w:val="9"/>
        </w:rPr>
        <w:t>taxes</w:t>
      </w:r>
    </w:p>
    <w:p>
      <w:pPr>
        <w:spacing w:before="16"/>
        <w:ind w:left="167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(benefit)</w:t>
      </w:r>
      <w:r>
        <w:rPr>
          <w:b/>
          <w:spacing w:val="3"/>
          <w:w w:val="105"/>
          <w:sz w:val="9"/>
        </w:rPr>
        <w:t> </w:t>
      </w:r>
      <w:r>
        <w:rPr>
          <w:b/>
          <w:spacing w:val="-5"/>
          <w:w w:val="105"/>
          <w:sz w:val="9"/>
        </w:rPr>
        <w:t>for</w:t>
      </w:r>
    </w:p>
    <w:p>
      <w:pPr>
        <w:tabs>
          <w:tab w:pos="916" w:val="left" w:leader="none"/>
        </w:tabs>
        <w:spacing w:before="7"/>
        <w:ind w:left="151" w:right="0" w:firstLine="0"/>
        <w:jc w:val="left"/>
        <w:rPr>
          <w:b/>
          <w:sz w:val="9"/>
        </w:rPr>
      </w:pPr>
      <w:r>
        <w:rPr>
          <w:b/>
          <w:w w:val="105"/>
          <w:position w:val="1"/>
          <w:sz w:val="9"/>
        </w:rPr>
        <w:t>income</w:t>
      </w:r>
      <w:r>
        <w:rPr>
          <w:b/>
          <w:spacing w:val="2"/>
          <w:w w:val="105"/>
          <w:position w:val="1"/>
          <w:sz w:val="9"/>
        </w:rPr>
        <w:t> </w:t>
      </w:r>
      <w:r>
        <w:rPr>
          <w:b/>
          <w:spacing w:val="-2"/>
          <w:w w:val="105"/>
          <w:position w:val="1"/>
          <w:sz w:val="9"/>
        </w:rPr>
        <w:t>taxes</w:t>
      </w:r>
      <w:r>
        <w:rPr>
          <w:b/>
          <w:position w:val="1"/>
          <w:sz w:val="9"/>
        </w:rPr>
        <w:tab/>
      </w:r>
      <w:r>
        <w:rPr>
          <w:b/>
          <w:w w:val="105"/>
          <w:sz w:val="9"/>
        </w:rPr>
        <w:t>Effective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tax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4"/>
          <w:w w:val="105"/>
          <w:sz w:val="9"/>
        </w:rPr>
        <w:t>rate</w:t>
      </w:r>
    </w:p>
    <w:p>
      <w:pPr>
        <w:spacing w:before="16"/>
        <w:ind w:left="151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attributable</w:t>
      </w:r>
      <w:r>
        <w:rPr>
          <w:b/>
          <w:spacing w:val="4"/>
          <w:w w:val="105"/>
          <w:sz w:val="9"/>
        </w:rPr>
        <w:t> </w:t>
      </w:r>
      <w:r>
        <w:rPr>
          <w:b/>
          <w:spacing w:val="-5"/>
          <w:w w:val="105"/>
          <w:sz w:val="9"/>
        </w:rPr>
        <w:t>to</w:t>
      </w:r>
    </w:p>
    <w:p>
      <w:pPr>
        <w:tabs>
          <w:tab w:pos="1051" w:val="left" w:leader="none"/>
        </w:tabs>
        <w:spacing w:before="5"/>
        <w:ind w:left="380" w:right="0" w:firstLine="0"/>
        <w:jc w:val="left"/>
        <w:rPr>
          <w:b/>
          <w:sz w:val="9"/>
        </w:rPr>
      </w:pPr>
      <w:r>
        <w:rPr>
          <w:b/>
          <w:spacing w:val="-5"/>
          <w:w w:val="105"/>
          <w:sz w:val="9"/>
        </w:rPr>
        <w:t>3M</w:t>
      </w:r>
      <w:r>
        <w:rPr>
          <w:b/>
          <w:sz w:val="9"/>
        </w:rPr>
        <w:tab/>
      </w:r>
      <w:r>
        <w:rPr>
          <w:b/>
          <w:w w:val="105"/>
          <w:sz w:val="9"/>
        </w:rPr>
        <w:t>Earnings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per diluted</w:t>
      </w:r>
      <w:r>
        <w:rPr>
          <w:b/>
          <w:spacing w:val="3"/>
          <w:w w:val="105"/>
          <w:sz w:val="9"/>
        </w:rPr>
        <w:t> </w:t>
      </w:r>
      <w:r>
        <w:rPr>
          <w:b/>
          <w:spacing w:val="-4"/>
          <w:w w:val="105"/>
          <w:sz w:val="9"/>
        </w:rPr>
        <w:t>share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header="479" w:footer="2966" w:top="660" w:bottom="280" w:left="340" w:right="320"/>
          <w:cols w:num="6" w:equalWidth="0">
            <w:col w:w="4337" w:space="543"/>
            <w:col w:w="683" w:space="69"/>
            <w:col w:w="891" w:space="61"/>
            <w:col w:w="734" w:space="105"/>
            <w:col w:w="1621" w:space="57"/>
            <w:col w:w="2479"/>
          </w:cols>
        </w:sectPr>
      </w:pPr>
    </w:p>
    <w:p>
      <w:pPr>
        <w:pStyle w:val="BodyText"/>
        <w:spacing w:before="5"/>
        <w:rPr>
          <w:b/>
          <w:sz w:val="2"/>
        </w:rPr>
      </w:pPr>
    </w:p>
    <w:p>
      <w:pPr>
        <w:spacing w:line="240" w:lineRule="auto"/>
        <w:ind w:left="105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09720" cy="694055"/>
                <wp:effectExtent l="0" t="0" r="0" b="0"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4109720" cy="694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20"/>
                              <w:gridCol w:w="954"/>
                              <w:gridCol w:w="696"/>
                            </w:tblGrid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482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46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Safety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Industrial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GAAP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amounts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42" w:val="left" w:leader="none"/>
                                    </w:tabs>
                                    <w:spacing w:before="8"/>
                                    <w:ind w:left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$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(707)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(24.2)%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95" w:val="left" w:leader="none"/>
                                    </w:tabs>
                                    <w:spacing w:before="8"/>
                                    <w:ind w:left="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69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0000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Adjustments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special</w:t>
                                  </w:r>
                                  <w:r>
                                    <w:rPr>
                                      <w:color w:val="000000"/>
                                      <w:spacing w:val="-1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items:</w:t>
                                  </w:r>
                                  <w:r>
                                    <w:rPr>
                                      <w:color w:val="000000"/>
                                      <w:sz w:val="12"/>
                                      <w:shd w:fill="CCEDFF" w:color="auto" w:val="clear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6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costs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significant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litigation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1,337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95" w:val="left" w:leader="none"/>
                                    </w:tabs>
                                    <w:spacing w:before="14"/>
                                    <w:ind w:left="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67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  </w:t>
                                  </w:r>
                                  <w:r>
                                    <w:rPr>
                                      <w:color w:val="000000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00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special</w:t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 items</w:t>
                                  </w:r>
                                  <w:r>
                                    <w:rPr>
                                      <w:color w:val="000000"/>
                                      <w:sz w:val="12"/>
                                      <w:shd w:fill="CCEDFF" w:color="auto" w:val="clear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9" w:val="left" w:leader="none"/>
                                      <w:tab w:pos="1620" w:val="left" w:leader="none"/>
                                    </w:tabs>
                                    <w:spacing w:before="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2"/>
                                      <w:shd w:fill="CCEDFF" w:color="auto" w:val="clear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-2"/>
                                      <w:w w:val="105"/>
                                      <w:sz w:val="12"/>
                                      <w:shd w:fill="CCEDFF" w:color="auto" w:val="clear"/>
                                    </w:rPr>
                                    <w:t>1,337</w:t>
                                  </w:r>
                                  <w:r>
                                    <w:rPr>
                                      <w:color w:val="000000"/>
                                      <w:sz w:val="12"/>
                                      <w:shd w:fill="CCEDFF" w:color="auto" w:val="clear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4820" w:type="dxa"/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ind w:left="14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Adjusted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amounts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(non-GAAP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measures)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95" w:val="left" w:leader="none"/>
                                      <w:tab w:pos="1242" w:val="left" w:leader="none"/>
                                    </w:tabs>
                                    <w:spacing w:before="14"/>
                                    <w:ind w:left="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$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630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21.5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3.6pt;height:54.65pt;mso-position-horizontal-relative:char;mso-position-vertical-relative:line" type="#_x0000_t202" id="docshape48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20"/>
                        <w:gridCol w:w="954"/>
                        <w:gridCol w:w="696"/>
                      </w:tblGrid>
                      <w:tr>
                        <w:trPr>
                          <w:trHeight w:val="166" w:hRule="atLeast"/>
                        </w:trPr>
                        <w:tc>
                          <w:tcPr>
                            <w:tcW w:w="4820" w:type="dxa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left="4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Safety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Industrial</w:t>
                            </w:r>
                          </w:p>
                        </w:tc>
                        <w:tc>
                          <w:tcPr>
                            <w:tcW w:w="1650" w:type="dxa"/>
                            <w:gridSpan w:val="2"/>
                            <w:tcBorders>
                              <w:top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4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GAAP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amounts</w:t>
                            </w: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tabs>
                                <w:tab w:pos="442" w:val="left" w:leader="none"/>
                              </w:tabs>
                              <w:spacing w:before="8"/>
                              <w:ind w:left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$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(707)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23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(24.2)%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tabs>
                                <w:tab w:pos="3295" w:val="left" w:leader="none"/>
                              </w:tabs>
                              <w:spacing w:before="8"/>
                              <w:ind w:left="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69"/>
                                <w:w w:val="105"/>
                                <w:sz w:val="12"/>
                                <w:shd w:fill="CCEDFF" w:color="auto" w:val="clear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  <w:shd w:fill="CCEDFF" w:color="auto" w:val="clear"/>
                              </w:rPr>
                              <w:t>Adjustments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2"/>
                                <w:shd w:fill="CCEDFF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  <w:shd w:fill="CCEDFF" w:color="auto" w:val="clear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2"/>
                                <w:shd w:fill="CCEDFF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  <w:shd w:fill="CCEDFF" w:color="auto" w:val="clear"/>
                              </w:rPr>
                              <w:t>special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2"/>
                                <w:shd w:fill="CCEDFF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  <w:shd w:fill="CCEDFF" w:color="auto" w:val="clear"/>
                              </w:rPr>
                              <w:t>items:</w:t>
                            </w:r>
                            <w:r>
                              <w:rPr>
                                <w:color w:val="000000"/>
                                <w:sz w:val="12"/>
                                <w:shd w:fill="CCEDFF" w:color="auto" w:val="clear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954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96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3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Net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costs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significant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litigation</w:t>
                            </w:r>
                          </w:p>
                        </w:tc>
                        <w:tc>
                          <w:tcPr>
                            <w:tcW w:w="165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8"/>
                              <w:ind w:left="39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1,337</w:t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tabs>
                                <w:tab w:pos="3295" w:val="left" w:leader="none"/>
                              </w:tabs>
                              <w:spacing w:before="14"/>
                              <w:ind w:left="3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pacing w:val="67"/>
                                <w:w w:val="105"/>
                                <w:sz w:val="12"/>
                                <w:shd w:fill="CCEDFF" w:color="auto" w:val="clear"/>
                              </w:rPr>
                              <w:t> 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  <w:shd w:fill="CCEDFF" w:color="auto" w:val="clear"/>
                              </w:rPr>
                              <w:t>Total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  <w:shd w:fill="CCEDFF" w:color="auto" w:val="clear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2"/>
                                <w:shd w:fill="CCEDFF" w:color="auto" w:val="clear"/>
                              </w:rPr>
                              <w:t>special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  <w:shd w:fill="CCEDFF" w:color="auto" w:val="clear"/>
                              </w:rPr>
                              <w:t> items</w:t>
                            </w:r>
                            <w:r>
                              <w:rPr>
                                <w:color w:val="000000"/>
                                <w:sz w:val="12"/>
                                <w:shd w:fill="CCEDFF" w:color="auto" w:val="clear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650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99" w:val="left" w:leader="none"/>
                                <w:tab w:pos="1620" w:val="left" w:leader="none"/>
                              </w:tabs>
                              <w:spacing w:before="1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/>
                                <w:sz w:val="12"/>
                                <w:shd w:fill="CCEDFF" w:color="auto" w:val="clear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2"/>
                                <w:shd w:fill="CCEDFF" w:color="auto" w:val="clear"/>
                              </w:rPr>
                              <w:t>1,337</w:t>
                            </w:r>
                            <w:r>
                              <w:rPr>
                                <w:color w:val="000000"/>
                                <w:sz w:val="12"/>
                                <w:shd w:fill="CCEDFF" w:color="auto" w:val="clear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4820" w:type="dxa"/>
                          </w:tcPr>
                          <w:p>
                            <w:pPr>
                              <w:pStyle w:val="TableParagraph"/>
                              <w:spacing w:before="14"/>
                              <w:ind w:left="14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Adjusted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amounts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(non-GAAP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measures)</w:t>
                            </w:r>
                          </w:p>
                        </w:tc>
                        <w:tc>
                          <w:tcPr>
                            <w:tcW w:w="1650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495" w:val="left" w:leader="none"/>
                                <w:tab w:pos="1242" w:val="left" w:leader="none"/>
                              </w:tabs>
                              <w:spacing w:before="14"/>
                              <w:ind w:left="1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$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630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21.5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pacing w:val="63"/>
          <w:sz w:val="2"/>
        </w:rPr>
        <w:t> </w:t>
      </w:r>
      <w:r>
        <w:rPr>
          <w:spacing w:val="63"/>
          <w:position w:val="109"/>
          <w:sz w:val="20"/>
        </w:rPr>
        <mc:AlternateContent>
          <mc:Choice Requires="wps">
            <w:drawing>
              <wp:inline distT="0" distB="0" distL="0" distR="0">
                <wp:extent cx="465455" cy="7620"/>
                <wp:effectExtent l="0" t="0" r="0" b="0"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465455" cy="7620"/>
                          <a:chExt cx="465455" cy="762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-11" y="-6"/>
                            <a:ext cx="4654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7620">
                                <a:moveTo>
                                  <a:pt x="464985" y="0"/>
                                </a:moveTo>
                                <a:lnTo>
                                  <a:pt x="449745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49745" y="7620"/>
                                </a:lnTo>
                                <a:lnTo>
                                  <a:pt x="464985" y="7620"/>
                                </a:lnTo>
                                <a:lnTo>
                                  <a:pt x="4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65pt;height:.6pt;mso-position-horizontal-relative:char;mso-position-vertical-relative:line" id="docshapegroup487" coordorigin="0,0" coordsize="733,12">
                <v:shape style="position:absolute;left:-1;top:-1;width:733;height:12" id="docshape488" coordorigin="0,0" coordsize="733,12" path="m732,0l708,0,108,0,0,0,0,12,108,12,708,12,732,12,7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3"/>
          <w:position w:val="109"/>
          <w:sz w:val="20"/>
        </w:rPr>
      </w:r>
      <w:r>
        <w:rPr>
          <w:spacing w:val="80"/>
          <w:position w:val="109"/>
          <w:sz w:val="2"/>
        </w:rPr>
        <w:t> </w:t>
      </w:r>
      <w:r>
        <w:rPr>
          <w:spacing w:val="80"/>
          <w:position w:val="109"/>
          <w:sz w:val="20"/>
        </w:rPr>
        <mc:AlternateContent>
          <mc:Choice Requires="wps">
            <w:drawing>
              <wp:inline distT="0" distB="0" distL="0" distR="0">
                <wp:extent cx="465455" cy="7620"/>
                <wp:effectExtent l="0" t="0" r="0" b="0"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465455" cy="7620"/>
                          <a:chExt cx="465455" cy="7620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-3" y="-6"/>
                            <a:ext cx="4654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7620">
                                <a:moveTo>
                                  <a:pt x="464985" y="0"/>
                                </a:moveTo>
                                <a:lnTo>
                                  <a:pt x="449732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49732" y="7620"/>
                                </a:lnTo>
                                <a:lnTo>
                                  <a:pt x="464985" y="7620"/>
                                </a:lnTo>
                                <a:lnTo>
                                  <a:pt x="4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65pt;height:.6pt;mso-position-horizontal-relative:char;mso-position-vertical-relative:line" id="docshapegroup489" coordorigin="0,0" coordsize="733,12">
                <v:shape style="position:absolute;left:0;top:-1;width:733;height:12" id="docshape490" coordorigin="0,0" coordsize="733,12" path="m732,0l708,0,108,0,0,0,0,12,108,12,708,12,732,12,7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position w:val="109"/>
          <w:sz w:val="20"/>
        </w:rPr>
      </w:r>
      <w:r>
        <w:rPr>
          <w:spacing w:val="80"/>
          <w:position w:val="109"/>
          <w:sz w:val="2"/>
        </w:rPr>
        <w:t> </w:t>
      </w:r>
      <w:r>
        <w:rPr>
          <w:spacing w:val="80"/>
          <w:position w:val="109"/>
          <w:sz w:val="20"/>
        </w:rPr>
        <mc:AlternateContent>
          <mc:Choice Requires="wps">
            <w:drawing>
              <wp:inline distT="0" distB="0" distL="0" distR="0">
                <wp:extent cx="503555" cy="7620"/>
                <wp:effectExtent l="0" t="0" r="0" b="0"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503555" cy="7620"/>
                          <a:chExt cx="503555" cy="7620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-9" y="-6"/>
                            <a:ext cx="5035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7620">
                                <a:moveTo>
                                  <a:pt x="503097" y="0"/>
                                </a:moveTo>
                                <a:lnTo>
                                  <a:pt x="419252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19252" y="7620"/>
                                </a:lnTo>
                                <a:lnTo>
                                  <a:pt x="503097" y="7620"/>
                                </a:lnTo>
                                <a:lnTo>
                                  <a:pt x="503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5pt;height:.6pt;mso-position-horizontal-relative:char;mso-position-vertical-relative:line" id="docshapegroup491" coordorigin="0,0" coordsize="793,12">
                <v:shape style="position:absolute;left:-1;top:-1;width:793;height:12" id="docshape492" coordorigin="0,0" coordsize="793,12" path="m792,0l660,0,108,0,0,0,0,12,108,12,660,12,792,12,79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0"/>
          <w:position w:val="109"/>
          <w:sz w:val="20"/>
        </w:rPr>
      </w:r>
      <w:r>
        <w:rPr>
          <w:spacing w:val="68"/>
          <w:position w:val="109"/>
          <w:sz w:val="2"/>
        </w:rPr>
        <w:t> </w:t>
      </w:r>
      <w:r>
        <w:rPr>
          <w:spacing w:val="68"/>
          <w:position w:val="109"/>
          <w:sz w:val="20"/>
        </w:rPr>
        <mc:AlternateContent>
          <mc:Choice Requires="wps">
            <w:drawing>
              <wp:inline distT="0" distB="0" distL="0" distR="0">
                <wp:extent cx="480695" cy="7620"/>
                <wp:effectExtent l="0" t="0" r="0" b="0"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480695" cy="7620"/>
                          <a:chExt cx="480695" cy="7620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-12" y="-6"/>
                            <a:ext cx="48069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7620">
                                <a:moveTo>
                                  <a:pt x="480237" y="0"/>
                                </a:moveTo>
                                <a:lnTo>
                                  <a:pt x="457365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57365" y="7620"/>
                                </a:lnTo>
                                <a:lnTo>
                                  <a:pt x="480237" y="7620"/>
                                </a:lnTo>
                                <a:lnTo>
                                  <a:pt x="480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85pt;height:.6pt;mso-position-horizontal-relative:char;mso-position-vertical-relative:line" id="docshapegroup493" coordorigin="0,0" coordsize="757,12">
                <v:shape style="position:absolute;left:-1;top:-1;width:757;height:12" id="docshape494" coordorigin="0,0" coordsize="757,12" path="m756,0l720,0,108,0,0,0,0,12,108,12,720,12,756,12,756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position w:val="109"/>
          <w:sz w:val="20"/>
        </w:rPr>
      </w:r>
      <w:r>
        <w:rPr>
          <w:spacing w:val="62"/>
          <w:position w:val="109"/>
          <w:sz w:val="2"/>
        </w:rPr>
        <w:t> </w:t>
      </w:r>
      <w:r>
        <w:rPr>
          <w:spacing w:val="62"/>
          <w:position w:val="109"/>
          <w:sz w:val="20"/>
        </w:rPr>
        <mc:AlternateContent>
          <mc:Choice Requires="wps">
            <w:drawing>
              <wp:inline distT="0" distB="0" distL="0" distR="0">
                <wp:extent cx="869315" cy="7620"/>
                <wp:effectExtent l="0" t="0" r="0" b="0"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869315" cy="7620"/>
                          <a:chExt cx="869315" cy="762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-7" y="-6"/>
                            <a:ext cx="869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7620">
                                <a:moveTo>
                                  <a:pt x="868984" y="0"/>
                                </a:moveTo>
                                <a:lnTo>
                                  <a:pt x="86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868984" y="7620"/>
                                </a:lnTo>
                                <a:lnTo>
                                  <a:pt x="868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45pt;height:.6pt;mso-position-horizontal-relative:char;mso-position-vertical-relative:line" id="docshapegroup495" coordorigin="0,0" coordsize="1369,12">
                <v:rect style="position:absolute;left:-1;top:-1;width:1369;height:12" id="docshape496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62"/>
          <w:position w:val="109"/>
          <w:sz w:val="20"/>
        </w:rPr>
      </w:r>
    </w:p>
    <w:p>
      <w:pPr>
        <w:tabs>
          <w:tab w:pos="6410" w:val="left" w:leader="none"/>
        </w:tabs>
        <w:spacing w:before="0"/>
        <w:ind w:left="0" w:right="5031" w:firstLine="0"/>
        <w:jc w:val="righ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401536">
                <wp:simplePos x="0" y="0"/>
                <wp:positionH relativeFrom="page">
                  <wp:posOffset>3343719</wp:posOffset>
                </wp:positionH>
                <wp:positionV relativeFrom="paragraph">
                  <wp:posOffset>-270452</wp:posOffset>
                </wp:positionV>
                <wp:extent cx="473075" cy="762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4730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7620">
                              <a:moveTo>
                                <a:pt x="472592" y="0"/>
                              </a:moveTo>
                              <a:lnTo>
                                <a:pt x="457352" y="0"/>
                              </a:lnTo>
                              <a:lnTo>
                                <a:pt x="68592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592" y="7620"/>
                              </a:lnTo>
                              <a:lnTo>
                                <a:pt x="457352" y="7620"/>
                              </a:lnTo>
                              <a:lnTo>
                                <a:pt x="472592" y="7620"/>
                              </a:lnTo>
                              <a:lnTo>
                                <a:pt x="472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85004pt;margin-top:-21.295452pt;width:37.25pt;height:.6pt;mso-position-horizontal-relative:page;mso-position-vertical-relative:paragraph;z-index:-24914944" id="docshape497" coordorigin="5266,-426" coordsize="745,12" path="m6010,-426l5986,-426,5374,-426,5266,-426,5266,-414,5374,-414,5986,-414,6010,-414,6010,-4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402048">
                <wp:simplePos x="0" y="0"/>
                <wp:positionH relativeFrom="page">
                  <wp:posOffset>3343719</wp:posOffset>
                </wp:positionH>
                <wp:positionV relativeFrom="paragraph">
                  <wp:posOffset>-148481</wp:posOffset>
                </wp:positionV>
                <wp:extent cx="473075" cy="762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4730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7620">
                              <a:moveTo>
                                <a:pt x="472592" y="0"/>
                              </a:moveTo>
                              <a:lnTo>
                                <a:pt x="457352" y="0"/>
                              </a:lnTo>
                              <a:lnTo>
                                <a:pt x="68592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592" y="7620"/>
                              </a:lnTo>
                              <a:lnTo>
                                <a:pt x="457352" y="7620"/>
                              </a:lnTo>
                              <a:lnTo>
                                <a:pt x="472592" y="7620"/>
                              </a:lnTo>
                              <a:lnTo>
                                <a:pt x="472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85004pt;margin-top:-11.691451pt;width:37.25pt;height:.6pt;mso-position-horizontal-relative:page;mso-position-vertical-relative:paragraph;z-index:-24914432" id="docshape498" coordorigin="5266,-234" coordsize="745,12" path="m6010,-234l5986,-234,5374,-234,5266,-234,5266,-222,5374,-222,5986,-222,6010,-222,6010,-2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3343719</wp:posOffset>
                </wp:positionH>
                <wp:positionV relativeFrom="paragraph">
                  <wp:posOffset>-26523</wp:posOffset>
                </wp:positionV>
                <wp:extent cx="473075" cy="762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4730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7620">
                              <a:moveTo>
                                <a:pt x="472592" y="0"/>
                              </a:moveTo>
                              <a:lnTo>
                                <a:pt x="457352" y="0"/>
                              </a:lnTo>
                              <a:lnTo>
                                <a:pt x="68592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592" y="7620"/>
                              </a:lnTo>
                              <a:lnTo>
                                <a:pt x="457352" y="7620"/>
                              </a:lnTo>
                              <a:lnTo>
                                <a:pt x="472592" y="7620"/>
                              </a:lnTo>
                              <a:lnTo>
                                <a:pt x="472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85004pt;margin-top:-2.088451pt;width:37.25pt;height:.6pt;mso-position-horizontal-relative:page;mso-position-vertical-relative:paragraph;z-index:15786496" id="docshape499" coordorigin="5266,-42" coordsize="745,12" path="m6010,-42l5986,-42,5374,-42,5266,-42,5266,-30,5374,-30,5986,-30,6010,-30,6010,-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Transportation</w:t>
      </w:r>
      <w:r>
        <w:rPr>
          <w:b/>
          <w:color w:val="000000"/>
          <w:spacing w:val="-8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and</w:t>
      </w:r>
      <w:r>
        <w:rPr>
          <w:b/>
          <w:color w:val="000000"/>
          <w:spacing w:val="-7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Electronics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3165" w:val="left" w:leader="none"/>
          <w:tab w:pos="4244" w:val="left" w:leader="none"/>
          <w:tab w:pos="5172" w:val="left" w:leader="none"/>
          <w:tab w:pos="5920" w:val="left" w:leader="none"/>
        </w:tabs>
        <w:spacing w:before="8"/>
        <w:ind w:left="0" w:right="5046" w:firstLine="0"/>
        <w:jc w:val="right"/>
        <w:rPr>
          <w:sz w:val="12"/>
        </w:rPr>
      </w:pPr>
      <w:r>
        <w:rPr>
          <w:w w:val="105"/>
          <w:sz w:val="12"/>
        </w:rPr>
        <w:t>GAAP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amounts</w:t>
      </w:r>
      <w:r>
        <w:rPr>
          <w:sz w:val="12"/>
        </w:rPr>
        <w:tab/>
      </w:r>
      <w:r>
        <w:rPr>
          <w:spacing w:val="-10"/>
          <w:w w:val="105"/>
          <w:sz w:val="12"/>
        </w:rPr>
        <w:t>$</w:t>
      </w:r>
      <w:r>
        <w:rPr>
          <w:sz w:val="12"/>
        </w:rPr>
        <w:tab/>
      </w:r>
      <w:r>
        <w:rPr>
          <w:w w:val="105"/>
          <w:sz w:val="12"/>
        </w:rPr>
        <w:t>2,268</w:t>
      </w:r>
      <w:r>
        <w:rPr>
          <w:spacing w:val="48"/>
          <w:w w:val="105"/>
          <w:sz w:val="12"/>
        </w:rPr>
        <w:t>  </w:t>
      </w:r>
      <w:r>
        <w:rPr>
          <w:spacing w:val="-10"/>
          <w:w w:val="105"/>
          <w:sz w:val="12"/>
        </w:rPr>
        <w:t>$</w:t>
      </w:r>
      <w:r>
        <w:rPr>
          <w:sz w:val="12"/>
        </w:rPr>
        <w:tab/>
      </w:r>
      <w:r>
        <w:rPr>
          <w:spacing w:val="-5"/>
          <w:w w:val="105"/>
          <w:sz w:val="12"/>
        </w:rPr>
        <w:t>475</w:t>
      </w:r>
      <w:r>
        <w:rPr>
          <w:sz w:val="12"/>
        </w:rPr>
        <w:tab/>
      </w:r>
      <w:r>
        <w:rPr>
          <w:w w:val="105"/>
          <w:sz w:val="12"/>
        </w:rPr>
        <w:t>21.0</w:t>
      </w:r>
      <w:r>
        <w:rPr>
          <w:spacing w:val="-1"/>
          <w:w w:val="105"/>
          <w:sz w:val="12"/>
        </w:rPr>
        <w:t> </w:t>
      </w:r>
      <w:r>
        <w:rPr>
          <w:spacing w:val="-10"/>
          <w:w w:val="105"/>
          <w:sz w:val="12"/>
        </w:rPr>
        <w:t>%</w:t>
      </w:r>
    </w:p>
    <w:p>
      <w:pPr>
        <w:tabs>
          <w:tab w:pos="6410" w:val="left" w:leader="none"/>
        </w:tabs>
        <w:spacing w:before="30" w:after="40"/>
        <w:ind w:left="0" w:right="5031" w:firstLine="0"/>
        <w:jc w:val="right"/>
        <w:rPr>
          <w:sz w:val="12"/>
        </w:rPr>
      </w:pP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1089"/>
        <w:gridCol w:w="892"/>
        <w:gridCol w:w="1030"/>
        <w:gridCol w:w="640"/>
      </w:tblGrid>
      <w:tr>
        <w:trPr>
          <w:trHeight w:val="172" w:hRule="atLeast"/>
        </w:trPr>
        <w:tc>
          <w:tcPr>
            <w:tcW w:w="2760" w:type="dxa"/>
          </w:tcPr>
          <w:p>
            <w:pPr>
              <w:pStyle w:val="TableParagraph"/>
              <w:spacing w:before="2"/>
              <w:ind w:left="304"/>
              <w:rPr>
                <w:sz w:val="12"/>
              </w:rPr>
            </w:pPr>
            <w:r>
              <w:rPr>
                <w:w w:val="105"/>
                <w:sz w:val="12"/>
              </w:rPr>
              <w:t>Manufactured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products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62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(318)</w:t>
            </w:r>
          </w:p>
        </w:tc>
        <w:tc>
          <w:tcPr>
            <w:tcW w:w="10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260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(20)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760" w:type="dxa"/>
            <w:shd w:val="clear" w:color="auto" w:fill="CCEDFF"/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items</w:t>
            </w:r>
          </w:p>
        </w:tc>
        <w:tc>
          <w:tcPr>
            <w:tcW w:w="10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62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(318)</w:t>
            </w:r>
          </w:p>
        </w:tc>
        <w:tc>
          <w:tcPr>
            <w:tcW w:w="10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60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(20)</w:t>
            </w:r>
          </w:p>
        </w:tc>
        <w:tc>
          <w:tcPr>
            <w:tcW w:w="640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90" w:hRule="atLeast"/>
        </w:trPr>
        <w:tc>
          <w:tcPr>
            <w:tcW w:w="2760" w:type="dxa"/>
          </w:tcPr>
          <w:p>
            <w:pPr>
              <w:pStyle w:val="TableParagraph"/>
              <w:spacing w:before="6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0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10"/>
              <w:jc w:val="center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7008">
                      <wp:simplePos x="0" y="0"/>
                      <wp:positionH relativeFrom="column">
                        <wp:posOffset>320709</wp:posOffset>
                      </wp:positionH>
                      <wp:positionV relativeFrom="paragraph">
                        <wp:posOffset>113058</wp:posOffset>
                      </wp:positionV>
                      <wp:extent cx="915035" cy="7620"/>
                      <wp:effectExtent l="0" t="0" r="0" b="0"/>
                      <wp:wrapNone/>
                      <wp:docPr id="500" name="Group 5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915035" cy="7620"/>
                                <a:chExt cx="915035" cy="7620"/>
                              </a:xfrm>
                            </wpg:grpSpPr>
                            <wps:wsp>
                              <wps:cNvPr id="501" name="Graphic 501"/>
                              <wps:cNvSpPr/>
                              <wps:spPr>
                                <a:xfrm>
                                  <a:off x="-6" y="-4"/>
                                  <a:ext cx="91503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5035" h="7620">
                                      <a:moveTo>
                                        <a:pt x="914717" y="0"/>
                                      </a:moveTo>
                                      <a:lnTo>
                                        <a:pt x="91471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914717" y="7620"/>
                                      </a:lnTo>
                                      <a:lnTo>
                                        <a:pt x="914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52687pt;margin-top:8.902237pt;width:72.05pt;height:.6pt;mso-position-horizontal-relative:column;mso-position-vertical-relative:paragraph;z-index:15787008" id="docshapegroup500" coordorigin="505,178" coordsize="1441,12">
                      <v:rect style="position:absolute;left:505;top:178;width:1441;height:12" id="docshape50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2"/>
              </w:rPr>
              <w:t>$</w:t>
            </w:r>
          </w:p>
        </w:tc>
        <w:tc>
          <w:tcPr>
            <w:tcW w:w="8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right="94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1,950</w:t>
            </w:r>
          </w:p>
        </w:tc>
        <w:tc>
          <w:tcPr>
            <w:tcW w:w="103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79" w:val="left" w:leader="none"/>
              </w:tabs>
              <w:spacing w:before="6"/>
              <w:ind w:right="292"/>
              <w:jc w:val="right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7520">
                      <wp:simplePos x="0" y="0"/>
                      <wp:positionH relativeFrom="column">
                        <wp:posOffset>30948</wp:posOffset>
                      </wp:positionH>
                      <wp:positionV relativeFrom="paragraph">
                        <wp:posOffset>113058</wp:posOffset>
                      </wp:positionV>
                      <wp:extent cx="473075" cy="7620"/>
                      <wp:effectExtent l="0" t="0" r="0" b="0"/>
                      <wp:wrapNone/>
                      <wp:docPr id="502" name="Group 5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2" name="Group 502"/>
                            <wpg:cNvGrpSpPr/>
                            <wpg:grpSpPr>
                              <a:xfrm>
                                <a:off x="0" y="0"/>
                                <a:ext cx="473075" cy="7620"/>
                                <a:chExt cx="473075" cy="7620"/>
                              </a:xfrm>
                            </wpg:grpSpPr>
                            <wps:wsp>
                              <wps:cNvPr id="503" name="Graphic 503"/>
                              <wps:cNvSpPr/>
                              <wps:spPr>
                                <a:xfrm>
                                  <a:off x="0" y="-4"/>
                                  <a:ext cx="4730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075" h="7620">
                                      <a:moveTo>
                                        <a:pt x="472592" y="0"/>
                                      </a:moveTo>
                                      <a:lnTo>
                                        <a:pt x="457352" y="0"/>
                                      </a:lnTo>
                                      <a:lnTo>
                                        <a:pt x="685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8592" y="7620"/>
                                      </a:lnTo>
                                      <a:lnTo>
                                        <a:pt x="457352" y="7620"/>
                                      </a:lnTo>
                                      <a:lnTo>
                                        <a:pt x="472592" y="7620"/>
                                      </a:lnTo>
                                      <a:lnTo>
                                        <a:pt x="472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436927pt;margin-top:8.902237pt;width:37.25pt;height:.6pt;mso-position-horizontal-relative:column;mso-position-vertical-relative:paragraph;z-index:15787520" id="docshapegroup502" coordorigin="49,178" coordsize="745,12">
                      <v:shape style="position:absolute;left:48;top:178;width:745;height:12" id="docshape503" coordorigin="49,178" coordsize="745,12" path="m793,178l769,178,157,178,49,178,49,190,157,190,769,190,793,190,793,17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455</w:t>
            </w:r>
          </w:p>
        </w:tc>
        <w:tc>
          <w:tcPr>
            <w:tcW w:w="640" w:type="dxa"/>
          </w:tcPr>
          <w:p>
            <w:pPr>
              <w:pStyle w:val="TableParagraph"/>
              <w:spacing w:before="6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23.4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</w:tr>
    </w:tbl>
    <w:p>
      <w:pPr>
        <w:tabs>
          <w:tab w:pos="11247" w:val="left" w:leader="none"/>
        </w:tabs>
        <w:spacing w:before="9"/>
        <w:ind w:left="0" w:right="58" w:firstLine="0"/>
        <w:jc w:val="center"/>
        <w:rPr>
          <w:b/>
          <w:sz w:val="12"/>
        </w:rPr>
      </w:pP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Total</w:t>
      </w:r>
      <w:r>
        <w:rPr>
          <w:b/>
          <w:color w:val="000000"/>
          <w:spacing w:val="-3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Company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3165" w:val="left" w:leader="none"/>
          <w:tab w:pos="4244" w:val="left" w:leader="none"/>
          <w:tab w:pos="5177" w:val="left" w:leader="none"/>
          <w:tab w:pos="5984" w:val="left" w:leader="none"/>
          <w:tab w:pos="6945" w:val="left" w:leader="none"/>
          <w:tab w:pos="7721" w:val="left" w:leader="none"/>
          <w:tab w:pos="8405" w:val="left" w:leader="none"/>
          <w:tab w:pos="9492" w:val="left" w:leader="none"/>
          <w:tab w:pos="11073" w:val="right" w:leader="none"/>
        </w:tabs>
        <w:spacing w:before="30"/>
        <w:ind w:left="0" w:right="8" w:firstLine="0"/>
        <w:jc w:val="center"/>
        <w:rPr>
          <w:sz w:val="12"/>
        </w:rPr>
      </w:pPr>
      <w:r>
        <w:rPr>
          <w:sz w:val="12"/>
        </w:rPr>
        <w:t>GAAP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amounts</w:t>
      </w:r>
      <w:r>
        <w:rPr>
          <w:sz w:val="12"/>
        </w:rPr>
        <w:tab/>
      </w:r>
      <w:r>
        <w:rPr>
          <w:spacing w:val="-10"/>
          <w:sz w:val="12"/>
        </w:rPr>
        <w:t>$</w:t>
      </w:r>
      <w:r>
        <w:rPr>
          <w:sz w:val="12"/>
        </w:rPr>
        <w:tab/>
        <w:t>8,702</w:t>
      </w:r>
      <w:r>
        <w:rPr>
          <w:spacing w:val="56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</w:r>
      <w:r>
        <w:rPr>
          <w:spacing w:val="-5"/>
          <w:sz w:val="12"/>
        </w:rPr>
        <w:t>110</w:t>
      </w:r>
      <w:r>
        <w:rPr>
          <w:sz w:val="12"/>
        </w:rPr>
        <w:tab/>
        <w:t>1.3</w:t>
      </w:r>
      <w:r>
        <w:rPr>
          <w:spacing w:val="2"/>
          <w:sz w:val="12"/>
        </w:rPr>
        <w:t> </w:t>
      </w:r>
      <w:r>
        <w:rPr>
          <w:sz w:val="12"/>
        </w:rPr>
        <w:t>%</w:t>
      </w:r>
      <w:r>
        <w:rPr>
          <w:spacing w:val="36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  <w:t>60</w:t>
      </w:r>
      <w:r>
        <w:rPr>
          <w:spacing w:val="53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</w:r>
      <w:r>
        <w:rPr>
          <w:spacing w:val="-4"/>
          <w:sz w:val="12"/>
        </w:rPr>
        <w:t>(23)</w:t>
      </w:r>
      <w:r>
        <w:rPr>
          <w:sz w:val="12"/>
        </w:rPr>
        <w:tab/>
        <w:t>(38.3)%</w:t>
      </w:r>
      <w:r>
        <w:rPr>
          <w:spacing w:val="39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  <w:t>78</w:t>
      </w:r>
      <w:r>
        <w:rPr>
          <w:spacing w:val="54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</w:r>
      <w:r>
        <w:rPr>
          <w:spacing w:val="-4"/>
          <w:sz w:val="12"/>
        </w:rPr>
        <w:t>0.14</w:t>
      </w:r>
    </w:p>
    <w:p>
      <w:pPr>
        <w:tabs>
          <w:tab w:pos="11247" w:val="left" w:leader="none"/>
        </w:tabs>
        <w:spacing w:before="42" w:after="52"/>
        <w:ind w:left="0" w:right="58" w:firstLine="0"/>
        <w:jc w:val="center"/>
        <w:rPr>
          <w:sz w:val="12"/>
        </w:rPr>
      </w:pP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2"/>
        <w:gridCol w:w="703"/>
        <w:gridCol w:w="928"/>
        <w:gridCol w:w="803"/>
        <w:gridCol w:w="1198"/>
        <w:gridCol w:w="544"/>
        <w:gridCol w:w="833"/>
        <w:gridCol w:w="694"/>
        <w:gridCol w:w="474"/>
        <w:gridCol w:w="484"/>
        <w:gridCol w:w="676"/>
        <w:gridCol w:w="854"/>
      </w:tblGrid>
      <w:tr>
        <w:trPr>
          <w:trHeight w:val="174" w:hRule="atLeast"/>
        </w:trPr>
        <w:tc>
          <w:tcPr>
            <w:tcW w:w="3132" w:type="dxa"/>
          </w:tcPr>
          <w:p>
            <w:pPr>
              <w:pStyle w:val="TableParagraph"/>
              <w:spacing w:before="2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Net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costs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significant</w:t>
            </w:r>
            <w:r>
              <w:rPr>
                <w:spacing w:val="-2"/>
                <w:w w:val="105"/>
                <w:sz w:val="12"/>
              </w:rPr>
              <w:t> litigation</w:t>
            </w:r>
          </w:p>
        </w:tc>
        <w:tc>
          <w:tcPr>
            <w:tcW w:w="7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803" w:type="dxa"/>
          </w:tcPr>
          <w:p>
            <w:pPr>
              <w:pStyle w:val="TableParagraph"/>
              <w:spacing w:before="2"/>
              <w:ind w:right="64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1,716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before="2"/>
              <w:ind w:right="9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1,716</w:t>
            </w:r>
          </w:p>
        </w:tc>
        <w:tc>
          <w:tcPr>
            <w:tcW w:w="833" w:type="dxa"/>
          </w:tcPr>
          <w:p>
            <w:pPr>
              <w:pStyle w:val="TableParagraph"/>
              <w:spacing w:before="2"/>
              <w:ind w:right="101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374</w:t>
            </w:r>
          </w:p>
        </w:tc>
        <w:tc>
          <w:tcPr>
            <w:tcW w:w="1168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spacing w:before="2"/>
              <w:ind w:right="3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1,342</w:t>
            </w:r>
          </w:p>
        </w:tc>
        <w:tc>
          <w:tcPr>
            <w:tcW w:w="6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before="2"/>
              <w:ind w:right="11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2.34</w:t>
            </w:r>
          </w:p>
        </w:tc>
      </w:tr>
      <w:tr>
        <w:trPr>
          <w:trHeight w:val="190" w:hRule="atLeast"/>
        </w:trPr>
        <w:tc>
          <w:tcPr>
            <w:tcW w:w="3132" w:type="dxa"/>
            <w:shd w:val="clear" w:color="auto" w:fill="CCEDFF"/>
          </w:tcPr>
          <w:p>
            <w:pPr>
              <w:pStyle w:val="TableParagraph"/>
              <w:spacing w:before="20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Manufactured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products</w:t>
            </w:r>
          </w:p>
        </w:tc>
        <w:tc>
          <w:tcPr>
            <w:tcW w:w="70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62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(318)</w:t>
            </w:r>
          </w:p>
        </w:tc>
        <w:tc>
          <w:tcPr>
            <w:tcW w:w="80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3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(20)</w:t>
            </w:r>
          </w:p>
        </w:tc>
        <w:tc>
          <w:tcPr>
            <w:tcW w:w="119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66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(20)</w:t>
            </w:r>
          </w:p>
        </w:tc>
        <w:tc>
          <w:tcPr>
            <w:tcW w:w="8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6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(6)</w:t>
            </w:r>
          </w:p>
        </w:tc>
        <w:tc>
          <w:tcPr>
            <w:tcW w:w="1168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4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(14)</w:t>
            </w:r>
          </w:p>
        </w:tc>
        <w:tc>
          <w:tcPr>
            <w:tcW w:w="67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80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(0.03)</w:t>
            </w:r>
          </w:p>
        </w:tc>
      </w:tr>
      <w:tr>
        <w:trPr>
          <w:trHeight w:val="189" w:hRule="atLeast"/>
        </w:trPr>
        <w:tc>
          <w:tcPr>
            <w:tcW w:w="3132" w:type="dxa"/>
          </w:tcPr>
          <w:p>
            <w:pPr>
              <w:pStyle w:val="TableParagraph"/>
              <w:spacing w:before="18"/>
              <w:ind w:left="212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items</w:t>
            </w:r>
          </w:p>
        </w:tc>
        <w:tc>
          <w:tcPr>
            <w:tcW w:w="7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2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(318)</w:t>
            </w:r>
          </w:p>
        </w:tc>
        <w:tc>
          <w:tcPr>
            <w:tcW w:w="8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4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1,696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9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1,696</w:t>
            </w:r>
          </w:p>
        </w:tc>
        <w:tc>
          <w:tcPr>
            <w:tcW w:w="8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1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368</w:t>
            </w:r>
          </w:p>
        </w:tc>
        <w:tc>
          <w:tcPr>
            <w:tcW w:w="1168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3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1,328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1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2.31</w:t>
            </w:r>
          </w:p>
        </w:tc>
      </w:tr>
      <w:tr>
        <w:trPr>
          <w:trHeight w:val="177" w:hRule="atLeast"/>
        </w:trPr>
        <w:tc>
          <w:tcPr>
            <w:tcW w:w="313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134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7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16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</w:p>
        </w:tc>
        <w:tc>
          <w:tcPr>
            <w:tcW w:w="9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94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8,384</w:t>
            </w:r>
          </w:p>
        </w:tc>
        <w:tc>
          <w:tcPr>
            <w:tcW w:w="8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48" w:val="left" w:leader="none"/>
              </w:tabs>
              <w:spacing w:before="6"/>
              <w:ind w:left="6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1,806</w:t>
            </w:r>
          </w:p>
        </w:tc>
        <w:tc>
          <w:tcPr>
            <w:tcW w:w="11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489"/>
              <w:rPr>
                <w:sz w:val="12"/>
              </w:rPr>
            </w:pPr>
            <w:r>
              <w:rPr>
                <w:w w:val="105"/>
                <w:sz w:val="12"/>
              </w:rPr>
              <w:t>21.6 %</w:t>
            </w:r>
            <w:r>
              <w:rPr>
                <w:spacing w:val="76"/>
                <w:w w:val="150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$</w:t>
            </w:r>
          </w:p>
        </w:tc>
        <w:tc>
          <w:tcPr>
            <w:tcW w:w="5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9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1,756</w:t>
            </w:r>
          </w:p>
        </w:tc>
        <w:tc>
          <w:tcPr>
            <w:tcW w:w="8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37" w:val="left" w:leader="none"/>
              </w:tabs>
              <w:spacing w:before="6"/>
              <w:ind w:left="6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345</w:t>
            </w:r>
          </w:p>
        </w:tc>
        <w:tc>
          <w:tcPr>
            <w:tcW w:w="1168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452"/>
              <w:rPr>
                <w:sz w:val="12"/>
              </w:rPr>
            </w:pPr>
            <w:r>
              <w:rPr>
                <w:w w:val="105"/>
                <w:sz w:val="12"/>
              </w:rPr>
              <w:t>19.8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76"/>
                <w:w w:val="150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$</w:t>
            </w:r>
          </w:p>
        </w:tc>
        <w:tc>
          <w:tcPr>
            <w:tcW w:w="4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3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1,406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125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$</w:t>
            </w:r>
          </w:p>
        </w:tc>
        <w:tc>
          <w:tcPr>
            <w:tcW w:w="8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1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2.45</w:t>
            </w:r>
          </w:p>
        </w:tc>
      </w:tr>
      <w:tr>
        <w:trPr>
          <w:trHeight w:val="261" w:hRule="atLeast"/>
        </w:trPr>
        <w:tc>
          <w:tcPr>
            <w:tcW w:w="11323" w:type="dxa"/>
            <w:gridSpan w:val="12"/>
          </w:tcPr>
          <w:p>
            <w:pPr>
              <w:pStyle w:val="TableParagraph"/>
              <w:spacing w:before="15"/>
              <w:rPr>
                <w:sz w:val="9"/>
              </w:rPr>
            </w:pPr>
          </w:p>
          <w:p>
            <w:pPr>
              <w:pStyle w:val="TableParagraph"/>
              <w:ind w:left="651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Three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months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ended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June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30,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spacing w:val="-4"/>
                <w:w w:val="105"/>
                <w:sz w:val="9"/>
              </w:rPr>
              <w:t>2023</w:t>
            </w:r>
          </w:p>
        </w:tc>
      </w:tr>
      <w:tr>
        <w:trPr>
          <w:trHeight w:val="254" w:hRule="atLeast"/>
        </w:trPr>
        <w:tc>
          <w:tcPr>
            <w:tcW w:w="313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7"/>
              <w:rPr>
                <w:sz w:val="9"/>
              </w:rPr>
            </w:pPr>
          </w:p>
          <w:p>
            <w:pPr>
              <w:pStyle w:val="TableParagraph"/>
              <w:ind w:left="117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Operating</w:t>
            </w:r>
          </w:p>
        </w:tc>
        <w:tc>
          <w:tcPr>
            <w:tcW w:w="174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7"/>
              <w:rPr>
                <w:sz w:val="9"/>
              </w:rPr>
            </w:pPr>
          </w:p>
          <w:p>
            <w:pPr>
              <w:pStyle w:val="TableParagraph"/>
              <w:tabs>
                <w:tab w:pos="1006" w:val="left" w:leader="none"/>
              </w:tabs>
              <w:ind w:left="3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Operating</w:t>
            </w:r>
            <w:r>
              <w:rPr>
                <w:b/>
                <w:spacing w:val="3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income</w:t>
            </w:r>
            <w:r>
              <w:rPr>
                <w:b/>
                <w:sz w:val="9"/>
              </w:rPr>
              <w:tab/>
            </w:r>
            <w:r>
              <w:rPr>
                <w:b/>
                <w:w w:val="105"/>
                <w:sz w:val="9"/>
              </w:rPr>
              <w:t>Income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(loss)</w:t>
            </w:r>
          </w:p>
        </w:tc>
        <w:tc>
          <w:tcPr>
            <w:tcW w:w="8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0" w:lineRule="atLeast" w:before="14"/>
              <w:ind w:left="103" w:right="234" w:firstLine="52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Provision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(benefit)</w:t>
            </w:r>
            <w:r>
              <w:rPr>
                <w:b/>
                <w:spacing w:val="3"/>
                <w:w w:val="105"/>
                <w:sz w:val="9"/>
              </w:rPr>
              <w:t> </w:t>
            </w:r>
            <w:r>
              <w:rPr>
                <w:b/>
                <w:spacing w:val="-5"/>
                <w:w w:val="105"/>
                <w:sz w:val="9"/>
              </w:rPr>
              <w:t>for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1"/>
              <w:rPr>
                <w:sz w:val="9"/>
              </w:rPr>
            </w:pPr>
          </w:p>
          <w:p>
            <w:pPr>
              <w:pStyle w:val="TableParagraph"/>
              <w:spacing w:line="80" w:lineRule="exact"/>
              <w:ind w:right="49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Effective</w:t>
            </w:r>
            <w:r>
              <w:rPr>
                <w:b/>
                <w:spacing w:val="3"/>
                <w:w w:val="105"/>
                <w:sz w:val="9"/>
              </w:rPr>
              <w:t> </w:t>
            </w:r>
            <w:r>
              <w:rPr>
                <w:b/>
                <w:spacing w:val="-5"/>
                <w:w w:val="105"/>
                <w:sz w:val="9"/>
              </w:rPr>
              <w:t>tax</w:t>
            </w:r>
          </w:p>
        </w:tc>
        <w:tc>
          <w:tcPr>
            <w:tcW w:w="95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110" w:lineRule="atLeast" w:before="14"/>
              <w:ind w:left="158" w:hanging="5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Net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income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(loss)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attributable</w:t>
            </w:r>
            <w:r>
              <w:rPr>
                <w:b/>
                <w:spacing w:val="4"/>
                <w:w w:val="105"/>
                <w:sz w:val="9"/>
              </w:rPr>
              <w:t> </w:t>
            </w:r>
            <w:r>
              <w:rPr>
                <w:b/>
                <w:spacing w:val="-5"/>
                <w:w w:val="105"/>
                <w:sz w:val="9"/>
              </w:rPr>
              <w:t>to</w:t>
            </w:r>
          </w:p>
        </w:tc>
        <w:tc>
          <w:tcPr>
            <w:tcW w:w="6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0" w:lineRule="atLeast" w:before="14"/>
              <w:ind w:left="77" w:right="66" w:hanging="8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Earnings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(loss)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per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diluted</w:t>
            </w:r>
          </w:p>
        </w:tc>
        <w:tc>
          <w:tcPr>
            <w:tcW w:w="8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0" w:lineRule="atLeast" w:before="14"/>
              <w:ind w:left="178" w:hanging="12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Earnings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(loss)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per</w:t>
            </w:r>
            <w:r>
              <w:rPr>
                <w:b/>
                <w:spacing w:val="40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diluted</w:t>
            </w:r>
            <w:r>
              <w:rPr>
                <w:b/>
                <w:spacing w:val="-6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share</w:t>
            </w:r>
          </w:p>
        </w:tc>
      </w:tr>
      <w:tr>
        <w:trPr>
          <w:trHeight w:val="140" w:hRule="atLeast"/>
        </w:trPr>
        <w:tc>
          <w:tcPr>
            <w:tcW w:w="3132" w:type="dxa"/>
          </w:tcPr>
          <w:p>
            <w:pPr>
              <w:pStyle w:val="TableParagraph"/>
              <w:spacing w:line="100" w:lineRule="exact"/>
              <w:ind w:left="38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8032">
                      <wp:simplePos x="0" y="0"/>
                      <wp:positionH relativeFrom="column">
                        <wp:posOffset>14312</wp:posOffset>
                      </wp:positionH>
                      <wp:positionV relativeFrom="paragraph">
                        <wp:posOffset>81551</wp:posOffset>
                      </wp:positionV>
                      <wp:extent cx="1921510" cy="7620"/>
                      <wp:effectExtent l="0" t="0" r="0" b="0"/>
                      <wp:wrapNone/>
                      <wp:docPr id="504" name="Group 5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4" name="Group 504"/>
                            <wpg:cNvGrpSpPr/>
                            <wpg:grpSpPr>
                              <a:xfrm>
                                <a:off x="0" y="0"/>
                                <a:ext cx="1921510" cy="7620"/>
                                <a:chExt cx="1921510" cy="7620"/>
                              </a:xfrm>
                            </wpg:grpSpPr>
                            <wps:wsp>
                              <wps:cNvPr id="505" name="Graphic 505"/>
                              <wps:cNvSpPr/>
                              <wps:spPr>
                                <a:xfrm>
                                  <a:off x="-8" y="-13"/>
                                  <a:ext cx="192151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1510" h="8255">
                                      <a:moveTo>
                                        <a:pt x="1920913" y="0"/>
                                      </a:moveTo>
                                      <a:lnTo>
                                        <a:pt x="1898040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1898040" y="7632"/>
                                      </a:lnTo>
                                      <a:lnTo>
                                        <a:pt x="1920913" y="7632"/>
                                      </a:lnTo>
                                      <a:lnTo>
                                        <a:pt x="19209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126935pt;margin-top:6.42141pt;width:151.3pt;height:.6pt;mso-position-horizontal-relative:column;mso-position-vertical-relative:paragraph;z-index:15788032" id="docshapegroup504" coordorigin="23,128" coordsize="3026,12">
                      <v:shape style="position:absolute;left:22;top:128;width:3026;height:13" id="docshape505" coordorigin="23,128" coordsize="3026,13" path="m3048,128l3012,128,131,128,23,128,23,140,131,140,3012,140,3048,140,3048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9"/>
              </w:rPr>
              <w:t>(Dollars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in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millions,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except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per share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amounts)</w:t>
            </w:r>
          </w:p>
        </w:tc>
        <w:tc>
          <w:tcPr>
            <w:tcW w:w="703" w:type="dxa"/>
          </w:tcPr>
          <w:p>
            <w:pPr>
              <w:pStyle w:val="TableParagraph"/>
              <w:spacing w:line="100" w:lineRule="exact"/>
              <w:ind w:left="162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85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81551</wp:posOffset>
                      </wp:positionV>
                      <wp:extent cx="434975" cy="7620"/>
                      <wp:effectExtent l="0" t="0" r="0" b="0"/>
                      <wp:wrapNone/>
                      <wp:docPr id="506" name="Group 5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6" name="Group 506"/>
                            <wpg:cNvGrpSpPr/>
                            <wpg:grpSpPr>
                              <a:xfrm>
                                <a:off x="0" y="0"/>
                                <a:ext cx="434975" cy="7620"/>
                                <a:chExt cx="434975" cy="7620"/>
                              </a:xfrm>
                            </wpg:grpSpPr>
                            <wps:wsp>
                              <wps:cNvPr id="507" name="Graphic 507"/>
                              <wps:cNvSpPr/>
                              <wps:spPr>
                                <a:xfrm>
                                  <a:off x="-9" y="-13"/>
                                  <a:ext cx="43497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975" h="8255">
                                      <a:moveTo>
                                        <a:pt x="434492" y="0"/>
                                      </a:moveTo>
                                      <a:lnTo>
                                        <a:pt x="419252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419252" y="7632"/>
                                      </a:lnTo>
                                      <a:lnTo>
                                        <a:pt x="434492" y="7632"/>
                                      </a:lnTo>
                                      <a:lnTo>
                                        <a:pt x="4344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6.42141pt;width:34.25pt;height:.6pt;mso-position-horizontal-relative:column;mso-position-vertical-relative:paragraph;z-index:15788544" id="docshapegroup506" coordorigin="0,128" coordsize="685,12">
                      <v:shape style="position:absolute;left:-1;top:128;width:685;height:13" id="docshape507" coordorigin="0,128" coordsize="685,13" path="m684,128l660,128,108,128,0,128,0,140,108,140,660,140,684,140,684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9"/>
              </w:rPr>
              <w:t>Net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spacing w:val="-4"/>
                <w:w w:val="105"/>
                <w:sz w:val="9"/>
              </w:rPr>
              <w:t>sales</w:t>
            </w:r>
          </w:p>
        </w:tc>
        <w:tc>
          <w:tcPr>
            <w:tcW w:w="928" w:type="dxa"/>
          </w:tcPr>
          <w:p>
            <w:pPr>
              <w:pStyle w:val="TableParagraph"/>
              <w:spacing w:line="100" w:lineRule="exact"/>
              <w:ind w:left="179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9056">
                      <wp:simplePos x="0" y="0"/>
                      <wp:positionH relativeFrom="column">
                        <wp:posOffset>49100</wp:posOffset>
                      </wp:positionH>
                      <wp:positionV relativeFrom="paragraph">
                        <wp:posOffset>81551</wp:posOffset>
                      </wp:positionV>
                      <wp:extent cx="465455" cy="7620"/>
                      <wp:effectExtent l="0" t="0" r="0" b="0"/>
                      <wp:wrapNone/>
                      <wp:docPr id="508" name="Group 5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8" name="Group 508"/>
                            <wpg:cNvGrpSpPr/>
                            <wpg:grpSpPr>
                              <a:xfrm>
                                <a:off x="0" y="0"/>
                                <a:ext cx="465455" cy="7620"/>
                                <a:chExt cx="465455" cy="7620"/>
                              </a:xfrm>
                            </wpg:grpSpPr>
                            <wps:wsp>
                              <wps:cNvPr id="509" name="Graphic 509"/>
                              <wps:cNvSpPr/>
                              <wps:spPr>
                                <a:xfrm>
                                  <a:off x="-4" y="-13"/>
                                  <a:ext cx="46545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5455" h="8255">
                                      <a:moveTo>
                                        <a:pt x="464985" y="0"/>
                                      </a:moveTo>
                                      <a:lnTo>
                                        <a:pt x="373507" y="0"/>
                                      </a:lnTo>
                                      <a:lnTo>
                                        <a:pt x="609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0985" y="7632"/>
                                      </a:lnTo>
                                      <a:lnTo>
                                        <a:pt x="373507" y="7632"/>
                                      </a:lnTo>
                                      <a:lnTo>
                                        <a:pt x="464985" y="7632"/>
                                      </a:lnTo>
                                      <a:lnTo>
                                        <a:pt x="4649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866185pt;margin-top:6.42141pt;width:36.65pt;height:.6pt;mso-position-horizontal-relative:column;mso-position-vertical-relative:paragraph;z-index:15789056" id="docshapegroup508" coordorigin="77,128" coordsize="733,12">
                      <v:shape style="position:absolute;left:77;top:128;width:733;height:13" id="docshape509" coordorigin="77,128" coordsize="733,13" path="m810,128l666,128,173,128,77,128,77,140,173,140,666,140,810,140,810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9"/>
              </w:rPr>
              <w:t>Sales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change</w:t>
            </w:r>
          </w:p>
        </w:tc>
        <w:tc>
          <w:tcPr>
            <w:tcW w:w="803" w:type="dxa"/>
          </w:tcPr>
          <w:p>
            <w:pPr>
              <w:pStyle w:val="TableParagraph"/>
              <w:spacing w:line="100" w:lineRule="exact"/>
              <w:ind w:left="63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9568">
                      <wp:simplePos x="0" y="0"/>
                      <wp:positionH relativeFrom="column">
                        <wp:posOffset>-21694</wp:posOffset>
                      </wp:positionH>
                      <wp:positionV relativeFrom="paragraph">
                        <wp:posOffset>81551</wp:posOffset>
                      </wp:positionV>
                      <wp:extent cx="465455" cy="7620"/>
                      <wp:effectExtent l="0" t="0" r="0" b="0"/>
                      <wp:wrapNone/>
                      <wp:docPr id="510" name="Group 5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0" name="Group 510"/>
                            <wpg:cNvGrpSpPr/>
                            <wpg:grpSpPr>
                              <a:xfrm>
                                <a:off x="0" y="0"/>
                                <a:ext cx="465455" cy="7620"/>
                                <a:chExt cx="465455" cy="7620"/>
                              </a:xfrm>
                            </wpg:grpSpPr>
                            <wps:wsp>
                              <wps:cNvPr id="511" name="Graphic 511"/>
                              <wps:cNvSpPr/>
                              <wps:spPr>
                                <a:xfrm>
                                  <a:off x="-7" y="-13"/>
                                  <a:ext cx="46545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5455" h="8255">
                                      <a:moveTo>
                                        <a:pt x="464985" y="0"/>
                                      </a:moveTo>
                                      <a:lnTo>
                                        <a:pt x="449732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449732" y="7632"/>
                                      </a:lnTo>
                                      <a:lnTo>
                                        <a:pt x="464985" y="7632"/>
                                      </a:lnTo>
                                      <a:lnTo>
                                        <a:pt x="4649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708266pt;margin-top:6.42141pt;width:36.65pt;height:.6pt;mso-position-horizontal-relative:column;mso-position-vertical-relative:paragraph;z-index:15789568" id="docshapegroup510" coordorigin="-34,128" coordsize="733,12">
                      <v:shape style="position:absolute;left:-35;top:128;width:733;height:13" id="docshape511" coordorigin="-34,128" coordsize="733,13" path="m698,128l674,128,74,128,-34,128,-34,140,74,140,674,140,698,140,698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9"/>
              </w:rPr>
              <w:t>income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(loss)</w:t>
            </w:r>
          </w:p>
        </w:tc>
        <w:tc>
          <w:tcPr>
            <w:tcW w:w="1742" w:type="dxa"/>
            <w:gridSpan w:val="2"/>
          </w:tcPr>
          <w:p>
            <w:pPr>
              <w:pStyle w:val="TableParagraph"/>
              <w:tabs>
                <w:tab w:pos="1031" w:val="left" w:leader="none"/>
              </w:tabs>
              <w:spacing w:line="100" w:lineRule="exact"/>
              <w:ind w:left="133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0080">
                      <wp:simplePos x="0" y="0"/>
                      <wp:positionH relativeFrom="column">
                        <wp:posOffset>-12940</wp:posOffset>
                      </wp:positionH>
                      <wp:positionV relativeFrom="paragraph">
                        <wp:posOffset>81551</wp:posOffset>
                      </wp:positionV>
                      <wp:extent cx="541655" cy="7620"/>
                      <wp:effectExtent l="0" t="0" r="0" b="0"/>
                      <wp:wrapNone/>
                      <wp:docPr id="512" name="Group 5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2" name="Group 512"/>
                            <wpg:cNvGrpSpPr/>
                            <wpg:grpSpPr>
                              <a:xfrm>
                                <a:off x="0" y="0"/>
                                <a:ext cx="541655" cy="7620"/>
                                <a:chExt cx="541655" cy="7620"/>
                              </a:xfrm>
                            </wpg:grpSpPr>
                            <wps:wsp>
                              <wps:cNvPr id="513" name="Graphic 513"/>
                              <wps:cNvSpPr/>
                              <wps:spPr>
                                <a:xfrm>
                                  <a:off x="-9" y="-13"/>
                                  <a:ext cx="54165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1655" h="8255">
                                      <a:moveTo>
                                        <a:pt x="541210" y="0"/>
                                      </a:moveTo>
                                      <a:lnTo>
                                        <a:pt x="449745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449745" y="7632"/>
                                      </a:lnTo>
                                      <a:lnTo>
                                        <a:pt x="541210" y="7632"/>
                                      </a:lnTo>
                                      <a:lnTo>
                                        <a:pt x="541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018964pt;margin-top:6.42141pt;width:42.65pt;height:.6pt;mso-position-horizontal-relative:column;mso-position-vertical-relative:paragraph;z-index:15790080" id="docshapegroup512" coordorigin="-20,128" coordsize="853,12">
                      <v:shape style="position:absolute;left:-21;top:128;width:853;height:13" id="docshape513" coordorigin="-20,128" coordsize="853,13" path="m832,128l688,128,88,128,-20,128,-20,140,88,140,688,140,832,140,832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0592">
                      <wp:simplePos x="0" y="0"/>
                      <wp:positionH relativeFrom="column">
                        <wp:posOffset>581626</wp:posOffset>
                      </wp:positionH>
                      <wp:positionV relativeFrom="paragraph">
                        <wp:posOffset>81551</wp:posOffset>
                      </wp:positionV>
                      <wp:extent cx="457834" cy="7620"/>
                      <wp:effectExtent l="0" t="0" r="0" b="0"/>
                      <wp:wrapNone/>
                      <wp:docPr id="514" name="Group 5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4" name="Group 514"/>
                            <wpg:cNvGrpSpPr/>
                            <wpg:grpSpPr>
                              <a:xfrm>
                                <a:off x="0" y="0"/>
                                <a:ext cx="457834" cy="7620"/>
                                <a:chExt cx="457834" cy="7620"/>
                              </a:xfrm>
                            </wpg:grpSpPr>
                            <wps:wsp>
                              <wps:cNvPr id="515" name="Graphic 515"/>
                              <wps:cNvSpPr/>
                              <wps:spPr>
                                <a:xfrm>
                                  <a:off x="0" y="-13"/>
                                  <a:ext cx="457834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834" h="8255">
                                      <a:moveTo>
                                        <a:pt x="457352" y="0"/>
                                      </a:moveTo>
                                      <a:lnTo>
                                        <a:pt x="442112" y="0"/>
                                      </a:lnTo>
                                      <a:lnTo>
                                        <a:pt x="685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592" y="7632"/>
                                      </a:lnTo>
                                      <a:lnTo>
                                        <a:pt x="442112" y="7632"/>
                                      </a:lnTo>
                                      <a:lnTo>
                                        <a:pt x="457352" y="7632"/>
                                      </a:lnTo>
                                      <a:lnTo>
                                        <a:pt x="4573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797333pt;margin-top:6.42141pt;width:36.050pt;height:.6pt;mso-position-horizontal-relative:column;mso-position-vertical-relative:paragraph;z-index:15790592" id="docshapegroup514" coordorigin="916,128" coordsize="721,12">
                      <v:shape style="position:absolute;left:915;top:128;width:721;height:13" id="docshape515" coordorigin="916,128" coordsize="721,13" path="m1636,128l1612,128,1024,128,916,128,916,140,1024,140,1612,140,1636,140,1636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9"/>
              </w:rPr>
              <w:t>(loss)</w:t>
            </w:r>
            <w:r>
              <w:rPr>
                <w:b/>
                <w:spacing w:val="1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margin</w:t>
            </w:r>
            <w:r>
              <w:rPr>
                <w:b/>
                <w:sz w:val="9"/>
              </w:rPr>
              <w:tab/>
            </w:r>
            <w:r>
              <w:rPr>
                <w:b/>
                <w:w w:val="105"/>
                <w:sz w:val="9"/>
              </w:rPr>
              <w:t>before </w:t>
            </w:r>
            <w:r>
              <w:rPr>
                <w:b/>
                <w:spacing w:val="-4"/>
                <w:w w:val="105"/>
                <w:sz w:val="9"/>
              </w:rPr>
              <w:t>taxes</w:t>
            </w:r>
          </w:p>
        </w:tc>
        <w:tc>
          <w:tcPr>
            <w:tcW w:w="833" w:type="dxa"/>
          </w:tcPr>
          <w:p>
            <w:pPr>
              <w:pStyle w:val="TableParagraph"/>
              <w:spacing w:line="100" w:lineRule="exact"/>
              <w:ind w:left="87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1104">
                      <wp:simplePos x="0" y="0"/>
                      <wp:positionH relativeFrom="column">
                        <wp:posOffset>-4901</wp:posOffset>
                      </wp:positionH>
                      <wp:positionV relativeFrom="paragraph">
                        <wp:posOffset>81551</wp:posOffset>
                      </wp:positionV>
                      <wp:extent cx="457834" cy="7620"/>
                      <wp:effectExtent l="0" t="0" r="0" b="0"/>
                      <wp:wrapNone/>
                      <wp:docPr id="516" name="Group 5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457834" cy="7620"/>
                                <a:chExt cx="457834" cy="7620"/>
                              </a:xfrm>
                            </wpg:grpSpPr>
                            <wps:wsp>
                              <wps:cNvPr id="517" name="Graphic 517"/>
                              <wps:cNvSpPr/>
                              <wps:spPr>
                                <a:xfrm>
                                  <a:off x="-3" y="-13"/>
                                  <a:ext cx="457834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834" h="8255">
                                      <a:moveTo>
                                        <a:pt x="457352" y="0"/>
                                      </a:moveTo>
                                      <a:lnTo>
                                        <a:pt x="442112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442112" y="7632"/>
                                      </a:lnTo>
                                      <a:lnTo>
                                        <a:pt x="457352" y="7632"/>
                                      </a:lnTo>
                                      <a:lnTo>
                                        <a:pt x="4573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85934pt;margin-top:6.42141pt;width:36.050pt;height:.6pt;mso-position-horizontal-relative:column;mso-position-vertical-relative:paragraph;z-index:15791104" id="docshapegroup516" coordorigin="-8,128" coordsize="721,12">
                      <v:shape style="position:absolute;left:-8;top:128;width:721;height:13" id="docshape517" coordorigin="-8,128" coordsize="721,13" path="m713,128l689,128,100,128,-8,128,-8,140,100,140,689,140,713,140,713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9"/>
              </w:rPr>
              <w:t>income</w:t>
            </w:r>
            <w:r>
              <w:rPr>
                <w:b/>
                <w:spacing w:val="2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taxes</w:t>
            </w:r>
          </w:p>
        </w:tc>
        <w:tc>
          <w:tcPr>
            <w:tcW w:w="694" w:type="dxa"/>
          </w:tcPr>
          <w:p>
            <w:pPr>
              <w:pStyle w:val="TableParagraph"/>
              <w:spacing w:line="100" w:lineRule="exact"/>
              <w:ind w:right="49"/>
              <w:jc w:val="center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1616">
                      <wp:simplePos x="0" y="0"/>
                      <wp:positionH relativeFrom="column">
                        <wp:posOffset>-15144</wp:posOffset>
                      </wp:positionH>
                      <wp:positionV relativeFrom="paragraph">
                        <wp:posOffset>81551</wp:posOffset>
                      </wp:positionV>
                      <wp:extent cx="442595" cy="7620"/>
                      <wp:effectExtent l="0" t="0" r="0" b="0"/>
                      <wp:wrapNone/>
                      <wp:docPr id="518" name="Group 5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8" name="Group 518"/>
                            <wpg:cNvGrpSpPr/>
                            <wpg:grpSpPr>
                              <a:xfrm>
                                <a:off x="0" y="0"/>
                                <a:ext cx="442595" cy="7620"/>
                                <a:chExt cx="442595" cy="7620"/>
                              </a:xfrm>
                            </wpg:grpSpPr>
                            <wps:wsp>
                              <wps:cNvPr id="519" name="Graphic 519"/>
                              <wps:cNvSpPr/>
                              <wps:spPr>
                                <a:xfrm>
                                  <a:off x="-6" y="-13"/>
                                  <a:ext cx="44259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2595" h="8255">
                                      <a:moveTo>
                                        <a:pt x="442112" y="0"/>
                                      </a:moveTo>
                                      <a:lnTo>
                                        <a:pt x="358267" y="0"/>
                                      </a:lnTo>
                                      <a:lnTo>
                                        <a:pt x="609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0985" y="7632"/>
                                      </a:lnTo>
                                      <a:lnTo>
                                        <a:pt x="358267" y="7632"/>
                                      </a:lnTo>
                                      <a:lnTo>
                                        <a:pt x="442112" y="7632"/>
                                      </a:lnTo>
                                      <a:lnTo>
                                        <a:pt x="4421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192463pt;margin-top:6.42141pt;width:34.85pt;height:.6pt;mso-position-horizontal-relative:column;mso-position-vertical-relative:paragraph;z-index:15791616" id="docshapegroup518" coordorigin="-24,128" coordsize="697,12">
                      <v:shape style="position:absolute;left:-24;top:128;width:697;height:13" id="docshape519" coordorigin="-24,128" coordsize="697,13" path="m672,128l540,128,72,128,-24,128,-24,140,72,140,540,140,672,140,672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05"/>
                <w:sz w:val="9"/>
              </w:rPr>
              <w:t>rate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spacing w:line="100" w:lineRule="exact"/>
              <w:ind w:right="43"/>
              <w:jc w:val="center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2128">
                      <wp:simplePos x="0" y="0"/>
                      <wp:positionH relativeFrom="column">
                        <wp:posOffset>47611</wp:posOffset>
                      </wp:positionH>
                      <wp:positionV relativeFrom="paragraph">
                        <wp:posOffset>81551</wp:posOffset>
                      </wp:positionV>
                      <wp:extent cx="488315" cy="7620"/>
                      <wp:effectExtent l="0" t="0" r="0" b="0"/>
                      <wp:wrapNone/>
                      <wp:docPr id="520" name="Group 5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0" name="Group 520"/>
                            <wpg:cNvGrpSpPr/>
                            <wpg:grpSpPr>
                              <a:xfrm>
                                <a:off x="0" y="0"/>
                                <a:ext cx="488315" cy="7620"/>
                                <a:chExt cx="488315" cy="7620"/>
                              </a:xfrm>
                            </wpg:grpSpPr>
                            <wps:wsp>
                              <wps:cNvPr id="521" name="Graphic 521"/>
                              <wps:cNvSpPr/>
                              <wps:spPr>
                                <a:xfrm>
                                  <a:off x="-3" y="-13"/>
                                  <a:ext cx="48831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315" h="8255">
                                      <a:moveTo>
                                        <a:pt x="487845" y="0"/>
                                      </a:moveTo>
                                      <a:lnTo>
                                        <a:pt x="472605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472605" y="7632"/>
                                      </a:lnTo>
                                      <a:lnTo>
                                        <a:pt x="487845" y="7632"/>
                                      </a:lnTo>
                                      <a:lnTo>
                                        <a:pt x="487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748955pt;margin-top:6.42141pt;width:38.450pt;height:.6pt;mso-position-horizontal-relative:column;mso-position-vertical-relative:paragraph;z-index:15792128" id="docshapegroup520" coordorigin="75,128" coordsize="769,12">
                      <v:shape style="position:absolute;left:74;top:128;width:769;height:13" id="docshape521" coordorigin="75,128" coordsize="769,13" path="m843,128l819,128,183,128,75,128,75,140,183,140,819,140,843,140,843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w w:val="105"/>
                <w:sz w:val="9"/>
              </w:rPr>
              <w:t>3M</w:t>
            </w:r>
          </w:p>
        </w:tc>
        <w:tc>
          <w:tcPr>
            <w:tcW w:w="676" w:type="dxa"/>
          </w:tcPr>
          <w:p>
            <w:pPr>
              <w:pStyle w:val="TableParagraph"/>
              <w:spacing w:line="100" w:lineRule="exact"/>
              <w:ind w:left="191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2640">
                      <wp:simplePos x="0" y="0"/>
                      <wp:positionH relativeFrom="column">
                        <wp:posOffset>-11690</wp:posOffset>
                      </wp:positionH>
                      <wp:positionV relativeFrom="paragraph">
                        <wp:posOffset>81551</wp:posOffset>
                      </wp:positionV>
                      <wp:extent cx="412115" cy="7620"/>
                      <wp:effectExtent l="0" t="0" r="0" b="0"/>
                      <wp:wrapNone/>
                      <wp:docPr id="522" name="Group 5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2" name="Group 522"/>
                            <wpg:cNvGrpSpPr/>
                            <wpg:grpSpPr>
                              <a:xfrm>
                                <a:off x="0" y="0"/>
                                <a:ext cx="412115" cy="7620"/>
                                <a:chExt cx="412115" cy="7620"/>
                              </a:xfrm>
                            </wpg:grpSpPr>
                            <wps:wsp>
                              <wps:cNvPr id="523" name="Graphic 523"/>
                              <wps:cNvSpPr/>
                              <wps:spPr>
                                <a:xfrm>
                                  <a:off x="-3" y="-13"/>
                                  <a:ext cx="41211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115" h="8255">
                                      <a:moveTo>
                                        <a:pt x="411619" y="0"/>
                                      </a:moveTo>
                                      <a:lnTo>
                                        <a:pt x="396379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396379" y="7632"/>
                                      </a:lnTo>
                                      <a:lnTo>
                                        <a:pt x="411619" y="7632"/>
                                      </a:lnTo>
                                      <a:lnTo>
                                        <a:pt x="411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920493pt;margin-top:6.42141pt;width:32.4500pt;height:.6pt;mso-position-horizontal-relative:column;mso-position-vertical-relative:paragraph;z-index:15792640" id="docshapegroup522" coordorigin="-18,128" coordsize="649,12">
                      <v:shape style="position:absolute;left:-19;top:128;width:649;height:13" id="docshape523" coordorigin="-18,128" coordsize="649,13" path="m630,128l606,128,90,128,-18,128,-18,140,90,140,606,140,630,140,630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w w:val="105"/>
                <w:sz w:val="9"/>
              </w:rPr>
              <w:t>share</w:t>
            </w:r>
          </w:p>
        </w:tc>
        <w:tc>
          <w:tcPr>
            <w:tcW w:w="854" w:type="dxa"/>
          </w:tcPr>
          <w:p>
            <w:pPr>
              <w:pStyle w:val="TableParagraph"/>
              <w:spacing w:line="100" w:lineRule="exact"/>
              <w:ind w:right="96"/>
              <w:jc w:val="right"/>
              <w:rPr>
                <w:b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3152">
                      <wp:simplePos x="0" y="0"/>
                      <wp:positionH relativeFrom="column">
                        <wp:posOffset>31532</wp:posOffset>
                      </wp:positionH>
                      <wp:positionV relativeFrom="paragraph">
                        <wp:posOffset>81551</wp:posOffset>
                      </wp:positionV>
                      <wp:extent cx="511175" cy="7620"/>
                      <wp:effectExtent l="0" t="0" r="0" b="0"/>
                      <wp:wrapNone/>
                      <wp:docPr id="524" name="Group 5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4" name="Group 524"/>
                            <wpg:cNvGrpSpPr/>
                            <wpg:grpSpPr>
                              <a:xfrm>
                                <a:off x="0" y="0"/>
                                <a:ext cx="511175" cy="7620"/>
                                <a:chExt cx="511175" cy="7620"/>
                              </a:xfrm>
                            </wpg:grpSpPr>
                            <wps:wsp>
                              <wps:cNvPr id="525" name="Graphic 525"/>
                              <wps:cNvSpPr/>
                              <wps:spPr>
                                <a:xfrm>
                                  <a:off x="-3" y="-13"/>
                                  <a:ext cx="51117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175" h="8255">
                                      <a:moveTo>
                                        <a:pt x="510717" y="0"/>
                                      </a:moveTo>
                                      <a:lnTo>
                                        <a:pt x="396379" y="0"/>
                                      </a:lnTo>
                                      <a:lnTo>
                                        <a:pt x="6097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0972" y="7632"/>
                                      </a:lnTo>
                                      <a:lnTo>
                                        <a:pt x="396379" y="7632"/>
                                      </a:lnTo>
                                      <a:lnTo>
                                        <a:pt x="510717" y="7632"/>
                                      </a:lnTo>
                                      <a:lnTo>
                                        <a:pt x="5107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482889pt;margin-top:6.42141pt;width:40.25pt;height:.6pt;mso-position-horizontal-relative:column;mso-position-vertical-relative:paragraph;z-index:15793152" id="docshapegroup524" coordorigin="50,128" coordsize="805,12">
                      <v:shape style="position:absolute;left:49;top:128;width:805;height:13" id="docshape525" coordorigin="50,128" coordsize="805,13" path="m854,128l674,128,146,128,50,128,50,140,146,140,674,140,854,140,854,12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9"/>
              </w:rPr>
              <w:t>percent </w:t>
            </w:r>
            <w:r>
              <w:rPr>
                <w:b/>
                <w:spacing w:val="-2"/>
                <w:w w:val="105"/>
                <w:sz w:val="9"/>
              </w:rPr>
              <w:t>change</w:t>
            </w:r>
          </w:p>
        </w:tc>
      </w:tr>
    </w:tbl>
    <w:p>
      <w:pPr>
        <w:tabs>
          <w:tab w:pos="6374" w:val="left" w:leader="none"/>
        </w:tabs>
        <w:spacing w:before="9" w:after="41"/>
        <w:ind w:left="0" w:right="5067" w:firstLine="0"/>
        <w:jc w:val="right"/>
        <w:rPr>
          <w:b/>
          <w:sz w:val="12"/>
        </w:rPr>
      </w:pP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Safety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and</w:t>
      </w:r>
      <w:r>
        <w:rPr>
          <w:b/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Industrial</w:t>
      </w:r>
      <w:r>
        <w:rPr>
          <w:b/>
          <w:color w:val="000000"/>
          <w:sz w:val="12"/>
          <w:shd w:fill="CCEDFF" w:color="auto" w:val="clear"/>
        </w:rPr>
        <w:tab/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6"/>
        <w:gridCol w:w="967"/>
        <w:gridCol w:w="731"/>
      </w:tblGrid>
      <w:tr>
        <w:trPr>
          <w:trHeight w:val="174" w:hRule="atLeast"/>
        </w:trPr>
        <w:tc>
          <w:tcPr>
            <w:tcW w:w="4736" w:type="dxa"/>
          </w:tcPr>
          <w:p>
            <w:pPr>
              <w:pStyle w:val="TableParagraph"/>
              <w:spacing w:before="2"/>
              <w:ind w:left="142"/>
              <w:rPr>
                <w:sz w:val="12"/>
              </w:rPr>
            </w:pPr>
            <w:r>
              <w:rPr>
                <w:w w:val="105"/>
                <w:sz w:val="12"/>
              </w:rPr>
              <w:t>GAAP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amounts</w:t>
            </w:r>
          </w:p>
        </w:tc>
        <w:tc>
          <w:tcPr>
            <w:tcW w:w="967" w:type="dxa"/>
          </w:tcPr>
          <w:p>
            <w:pPr>
              <w:pStyle w:val="TableParagraph"/>
              <w:tabs>
                <w:tab w:pos="478" w:val="left" w:leader="none"/>
              </w:tabs>
              <w:spacing w:before="2"/>
              <w:ind w:left="16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5"/>
                <w:w w:val="105"/>
                <w:sz w:val="12"/>
              </w:rPr>
              <w:t>534</w:t>
            </w:r>
          </w:p>
        </w:tc>
        <w:tc>
          <w:tcPr>
            <w:tcW w:w="731" w:type="dxa"/>
          </w:tcPr>
          <w:p>
            <w:pPr>
              <w:pStyle w:val="TableParagraph"/>
              <w:spacing w:before="2"/>
              <w:ind w:left="29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19.3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%</w:t>
            </w:r>
          </w:p>
        </w:tc>
      </w:tr>
      <w:tr>
        <w:trPr>
          <w:trHeight w:val="168" w:hRule="atLeast"/>
        </w:trPr>
        <w:tc>
          <w:tcPr>
            <w:tcW w:w="4736" w:type="dxa"/>
          </w:tcPr>
          <w:p>
            <w:pPr>
              <w:pStyle w:val="TableParagraph"/>
              <w:tabs>
                <w:tab w:pos="3139" w:val="left" w:leader="none"/>
              </w:tabs>
              <w:spacing w:before="8"/>
              <w:ind w:left="30"/>
              <w:rPr>
                <w:sz w:val="12"/>
              </w:rPr>
            </w:pPr>
            <w:r>
              <w:rPr>
                <w:color w:val="000000"/>
                <w:spacing w:val="69"/>
                <w:w w:val="105"/>
                <w:sz w:val="12"/>
                <w:shd w:fill="CCEDFF" w:color="auto" w:val="clear"/>
              </w:rPr>
              <w:t>  </w:t>
            </w:r>
            <w:r>
              <w:rPr>
                <w:color w:val="000000"/>
                <w:w w:val="105"/>
                <w:sz w:val="12"/>
                <w:shd w:fill="CCEDFF" w:color="auto" w:val="clear"/>
              </w:rPr>
              <w:t>Adjustments</w:t>
            </w:r>
            <w:r>
              <w:rPr>
                <w:color w:val="000000"/>
                <w:spacing w:val="-1"/>
                <w:w w:val="105"/>
                <w:sz w:val="12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2"/>
                <w:shd w:fill="CCEDFF" w:color="auto" w:val="clear"/>
              </w:rPr>
              <w:t>for</w:t>
            </w:r>
            <w:r>
              <w:rPr>
                <w:color w:val="000000"/>
                <w:spacing w:val="-1"/>
                <w:w w:val="105"/>
                <w:sz w:val="12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2"/>
                <w:shd w:fill="CCEDFF" w:color="auto" w:val="clear"/>
              </w:rPr>
              <w:t>special</w:t>
            </w:r>
            <w:r>
              <w:rPr>
                <w:color w:val="000000"/>
                <w:spacing w:val="-1"/>
                <w:w w:val="105"/>
                <w:sz w:val="12"/>
                <w:shd w:fill="CCEDFF" w:color="auto" w:val="clear"/>
              </w:rPr>
              <w:t> </w:t>
            </w:r>
            <w:r>
              <w:rPr>
                <w:color w:val="000000"/>
                <w:spacing w:val="-2"/>
                <w:w w:val="105"/>
                <w:sz w:val="12"/>
                <w:shd w:fill="CCEDFF" w:color="auto" w:val="clear"/>
              </w:rPr>
              <w:t>items:</w:t>
            </w:r>
            <w:r>
              <w:rPr>
                <w:color w:val="000000"/>
                <w:sz w:val="12"/>
                <w:shd w:fill="CCEDFF" w:color="auto" w:val="clear"/>
              </w:rPr>
              <w:tab/>
            </w:r>
          </w:p>
        </w:tc>
        <w:tc>
          <w:tcPr>
            <w:tcW w:w="967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31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4736" w:type="dxa"/>
          </w:tcPr>
          <w:p>
            <w:pPr>
              <w:pStyle w:val="TableParagraph"/>
              <w:spacing w:before="20"/>
              <w:ind w:left="334"/>
              <w:rPr>
                <w:sz w:val="12"/>
              </w:rPr>
            </w:pPr>
            <w:r>
              <w:rPr>
                <w:w w:val="105"/>
                <w:sz w:val="12"/>
              </w:rPr>
              <w:t>Net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costs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significant</w:t>
            </w:r>
            <w:r>
              <w:rPr>
                <w:spacing w:val="-2"/>
                <w:w w:val="105"/>
                <w:sz w:val="12"/>
              </w:rPr>
              <w:t> litigation</w:t>
            </w:r>
          </w:p>
        </w:tc>
        <w:tc>
          <w:tcPr>
            <w:tcW w:w="1698" w:type="dxa"/>
            <w:gridSpan w:val="2"/>
          </w:tcPr>
          <w:p>
            <w:pPr>
              <w:pStyle w:val="TableParagraph"/>
              <w:spacing w:before="8"/>
              <w:ind w:left="542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80</w:t>
            </w:r>
          </w:p>
        </w:tc>
      </w:tr>
      <w:tr>
        <w:trPr>
          <w:trHeight w:val="192" w:hRule="atLeast"/>
        </w:trPr>
        <w:tc>
          <w:tcPr>
            <w:tcW w:w="4736" w:type="dxa"/>
          </w:tcPr>
          <w:p>
            <w:pPr>
              <w:pStyle w:val="TableParagraph"/>
              <w:tabs>
                <w:tab w:pos="3139" w:val="left" w:leader="none"/>
              </w:tabs>
              <w:spacing w:before="14"/>
              <w:ind w:left="30"/>
              <w:rPr>
                <w:sz w:val="12"/>
              </w:rPr>
            </w:pPr>
            <w:r>
              <w:rPr>
                <w:color w:val="000000"/>
                <w:spacing w:val="67"/>
                <w:w w:val="105"/>
                <w:sz w:val="12"/>
                <w:shd w:fill="CCEDFF" w:color="auto" w:val="clear"/>
              </w:rPr>
              <w:t>  </w:t>
            </w:r>
            <w:r>
              <w:rPr>
                <w:color w:val="000000"/>
                <w:w w:val="105"/>
                <w:sz w:val="12"/>
                <w:shd w:fill="CCEDFF" w:color="auto" w:val="clear"/>
              </w:rPr>
              <w:t>Total</w:t>
            </w:r>
            <w:r>
              <w:rPr>
                <w:color w:val="000000"/>
                <w:spacing w:val="-2"/>
                <w:w w:val="105"/>
                <w:sz w:val="12"/>
                <w:shd w:fill="CCEDFF" w:color="auto" w:val="clear"/>
              </w:rPr>
              <w:t> </w:t>
            </w:r>
            <w:r>
              <w:rPr>
                <w:color w:val="000000"/>
                <w:w w:val="105"/>
                <w:sz w:val="12"/>
                <w:shd w:fill="CCEDFF" w:color="auto" w:val="clear"/>
              </w:rPr>
              <w:t>special</w:t>
            </w:r>
            <w:r>
              <w:rPr>
                <w:color w:val="000000"/>
                <w:spacing w:val="-2"/>
                <w:w w:val="105"/>
                <w:sz w:val="12"/>
                <w:shd w:fill="CCEDFF" w:color="auto" w:val="clear"/>
              </w:rPr>
              <w:t> items</w:t>
            </w:r>
            <w:r>
              <w:rPr>
                <w:color w:val="000000"/>
                <w:sz w:val="12"/>
                <w:shd w:fill="CCEDFF" w:color="auto" w:val="clear"/>
              </w:rPr>
              <w:tab/>
            </w:r>
          </w:p>
        </w:tc>
        <w:tc>
          <w:tcPr>
            <w:tcW w:w="1698" w:type="dxa"/>
            <w:gridSpan w:val="2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65455" cy="7620"/>
                      <wp:effectExtent l="0" t="0" r="0" b="0"/>
                      <wp:docPr id="526" name="Group 5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6" name="Group 526"/>
                            <wpg:cNvGrpSpPr/>
                            <wpg:grpSpPr>
                              <a:xfrm>
                                <a:off x="0" y="0"/>
                                <a:ext cx="465455" cy="7620"/>
                                <a:chExt cx="465455" cy="7620"/>
                              </a:xfrm>
                            </wpg:grpSpPr>
                            <wps:wsp>
                              <wps:cNvPr id="527" name="Graphic 527"/>
                              <wps:cNvSpPr/>
                              <wps:spPr>
                                <a:xfrm>
                                  <a:off x="-7" y="-7"/>
                                  <a:ext cx="46545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5455" h="7620">
                                      <a:moveTo>
                                        <a:pt x="464985" y="0"/>
                                      </a:moveTo>
                                      <a:lnTo>
                                        <a:pt x="449732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8605" y="7620"/>
                                      </a:lnTo>
                                      <a:lnTo>
                                        <a:pt x="449732" y="7620"/>
                                      </a:lnTo>
                                      <a:lnTo>
                                        <a:pt x="464985" y="7620"/>
                                      </a:lnTo>
                                      <a:lnTo>
                                        <a:pt x="4649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.65pt;height:.6pt;mso-position-horizontal-relative:char;mso-position-vertical-relative:line" id="docshapegroup526" coordorigin="0,0" coordsize="733,12">
                      <v:shape style="position:absolute;left:-1;top:-1;width:733;height:12" id="docshape527" coordorigin="0,0" coordsize="733,12" path="m732,0l708,0,108,0,0,0,0,12,108,12,708,12,732,12,73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542" w:val="left" w:leader="none"/>
                <w:tab w:pos="1668" w:val="left" w:leader="none"/>
              </w:tabs>
              <w:rPr>
                <w:b/>
                <w:sz w:val="12"/>
              </w:rPr>
            </w:pPr>
            <w:r>
              <w:rPr>
                <w:color w:val="000000"/>
                <w:sz w:val="12"/>
                <w:shd w:fill="CCEDFF" w:color="auto" w:val="clear"/>
              </w:rPr>
              <w:tab/>
            </w:r>
            <w:r>
              <w:rPr>
                <w:b/>
                <w:color w:val="000000"/>
                <w:spacing w:val="-5"/>
                <w:w w:val="105"/>
                <w:sz w:val="12"/>
                <w:shd w:fill="CCEDFF" w:color="auto" w:val="clear"/>
              </w:rPr>
              <w:t>80</w:t>
            </w:r>
            <w:r>
              <w:rPr>
                <w:b/>
                <w:color w:val="000000"/>
                <w:sz w:val="12"/>
                <w:shd w:fill="CCEDFF" w:color="auto" w:val="clear"/>
              </w:rPr>
              <w:tab/>
            </w:r>
          </w:p>
        </w:tc>
      </w:tr>
      <w:tr>
        <w:trPr>
          <w:trHeight w:val="180" w:hRule="atLeast"/>
        </w:trPr>
        <w:tc>
          <w:tcPr>
            <w:tcW w:w="4736" w:type="dxa"/>
          </w:tcPr>
          <w:p>
            <w:pPr>
              <w:pStyle w:val="TableParagraph"/>
              <w:spacing w:before="14"/>
              <w:ind w:left="142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698" w:type="dxa"/>
            <w:gridSpan w:val="2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65455" cy="7620"/>
                      <wp:effectExtent l="0" t="0" r="0" b="0"/>
                      <wp:docPr id="528" name="Group 5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8" name="Group 528"/>
                            <wpg:cNvGrpSpPr/>
                            <wpg:grpSpPr>
                              <a:xfrm>
                                <a:off x="0" y="0"/>
                                <a:ext cx="465455" cy="7620"/>
                                <a:chExt cx="465455" cy="7620"/>
                              </a:xfrm>
                            </wpg:grpSpPr>
                            <wps:wsp>
                              <wps:cNvPr id="529" name="Graphic 529"/>
                              <wps:cNvSpPr/>
                              <wps:spPr>
                                <a:xfrm>
                                  <a:off x="-7" y="-11"/>
                                  <a:ext cx="46545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5455" h="8255">
                                      <a:moveTo>
                                        <a:pt x="464985" y="0"/>
                                      </a:moveTo>
                                      <a:lnTo>
                                        <a:pt x="449732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449732" y="7632"/>
                                      </a:lnTo>
                                      <a:lnTo>
                                        <a:pt x="464985" y="7632"/>
                                      </a:lnTo>
                                      <a:lnTo>
                                        <a:pt x="4649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.65pt;height:.6pt;mso-position-horizontal-relative:char;mso-position-vertical-relative:line" id="docshapegroup528" coordorigin="0,0" coordsize="733,12">
                      <v:shape style="position:absolute;left:-1;top:-1;width:733;height:13" id="docshape529" coordorigin="0,0" coordsize="733,13" path="m732,0l708,0,108,0,0,0,0,12,108,12,708,12,732,12,73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78" w:val="left" w:leader="none"/>
                <w:tab w:pos="1264" w:val="left" w:leader="none"/>
              </w:tabs>
              <w:ind w:left="16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5"/>
                <w:w w:val="105"/>
                <w:sz w:val="12"/>
              </w:rPr>
              <w:t>614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105"/>
                <w:sz w:val="12"/>
              </w:rPr>
              <w:t>22.2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%</w:t>
            </w:r>
          </w:p>
        </w:tc>
      </w:tr>
    </w:tbl>
    <w:p>
      <w:pPr>
        <w:tabs>
          <w:tab w:pos="6374" w:val="left" w:leader="none"/>
        </w:tabs>
        <w:spacing w:before="14"/>
        <w:ind w:left="0" w:right="5067" w:firstLine="0"/>
        <w:jc w:val="righ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3290354</wp:posOffset>
                </wp:positionH>
                <wp:positionV relativeFrom="paragraph">
                  <wp:posOffset>-3635</wp:posOffset>
                </wp:positionV>
                <wp:extent cx="465455" cy="8255"/>
                <wp:effectExtent l="0" t="0" r="0" b="0"/>
                <wp:wrapNone/>
                <wp:docPr id="530" name="Graphic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Graphic 530"/>
                      <wps:cNvSpPr/>
                      <wps:spPr>
                        <a:xfrm>
                          <a:off x="0" y="0"/>
                          <a:ext cx="4654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455" h="8255">
                              <a:moveTo>
                                <a:pt x="464985" y="0"/>
                              </a:moveTo>
                              <a:lnTo>
                                <a:pt x="449732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32"/>
                              </a:lnTo>
                              <a:lnTo>
                                <a:pt x="68605" y="7632"/>
                              </a:lnTo>
                              <a:lnTo>
                                <a:pt x="449732" y="7632"/>
                              </a:lnTo>
                              <a:lnTo>
                                <a:pt x="464985" y="7632"/>
                              </a:lnTo>
                              <a:lnTo>
                                <a:pt x="4649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83008pt;margin-top:-.286269pt;width:36.65pt;height:.65pt;mso-position-horizontal-relative:page;mso-position-vertical-relative:paragraph;z-index:15793664" id="docshape530" coordorigin="5182,-6" coordsize="733,13" path="m5914,-6l5890,-6,5290,-6,5182,-6,5182,6,5290,6,5890,6,5914,6,5914,-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Transportation</w:t>
      </w:r>
      <w:r>
        <w:rPr>
          <w:b/>
          <w:color w:val="000000"/>
          <w:spacing w:val="-8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and</w:t>
      </w:r>
      <w:r>
        <w:rPr>
          <w:b/>
          <w:color w:val="000000"/>
          <w:spacing w:val="-7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Electronics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3011" w:val="left" w:leader="none"/>
          <w:tab w:pos="3341" w:val="left" w:leader="none"/>
          <w:tab w:pos="4116" w:val="left" w:leader="none"/>
          <w:tab w:pos="5072" w:val="left" w:leader="none"/>
          <w:tab w:pos="5858" w:val="left" w:leader="none"/>
        </w:tabs>
        <w:spacing w:before="42"/>
        <w:ind w:left="0" w:right="5087" w:firstLine="0"/>
        <w:jc w:val="right"/>
        <w:rPr>
          <w:b/>
          <w:sz w:val="12"/>
        </w:rPr>
      </w:pPr>
      <w:r>
        <w:rPr>
          <w:w w:val="105"/>
          <w:sz w:val="12"/>
        </w:rPr>
        <w:t>GAAP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amounts</w:t>
      </w:r>
      <w:r>
        <w:rPr>
          <w:sz w:val="12"/>
        </w:rPr>
        <w:tab/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2,191</w:t>
      </w:r>
      <w:r>
        <w:rPr>
          <w:b/>
          <w:sz w:val="12"/>
        </w:rPr>
        <w:tab/>
      </w:r>
      <w:r>
        <w:rPr>
          <w:b/>
          <w:w w:val="105"/>
          <w:sz w:val="12"/>
        </w:rPr>
        <w:t>(3.4)%</w:t>
      </w:r>
      <w:r>
        <w:rPr>
          <w:b/>
          <w:spacing w:val="74"/>
          <w:w w:val="150"/>
          <w:sz w:val="12"/>
        </w:rPr>
        <w:t>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5"/>
          <w:w w:val="105"/>
          <w:sz w:val="12"/>
        </w:rPr>
        <w:t>410</w:t>
      </w:r>
      <w:r>
        <w:rPr>
          <w:b/>
          <w:sz w:val="12"/>
        </w:rPr>
        <w:tab/>
      </w:r>
      <w:r>
        <w:rPr>
          <w:b/>
          <w:w w:val="105"/>
          <w:sz w:val="12"/>
        </w:rPr>
        <w:t>18.7</w:t>
      </w:r>
      <w:r>
        <w:rPr>
          <w:b/>
          <w:spacing w:val="-1"/>
          <w:w w:val="105"/>
          <w:sz w:val="12"/>
        </w:rPr>
        <w:t> </w:t>
      </w:r>
      <w:r>
        <w:rPr>
          <w:b/>
          <w:spacing w:val="-10"/>
          <w:w w:val="105"/>
          <w:sz w:val="12"/>
        </w:rPr>
        <w:t>%</w:t>
      </w:r>
    </w:p>
    <w:p>
      <w:pPr>
        <w:tabs>
          <w:tab w:pos="6374" w:val="left" w:leader="none"/>
        </w:tabs>
        <w:spacing w:before="30" w:after="41"/>
        <w:ind w:left="0" w:right="5067" w:firstLine="0"/>
        <w:jc w:val="right"/>
        <w:rPr>
          <w:sz w:val="12"/>
        </w:rPr>
      </w:pP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1318"/>
        <w:gridCol w:w="984"/>
        <w:gridCol w:w="704"/>
        <w:gridCol w:w="685"/>
      </w:tblGrid>
      <w:tr>
        <w:trPr>
          <w:trHeight w:val="172" w:hRule="atLeast"/>
        </w:trPr>
        <w:tc>
          <w:tcPr>
            <w:tcW w:w="2683" w:type="dxa"/>
          </w:tcPr>
          <w:p>
            <w:pPr>
              <w:pStyle w:val="TableParagraph"/>
              <w:spacing w:before="2"/>
              <w:ind w:left="304"/>
              <w:rPr>
                <w:sz w:val="12"/>
              </w:rPr>
            </w:pPr>
            <w:r>
              <w:rPr>
                <w:w w:val="105"/>
                <w:sz w:val="12"/>
              </w:rPr>
              <w:t>Manufactured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products</w:t>
            </w:r>
          </w:p>
        </w:tc>
        <w:tc>
          <w:tcPr>
            <w:tcW w:w="13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225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(332)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42" w:right="11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(41)</w:t>
            </w:r>
          </w:p>
        </w:tc>
        <w:tc>
          <w:tcPr>
            <w:tcW w:w="685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683" w:type="dxa"/>
            <w:shd w:val="clear" w:color="auto" w:fill="CCEDFF"/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items</w:t>
            </w:r>
          </w:p>
        </w:tc>
        <w:tc>
          <w:tcPr>
            <w:tcW w:w="13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25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(332)</w:t>
            </w:r>
          </w:p>
        </w:tc>
        <w:tc>
          <w:tcPr>
            <w:tcW w:w="984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42" w:right="11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(41)</w:t>
            </w:r>
          </w:p>
        </w:tc>
        <w:tc>
          <w:tcPr>
            <w:tcW w:w="685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90" w:hRule="atLeast"/>
        </w:trPr>
        <w:tc>
          <w:tcPr>
            <w:tcW w:w="2683" w:type="dxa"/>
          </w:tcPr>
          <w:p>
            <w:pPr>
              <w:pStyle w:val="TableParagraph"/>
              <w:spacing w:before="6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31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29" w:val="left" w:leader="none"/>
              </w:tabs>
              <w:spacing w:before="6"/>
              <w:ind w:right="257"/>
              <w:jc w:val="right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4176">
                      <wp:simplePos x="0" y="0"/>
                      <wp:positionH relativeFrom="column">
                        <wp:posOffset>270566</wp:posOffset>
                      </wp:positionH>
                      <wp:positionV relativeFrom="paragraph">
                        <wp:posOffset>113058</wp:posOffset>
                      </wp:positionV>
                      <wp:extent cx="434975" cy="7620"/>
                      <wp:effectExtent l="0" t="0" r="0" b="0"/>
                      <wp:wrapNone/>
                      <wp:docPr id="531" name="Group 5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434975" cy="7620"/>
                                <a:chExt cx="434975" cy="7620"/>
                              </a:xfrm>
                            </wpg:grpSpPr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-9" y="-13"/>
                                  <a:ext cx="43497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975" h="8255">
                                      <a:moveTo>
                                        <a:pt x="434492" y="0"/>
                                      </a:moveTo>
                                      <a:lnTo>
                                        <a:pt x="419252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419252" y="7632"/>
                                      </a:lnTo>
                                      <a:lnTo>
                                        <a:pt x="434492" y="7632"/>
                                      </a:lnTo>
                                      <a:lnTo>
                                        <a:pt x="4344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30444pt;margin-top:8.902236pt;width:34.25pt;height:.6pt;mso-position-horizontal-relative:column;mso-position-vertical-relative:paragraph;z-index:15794176" id="docshapegroup531" coordorigin="426,178" coordsize="685,12">
                      <v:shape style="position:absolute;left:426;top:178;width:685;height:13" id="docshape532" coordorigin="426,178" coordsize="685,13" path="m1110,178l1086,178,534,178,426,178,426,190,534,190,1086,190,1110,190,1110,17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w w:val="105"/>
                <w:sz w:val="12"/>
              </w:rPr>
              <w:t>1,859</w:t>
            </w:r>
          </w:p>
        </w:tc>
        <w:tc>
          <w:tcPr>
            <w:tcW w:w="984" w:type="dxa"/>
          </w:tcPr>
          <w:p>
            <w:pPr>
              <w:pStyle w:val="TableParagraph"/>
              <w:spacing w:before="6"/>
              <w:ind w:left="227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4688">
                      <wp:simplePos x="0" y="0"/>
                      <wp:positionH relativeFrom="column">
                        <wp:posOffset>447395</wp:posOffset>
                      </wp:positionH>
                      <wp:positionV relativeFrom="paragraph">
                        <wp:posOffset>113058</wp:posOffset>
                      </wp:positionV>
                      <wp:extent cx="465455" cy="7620"/>
                      <wp:effectExtent l="0" t="0" r="0" b="0"/>
                      <wp:wrapNone/>
                      <wp:docPr id="533" name="Group 5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3" name="Group 533"/>
                            <wpg:cNvGrpSpPr/>
                            <wpg:grpSpPr>
                              <a:xfrm>
                                <a:off x="0" y="0"/>
                                <a:ext cx="465455" cy="7620"/>
                                <a:chExt cx="465455" cy="7620"/>
                              </a:xfrm>
                            </wpg:grpSpPr>
                            <wps:wsp>
                              <wps:cNvPr id="534" name="Graphic 534"/>
                              <wps:cNvSpPr/>
                              <wps:spPr>
                                <a:xfrm>
                                  <a:off x="-7" y="-13"/>
                                  <a:ext cx="465455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5455" h="8255">
                                      <a:moveTo>
                                        <a:pt x="464985" y="0"/>
                                      </a:moveTo>
                                      <a:lnTo>
                                        <a:pt x="449732" y="0"/>
                                      </a:lnTo>
                                      <a:lnTo>
                                        <a:pt x="68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68605" y="7632"/>
                                      </a:lnTo>
                                      <a:lnTo>
                                        <a:pt x="449732" y="7632"/>
                                      </a:lnTo>
                                      <a:lnTo>
                                        <a:pt x="464985" y="7632"/>
                                      </a:lnTo>
                                      <a:lnTo>
                                        <a:pt x="4649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228031pt;margin-top:8.902236pt;width:36.65pt;height:.6pt;mso-position-horizontal-relative:column;mso-position-vertical-relative:paragraph;z-index:15794688" id="docshapegroup533" coordorigin="705,178" coordsize="733,12">
                      <v:shape style="position:absolute;left:704;top:178;width:733;height:13" id="docshape534" coordorigin="705,178" coordsize="733,13" path="m1437,178l1413,178,813,178,705,178,705,190,813,190,1413,190,1437,190,1437,17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12"/>
              </w:rPr>
              <w:t>(4.7)%</w:t>
            </w:r>
            <w:r>
              <w:rPr>
                <w:b/>
                <w:spacing w:val="74"/>
                <w:w w:val="150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right="11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369</w:t>
            </w:r>
          </w:p>
        </w:tc>
        <w:tc>
          <w:tcPr>
            <w:tcW w:w="685" w:type="dxa"/>
          </w:tcPr>
          <w:p>
            <w:pPr>
              <w:pStyle w:val="TableParagraph"/>
              <w:spacing w:before="6"/>
              <w:ind w:left="28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19.8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%</w:t>
            </w:r>
          </w:p>
        </w:tc>
      </w:tr>
    </w:tbl>
    <w:p>
      <w:pPr>
        <w:tabs>
          <w:tab w:pos="11295" w:val="left" w:leader="none"/>
        </w:tabs>
        <w:spacing w:before="0"/>
        <w:ind w:left="0" w:right="146" w:firstLine="0"/>
        <w:jc w:val="right"/>
        <w:rPr>
          <w:b/>
          <w:sz w:val="12"/>
        </w:rPr>
      </w:pP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Total</w:t>
      </w:r>
      <w:r>
        <w:rPr>
          <w:b/>
          <w:color w:val="000000"/>
          <w:spacing w:val="-3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Company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3011" w:val="left" w:leader="none"/>
          <w:tab w:pos="3341" w:val="left" w:leader="none"/>
          <w:tab w:pos="4116" w:val="left" w:leader="none"/>
          <w:tab w:pos="4922" w:val="left" w:leader="none"/>
          <w:tab w:pos="5741" w:val="left" w:leader="none"/>
          <w:tab w:pos="6675" w:val="left" w:leader="none"/>
          <w:tab w:pos="7489" w:val="left" w:leader="none"/>
          <w:tab w:pos="8280" w:val="left" w:leader="none"/>
          <w:tab w:pos="9146" w:val="left" w:leader="none"/>
          <w:tab w:pos="10919" w:val="left" w:leader="none"/>
        </w:tabs>
        <w:spacing w:before="39"/>
        <w:ind w:left="0" w:right="163" w:firstLine="0"/>
        <w:jc w:val="right"/>
        <w:rPr>
          <w:b/>
          <w:sz w:val="12"/>
        </w:rPr>
      </w:pPr>
      <w:r>
        <w:rPr>
          <w:w w:val="105"/>
          <w:sz w:val="12"/>
        </w:rPr>
        <w:t>GAAP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amounts</w:t>
      </w:r>
      <w:r>
        <w:rPr>
          <w:sz w:val="12"/>
        </w:rPr>
        <w:tab/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8,325</w:t>
      </w:r>
      <w:r>
        <w:rPr>
          <w:b/>
          <w:sz w:val="12"/>
        </w:rPr>
        <w:tab/>
      </w:r>
      <w:r>
        <w:rPr>
          <w:b/>
          <w:w w:val="105"/>
          <w:sz w:val="12"/>
        </w:rPr>
        <w:t>(4.3)%</w:t>
      </w:r>
      <w:r>
        <w:rPr>
          <w:b/>
          <w:spacing w:val="74"/>
          <w:w w:val="150"/>
          <w:sz w:val="12"/>
        </w:rPr>
        <w:t>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(8,958)</w:t>
      </w:r>
      <w:r>
        <w:rPr>
          <w:b/>
          <w:sz w:val="12"/>
        </w:rPr>
        <w:tab/>
      </w:r>
      <w:r>
        <w:rPr>
          <w:b/>
          <w:w w:val="105"/>
          <w:sz w:val="12"/>
        </w:rPr>
        <w:t>(107.6)%</w:t>
      </w:r>
      <w:r>
        <w:rPr>
          <w:b/>
          <w:spacing w:val="73"/>
          <w:w w:val="150"/>
          <w:sz w:val="12"/>
        </w:rPr>
        <w:t>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w w:val="105"/>
          <w:sz w:val="12"/>
        </w:rPr>
        <w:t>(9,023)</w:t>
      </w:r>
      <w:r>
        <w:rPr>
          <w:b/>
          <w:spacing w:val="31"/>
          <w:w w:val="105"/>
          <w:sz w:val="12"/>
        </w:rPr>
        <w:t> 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(2,184)</w:t>
      </w:r>
      <w:r>
        <w:rPr>
          <w:b/>
          <w:sz w:val="12"/>
        </w:rPr>
        <w:tab/>
      </w:r>
      <w:r>
        <w:rPr>
          <w:b/>
          <w:w w:val="105"/>
          <w:sz w:val="12"/>
        </w:rPr>
        <w:t>24.2 %</w:t>
      </w:r>
      <w:r>
        <w:rPr>
          <w:b/>
          <w:spacing w:val="75"/>
          <w:w w:val="150"/>
          <w:sz w:val="12"/>
        </w:rPr>
        <w:t>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w w:val="105"/>
          <w:sz w:val="12"/>
        </w:rPr>
        <w:t>(6,841)</w:t>
      </w:r>
      <w:r>
        <w:rPr>
          <w:b/>
          <w:spacing w:val="32"/>
          <w:w w:val="105"/>
          <w:sz w:val="12"/>
        </w:rPr>
        <w:t>  </w:t>
      </w:r>
      <w:r>
        <w:rPr>
          <w:b/>
          <w:w w:val="105"/>
          <w:sz w:val="12"/>
        </w:rPr>
        <w:t>$</w:t>
      </w:r>
      <w:r>
        <w:rPr>
          <w:b/>
          <w:spacing w:val="57"/>
          <w:w w:val="105"/>
          <w:sz w:val="12"/>
        </w:rPr>
        <w:t>  </w:t>
      </w:r>
      <w:r>
        <w:rPr>
          <w:b/>
          <w:spacing w:val="-2"/>
          <w:w w:val="105"/>
          <w:sz w:val="12"/>
        </w:rPr>
        <w:t>(12.35)</w:t>
      </w:r>
      <w:r>
        <w:rPr>
          <w:b/>
          <w:sz w:val="12"/>
        </w:rPr>
        <w:tab/>
      </w:r>
      <w:r>
        <w:rPr>
          <w:b/>
          <w:spacing w:val="-5"/>
          <w:w w:val="105"/>
          <w:sz w:val="12"/>
        </w:rPr>
        <w:t>N/M</w:t>
      </w:r>
    </w:p>
    <w:p>
      <w:pPr>
        <w:tabs>
          <w:tab w:pos="11295" w:val="left" w:leader="none"/>
        </w:tabs>
        <w:spacing w:before="42" w:after="40"/>
        <w:ind w:left="0" w:right="146" w:firstLine="0"/>
        <w:jc w:val="right"/>
        <w:rPr>
          <w:sz w:val="12"/>
        </w:rPr>
      </w:pP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3"/>
        <w:gridCol w:w="1318"/>
        <w:gridCol w:w="904"/>
        <w:gridCol w:w="784"/>
        <w:gridCol w:w="968"/>
        <w:gridCol w:w="567"/>
        <w:gridCol w:w="959"/>
        <w:gridCol w:w="952"/>
        <w:gridCol w:w="559"/>
        <w:gridCol w:w="943"/>
        <w:gridCol w:w="656"/>
      </w:tblGrid>
      <w:tr>
        <w:trPr>
          <w:trHeight w:val="186" w:hRule="atLeast"/>
        </w:trPr>
        <w:tc>
          <w:tcPr>
            <w:tcW w:w="2683" w:type="dxa"/>
          </w:tcPr>
          <w:p>
            <w:pPr>
              <w:pStyle w:val="TableParagraph"/>
              <w:spacing w:line="140" w:lineRule="exact"/>
              <w:ind w:left="15"/>
              <w:rPr>
                <w:sz w:val="8"/>
              </w:rPr>
            </w:pPr>
            <w:r>
              <w:rPr>
                <w:w w:val="105"/>
                <w:sz w:val="12"/>
              </w:rPr>
              <w:t>Net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costs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significant</w:t>
            </w:r>
            <w:r>
              <w:rPr>
                <w:spacing w:val="-2"/>
                <w:w w:val="105"/>
                <w:sz w:val="12"/>
              </w:rPr>
              <w:t> litigation</w:t>
            </w:r>
            <w:r>
              <w:rPr>
                <w:spacing w:val="-2"/>
                <w:w w:val="105"/>
                <w:position w:val="4"/>
                <w:sz w:val="8"/>
              </w:rPr>
              <w:t>1</w:t>
            </w:r>
          </w:p>
        </w:tc>
        <w:tc>
          <w:tcPr>
            <w:tcW w:w="1318" w:type="dxa"/>
          </w:tcPr>
          <w:p>
            <w:pPr>
              <w:pStyle w:val="TableParagraph"/>
              <w:spacing w:before="2"/>
              <w:ind w:right="257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2"/>
              <w:ind w:right="31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10,437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2"/>
              <w:ind w:right="93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10,449</w:t>
            </w:r>
          </w:p>
        </w:tc>
        <w:tc>
          <w:tcPr>
            <w:tcW w:w="959" w:type="dxa"/>
          </w:tcPr>
          <w:p>
            <w:pPr>
              <w:pStyle w:val="TableParagraph"/>
              <w:spacing w:before="2"/>
              <w:ind w:right="238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2,457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spacing w:before="2"/>
              <w:ind w:right="9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7,992</w:t>
            </w:r>
          </w:p>
        </w:tc>
        <w:tc>
          <w:tcPr>
            <w:tcW w:w="943" w:type="dxa"/>
          </w:tcPr>
          <w:p>
            <w:pPr>
              <w:pStyle w:val="TableParagraph"/>
              <w:spacing w:before="2"/>
              <w:ind w:right="290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14.43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2683" w:type="dxa"/>
            <w:shd w:val="clear" w:color="auto" w:fill="CCEDFF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Manufactured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products</w:t>
            </w:r>
          </w:p>
        </w:tc>
        <w:tc>
          <w:tcPr>
            <w:tcW w:w="1318" w:type="dxa"/>
            <w:shd w:val="clear" w:color="auto" w:fill="CCEDFF"/>
          </w:tcPr>
          <w:p>
            <w:pPr>
              <w:pStyle w:val="TableParagraph"/>
              <w:spacing w:before="20"/>
              <w:ind w:right="225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(332)</w:t>
            </w:r>
          </w:p>
        </w:tc>
        <w:tc>
          <w:tcPr>
            <w:tcW w:w="90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4" w:type="dxa"/>
            <w:shd w:val="clear" w:color="auto" w:fill="CCEDFF"/>
          </w:tcPr>
          <w:p>
            <w:pPr>
              <w:pStyle w:val="TableParagraph"/>
              <w:spacing w:before="20"/>
              <w:ind w:right="279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(41)</w:t>
            </w:r>
          </w:p>
        </w:tc>
        <w:tc>
          <w:tcPr>
            <w:tcW w:w="96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7" w:type="dxa"/>
            <w:shd w:val="clear" w:color="auto" w:fill="CCEDFF"/>
          </w:tcPr>
          <w:p>
            <w:pPr>
              <w:pStyle w:val="TableParagraph"/>
              <w:spacing w:before="20"/>
              <w:ind w:right="61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(41)</w:t>
            </w:r>
          </w:p>
        </w:tc>
        <w:tc>
          <w:tcPr>
            <w:tcW w:w="959" w:type="dxa"/>
            <w:shd w:val="clear" w:color="auto" w:fill="CCEDFF"/>
          </w:tcPr>
          <w:p>
            <w:pPr>
              <w:pStyle w:val="TableParagraph"/>
              <w:spacing w:before="20"/>
              <w:ind w:right="206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(10)</w:t>
            </w:r>
          </w:p>
        </w:tc>
        <w:tc>
          <w:tcPr>
            <w:tcW w:w="95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shd w:val="clear" w:color="auto" w:fill="CCEDFF"/>
          </w:tcPr>
          <w:p>
            <w:pPr>
              <w:pStyle w:val="TableParagraph"/>
              <w:spacing w:before="20"/>
              <w:ind w:right="6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(31)</w:t>
            </w:r>
          </w:p>
        </w:tc>
        <w:tc>
          <w:tcPr>
            <w:tcW w:w="943" w:type="dxa"/>
            <w:shd w:val="clear" w:color="auto" w:fill="CCEDFF"/>
          </w:tcPr>
          <w:p>
            <w:pPr>
              <w:pStyle w:val="TableParagraph"/>
              <w:spacing w:before="20"/>
              <w:ind w:right="257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(0.06)</w:t>
            </w:r>
          </w:p>
        </w:tc>
        <w:tc>
          <w:tcPr>
            <w:tcW w:w="65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2683" w:type="dxa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Russia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exit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charges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(benefits)</w:t>
            </w:r>
          </w:p>
        </w:tc>
        <w:tc>
          <w:tcPr>
            <w:tcW w:w="1318" w:type="dxa"/>
          </w:tcPr>
          <w:p>
            <w:pPr>
              <w:pStyle w:val="TableParagraph"/>
              <w:spacing w:before="20"/>
              <w:ind w:right="257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20"/>
              <w:ind w:right="279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(18)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20"/>
              <w:ind w:right="61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(18)</w:t>
            </w:r>
          </w:p>
        </w:tc>
        <w:tc>
          <w:tcPr>
            <w:tcW w:w="959" w:type="dxa"/>
          </w:tcPr>
          <w:p>
            <w:pPr>
              <w:pStyle w:val="TableParagraph"/>
              <w:spacing w:before="20"/>
              <w:ind w:right="238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3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spacing w:before="20"/>
              <w:ind w:right="6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(21)</w:t>
            </w:r>
          </w:p>
        </w:tc>
        <w:tc>
          <w:tcPr>
            <w:tcW w:w="943" w:type="dxa"/>
          </w:tcPr>
          <w:p>
            <w:pPr>
              <w:pStyle w:val="TableParagraph"/>
              <w:spacing w:before="20"/>
              <w:ind w:right="257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(0.04)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2683" w:type="dxa"/>
            <w:shd w:val="clear" w:color="auto" w:fill="CCEDFF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Divestiture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costs</w:t>
            </w:r>
          </w:p>
        </w:tc>
        <w:tc>
          <w:tcPr>
            <w:tcW w:w="131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257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90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310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125</w:t>
            </w:r>
          </w:p>
        </w:tc>
        <w:tc>
          <w:tcPr>
            <w:tcW w:w="96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93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125</w:t>
            </w:r>
          </w:p>
        </w:tc>
        <w:tc>
          <w:tcPr>
            <w:tcW w:w="9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238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20</w:t>
            </w:r>
          </w:p>
        </w:tc>
        <w:tc>
          <w:tcPr>
            <w:tcW w:w="95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92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105</w:t>
            </w:r>
          </w:p>
        </w:tc>
        <w:tc>
          <w:tcPr>
            <w:tcW w:w="94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2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0.19</w:t>
            </w:r>
          </w:p>
        </w:tc>
        <w:tc>
          <w:tcPr>
            <w:tcW w:w="65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2683" w:type="dxa"/>
          </w:tcPr>
          <w:p>
            <w:pPr>
              <w:pStyle w:val="TableParagraph"/>
              <w:spacing w:before="6"/>
              <w:ind w:left="189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items</w:t>
            </w:r>
          </w:p>
        </w:tc>
        <w:tc>
          <w:tcPr>
            <w:tcW w:w="13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225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(332)</w:t>
            </w:r>
          </w:p>
        </w:tc>
        <w:tc>
          <w:tcPr>
            <w:tcW w:w="9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31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10,503</w:t>
            </w:r>
          </w:p>
        </w:tc>
        <w:tc>
          <w:tcPr>
            <w:tcW w:w="9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93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10,515</w:t>
            </w:r>
          </w:p>
        </w:tc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238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2,470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9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8,045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290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14.52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7" w:hRule="atLeast"/>
        </w:trPr>
        <w:tc>
          <w:tcPr>
            <w:tcW w:w="268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3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29" w:val="left" w:leader="none"/>
              </w:tabs>
              <w:spacing w:before="6"/>
              <w:ind w:right="257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w w:val="105"/>
                <w:sz w:val="12"/>
              </w:rPr>
              <w:t>7,993</w:t>
            </w:r>
          </w:p>
        </w:tc>
        <w:tc>
          <w:tcPr>
            <w:tcW w:w="90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22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(4.7)%</w:t>
            </w:r>
            <w:r>
              <w:rPr>
                <w:b/>
                <w:spacing w:val="74"/>
                <w:w w:val="150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7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31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1,545</w:t>
            </w:r>
          </w:p>
        </w:tc>
        <w:tc>
          <w:tcPr>
            <w:tcW w:w="96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28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19.3 %</w:t>
            </w:r>
            <w:r>
              <w:rPr>
                <w:b/>
                <w:spacing w:val="75"/>
                <w:w w:val="150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93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1,492</w:t>
            </w:r>
          </w:p>
        </w:tc>
        <w:tc>
          <w:tcPr>
            <w:tcW w:w="9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2" w:val="left" w:leader="none"/>
              </w:tabs>
              <w:spacing w:before="6"/>
              <w:ind w:right="238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5"/>
                <w:w w:val="105"/>
                <w:sz w:val="12"/>
              </w:rPr>
              <w:t>286</w:t>
            </w:r>
          </w:p>
        </w:tc>
        <w:tc>
          <w:tcPr>
            <w:tcW w:w="95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20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19.1 %</w:t>
            </w:r>
            <w:r>
              <w:rPr>
                <w:b/>
                <w:spacing w:val="75"/>
                <w:w w:val="150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9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1,204</w:t>
            </w:r>
          </w:p>
        </w:tc>
        <w:tc>
          <w:tcPr>
            <w:tcW w:w="9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60" w:val="left" w:leader="none"/>
              </w:tabs>
              <w:spacing w:before="6"/>
              <w:ind w:right="290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4"/>
                <w:w w:val="105"/>
                <w:sz w:val="12"/>
              </w:rPr>
              <w:t>2.17</w:t>
            </w:r>
          </w:p>
        </w:tc>
        <w:tc>
          <w:tcPr>
            <w:tcW w:w="65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26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(12)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%</w:t>
            </w:r>
          </w:p>
        </w:tc>
      </w:tr>
    </w:tbl>
    <w:p>
      <w:pPr>
        <w:spacing w:line="232" w:lineRule="auto" w:before="76"/>
        <w:ind w:left="136" w:right="250" w:firstLine="0"/>
        <w:jc w:val="left"/>
        <w:rPr>
          <w:sz w:val="14"/>
        </w:rPr>
      </w:pPr>
      <w:r>
        <w:rPr>
          <w:sz w:val="14"/>
          <w:vertAlign w:val="superscript"/>
        </w:rPr>
        <w:t>1</w:t>
      </w:r>
      <w:r>
        <w:rPr>
          <w:sz w:val="14"/>
          <w:vertAlign w:val="baseline"/>
        </w:rPr>
        <w:t>For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per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share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amount,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this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includes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adjusting-out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impact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this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item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causing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weighted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average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shares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outstanding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to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be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same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for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both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basic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diluted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loss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per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share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in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periods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resulting net losses.</w:t>
      </w:r>
    </w:p>
    <w:p>
      <w:pPr>
        <w:spacing w:before="48" w:after="31"/>
        <w:ind w:left="7523" w:right="0" w:firstLine="0"/>
        <w:jc w:val="left"/>
        <w:rPr>
          <w:b/>
          <w:sz w:val="11"/>
        </w:rPr>
      </w:pPr>
      <w:r>
        <w:rPr>
          <w:b/>
          <w:sz w:val="11"/>
        </w:rPr>
        <w:t>Three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months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ended June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30,</w:t>
      </w:r>
      <w:r>
        <w:rPr>
          <w:b/>
          <w:spacing w:val="-1"/>
          <w:sz w:val="11"/>
        </w:rPr>
        <w:t> </w:t>
      </w:r>
      <w:r>
        <w:rPr>
          <w:b/>
          <w:spacing w:val="-4"/>
          <w:sz w:val="11"/>
        </w:rPr>
        <w:t>2023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8"/>
        <w:gridCol w:w="1333"/>
        <w:gridCol w:w="1264"/>
        <w:gridCol w:w="1261"/>
        <w:gridCol w:w="1174"/>
        <w:gridCol w:w="1130"/>
      </w:tblGrid>
      <w:tr>
        <w:trPr>
          <w:trHeight w:val="177" w:hRule="atLeast"/>
        </w:trPr>
        <w:tc>
          <w:tcPr>
            <w:tcW w:w="51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5"/>
              <w:rPr>
                <w:b/>
                <w:sz w:val="11"/>
              </w:rPr>
            </w:pPr>
            <w:r>
              <w:rPr>
                <w:b/>
                <w:sz w:val="11"/>
              </w:rPr>
              <w:t>Sales </w:t>
            </w:r>
            <w:r>
              <w:rPr>
                <w:b/>
                <w:spacing w:val="-2"/>
                <w:sz w:val="11"/>
              </w:rPr>
              <w:t>Change</w:t>
            </w:r>
          </w:p>
        </w:tc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54"/>
              <w:rPr>
                <w:b/>
                <w:sz w:val="11"/>
              </w:rPr>
            </w:pPr>
            <w:r>
              <w:rPr>
                <w:b/>
                <w:sz w:val="11"/>
              </w:rPr>
              <w:t>Organic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sales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9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Acquisitions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0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Divestitures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04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Translation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21"/>
              <w:rPr>
                <w:b/>
                <w:sz w:val="11"/>
              </w:rPr>
            </w:pPr>
            <w:r>
              <w:rPr>
                <w:b/>
                <w:sz w:val="11"/>
              </w:rPr>
              <w:t>Total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z w:val="11"/>
              </w:rPr>
              <w:t>sales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change</w:t>
            </w:r>
          </w:p>
        </w:tc>
      </w:tr>
      <w:tr>
        <w:trPr>
          <w:trHeight w:val="178" w:hRule="atLeast"/>
        </w:trPr>
        <w:tc>
          <w:tcPr>
            <w:tcW w:w="51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Total</w:t>
            </w:r>
            <w:r>
              <w:rPr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Company</w:t>
            </w:r>
          </w:p>
        </w:tc>
        <w:tc>
          <w:tcPr>
            <w:tcW w:w="13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9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(2.2)%</w:t>
            </w:r>
          </w:p>
        </w:tc>
        <w:tc>
          <w:tcPr>
            <w:tcW w:w="12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0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0.1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12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0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(1.3)%</w:t>
            </w:r>
          </w:p>
        </w:tc>
        <w:tc>
          <w:tcPr>
            <w:tcW w:w="117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2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(0.9)%</w:t>
            </w:r>
          </w:p>
        </w:tc>
        <w:tc>
          <w:tcPr>
            <w:tcW w:w="11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(4.3)%</w:t>
            </w:r>
          </w:p>
        </w:tc>
      </w:tr>
      <w:tr>
        <w:trPr>
          <w:trHeight w:val="166" w:hRule="atLeast"/>
        </w:trPr>
        <w:tc>
          <w:tcPr>
            <w:tcW w:w="5138" w:type="dxa"/>
          </w:tcPr>
          <w:p>
            <w:pPr>
              <w:pStyle w:val="TableParagraph"/>
              <w:spacing w:before="8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Remove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manufactured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products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item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impact</w:t>
            </w:r>
          </w:p>
        </w:tc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303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(0.3)</w:t>
            </w:r>
          </w:p>
        </w:tc>
        <w:tc>
          <w:tcPr>
            <w:tcW w:w="12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79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69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(0.1)</w:t>
            </w:r>
          </w:p>
        </w:tc>
        <w:tc>
          <w:tcPr>
            <w:tcW w:w="11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266"/>
              <w:jc w:val="right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12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(0.4)</w:t>
            </w:r>
          </w:p>
        </w:tc>
      </w:tr>
      <w:tr>
        <w:trPr>
          <w:trHeight w:val="177" w:hRule="atLeast"/>
        </w:trPr>
        <w:tc>
          <w:tcPr>
            <w:tcW w:w="5138" w:type="dxa"/>
            <w:shd w:val="clear" w:color="auto" w:fill="CCEDFF"/>
          </w:tcPr>
          <w:p>
            <w:pPr>
              <w:pStyle w:val="TableParagraph"/>
              <w:spacing w:before="6"/>
              <w:ind w:left="15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total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Company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9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(2.5)%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0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0.1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0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(1.4)%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2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(0.9)%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(4.7)%</w:t>
            </w:r>
          </w:p>
        </w:tc>
      </w:tr>
      <w:tr>
        <w:trPr>
          <w:trHeight w:val="166" w:hRule="atLeast"/>
        </w:trPr>
        <w:tc>
          <w:tcPr>
            <w:tcW w:w="51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6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7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3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5138" w:type="dxa"/>
            <w:shd w:val="clear" w:color="auto" w:fill="CCEDFF"/>
          </w:tcPr>
          <w:p>
            <w:pPr>
              <w:pStyle w:val="TableParagraph"/>
              <w:spacing w:before="20"/>
              <w:ind w:left="15"/>
              <w:rPr>
                <w:sz w:val="12"/>
              </w:rPr>
            </w:pPr>
            <w:r>
              <w:rPr>
                <w:w w:val="105"/>
                <w:sz w:val="12"/>
              </w:rPr>
              <w:t>Transportation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Electronics</w:t>
            </w:r>
          </w:p>
        </w:tc>
        <w:tc>
          <w:tcPr>
            <w:tcW w:w="1333" w:type="dxa"/>
            <w:shd w:val="clear" w:color="auto" w:fill="CCEDFF"/>
          </w:tcPr>
          <w:p>
            <w:pPr>
              <w:pStyle w:val="TableParagraph"/>
              <w:spacing w:before="20"/>
              <w:ind w:right="19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(1.3)%</w:t>
            </w:r>
          </w:p>
        </w:tc>
        <w:tc>
          <w:tcPr>
            <w:tcW w:w="1264" w:type="dxa"/>
            <w:shd w:val="clear" w:color="auto" w:fill="CCEDFF"/>
          </w:tcPr>
          <w:p>
            <w:pPr>
              <w:pStyle w:val="TableParagraph"/>
              <w:spacing w:before="20"/>
              <w:ind w:right="20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0.5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1261" w:type="dxa"/>
            <w:shd w:val="clear" w:color="auto" w:fill="CCEDFF"/>
          </w:tcPr>
          <w:p>
            <w:pPr>
              <w:pStyle w:val="TableParagraph"/>
              <w:spacing w:before="20"/>
              <w:ind w:right="20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(1.3)%</w:t>
            </w:r>
          </w:p>
        </w:tc>
        <w:tc>
          <w:tcPr>
            <w:tcW w:w="1174" w:type="dxa"/>
            <w:shd w:val="clear" w:color="auto" w:fill="CCEDFF"/>
          </w:tcPr>
          <w:p>
            <w:pPr>
              <w:pStyle w:val="TableParagraph"/>
              <w:spacing w:before="20"/>
              <w:ind w:right="12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(1.3)%</w:t>
            </w:r>
          </w:p>
        </w:tc>
        <w:tc>
          <w:tcPr>
            <w:tcW w:w="1130" w:type="dxa"/>
            <w:shd w:val="clear" w:color="auto" w:fill="CCEDFF"/>
          </w:tcPr>
          <w:p>
            <w:pPr>
              <w:pStyle w:val="TableParagraph"/>
              <w:spacing w:before="20"/>
              <w:ind w:right="1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(3.4)%</w:t>
            </w:r>
          </w:p>
        </w:tc>
      </w:tr>
      <w:tr>
        <w:trPr>
          <w:trHeight w:val="190" w:hRule="atLeast"/>
        </w:trPr>
        <w:tc>
          <w:tcPr>
            <w:tcW w:w="5138" w:type="dxa"/>
          </w:tcPr>
          <w:p>
            <w:pPr>
              <w:pStyle w:val="TableParagraph"/>
              <w:spacing w:before="20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Remove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manufactured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products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item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impact</w:t>
            </w:r>
          </w:p>
        </w:tc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303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(1.1)</w:t>
            </w:r>
          </w:p>
        </w:tc>
        <w:tc>
          <w:tcPr>
            <w:tcW w:w="12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75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0.1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69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(0.2)</w:t>
            </w:r>
          </w:p>
        </w:tc>
        <w:tc>
          <w:tcPr>
            <w:tcW w:w="11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234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(0.1)</w:t>
            </w:r>
          </w:p>
        </w:tc>
        <w:tc>
          <w:tcPr>
            <w:tcW w:w="11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12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(1.3)</w:t>
            </w:r>
          </w:p>
        </w:tc>
      </w:tr>
      <w:tr>
        <w:trPr>
          <w:trHeight w:val="201" w:hRule="atLeast"/>
        </w:trPr>
        <w:tc>
          <w:tcPr>
            <w:tcW w:w="51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Transportation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Electronics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9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(2.4)%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0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0.6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0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(1.5)%</w:t>
            </w:r>
          </w:p>
        </w:tc>
        <w:tc>
          <w:tcPr>
            <w:tcW w:w="11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2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(1.4)%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(4.7)%</w:t>
            </w:r>
          </w:p>
        </w:tc>
      </w:tr>
    </w:tbl>
    <w:p>
      <w:pPr>
        <w:spacing w:after="0"/>
        <w:jc w:val="right"/>
        <w:rPr>
          <w:sz w:val="12"/>
        </w:rPr>
        <w:sectPr>
          <w:type w:val="continuous"/>
          <w:pgSz w:w="12240" w:h="15840"/>
          <w:pgMar w:header="479" w:footer="2966" w:top="660" w:bottom="280" w:left="340" w:right="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8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479" w:footer="2966" w:top="660" w:bottom="3160" w:left="340" w:right="320"/>
        </w:sectPr>
      </w:pPr>
    </w:p>
    <w:p>
      <w:pPr>
        <w:spacing w:before="101"/>
        <w:ind w:left="0" w:right="14" w:firstLine="0"/>
        <w:jc w:val="right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420480">
                <wp:simplePos x="0" y="0"/>
                <wp:positionH relativeFrom="page">
                  <wp:posOffset>302281</wp:posOffset>
                </wp:positionH>
                <wp:positionV relativeFrom="paragraph">
                  <wp:posOffset>148388</wp:posOffset>
                </wp:positionV>
                <wp:extent cx="7172959" cy="602615"/>
                <wp:effectExtent l="0" t="0" r="0" b="0"/>
                <wp:wrapNone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7172959" cy="602615"/>
                          <a:chExt cx="7172959" cy="602615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-8" y="259165"/>
                            <a:ext cx="410908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9085" h="343535">
                                <a:moveTo>
                                  <a:pt x="4108615" y="228676"/>
                                </a:moveTo>
                                <a:lnTo>
                                  <a:pt x="3605517" y="228676"/>
                                </a:lnTo>
                                <a:lnTo>
                                  <a:pt x="3544532" y="228676"/>
                                </a:lnTo>
                                <a:lnTo>
                                  <a:pt x="3071926" y="228676"/>
                                </a:lnTo>
                                <a:lnTo>
                                  <a:pt x="3071926" y="343014"/>
                                </a:lnTo>
                                <a:lnTo>
                                  <a:pt x="3544532" y="343014"/>
                                </a:lnTo>
                                <a:lnTo>
                                  <a:pt x="3605517" y="343014"/>
                                </a:lnTo>
                                <a:lnTo>
                                  <a:pt x="4108615" y="343014"/>
                                </a:lnTo>
                                <a:lnTo>
                                  <a:pt x="4108615" y="228676"/>
                                </a:lnTo>
                                <a:close/>
                              </a:path>
                              <a:path w="4109085" h="343535">
                                <a:moveTo>
                                  <a:pt x="4108615" y="0"/>
                                </a:moveTo>
                                <a:lnTo>
                                  <a:pt x="41086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38"/>
                                </a:lnTo>
                                <a:lnTo>
                                  <a:pt x="4108615" y="114338"/>
                                </a:lnTo>
                                <a:lnTo>
                                  <a:pt x="4108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-8" y="-3"/>
                            <a:ext cx="7172959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267335">
                                <a:moveTo>
                                  <a:pt x="2012378" y="259168"/>
                                </a:moveTo>
                                <a:lnTo>
                                  <a:pt x="1997138" y="259168"/>
                                </a:lnTo>
                                <a:lnTo>
                                  <a:pt x="68605" y="259168"/>
                                </a:lnTo>
                                <a:lnTo>
                                  <a:pt x="0" y="259168"/>
                                </a:lnTo>
                                <a:lnTo>
                                  <a:pt x="0" y="266788"/>
                                </a:lnTo>
                                <a:lnTo>
                                  <a:pt x="68605" y="266788"/>
                                </a:lnTo>
                                <a:lnTo>
                                  <a:pt x="1997138" y="266788"/>
                                </a:lnTo>
                                <a:lnTo>
                                  <a:pt x="2012378" y="266788"/>
                                </a:lnTo>
                                <a:lnTo>
                                  <a:pt x="2012378" y="259168"/>
                                </a:lnTo>
                                <a:close/>
                              </a:path>
                              <a:path w="7172959" h="267335">
                                <a:moveTo>
                                  <a:pt x="3018574" y="259168"/>
                                </a:moveTo>
                                <a:lnTo>
                                  <a:pt x="3018574" y="259168"/>
                                </a:lnTo>
                                <a:lnTo>
                                  <a:pt x="2073363" y="259168"/>
                                </a:lnTo>
                                <a:lnTo>
                                  <a:pt x="2073363" y="266788"/>
                                </a:lnTo>
                                <a:lnTo>
                                  <a:pt x="3018574" y="266788"/>
                                </a:lnTo>
                                <a:lnTo>
                                  <a:pt x="3018574" y="259168"/>
                                </a:lnTo>
                                <a:close/>
                              </a:path>
                              <a:path w="7172959" h="267335">
                                <a:moveTo>
                                  <a:pt x="3529292" y="259168"/>
                                </a:moveTo>
                                <a:lnTo>
                                  <a:pt x="3148152" y="259168"/>
                                </a:lnTo>
                                <a:lnTo>
                                  <a:pt x="3071926" y="259168"/>
                                </a:lnTo>
                                <a:lnTo>
                                  <a:pt x="3071926" y="266788"/>
                                </a:lnTo>
                                <a:lnTo>
                                  <a:pt x="3148152" y="266788"/>
                                </a:lnTo>
                                <a:lnTo>
                                  <a:pt x="3529292" y="266788"/>
                                </a:lnTo>
                                <a:lnTo>
                                  <a:pt x="3529292" y="259168"/>
                                </a:lnTo>
                                <a:close/>
                              </a:path>
                              <a:path w="7172959" h="26733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2073363" y="0"/>
                                </a:lnTo>
                                <a:lnTo>
                                  <a:pt x="2073363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148143" y="259165"/>
                            <a:ext cx="402526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265" h="7620">
                                <a:moveTo>
                                  <a:pt x="396379" y="0"/>
                                </a:moveTo>
                                <a:lnTo>
                                  <a:pt x="38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381139" y="7620"/>
                                </a:lnTo>
                                <a:lnTo>
                                  <a:pt x="396379" y="7620"/>
                                </a:lnTo>
                                <a:lnTo>
                                  <a:pt x="396379" y="0"/>
                                </a:lnTo>
                                <a:close/>
                              </a:path>
                              <a:path w="4025265" h="7620">
                                <a:moveTo>
                                  <a:pt x="960462" y="0"/>
                                </a:moveTo>
                                <a:lnTo>
                                  <a:pt x="876604" y="0"/>
                                </a:lnTo>
                                <a:lnTo>
                                  <a:pt x="525970" y="0"/>
                                </a:lnTo>
                                <a:lnTo>
                                  <a:pt x="457365" y="0"/>
                                </a:lnTo>
                                <a:lnTo>
                                  <a:pt x="457365" y="7620"/>
                                </a:lnTo>
                                <a:lnTo>
                                  <a:pt x="525970" y="7620"/>
                                </a:lnTo>
                                <a:lnTo>
                                  <a:pt x="876604" y="7620"/>
                                </a:lnTo>
                                <a:lnTo>
                                  <a:pt x="960462" y="7620"/>
                                </a:lnTo>
                                <a:lnTo>
                                  <a:pt x="960462" y="0"/>
                                </a:lnTo>
                                <a:close/>
                              </a:path>
                              <a:path w="4025265" h="7620">
                                <a:moveTo>
                                  <a:pt x="1486420" y="0"/>
                                </a:moveTo>
                                <a:lnTo>
                                  <a:pt x="1471180" y="0"/>
                                </a:lnTo>
                                <a:lnTo>
                                  <a:pt x="1082421" y="0"/>
                                </a:lnTo>
                                <a:lnTo>
                                  <a:pt x="1013815" y="0"/>
                                </a:lnTo>
                                <a:lnTo>
                                  <a:pt x="1013815" y="7620"/>
                                </a:lnTo>
                                <a:lnTo>
                                  <a:pt x="1082421" y="7620"/>
                                </a:lnTo>
                                <a:lnTo>
                                  <a:pt x="1471180" y="7620"/>
                                </a:lnTo>
                                <a:lnTo>
                                  <a:pt x="1486420" y="7620"/>
                                </a:lnTo>
                                <a:lnTo>
                                  <a:pt x="1486420" y="0"/>
                                </a:lnTo>
                                <a:close/>
                              </a:path>
                              <a:path w="4025265" h="7620">
                                <a:moveTo>
                                  <a:pt x="2012391" y="0"/>
                                </a:moveTo>
                                <a:lnTo>
                                  <a:pt x="1997138" y="0"/>
                                </a:lnTo>
                                <a:lnTo>
                                  <a:pt x="1608391" y="0"/>
                                </a:lnTo>
                                <a:lnTo>
                                  <a:pt x="1539786" y="0"/>
                                </a:lnTo>
                                <a:lnTo>
                                  <a:pt x="1539786" y="7620"/>
                                </a:lnTo>
                                <a:lnTo>
                                  <a:pt x="1608391" y="7620"/>
                                </a:lnTo>
                                <a:lnTo>
                                  <a:pt x="1997138" y="7620"/>
                                </a:lnTo>
                                <a:lnTo>
                                  <a:pt x="2012391" y="7620"/>
                                </a:lnTo>
                                <a:lnTo>
                                  <a:pt x="2012391" y="0"/>
                                </a:lnTo>
                                <a:close/>
                              </a:path>
                              <a:path w="4025265" h="7620">
                                <a:moveTo>
                                  <a:pt x="2568841" y="0"/>
                                </a:moveTo>
                                <a:lnTo>
                                  <a:pt x="2484996" y="0"/>
                                </a:lnTo>
                                <a:lnTo>
                                  <a:pt x="2134349" y="0"/>
                                </a:lnTo>
                                <a:lnTo>
                                  <a:pt x="2065743" y="0"/>
                                </a:lnTo>
                                <a:lnTo>
                                  <a:pt x="2065743" y="7620"/>
                                </a:lnTo>
                                <a:lnTo>
                                  <a:pt x="2134349" y="7620"/>
                                </a:lnTo>
                                <a:lnTo>
                                  <a:pt x="2484996" y="7620"/>
                                </a:lnTo>
                                <a:lnTo>
                                  <a:pt x="2568841" y="7620"/>
                                </a:lnTo>
                                <a:lnTo>
                                  <a:pt x="2568841" y="0"/>
                                </a:lnTo>
                                <a:close/>
                              </a:path>
                              <a:path w="4025265" h="7620">
                                <a:moveTo>
                                  <a:pt x="3102419" y="0"/>
                                </a:moveTo>
                                <a:lnTo>
                                  <a:pt x="3087179" y="0"/>
                                </a:lnTo>
                                <a:lnTo>
                                  <a:pt x="2690799" y="0"/>
                                </a:lnTo>
                                <a:lnTo>
                                  <a:pt x="2622194" y="0"/>
                                </a:lnTo>
                                <a:lnTo>
                                  <a:pt x="2622194" y="7620"/>
                                </a:lnTo>
                                <a:lnTo>
                                  <a:pt x="2690799" y="7620"/>
                                </a:lnTo>
                                <a:lnTo>
                                  <a:pt x="3087179" y="7620"/>
                                </a:lnTo>
                                <a:lnTo>
                                  <a:pt x="3102419" y="7620"/>
                                </a:lnTo>
                                <a:lnTo>
                                  <a:pt x="3102419" y="0"/>
                                </a:lnTo>
                                <a:close/>
                              </a:path>
                              <a:path w="4025265" h="7620">
                                <a:moveTo>
                                  <a:pt x="4024769" y="0"/>
                                </a:moveTo>
                                <a:lnTo>
                                  <a:pt x="4024769" y="0"/>
                                </a:lnTo>
                                <a:lnTo>
                                  <a:pt x="3155785" y="0"/>
                                </a:lnTo>
                                <a:lnTo>
                                  <a:pt x="3155785" y="7620"/>
                                </a:lnTo>
                                <a:lnTo>
                                  <a:pt x="4024769" y="7620"/>
                                </a:lnTo>
                                <a:lnTo>
                                  <a:pt x="4024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11.684116pt;width:564.8pt;height:47.45pt;mso-position-horizontal-relative:page;mso-position-vertical-relative:paragraph;z-index:-24896000" id="docshapegroup535" coordorigin="476,234" coordsize="11296,949">
                <v:shape style="position:absolute;left:476;top:641;width:6471;height:541" id="docshape536" coordorigin="476,642" coordsize="6471,541" path="m6946,1002l6154,1002,6058,1002,5314,1002,5314,1182,6058,1182,6154,1182,6946,1182,6946,1002xm6946,642l6154,642,6058,642,5314,642,5230,642,4557,642,4461,642,3741,642,3645,642,476,642,476,822,3645,822,3741,822,4461,822,4557,822,5230,822,5314,822,6058,822,6154,822,6946,822,6946,642xe" filled="true" fillcolor="#ccedff" stroked="false">
                  <v:path arrowok="t"/>
                  <v:fill type="solid"/>
                </v:shape>
                <v:shape style="position:absolute;left:476;top:233;width:11296;height:421" id="docshape537" coordorigin="476,234" coordsize="11296,421" path="m3645,642l3621,642,584,642,476,642,476,654,584,654,3621,654,3645,654,3645,642xm5230,642l5206,642,4665,642,4557,642,4533,642,4485,642,4461,642,4437,642,3849,642,3741,642,3741,654,3849,654,4437,654,4461,654,4485,654,4533,654,4557,654,4665,654,5206,654,5230,654,5230,642xm6034,642l5434,642,5314,642,5314,654,5434,654,6034,654,6034,642xm11772,234l11748,234,11244,234,11148,234,11112,234,11076,234,11052,234,11028,234,10512,234,10403,234,10379,234,10343,234,10319,234,10295,234,9671,234,9563,234,9539,234,9503,234,9479,234,9347,234,8795,234,8687,234,8663,234,8627,234,8603,234,8579,234,7967,234,7859,234,7835,234,7799,234,7775,234,7751,234,7138,234,7030,234,7006,234,6970,234,6946,234,6814,234,6262,234,6154,234,6130,234,6082,234,6058,234,6034,234,5434,234,5314,234,5290,234,5254,234,5230,234,5206,234,4665,234,4557,234,4533,234,4485,234,4461,234,4437,234,3849,234,3741,234,3741,246,3849,246,4437,246,4461,246,4485,246,4533,246,4557,246,4665,246,5206,246,5230,246,5254,246,5290,246,5314,246,5434,246,6034,246,6058,246,6082,246,6130,246,6154,246,6262,246,6814,246,6946,246,6970,246,7006,246,7030,246,7138,246,7751,246,7775,246,7799,246,7835,246,7859,246,7967,246,8579,246,8603,246,8627,246,8663,246,8687,246,8795,246,9347,246,9479,246,9503,246,9539,246,9563,246,9671,246,10295,246,10319,246,10343,246,10379,246,10403,246,10512,246,11028,246,11052,246,11076,246,11112,246,11148,246,11244,246,11748,246,11772,246,11772,234xe" filled="true" fillcolor="#000000" stroked="false">
                  <v:path arrowok="t"/>
                  <v:fill type="solid"/>
                </v:shape>
                <v:shape style="position:absolute;left:5433;top:641;width:6339;height:12" id="docshape538" coordorigin="5434,642" coordsize="6339,12" path="m6058,642l6034,642,5434,642,5434,654,6034,654,6058,654,6058,642xm6946,642l6814,642,6262,642,6154,642,6154,654,6262,654,6814,654,6946,654,6946,642xm7775,642l7751,642,7138,642,7030,642,7030,654,7138,654,7751,654,7775,654,7775,642xm8603,642l8579,642,7967,642,7859,642,7859,654,7967,654,8579,654,8603,654,8603,642xm9479,642l9347,642,8795,642,8687,642,8687,654,8795,654,9347,654,9479,654,9479,642xm10319,642l10295,642,9671,642,9563,642,9563,654,9671,654,10295,654,10319,654,10319,642xm11772,642l11748,642,11244,642,11148,642,11112,642,11076,642,11052,642,11028,642,10512,642,10403,642,10403,654,10512,654,11028,654,11052,654,11076,654,11112,654,11148,654,11244,654,11748,654,11772,654,11772,6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9"/>
        </w:rPr>
        <w:t>Six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months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ended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June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30,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4"/>
          <w:w w:val="105"/>
          <w:sz w:val="9"/>
        </w:rPr>
        <w:t>2022</w:t>
      </w:r>
    </w:p>
    <w:p>
      <w:pPr>
        <w:spacing w:before="65"/>
        <w:ind w:left="0" w:right="0" w:firstLine="0"/>
        <w:jc w:val="right"/>
        <w:rPr>
          <w:b/>
          <w:sz w:val="9"/>
        </w:rPr>
      </w:pPr>
      <w:r>
        <w:rPr>
          <w:b/>
          <w:spacing w:val="-2"/>
          <w:w w:val="105"/>
          <w:sz w:val="9"/>
        </w:rPr>
        <w:t>Provision</w:t>
      </w:r>
    </w:p>
    <w:p>
      <w:pPr>
        <w:spacing w:line="240" w:lineRule="auto" w:before="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spacing w:before="62"/>
        <w:rPr>
          <w:b/>
          <w:sz w:val="9"/>
        </w:rPr>
      </w:pPr>
    </w:p>
    <w:p>
      <w:pPr>
        <w:spacing w:before="0"/>
        <w:ind w:left="1124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Net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income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(loss)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header="479" w:footer="2966" w:top="660" w:bottom="280" w:left="340" w:right="320"/>
          <w:cols w:num="2" w:equalWidth="0">
            <w:col w:w="8086" w:space="40"/>
            <w:col w:w="3454"/>
          </w:cols>
        </w:sectPr>
      </w:pPr>
    </w:p>
    <w:p>
      <w:pPr>
        <w:pStyle w:val="BodyText"/>
        <w:spacing w:before="23"/>
        <w:rPr>
          <w:b/>
          <w:sz w:val="9"/>
        </w:rPr>
      </w:pPr>
    </w:p>
    <w:p>
      <w:pPr>
        <w:tabs>
          <w:tab w:pos="3963" w:val="left" w:leader="none"/>
        </w:tabs>
        <w:spacing w:before="0"/>
        <w:ind w:left="151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(Dollars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in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millions,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except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per share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amounts)</w:t>
      </w:r>
      <w:r>
        <w:rPr>
          <w:b/>
          <w:sz w:val="9"/>
        </w:rPr>
        <w:tab/>
      </w:r>
      <w:r>
        <w:rPr>
          <w:b/>
          <w:w w:val="105"/>
          <w:position w:val="1"/>
          <w:sz w:val="9"/>
        </w:rPr>
        <w:t>Net</w:t>
      </w:r>
      <w:r>
        <w:rPr>
          <w:b/>
          <w:spacing w:val="1"/>
          <w:w w:val="105"/>
          <w:position w:val="1"/>
          <w:sz w:val="9"/>
        </w:rPr>
        <w:t> </w:t>
      </w:r>
      <w:r>
        <w:rPr>
          <w:b/>
          <w:spacing w:val="-2"/>
          <w:w w:val="105"/>
          <w:position w:val="1"/>
          <w:sz w:val="9"/>
        </w:rPr>
        <w:t>sales</w:t>
      </w:r>
    </w:p>
    <w:p>
      <w:pPr>
        <w:spacing w:before="16"/>
        <w:ind w:left="206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spacing w:val="-2"/>
          <w:w w:val="105"/>
          <w:sz w:val="9"/>
        </w:rPr>
        <w:t>Operating</w:t>
      </w:r>
    </w:p>
    <w:p>
      <w:pPr>
        <w:spacing w:before="5"/>
        <w:ind w:left="151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income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(loss)</w:t>
      </w:r>
    </w:p>
    <w:p>
      <w:pPr>
        <w:spacing w:line="249" w:lineRule="auto" w:before="16"/>
        <w:ind w:left="253" w:right="-2" w:hanging="102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Operating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income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(loss)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margin</w:t>
      </w:r>
    </w:p>
    <w:p>
      <w:pPr>
        <w:spacing w:line="249" w:lineRule="auto" w:before="16"/>
        <w:ind w:left="176" w:right="36" w:hanging="25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Income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(loss)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before </w:t>
      </w:r>
      <w:r>
        <w:rPr>
          <w:b/>
          <w:spacing w:val="-4"/>
          <w:w w:val="105"/>
          <w:sz w:val="9"/>
        </w:rPr>
        <w:t>taxes</w:t>
      </w:r>
    </w:p>
    <w:p>
      <w:pPr>
        <w:spacing w:before="16"/>
        <w:ind w:left="167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(benefit)</w:t>
      </w:r>
      <w:r>
        <w:rPr>
          <w:b/>
          <w:spacing w:val="3"/>
          <w:w w:val="105"/>
          <w:sz w:val="9"/>
        </w:rPr>
        <w:t> </w:t>
      </w:r>
      <w:r>
        <w:rPr>
          <w:b/>
          <w:spacing w:val="-5"/>
          <w:w w:val="105"/>
          <w:sz w:val="9"/>
        </w:rPr>
        <w:t>for</w:t>
      </w:r>
    </w:p>
    <w:p>
      <w:pPr>
        <w:tabs>
          <w:tab w:pos="914" w:val="left" w:leader="none"/>
        </w:tabs>
        <w:spacing w:before="7"/>
        <w:ind w:left="151" w:right="0" w:firstLine="0"/>
        <w:jc w:val="left"/>
        <w:rPr>
          <w:b/>
          <w:sz w:val="9"/>
        </w:rPr>
      </w:pPr>
      <w:r>
        <w:rPr>
          <w:b/>
          <w:w w:val="105"/>
          <w:position w:val="1"/>
          <w:sz w:val="9"/>
        </w:rPr>
        <w:t>income</w:t>
      </w:r>
      <w:r>
        <w:rPr>
          <w:b/>
          <w:spacing w:val="2"/>
          <w:w w:val="105"/>
          <w:position w:val="1"/>
          <w:sz w:val="9"/>
        </w:rPr>
        <w:t> </w:t>
      </w:r>
      <w:r>
        <w:rPr>
          <w:b/>
          <w:spacing w:val="-2"/>
          <w:w w:val="105"/>
          <w:position w:val="1"/>
          <w:sz w:val="9"/>
        </w:rPr>
        <w:t>taxes</w:t>
      </w:r>
      <w:r>
        <w:rPr>
          <w:b/>
          <w:position w:val="1"/>
          <w:sz w:val="9"/>
        </w:rPr>
        <w:tab/>
      </w:r>
      <w:r>
        <w:rPr>
          <w:b/>
          <w:w w:val="105"/>
          <w:sz w:val="9"/>
        </w:rPr>
        <w:t>Effective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tax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4"/>
          <w:w w:val="105"/>
          <w:sz w:val="9"/>
        </w:rPr>
        <w:t>rate</w:t>
      </w:r>
    </w:p>
    <w:p>
      <w:pPr>
        <w:spacing w:before="16"/>
        <w:ind w:left="151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attributable</w:t>
      </w:r>
      <w:r>
        <w:rPr>
          <w:b/>
          <w:spacing w:val="4"/>
          <w:w w:val="105"/>
          <w:sz w:val="9"/>
        </w:rPr>
        <w:t> </w:t>
      </w:r>
      <w:r>
        <w:rPr>
          <w:b/>
          <w:spacing w:val="-5"/>
          <w:w w:val="105"/>
          <w:sz w:val="9"/>
        </w:rPr>
        <w:t>to</w:t>
      </w:r>
    </w:p>
    <w:p>
      <w:pPr>
        <w:tabs>
          <w:tab w:pos="1051" w:val="left" w:leader="none"/>
        </w:tabs>
        <w:spacing w:before="5"/>
        <w:ind w:left="380" w:right="0" w:firstLine="0"/>
        <w:jc w:val="left"/>
        <w:rPr>
          <w:b/>
          <w:sz w:val="9"/>
        </w:rPr>
      </w:pPr>
      <w:r>
        <w:rPr>
          <w:b/>
          <w:spacing w:val="-5"/>
          <w:w w:val="105"/>
          <w:sz w:val="9"/>
        </w:rPr>
        <w:t>3M</w:t>
      </w:r>
      <w:r>
        <w:rPr>
          <w:b/>
          <w:sz w:val="9"/>
        </w:rPr>
        <w:tab/>
      </w:r>
      <w:r>
        <w:rPr>
          <w:b/>
          <w:w w:val="105"/>
          <w:sz w:val="9"/>
        </w:rPr>
        <w:t>Earnings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per diluted</w:t>
      </w:r>
      <w:r>
        <w:rPr>
          <w:b/>
          <w:spacing w:val="3"/>
          <w:w w:val="105"/>
          <w:sz w:val="9"/>
        </w:rPr>
        <w:t> </w:t>
      </w:r>
      <w:r>
        <w:rPr>
          <w:b/>
          <w:spacing w:val="-4"/>
          <w:w w:val="105"/>
          <w:sz w:val="9"/>
        </w:rPr>
        <w:t>share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header="479" w:footer="2966" w:top="660" w:bottom="280" w:left="340" w:right="320"/>
          <w:cols w:num="6" w:equalWidth="0">
            <w:col w:w="4365" w:space="569"/>
            <w:col w:w="683" w:space="68"/>
            <w:col w:w="891" w:space="62"/>
            <w:col w:w="734" w:space="105"/>
            <w:col w:w="1619" w:space="55"/>
            <w:col w:w="2429"/>
          </w:cols>
        </w:sectPr>
      </w:pPr>
    </w:p>
    <w:p>
      <w:pPr>
        <w:pStyle w:val="BodyText"/>
        <w:spacing w:before="6"/>
        <w:rPr>
          <w:b/>
          <w:sz w:val="3"/>
        </w:rPr>
      </w:pPr>
    </w:p>
    <w:p>
      <w:pPr>
        <w:pStyle w:val="BodyText"/>
        <w:spacing w:line="168" w:lineRule="exact"/>
        <w:ind w:left="136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4109085" cy="107314"/>
                <wp:effectExtent l="0" t="0" r="0" b="0"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41090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15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Safety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Industrial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3.55pt;height:8.450pt;mso-position-horizontal-relative:char;mso-position-vertical-relative:line" type="#_x0000_t202" id="docshape539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15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w w:val="105"/>
                          <w:sz w:val="12"/>
                        </w:rPr>
                        <w:t>Safety</w:t>
                      </w:r>
                      <w:r>
                        <w:rPr>
                          <w:b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2"/>
                        </w:rPr>
                        <w:t>and</w:t>
                      </w:r>
                      <w:r>
                        <w:rPr>
                          <w:b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2"/>
                        </w:rPr>
                        <w:t>Industrial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</w:rPr>
      </w:r>
    </w:p>
    <w:p>
      <w:pPr>
        <w:tabs>
          <w:tab w:pos="4994" w:val="left" w:leader="none"/>
          <w:tab w:pos="5484" w:val="left" w:leader="none"/>
          <w:tab w:pos="6232" w:val="left" w:leader="none"/>
        </w:tabs>
        <w:spacing w:before="8"/>
        <w:ind w:left="248" w:right="0" w:firstLine="0"/>
        <w:jc w:val="left"/>
        <w:rPr>
          <w:sz w:val="12"/>
        </w:rPr>
      </w:pPr>
      <w:r>
        <w:rPr>
          <w:w w:val="105"/>
          <w:sz w:val="12"/>
        </w:rPr>
        <w:t>GAAP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amounts</w:t>
      </w:r>
      <w:r>
        <w:rPr>
          <w:sz w:val="12"/>
        </w:rPr>
        <w:tab/>
      </w:r>
      <w:r>
        <w:rPr>
          <w:spacing w:val="-12"/>
          <w:w w:val="105"/>
          <w:sz w:val="12"/>
        </w:rPr>
        <w:t>$</w:t>
      </w:r>
      <w:r>
        <w:rPr>
          <w:sz w:val="12"/>
        </w:rPr>
        <w:tab/>
      </w:r>
      <w:r>
        <w:rPr>
          <w:spacing w:val="-4"/>
          <w:w w:val="105"/>
          <w:sz w:val="12"/>
        </w:rPr>
        <w:t>(80)</w:t>
      </w:r>
      <w:r>
        <w:rPr>
          <w:sz w:val="12"/>
        </w:rPr>
        <w:tab/>
      </w:r>
      <w:r>
        <w:rPr>
          <w:spacing w:val="-2"/>
          <w:w w:val="105"/>
          <w:sz w:val="12"/>
        </w:rPr>
        <w:t>(1.3)%</w:t>
      </w:r>
    </w:p>
    <w:p>
      <w:pPr>
        <w:tabs>
          <w:tab w:pos="3401" w:val="left" w:leader="none"/>
        </w:tabs>
        <w:spacing w:before="42"/>
        <w:ind w:left="136" w:right="0" w:firstLine="0"/>
        <w:jc w:val="left"/>
        <w:rPr>
          <w:sz w:val="12"/>
        </w:rPr>
      </w:pP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p>
      <w:pPr>
        <w:tabs>
          <w:tab w:pos="5378" w:val="left" w:leader="none"/>
        </w:tabs>
        <w:spacing w:before="42"/>
        <w:ind w:left="44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3374199</wp:posOffset>
                </wp:positionH>
                <wp:positionV relativeFrom="paragraph">
                  <wp:posOffset>128662</wp:posOffset>
                </wp:positionV>
                <wp:extent cx="473075" cy="7620"/>
                <wp:effectExtent l="0" t="0" r="0" b="0"/>
                <wp:wrapTopAndBottom/>
                <wp:docPr id="540" name="Graphic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Graphic 540"/>
                      <wps:cNvSpPr/>
                      <wps:spPr>
                        <a:xfrm>
                          <a:off x="0" y="0"/>
                          <a:ext cx="4730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7620">
                              <a:moveTo>
                                <a:pt x="472605" y="0"/>
                              </a:moveTo>
                              <a:lnTo>
                                <a:pt x="457365" y="0"/>
                              </a:lnTo>
                              <a:lnTo>
                                <a:pt x="7622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25" y="7620"/>
                              </a:lnTo>
                              <a:lnTo>
                                <a:pt x="457365" y="7620"/>
                              </a:lnTo>
                              <a:lnTo>
                                <a:pt x="472605" y="7620"/>
                              </a:lnTo>
                              <a:lnTo>
                                <a:pt x="472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84998pt;margin-top:10.130899pt;width:37.25pt;height:.6pt;mso-position-horizontal-relative:page;mso-position-vertical-relative:paragraph;z-index:-15661568;mso-wrap-distance-left:0;mso-wrap-distance-right:0" id="docshape540" coordorigin="5314,203" coordsize="745,12" path="m6058,203l6034,203,5434,203,5314,203,5314,215,5434,215,6034,215,6058,215,6058,2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w w:val="105"/>
          <w:sz w:val="12"/>
        </w:rPr>
        <w:t>Net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costs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significant</w:t>
      </w:r>
      <w:r>
        <w:rPr>
          <w:spacing w:val="-2"/>
          <w:w w:val="105"/>
          <w:sz w:val="12"/>
        </w:rPr>
        <w:t> litigation</w:t>
      </w:r>
      <w:r>
        <w:rPr>
          <w:sz w:val="12"/>
        </w:rPr>
        <w:tab/>
      </w:r>
      <w:r>
        <w:rPr>
          <w:spacing w:val="-2"/>
          <w:w w:val="105"/>
          <w:sz w:val="12"/>
        </w:rPr>
        <w:t>1,400</w:t>
      </w:r>
    </w:p>
    <w:p>
      <w:pPr>
        <w:tabs>
          <w:tab w:pos="3265" w:val="left" w:leader="none"/>
          <w:tab w:pos="4837" w:val="left" w:leader="none"/>
          <w:tab w:pos="5242" w:val="left" w:leader="none"/>
          <w:tab w:pos="6470" w:val="left" w:leader="none"/>
        </w:tabs>
        <w:spacing w:before="8" w:after="34"/>
        <w:ind w:left="0" w:right="4971" w:firstLine="0"/>
        <w:jc w:val="right"/>
        <w:rPr>
          <w:sz w:val="12"/>
        </w:rPr>
      </w:pPr>
      <w:r>
        <w:rPr>
          <w:color w:val="000000"/>
          <w:spacing w:val="67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Total</w:t>
      </w:r>
      <w:r>
        <w:rPr>
          <w:color w:val="000000"/>
          <w:spacing w:val="-2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2"/>
          <w:w w:val="105"/>
          <w:sz w:val="12"/>
          <w:shd w:fill="CCEDFF" w:color="auto" w:val="clear"/>
        </w:rPr>
        <w:t> items</w:t>
      </w:r>
      <w:r>
        <w:rPr>
          <w:color w:val="000000"/>
          <w:sz w:val="12"/>
          <w:shd w:fill="CCEDFF" w:color="auto" w:val="clear"/>
        </w:rPr>
        <w:tab/>
      </w:r>
      <w:r>
        <w:rPr>
          <w:color w:val="000000"/>
          <w:sz w:val="12"/>
        </w:rPr>
        <w:tab/>
      </w:r>
      <w:r>
        <w:rPr>
          <w:color w:val="000000"/>
          <w:sz w:val="12"/>
          <w:shd w:fill="CCEDFF" w:color="auto" w:val="clear"/>
        </w:rPr>
        <w:tab/>
      </w:r>
      <w:r>
        <w:rPr>
          <w:color w:val="000000"/>
          <w:spacing w:val="-4"/>
          <w:w w:val="105"/>
          <w:sz w:val="12"/>
          <w:shd w:fill="CCEDFF" w:color="auto" w:val="clear"/>
        </w:rPr>
        <w:t>1,400</w:t>
      </w:r>
      <w:r>
        <w:rPr>
          <w:color w:val="000000"/>
          <w:sz w:val="12"/>
          <w:shd w:fill="CCEDFF" w:color="auto" w:val="clear"/>
        </w:rPr>
        <w:tab/>
      </w:r>
    </w:p>
    <w:p>
      <w:pPr>
        <w:pStyle w:val="BodyText"/>
        <w:spacing w:line="20" w:lineRule="exact"/>
        <w:ind w:left="49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3075" cy="7620"/>
                <wp:effectExtent l="0" t="0" r="0" b="0"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473075" cy="7620"/>
                          <a:chExt cx="473075" cy="7620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-10" y="-13"/>
                            <a:ext cx="4730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8255">
                                <a:moveTo>
                                  <a:pt x="472605" y="0"/>
                                </a:moveTo>
                                <a:lnTo>
                                  <a:pt x="457365" y="0"/>
                                </a:lnTo>
                                <a:lnTo>
                                  <a:pt x="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32"/>
                                </a:lnTo>
                                <a:lnTo>
                                  <a:pt x="76225" y="7632"/>
                                </a:lnTo>
                                <a:lnTo>
                                  <a:pt x="457365" y="7632"/>
                                </a:lnTo>
                                <a:lnTo>
                                  <a:pt x="472605" y="7632"/>
                                </a:lnTo>
                                <a:lnTo>
                                  <a:pt x="472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25pt;height:.6pt;mso-position-horizontal-relative:char;mso-position-vertical-relative:line" id="docshapegroup541" coordorigin="0,0" coordsize="745,12">
                <v:shape style="position:absolute;left:-1;top:-1;width:745;height:13" id="docshape542" coordorigin="0,0" coordsize="745,13" path="m744,0l720,0,120,0,0,0,0,12,120,12,720,12,744,12,74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746" w:val="left" w:leader="none"/>
          <w:tab w:pos="5130" w:val="left" w:leader="none"/>
          <w:tab w:pos="5973" w:val="left" w:leader="none"/>
        </w:tabs>
        <w:spacing w:before="0"/>
        <w:ind w:left="0" w:right="4992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3374199</wp:posOffset>
                </wp:positionH>
                <wp:positionV relativeFrom="paragraph">
                  <wp:posOffset>109257</wp:posOffset>
                </wp:positionV>
                <wp:extent cx="473075" cy="7620"/>
                <wp:effectExtent l="0" t="0" r="0" b="0"/>
                <wp:wrapTopAndBottom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4730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7620">
                              <a:moveTo>
                                <a:pt x="472605" y="0"/>
                              </a:moveTo>
                              <a:lnTo>
                                <a:pt x="457365" y="0"/>
                              </a:lnTo>
                              <a:lnTo>
                                <a:pt x="7622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25" y="7620"/>
                              </a:lnTo>
                              <a:lnTo>
                                <a:pt x="457365" y="7620"/>
                              </a:lnTo>
                              <a:lnTo>
                                <a:pt x="472605" y="7620"/>
                              </a:lnTo>
                              <a:lnTo>
                                <a:pt x="472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84998pt;margin-top:8.602933pt;width:37.25pt;height:.6pt;mso-position-horizontal-relative:page;mso-position-vertical-relative:paragraph;z-index:-15660544;mso-wrap-distance-left:0;mso-wrap-distance-right:0" id="docshape543" coordorigin="5314,172" coordsize="745,12" path="m6058,172l6034,172,5434,172,5314,172,5314,184,5434,184,6034,184,6058,184,6058,17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w w:val="105"/>
          <w:sz w:val="12"/>
        </w:rPr>
        <w:t>Adjusted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amounts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(non-GAAP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measures)</w:t>
      </w:r>
      <w:r>
        <w:rPr>
          <w:sz w:val="12"/>
        </w:rPr>
        <w:tab/>
      </w:r>
      <w:r>
        <w:rPr>
          <w:spacing w:val="-10"/>
          <w:w w:val="105"/>
          <w:sz w:val="12"/>
        </w:rPr>
        <w:t>$</w:t>
      </w:r>
      <w:r>
        <w:rPr>
          <w:sz w:val="12"/>
        </w:rPr>
        <w:tab/>
      </w:r>
      <w:r>
        <w:rPr>
          <w:spacing w:val="-2"/>
          <w:w w:val="105"/>
          <w:sz w:val="12"/>
        </w:rPr>
        <w:t>1,320</w:t>
      </w:r>
      <w:r>
        <w:rPr>
          <w:sz w:val="12"/>
        </w:rPr>
        <w:tab/>
      </w:r>
      <w:r>
        <w:rPr>
          <w:w w:val="105"/>
          <w:sz w:val="12"/>
        </w:rPr>
        <w:t>22.1 </w:t>
      </w:r>
      <w:r>
        <w:rPr>
          <w:spacing w:val="-10"/>
          <w:w w:val="105"/>
          <w:sz w:val="12"/>
        </w:rPr>
        <w:t>%</w:t>
      </w:r>
    </w:p>
    <w:p>
      <w:pPr>
        <w:tabs>
          <w:tab w:pos="6470" w:val="left" w:leader="none"/>
        </w:tabs>
        <w:spacing w:before="0"/>
        <w:ind w:left="0" w:right="4971" w:firstLine="0"/>
        <w:jc w:val="right"/>
        <w:rPr>
          <w:b/>
          <w:sz w:val="12"/>
        </w:rPr>
      </w:pP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Transportation</w:t>
      </w:r>
      <w:r>
        <w:rPr>
          <w:b/>
          <w:color w:val="000000"/>
          <w:spacing w:val="-8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and</w:t>
      </w:r>
      <w:r>
        <w:rPr>
          <w:b/>
          <w:color w:val="000000"/>
          <w:spacing w:val="-7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Electronics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3166" w:val="left" w:leader="none"/>
          <w:tab w:pos="4297" w:val="left" w:leader="none"/>
          <w:tab w:pos="5226" w:val="left" w:leader="none"/>
          <w:tab w:pos="5973" w:val="left" w:leader="none"/>
        </w:tabs>
        <w:spacing w:before="38"/>
        <w:ind w:left="0" w:right="4992" w:firstLine="0"/>
        <w:jc w:val="right"/>
        <w:rPr>
          <w:sz w:val="12"/>
        </w:rPr>
      </w:pPr>
      <w:r>
        <w:rPr>
          <w:w w:val="105"/>
          <w:sz w:val="12"/>
        </w:rPr>
        <w:t>GAAP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amounts</w:t>
      </w:r>
      <w:r>
        <w:rPr>
          <w:sz w:val="12"/>
        </w:rPr>
        <w:tab/>
      </w:r>
      <w:r>
        <w:rPr>
          <w:spacing w:val="-10"/>
          <w:w w:val="105"/>
          <w:sz w:val="12"/>
        </w:rPr>
        <w:t>$</w:t>
      </w:r>
      <w:r>
        <w:rPr>
          <w:sz w:val="12"/>
        </w:rPr>
        <w:tab/>
      </w:r>
      <w:r>
        <w:rPr>
          <w:w w:val="105"/>
          <w:sz w:val="12"/>
        </w:rPr>
        <w:t>4,608</w:t>
      </w:r>
      <w:r>
        <w:rPr>
          <w:spacing w:val="48"/>
          <w:w w:val="105"/>
          <w:sz w:val="12"/>
        </w:rPr>
        <w:t>  </w:t>
      </w:r>
      <w:r>
        <w:rPr>
          <w:spacing w:val="-10"/>
          <w:w w:val="105"/>
          <w:sz w:val="12"/>
        </w:rPr>
        <w:t>$</w:t>
      </w:r>
      <w:r>
        <w:rPr>
          <w:sz w:val="12"/>
        </w:rPr>
        <w:tab/>
      </w:r>
      <w:r>
        <w:rPr>
          <w:spacing w:val="-5"/>
          <w:w w:val="105"/>
          <w:sz w:val="12"/>
        </w:rPr>
        <w:t>939</w:t>
      </w:r>
      <w:r>
        <w:rPr>
          <w:sz w:val="12"/>
        </w:rPr>
        <w:tab/>
      </w:r>
      <w:r>
        <w:rPr>
          <w:w w:val="105"/>
          <w:sz w:val="12"/>
        </w:rPr>
        <w:t>20.4 </w:t>
      </w:r>
      <w:r>
        <w:rPr>
          <w:spacing w:val="-10"/>
          <w:w w:val="105"/>
          <w:sz w:val="12"/>
        </w:rPr>
        <w:t>%</w:t>
      </w:r>
    </w:p>
    <w:p>
      <w:pPr>
        <w:tabs>
          <w:tab w:pos="6470" w:val="left" w:leader="none"/>
        </w:tabs>
        <w:spacing w:before="30" w:after="40"/>
        <w:ind w:left="0" w:right="4971" w:firstLine="0"/>
        <w:jc w:val="right"/>
        <w:rPr>
          <w:sz w:val="12"/>
        </w:rPr>
      </w:pP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1"/>
        <w:gridCol w:w="1116"/>
        <w:gridCol w:w="918"/>
        <w:gridCol w:w="1030"/>
        <w:gridCol w:w="647"/>
      </w:tblGrid>
      <w:tr>
        <w:trPr>
          <w:trHeight w:val="172" w:hRule="atLeast"/>
        </w:trPr>
        <w:tc>
          <w:tcPr>
            <w:tcW w:w="2761" w:type="dxa"/>
          </w:tcPr>
          <w:p>
            <w:pPr>
              <w:pStyle w:val="TableParagraph"/>
              <w:spacing w:before="2"/>
              <w:ind w:left="304"/>
              <w:rPr>
                <w:sz w:val="12"/>
              </w:rPr>
            </w:pPr>
            <w:r>
              <w:rPr>
                <w:w w:val="105"/>
                <w:sz w:val="12"/>
              </w:rPr>
              <w:t>Manufactured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products</w:t>
            </w:r>
          </w:p>
        </w:tc>
        <w:tc>
          <w:tcPr>
            <w:tcW w:w="11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6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(638)</w:t>
            </w:r>
          </w:p>
        </w:tc>
        <w:tc>
          <w:tcPr>
            <w:tcW w:w="10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260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(36)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761" w:type="dxa"/>
            <w:shd w:val="clear" w:color="auto" w:fill="CCEDFF"/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items</w:t>
            </w:r>
          </w:p>
        </w:tc>
        <w:tc>
          <w:tcPr>
            <w:tcW w:w="11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63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(638)</w:t>
            </w:r>
          </w:p>
        </w:tc>
        <w:tc>
          <w:tcPr>
            <w:tcW w:w="10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60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(36)</w:t>
            </w:r>
          </w:p>
        </w:tc>
        <w:tc>
          <w:tcPr>
            <w:tcW w:w="647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90" w:hRule="atLeast"/>
        </w:trPr>
        <w:tc>
          <w:tcPr>
            <w:tcW w:w="2761" w:type="dxa"/>
          </w:tcPr>
          <w:p>
            <w:pPr>
              <w:pStyle w:val="TableParagraph"/>
              <w:spacing w:before="6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1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right="14"/>
              <w:jc w:val="center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04928">
                      <wp:simplePos x="0" y="0"/>
                      <wp:positionH relativeFrom="column">
                        <wp:posOffset>320411</wp:posOffset>
                      </wp:positionH>
                      <wp:positionV relativeFrom="paragraph">
                        <wp:posOffset>113058</wp:posOffset>
                      </wp:positionV>
                      <wp:extent cx="945515" cy="7620"/>
                      <wp:effectExtent l="0" t="0" r="0" b="0"/>
                      <wp:wrapNone/>
                      <wp:docPr id="544" name="Group 5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4" name="Group 544"/>
                            <wpg:cNvGrpSpPr/>
                            <wpg:grpSpPr>
                              <a:xfrm>
                                <a:off x="0" y="0"/>
                                <a:ext cx="945515" cy="7620"/>
                                <a:chExt cx="945515" cy="7620"/>
                              </a:xfrm>
                            </wpg:grpSpPr>
                            <wps:wsp>
                              <wps:cNvPr id="545" name="Graphic 545"/>
                              <wps:cNvSpPr/>
                              <wps:spPr>
                                <a:xfrm>
                                  <a:off x="-6" y="-2"/>
                                  <a:ext cx="94551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5515" h="7620">
                                      <a:moveTo>
                                        <a:pt x="945210" y="0"/>
                                      </a:moveTo>
                                      <a:lnTo>
                                        <a:pt x="9452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945210" y="7620"/>
                                      </a:lnTo>
                                      <a:lnTo>
                                        <a:pt x="945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29244pt;margin-top:8.902246pt;width:74.45pt;height:.6pt;mso-position-horizontal-relative:column;mso-position-vertical-relative:paragraph;z-index:15804928" id="docshapegroup544" coordorigin="505,178" coordsize="1489,12">
                      <v:rect style="position:absolute;left:504;top:178;width:1489;height:12" id="docshape5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2"/>
              </w:rPr>
              <w:t>$</w:t>
            </w:r>
          </w:p>
        </w:tc>
        <w:tc>
          <w:tcPr>
            <w:tcW w:w="9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right="9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3,970</w:t>
            </w:r>
          </w:p>
        </w:tc>
        <w:tc>
          <w:tcPr>
            <w:tcW w:w="103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479" w:val="left" w:leader="none"/>
              </w:tabs>
              <w:spacing w:before="6"/>
              <w:ind w:right="292"/>
              <w:jc w:val="right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05440">
                      <wp:simplePos x="0" y="0"/>
                      <wp:positionH relativeFrom="column">
                        <wp:posOffset>27673</wp:posOffset>
                      </wp:positionH>
                      <wp:positionV relativeFrom="paragraph">
                        <wp:posOffset>113058</wp:posOffset>
                      </wp:positionV>
                      <wp:extent cx="473075" cy="7620"/>
                      <wp:effectExtent l="0" t="0" r="0" b="0"/>
                      <wp:wrapNone/>
                      <wp:docPr id="546" name="Group 5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6" name="Group 546"/>
                            <wpg:cNvGrpSpPr/>
                            <wpg:grpSpPr>
                              <a:xfrm>
                                <a:off x="0" y="0"/>
                                <a:ext cx="473075" cy="7620"/>
                                <a:chExt cx="473075" cy="7620"/>
                              </a:xfrm>
                            </wpg:grpSpPr>
                            <wps:wsp>
                              <wps:cNvPr id="547" name="Graphic 547"/>
                              <wps:cNvSpPr/>
                              <wps:spPr>
                                <a:xfrm>
                                  <a:off x="-10" y="-2"/>
                                  <a:ext cx="47307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075" h="7620">
                                      <a:moveTo>
                                        <a:pt x="472605" y="0"/>
                                      </a:moveTo>
                                      <a:lnTo>
                                        <a:pt x="457365" y="0"/>
                                      </a:lnTo>
                                      <a:lnTo>
                                        <a:pt x="762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76225" y="7620"/>
                                      </a:lnTo>
                                      <a:lnTo>
                                        <a:pt x="457365" y="7620"/>
                                      </a:lnTo>
                                      <a:lnTo>
                                        <a:pt x="472605" y="7620"/>
                                      </a:lnTo>
                                      <a:lnTo>
                                        <a:pt x="4726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179023pt;margin-top:8.902246pt;width:37.25pt;height:.6pt;mso-position-horizontal-relative:column;mso-position-vertical-relative:paragraph;z-index:15805440" id="docshapegroup546" coordorigin="44,178" coordsize="745,12">
                      <v:shape style="position:absolute;left:43;top:178;width:745;height:12" id="docshape547" coordorigin="44,178" coordsize="745,12" path="m788,178l764,178,164,178,44,178,44,190,164,190,764,190,788,190,788,17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2"/>
              </w:rPr>
              <w:t>$</w:t>
            </w:r>
            <w:r>
              <w:rPr>
                <w:sz w:val="12"/>
              </w:rPr>
              <w:tab/>
            </w:r>
            <w:r>
              <w:rPr>
                <w:spacing w:val="-5"/>
                <w:w w:val="105"/>
                <w:sz w:val="12"/>
              </w:rPr>
              <w:t>903</w:t>
            </w:r>
          </w:p>
        </w:tc>
        <w:tc>
          <w:tcPr>
            <w:tcW w:w="647" w:type="dxa"/>
          </w:tcPr>
          <w:p>
            <w:pPr>
              <w:pStyle w:val="TableParagraph"/>
              <w:spacing w:before="6"/>
              <w:ind w:left="260"/>
              <w:rPr>
                <w:sz w:val="12"/>
              </w:rPr>
            </w:pPr>
            <w:r>
              <w:rPr>
                <w:w w:val="105"/>
                <w:sz w:val="12"/>
              </w:rPr>
              <w:t>22.8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</w:tr>
    </w:tbl>
    <w:p>
      <w:pPr>
        <w:tabs>
          <w:tab w:pos="11295" w:val="left" w:leader="none"/>
        </w:tabs>
        <w:spacing w:before="9"/>
        <w:ind w:left="0" w:right="10" w:firstLine="0"/>
        <w:jc w:val="center"/>
        <w:rPr>
          <w:b/>
          <w:sz w:val="12"/>
        </w:rPr>
      </w:pP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Total</w:t>
      </w:r>
      <w:r>
        <w:rPr>
          <w:b/>
          <w:color w:val="000000"/>
          <w:spacing w:val="-3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Company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3206" w:val="left" w:leader="none"/>
          <w:tab w:pos="4273" w:val="left" w:leader="none"/>
          <w:tab w:pos="5170" w:val="left" w:leader="none"/>
          <w:tab w:pos="6013" w:val="left" w:leader="none"/>
          <w:tab w:pos="6879" w:val="left" w:leader="none"/>
          <w:tab w:pos="7804" w:val="left" w:leader="none"/>
          <w:tab w:pos="8547" w:val="left" w:leader="none"/>
          <w:tab w:pos="9421" w:val="left" w:leader="none"/>
          <w:tab w:pos="11163" w:val="right" w:leader="none"/>
        </w:tabs>
        <w:spacing w:before="30"/>
        <w:ind w:left="39" w:right="0" w:firstLine="0"/>
        <w:jc w:val="center"/>
        <w:rPr>
          <w:sz w:val="12"/>
        </w:rPr>
      </w:pPr>
      <w:r>
        <w:rPr>
          <w:sz w:val="12"/>
        </w:rPr>
        <w:t>GAAP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amounts</w:t>
      </w:r>
      <w:r>
        <w:rPr>
          <w:sz w:val="12"/>
        </w:rPr>
        <w:tab/>
      </w:r>
      <w:r>
        <w:rPr>
          <w:spacing w:val="-10"/>
          <w:sz w:val="12"/>
        </w:rPr>
        <w:t>$</w:t>
      </w:r>
      <w:r>
        <w:rPr>
          <w:sz w:val="12"/>
        </w:rPr>
        <w:tab/>
        <w:t>17,531</w:t>
      </w:r>
      <w:r>
        <w:rPr>
          <w:spacing w:val="57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</w:r>
      <w:r>
        <w:rPr>
          <w:spacing w:val="-2"/>
          <w:sz w:val="12"/>
        </w:rPr>
        <w:t>1,751</w:t>
      </w:r>
      <w:r>
        <w:rPr>
          <w:sz w:val="12"/>
        </w:rPr>
        <w:tab/>
        <w:t>10.0</w:t>
      </w:r>
      <w:r>
        <w:rPr>
          <w:spacing w:val="6"/>
          <w:sz w:val="12"/>
        </w:rPr>
        <w:t> </w:t>
      </w:r>
      <w:r>
        <w:rPr>
          <w:sz w:val="12"/>
        </w:rPr>
        <w:t>%</w:t>
      </w:r>
      <w:r>
        <w:rPr>
          <w:spacing w:val="36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  <w:t>1,663</w:t>
      </w:r>
      <w:r>
        <w:rPr>
          <w:spacing w:val="56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</w:r>
      <w:r>
        <w:rPr>
          <w:spacing w:val="-5"/>
          <w:sz w:val="12"/>
        </w:rPr>
        <w:t>279</w:t>
      </w:r>
      <w:r>
        <w:rPr>
          <w:sz w:val="12"/>
        </w:rPr>
        <w:tab/>
        <w:t>16.8</w:t>
      </w:r>
      <w:r>
        <w:rPr>
          <w:spacing w:val="4"/>
          <w:sz w:val="12"/>
        </w:rPr>
        <w:t> </w:t>
      </w:r>
      <w:r>
        <w:rPr>
          <w:sz w:val="12"/>
        </w:rPr>
        <w:t>%</w:t>
      </w:r>
      <w:r>
        <w:rPr>
          <w:spacing w:val="36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  <w:t>1,377</w:t>
      </w:r>
      <w:r>
        <w:rPr>
          <w:spacing w:val="57"/>
          <w:sz w:val="12"/>
        </w:rPr>
        <w:t>  </w:t>
      </w:r>
      <w:r>
        <w:rPr>
          <w:spacing w:val="-10"/>
          <w:sz w:val="12"/>
        </w:rPr>
        <w:t>$</w:t>
      </w:r>
      <w:r>
        <w:rPr>
          <w:sz w:val="12"/>
        </w:rPr>
        <w:tab/>
      </w:r>
      <w:r>
        <w:rPr>
          <w:spacing w:val="-4"/>
          <w:sz w:val="12"/>
        </w:rPr>
        <w:t>2.40</w:t>
      </w:r>
    </w:p>
    <w:p>
      <w:pPr>
        <w:tabs>
          <w:tab w:pos="11295" w:val="left" w:leader="none"/>
        </w:tabs>
        <w:spacing w:before="42"/>
        <w:ind w:left="0" w:right="1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264181</wp:posOffset>
                </wp:positionH>
                <wp:positionV relativeFrom="paragraph">
                  <wp:posOffset>147579</wp:posOffset>
                </wp:positionV>
                <wp:extent cx="7249159" cy="49212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7249159" cy="49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61"/>
                              <w:gridCol w:w="1084"/>
                              <w:gridCol w:w="950"/>
                              <w:gridCol w:w="1030"/>
                              <w:gridCol w:w="969"/>
                              <w:gridCol w:w="543"/>
                              <w:gridCol w:w="1025"/>
                              <w:gridCol w:w="971"/>
                              <w:gridCol w:w="549"/>
                              <w:gridCol w:w="605"/>
                              <w:gridCol w:w="813"/>
                            </w:tblGrid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2761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costs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significant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 litigation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9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29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1,966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9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1,966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29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399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9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1,567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6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76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2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Manufactured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PFAS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products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(638)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26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(36)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(36)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259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6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3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(0.05)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2761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8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special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items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63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(638)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29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1,930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9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1,930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29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389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9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1,541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6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2.68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276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1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Adjusted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amounts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(non-GAAP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measures)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9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16,893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83" w:val="left" w:leader="none"/>
                                    </w:tabs>
                                    <w:spacing w:before="6"/>
                                    <w:ind w:right="29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$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3,681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2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21.8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%</w:t>
                                  </w:r>
                                  <w:r>
                                    <w:rPr>
                                      <w:spacing w:val="76"/>
                                      <w:w w:val="15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9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3,593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76" w:val="left" w:leader="none"/>
                                    </w:tabs>
                                    <w:spacing w:before="6"/>
                                    <w:ind w:right="291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$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668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2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18.6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%</w:t>
                                  </w:r>
                                  <w:r>
                                    <w:rPr>
                                      <w:spacing w:val="76"/>
                                      <w:w w:val="15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9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2,918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6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CCEDFF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6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5.08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801670pt;margin-top:11.620395pt;width:570.8pt;height:38.75pt;mso-position-horizontal-relative:page;mso-position-vertical-relative:paragraph;z-index:15808000" type="#_x0000_t202" id="docshape5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61"/>
                        <w:gridCol w:w="1084"/>
                        <w:gridCol w:w="950"/>
                        <w:gridCol w:w="1030"/>
                        <w:gridCol w:w="969"/>
                        <w:gridCol w:w="543"/>
                        <w:gridCol w:w="1025"/>
                        <w:gridCol w:w="971"/>
                        <w:gridCol w:w="549"/>
                        <w:gridCol w:w="605"/>
                        <w:gridCol w:w="813"/>
                      </w:tblGrid>
                      <w:tr>
                        <w:trPr>
                          <w:trHeight w:val="174" w:hRule="atLeast"/>
                        </w:trPr>
                        <w:tc>
                          <w:tcPr>
                            <w:tcW w:w="2761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Net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costs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significant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 litigation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9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29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1,966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9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1,966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29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399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49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9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1,567</w:t>
                            </w:r>
                          </w:p>
                        </w:tc>
                        <w:tc>
                          <w:tcPr>
                            <w:tcW w:w="60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13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right="6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2.73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76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0"/>
                              <w:ind w:left="2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Manufactured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PFAS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products</w:t>
                            </w:r>
                          </w:p>
                        </w:tc>
                        <w:tc>
                          <w:tcPr>
                            <w:tcW w:w="1084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0"/>
                              <w:ind w:right="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(638)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0"/>
                              <w:ind w:right="26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(36)</w:t>
                            </w:r>
                          </w:p>
                        </w:tc>
                        <w:tc>
                          <w:tcPr>
                            <w:tcW w:w="969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0"/>
                              <w:ind w:right="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(36)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0"/>
                              <w:ind w:right="259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971" w:type="dxa"/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9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0"/>
                              <w:ind w:right="6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3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20"/>
                              <w:ind w:right="3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(0.05)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2761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8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special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items</w:t>
                            </w:r>
                          </w:p>
                        </w:tc>
                        <w:tc>
                          <w:tcPr>
                            <w:tcW w:w="108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63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(638)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29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1,930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9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1,930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29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389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9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1,541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6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2.68</w:t>
                            </w: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2761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left="11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Adjusted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amounts</w:t>
                            </w:r>
                            <w:r>
                              <w:rPr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(non-GAAP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measures)</w:t>
                            </w:r>
                          </w:p>
                        </w:tc>
                        <w:tc>
                          <w:tcPr>
                            <w:tcW w:w="108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lef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right="9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16,893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383" w:val="left" w:leader="none"/>
                              </w:tabs>
                              <w:spacing w:before="6"/>
                              <w:ind w:right="29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$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3,681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left="2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21.8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%</w:t>
                            </w:r>
                            <w:r>
                              <w:rPr>
                                <w:spacing w:val="76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right="9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3,593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tabs>
                                <w:tab w:pos="476" w:val="left" w:leader="none"/>
                              </w:tabs>
                              <w:spacing w:before="6"/>
                              <w:ind w:right="291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$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668</w:t>
                            </w:r>
                          </w:p>
                        </w:tc>
                        <w:tc>
                          <w:tcPr>
                            <w:tcW w:w="971" w:type="dxa"/>
                            <w:tcBorders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left="25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18.6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%</w:t>
                            </w:r>
                            <w:r>
                              <w:rPr>
                                <w:spacing w:val="76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right="9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2,918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left="6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81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CCEDFF"/>
                          </w:tcPr>
                          <w:p>
                            <w:pPr>
                              <w:pStyle w:val="TableParagraph"/>
                              <w:spacing w:before="6"/>
                              <w:ind w:right="6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5.08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header="479" w:footer="2966" w:top="660" w:bottom="280" w:left="340" w:right="320"/>
        </w:sectPr>
      </w:pPr>
    </w:p>
    <w:p>
      <w:pPr>
        <w:spacing w:before="946"/>
        <w:ind w:left="0" w:right="0" w:firstLine="0"/>
        <w:jc w:val="right"/>
        <w:rPr>
          <w:b/>
          <w:sz w:val="9"/>
        </w:rPr>
      </w:pPr>
      <w:r>
        <w:rPr>
          <w:b/>
          <w:w w:val="105"/>
          <w:sz w:val="9"/>
        </w:rPr>
        <w:t>Six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months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ended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June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30,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4"/>
          <w:w w:val="105"/>
          <w:sz w:val="9"/>
        </w:rPr>
        <w:t>2023</w:t>
      </w:r>
    </w:p>
    <w:p>
      <w:pPr>
        <w:spacing w:before="77"/>
        <w:ind w:left="0" w:right="5" w:firstLine="0"/>
        <w:jc w:val="right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2276538</wp:posOffset>
                </wp:positionH>
                <wp:positionV relativeFrom="paragraph">
                  <wp:posOffset>26196</wp:posOffset>
                </wp:positionV>
                <wp:extent cx="5198745" cy="8255"/>
                <wp:effectExtent l="0" t="0" r="0" b="0"/>
                <wp:wrapNone/>
                <wp:docPr id="549" name="Graphic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Graphic 549"/>
                      <wps:cNvSpPr/>
                      <wps:spPr>
                        <a:xfrm>
                          <a:off x="0" y="0"/>
                          <a:ext cx="51987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8745" h="8255">
                              <a:moveTo>
                                <a:pt x="5198656" y="0"/>
                              </a:moveTo>
                              <a:lnTo>
                                <a:pt x="5198656" y="0"/>
                              </a:lnTo>
                              <a:lnTo>
                                <a:pt x="0" y="0"/>
                              </a:lnTo>
                              <a:lnTo>
                                <a:pt x="0" y="7632"/>
                              </a:lnTo>
                              <a:lnTo>
                                <a:pt x="5198656" y="7632"/>
                              </a:lnTo>
                              <a:lnTo>
                                <a:pt x="5198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255005pt;margin-top:2.062694pt;width:409.343019pt;height:.601pt;mso-position-horizontal-relative:page;mso-position-vertical-relative:paragraph;z-index:15806464" id="docshape5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w w:val="105"/>
          <w:sz w:val="9"/>
        </w:rPr>
        <w:t>Provision</w:t>
      </w:r>
    </w:p>
    <w:p>
      <w:pPr>
        <w:spacing w:line="240" w:lineRule="auto" w:before="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spacing w:before="91"/>
        <w:rPr>
          <w:b/>
          <w:sz w:val="9"/>
        </w:rPr>
      </w:pPr>
    </w:p>
    <w:p>
      <w:pPr>
        <w:spacing w:before="1"/>
        <w:ind w:left="1090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Net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income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(loss)</w:t>
      </w:r>
    </w:p>
    <w:p>
      <w:pPr>
        <w:spacing w:line="240" w:lineRule="auto" w:before="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spacing w:before="91"/>
        <w:rPr>
          <w:b/>
          <w:sz w:val="9"/>
        </w:rPr>
      </w:pPr>
    </w:p>
    <w:p>
      <w:pPr>
        <w:spacing w:before="1"/>
        <w:ind w:left="88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Earnings</w:t>
      </w:r>
      <w:r>
        <w:rPr>
          <w:b/>
          <w:spacing w:val="3"/>
          <w:w w:val="105"/>
          <w:sz w:val="9"/>
        </w:rPr>
        <w:t> </w:t>
      </w:r>
      <w:r>
        <w:rPr>
          <w:b/>
          <w:spacing w:val="-2"/>
          <w:w w:val="105"/>
          <w:sz w:val="9"/>
        </w:rPr>
        <w:t>(loss)</w:t>
      </w:r>
    </w:p>
    <w:p>
      <w:pPr>
        <w:spacing w:line="240" w:lineRule="auto" w:before="0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spacing w:before="91"/>
        <w:rPr>
          <w:b/>
          <w:sz w:val="9"/>
        </w:rPr>
      </w:pPr>
    </w:p>
    <w:p>
      <w:pPr>
        <w:spacing w:before="1"/>
        <w:ind w:left="147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Earnings</w:t>
      </w:r>
      <w:r>
        <w:rPr>
          <w:b/>
          <w:spacing w:val="3"/>
          <w:w w:val="105"/>
          <w:sz w:val="9"/>
        </w:rPr>
        <w:t> </w:t>
      </w:r>
      <w:r>
        <w:rPr>
          <w:b/>
          <w:spacing w:val="-2"/>
          <w:w w:val="105"/>
          <w:sz w:val="9"/>
        </w:rPr>
        <w:t>(loss)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header="479" w:footer="2966" w:top="660" w:bottom="280" w:left="340" w:right="320"/>
          <w:cols w:num="4" w:equalWidth="0">
            <w:col w:w="7990" w:space="40"/>
            <w:col w:w="1790" w:space="39"/>
            <w:col w:w="700" w:space="39"/>
            <w:col w:w="982"/>
          </w:cols>
        </w:sectPr>
      </w:pPr>
    </w:p>
    <w:p>
      <w:pPr>
        <w:pStyle w:val="BodyText"/>
        <w:spacing w:before="20"/>
        <w:rPr>
          <w:b/>
          <w:sz w:val="9"/>
        </w:rPr>
      </w:pPr>
    </w:p>
    <w:p>
      <w:pPr>
        <w:tabs>
          <w:tab w:pos="3422" w:val="left" w:leader="none"/>
          <w:tab w:pos="4186" w:val="left" w:leader="none"/>
        </w:tabs>
        <w:spacing w:before="1"/>
        <w:ind w:left="151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(Dollars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in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millions,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except</w:t>
      </w:r>
      <w:r>
        <w:rPr>
          <w:b/>
          <w:spacing w:val="1"/>
          <w:w w:val="105"/>
          <w:sz w:val="9"/>
        </w:rPr>
        <w:t> </w:t>
      </w:r>
      <w:r>
        <w:rPr>
          <w:b/>
          <w:w w:val="105"/>
          <w:sz w:val="9"/>
        </w:rPr>
        <w:t>per share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amounts)</w:t>
      </w:r>
      <w:r>
        <w:rPr>
          <w:b/>
          <w:sz w:val="9"/>
        </w:rPr>
        <w:tab/>
      </w:r>
      <w:r>
        <w:rPr>
          <w:b/>
          <w:w w:val="105"/>
          <w:sz w:val="9"/>
        </w:rPr>
        <w:t>Net</w:t>
      </w:r>
      <w:r>
        <w:rPr>
          <w:b/>
          <w:spacing w:val="1"/>
          <w:w w:val="105"/>
          <w:sz w:val="9"/>
        </w:rPr>
        <w:t> </w:t>
      </w:r>
      <w:r>
        <w:rPr>
          <w:b/>
          <w:spacing w:val="-2"/>
          <w:w w:val="105"/>
          <w:sz w:val="9"/>
        </w:rPr>
        <w:t>sales</w:t>
      </w:r>
      <w:r>
        <w:rPr>
          <w:b/>
          <w:sz w:val="9"/>
        </w:rPr>
        <w:tab/>
      </w:r>
      <w:r>
        <w:rPr>
          <w:b/>
          <w:w w:val="105"/>
          <w:sz w:val="9"/>
        </w:rPr>
        <w:t>Sales</w:t>
      </w:r>
      <w:r>
        <w:rPr>
          <w:b/>
          <w:spacing w:val="1"/>
          <w:w w:val="105"/>
          <w:sz w:val="9"/>
        </w:rPr>
        <w:t> </w:t>
      </w:r>
      <w:r>
        <w:rPr>
          <w:b/>
          <w:spacing w:val="-2"/>
          <w:w w:val="105"/>
          <w:sz w:val="9"/>
        </w:rPr>
        <w:t>change</w:t>
      </w:r>
    </w:p>
    <w:p>
      <w:pPr>
        <w:spacing w:before="4"/>
        <w:ind w:left="206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spacing w:val="-2"/>
          <w:w w:val="105"/>
          <w:sz w:val="9"/>
        </w:rPr>
        <w:t>Operating</w:t>
      </w:r>
    </w:p>
    <w:p>
      <w:pPr>
        <w:spacing w:before="17"/>
        <w:ind w:left="151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income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(loss)</w:t>
      </w:r>
    </w:p>
    <w:p>
      <w:pPr>
        <w:spacing w:line="278" w:lineRule="auto" w:before="4"/>
        <w:ind w:left="253" w:right="-2" w:hanging="102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Operating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income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(loss)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margin</w:t>
      </w:r>
    </w:p>
    <w:p>
      <w:pPr>
        <w:spacing w:line="278" w:lineRule="auto" w:before="4"/>
        <w:ind w:left="176" w:right="36" w:hanging="25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Income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(loss)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before </w:t>
      </w:r>
      <w:r>
        <w:rPr>
          <w:b/>
          <w:spacing w:val="-4"/>
          <w:w w:val="105"/>
          <w:sz w:val="9"/>
        </w:rPr>
        <w:t>taxes</w:t>
      </w:r>
    </w:p>
    <w:p>
      <w:pPr>
        <w:spacing w:before="4"/>
        <w:ind w:left="168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(benefit)</w:t>
      </w:r>
      <w:r>
        <w:rPr>
          <w:b/>
          <w:spacing w:val="3"/>
          <w:w w:val="105"/>
          <w:sz w:val="9"/>
        </w:rPr>
        <w:t> </w:t>
      </w:r>
      <w:r>
        <w:rPr>
          <w:b/>
          <w:spacing w:val="-5"/>
          <w:w w:val="105"/>
          <w:sz w:val="9"/>
        </w:rPr>
        <w:t>for</w:t>
      </w:r>
    </w:p>
    <w:p>
      <w:pPr>
        <w:tabs>
          <w:tab w:pos="901" w:val="left" w:leader="none"/>
        </w:tabs>
        <w:spacing w:before="17"/>
        <w:ind w:left="151" w:right="0" w:firstLine="0"/>
        <w:jc w:val="left"/>
        <w:rPr>
          <w:b/>
          <w:sz w:val="9"/>
        </w:rPr>
      </w:pPr>
      <w:r>
        <w:rPr>
          <w:b/>
          <w:w w:val="105"/>
          <w:sz w:val="9"/>
        </w:rPr>
        <w:t>income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2"/>
          <w:w w:val="105"/>
          <w:sz w:val="9"/>
        </w:rPr>
        <w:t>taxes</w:t>
      </w:r>
      <w:r>
        <w:rPr>
          <w:b/>
          <w:sz w:val="9"/>
        </w:rPr>
        <w:tab/>
      </w:r>
      <w:r>
        <w:rPr>
          <w:b/>
          <w:w w:val="105"/>
          <w:sz w:val="9"/>
        </w:rPr>
        <w:t>Effective</w:t>
      </w:r>
      <w:r>
        <w:rPr>
          <w:b/>
          <w:spacing w:val="2"/>
          <w:w w:val="105"/>
          <w:sz w:val="9"/>
        </w:rPr>
        <w:t> </w:t>
      </w:r>
      <w:r>
        <w:rPr>
          <w:b/>
          <w:w w:val="105"/>
          <w:sz w:val="9"/>
        </w:rPr>
        <w:t>tax</w:t>
      </w:r>
      <w:r>
        <w:rPr>
          <w:b/>
          <w:spacing w:val="2"/>
          <w:w w:val="105"/>
          <w:sz w:val="9"/>
        </w:rPr>
        <w:t> </w:t>
      </w:r>
      <w:r>
        <w:rPr>
          <w:b/>
          <w:spacing w:val="-4"/>
          <w:w w:val="105"/>
          <w:sz w:val="9"/>
        </w:rPr>
        <w:t>rate</w:t>
      </w:r>
    </w:p>
    <w:p>
      <w:pPr>
        <w:spacing w:line="278" w:lineRule="auto" w:before="4"/>
        <w:ind w:left="380" w:right="38" w:hanging="229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attributable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to</w:t>
      </w:r>
      <w:r>
        <w:rPr>
          <w:b/>
          <w:spacing w:val="40"/>
          <w:w w:val="105"/>
          <w:sz w:val="9"/>
        </w:rPr>
        <w:t> </w:t>
      </w:r>
      <w:r>
        <w:rPr>
          <w:b/>
          <w:spacing w:val="-6"/>
          <w:w w:val="105"/>
          <w:sz w:val="9"/>
        </w:rPr>
        <w:t>3M</w:t>
      </w:r>
    </w:p>
    <w:p>
      <w:pPr>
        <w:spacing w:line="278" w:lineRule="auto" w:before="4"/>
        <w:ind w:left="265" w:right="0" w:hanging="114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per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diluted</w:t>
      </w:r>
      <w:r>
        <w:rPr>
          <w:b/>
          <w:spacing w:val="40"/>
          <w:w w:val="105"/>
          <w:sz w:val="9"/>
        </w:rPr>
        <w:t> </w:t>
      </w:r>
      <w:r>
        <w:rPr>
          <w:b/>
          <w:spacing w:val="-2"/>
          <w:w w:val="105"/>
          <w:sz w:val="9"/>
        </w:rPr>
        <w:t>share</w:t>
      </w:r>
    </w:p>
    <w:p>
      <w:pPr>
        <w:spacing w:line="278" w:lineRule="auto" w:before="4"/>
        <w:ind w:left="189" w:right="180" w:hanging="38"/>
        <w:jc w:val="left"/>
        <w:rPr>
          <w:b/>
          <w:sz w:val="9"/>
        </w:rPr>
      </w:pPr>
      <w:r>
        <w:rPr/>
        <w:br w:type="column"/>
      </w:r>
      <w:r>
        <w:rPr>
          <w:b/>
          <w:w w:val="105"/>
          <w:sz w:val="9"/>
        </w:rPr>
        <w:t>per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diluted</w:t>
      </w:r>
      <w:r>
        <w:rPr>
          <w:b/>
          <w:spacing w:val="-6"/>
          <w:w w:val="105"/>
          <w:sz w:val="9"/>
        </w:rPr>
        <w:t> </w:t>
      </w:r>
      <w:r>
        <w:rPr>
          <w:b/>
          <w:w w:val="105"/>
          <w:sz w:val="9"/>
        </w:rPr>
        <w:t>share</w:t>
      </w:r>
      <w:r>
        <w:rPr>
          <w:b/>
          <w:spacing w:val="40"/>
          <w:w w:val="105"/>
          <w:sz w:val="9"/>
        </w:rPr>
        <w:t> </w:t>
      </w:r>
      <w:r>
        <w:rPr>
          <w:b/>
          <w:w w:val="105"/>
          <w:sz w:val="9"/>
        </w:rPr>
        <w:t>percent </w:t>
      </w:r>
      <w:r>
        <w:rPr>
          <w:b/>
          <w:spacing w:val="-2"/>
          <w:w w:val="105"/>
          <w:sz w:val="9"/>
        </w:rPr>
        <w:t>change</w:t>
      </w:r>
    </w:p>
    <w:p>
      <w:pPr>
        <w:spacing w:after="0" w:line="278" w:lineRule="auto"/>
        <w:jc w:val="left"/>
        <w:rPr>
          <w:sz w:val="9"/>
        </w:rPr>
        <w:sectPr>
          <w:type w:val="continuous"/>
          <w:pgSz w:w="12240" w:h="15840"/>
          <w:pgMar w:header="479" w:footer="2966" w:top="660" w:bottom="280" w:left="340" w:right="320"/>
          <w:cols w:num="8" w:equalWidth="0">
            <w:col w:w="4747" w:space="125"/>
            <w:col w:w="683" w:space="55"/>
            <w:col w:w="891" w:space="50"/>
            <w:col w:w="734" w:space="88"/>
            <w:col w:w="1606" w:space="41"/>
            <w:col w:w="787" w:space="68"/>
            <w:col w:w="602" w:space="74"/>
            <w:col w:w="1029"/>
          </w:cols>
        </w:sectPr>
      </w:pPr>
    </w:p>
    <w:p>
      <w:pPr>
        <w:spacing w:line="20" w:lineRule="exact"/>
        <w:ind w:left="13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13889" cy="7620"/>
                <wp:effectExtent l="0" t="0" r="0" b="0"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1913889" cy="7620"/>
                          <a:chExt cx="1913889" cy="7620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-8" y="-11"/>
                            <a:ext cx="191388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3889" h="7620">
                                <a:moveTo>
                                  <a:pt x="1913293" y="0"/>
                                </a:moveTo>
                                <a:lnTo>
                                  <a:pt x="1898040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1898040" y="7620"/>
                                </a:lnTo>
                                <a:lnTo>
                                  <a:pt x="1913293" y="7620"/>
                                </a:lnTo>
                                <a:lnTo>
                                  <a:pt x="1913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.7pt;height:.6pt;mso-position-horizontal-relative:char;mso-position-vertical-relative:line" id="docshapegroup550" coordorigin="0,0" coordsize="3014,12">
                <v:shape style="position:absolute;left:-1;top:-1;width:3014;height:12" id="docshape551" coordorigin="0,0" coordsize="3014,12" path="m3013,0l2989,0,108,0,0,0,0,12,108,12,2989,12,3013,12,301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pacing w:val="81"/>
          <w:sz w:val="2"/>
        </w:rPr>
        <w:t> </w:t>
      </w:r>
      <w:r>
        <w:rPr>
          <w:spacing w:val="81"/>
          <w:sz w:val="2"/>
        </w:rPr>
        <mc:AlternateContent>
          <mc:Choice Requires="wps">
            <w:drawing>
              <wp:inline distT="0" distB="0" distL="0" distR="0">
                <wp:extent cx="457834" cy="7620"/>
                <wp:effectExtent l="0" t="0" r="0" b="0"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457834" cy="7620"/>
                          <a:chExt cx="457834" cy="7620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-9" y="-11"/>
                            <a:ext cx="45783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7620">
                                <a:moveTo>
                                  <a:pt x="457365" y="0"/>
                                </a:moveTo>
                                <a:lnTo>
                                  <a:pt x="442112" y="0"/>
                                </a:lnTo>
                                <a:lnTo>
                                  <a:pt x="609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0985" y="7620"/>
                                </a:lnTo>
                                <a:lnTo>
                                  <a:pt x="442112" y="7620"/>
                                </a:lnTo>
                                <a:lnTo>
                                  <a:pt x="457365" y="7620"/>
                                </a:lnTo>
                                <a:lnTo>
                                  <a:pt x="45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050pt;height:.6pt;mso-position-horizontal-relative:char;mso-position-vertical-relative:line" id="docshapegroup552" coordorigin="0,0" coordsize="721,12">
                <v:shape style="position:absolute;left:-1;top:-1;width:721;height:12" id="docshape553" coordorigin="0,0" coordsize="721,12" path="m720,0l696,0,96,0,0,0,0,12,96,12,696,12,720,12,7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1"/>
          <w:sz w:val="2"/>
        </w:rPr>
      </w:r>
      <w:r>
        <w:rPr>
          <w:spacing w:val="56"/>
          <w:sz w:val="2"/>
        </w:rPr>
        <w:t> </w:t>
      </w:r>
      <w:r>
        <w:rPr>
          <w:spacing w:val="56"/>
          <w:sz w:val="2"/>
        </w:rPr>
        <mc:AlternateContent>
          <mc:Choice Requires="wps">
            <w:drawing>
              <wp:inline distT="0" distB="0" distL="0" distR="0">
                <wp:extent cx="503555" cy="7620"/>
                <wp:effectExtent l="0" t="0" r="0" b="0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503555" cy="7620"/>
                          <a:chExt cx="503555" cy="762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-9" y="-11"/>
                            <a:ext cx="5035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7620">
                                <a:moveTo>
                                  <a:pt x="503097" y="0"/>
                                </a:moveTo>
                                <a:lnTo>
                                  <a:pt x="411632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11632" y="7620"/>
                                </a:lnTo>
                                <a:lnTo>
                                  <a:pt x="503097" y="7620"/>
                                </a:lnTo>
                                <a:lnTo>
                                  <a:pt x="503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5pt;height:.6pt;mso-position-horizontal-relative:char;mso-position-vertical-relative:line" id="docshapegroup554" coordorigin="0,0" coordsize="793,12">
                <v:shape style="position:absolute;left:-1;top:-1;width:793;height:12" id="docshape555" coordorigin="0,0" coordsize="793,12" path="m792,0l648,0,108,0,0,0,0,12,108,12,648,12,792,12,79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6"/>
          <w:sz w:val="2"/>
        </w:rPr>
      </w:r>
      <w:r>
        <w:rPr>
          <w:spacing w:val="68"/>
          <w:sz w:val="2"/>
        </w:rPr>
        <w:t> </w:t>
      </w:r>
      <w:r>
        <w:rPr>
          <w:spacing w:val="68"/>
          <w:sz w:val="2"/>
        </w:rPr>
        <mc:AlternateContent>
          <mc:Choice Requires="wps">
            <w:drawing>
              <wp:inline distT="0" distB="0" distL="0" distR="0">
                <wp:extent cx="465455" cy="7620"/>
                <wp:effectExtent l="0" t="0" r="0" b="0"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465455" cy="7620"/>
                          <a:chExt cx="465455" cy="7620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0" y="-11"/>
                            <a:ext cx="4654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7620">
                                <a:moveTo>
                                  <a:pt x="464972" y="0"/>
                                </a:moveTo>
                                <a:lnTo>
                                  <a:pt x="449732" y="0"/>
                                </a:lnTo>
                                <a:lnTo>
                                  <a:pt x="68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592" y="7620"/>
                                </a:lnTo>
                                <a:lnTo>
                                  <a:pt x="449732" y="7620"/>
                                </a:lnTo>
                                <a:lnTo>
                                  <a:pt x="464972" y="7620"/>
                                </a:lnTo>
                                <a:lnTo>
                                  <a:pt x="464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65pt;height:.6pt;mso-position-horizontal-relative:char;mso-position-vertical-relative:line" id="docshapegroup556" coordorigin="0,0" coordsize="733,12">
                <v:shape style="position:absolute;left:0;top:-1;width:733;height:12" id="docshape557" coordorigin="0,0" coordsize="733,12" path="m732,0l708,0,108,0,0,0,0,12,108,12,708,12,732,12,7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"/>
        </w:rPr>
      </w:r>
      <w:r>
        <w:rPr>
          <w:spacing w:val="68"/>
          <w:sz w:val="2"/>
        </w:rPr>
        <w:t> </w:t>
      </w:r>
      <w:r>
        <w:rPr>
          <w:spacing w:val="68"/>
          <w:sz w:val="2"/>
        </w:rPr>
        <mc:AlternateContent>
          <mc:Choice Requires="wps">
            <w:drawing>
              <wp:inline distT="0" distB="0" distL="0" distR="0">
                <wp:extent cx="495934" cy="7620"/>
                <wp:effectExtent l="0" t="0" r="0" b="0"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495934" cy="7620"/>
                          <a:chExt cx="495934" cy="7620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-2" y="-11"/>
                            <a:ext cx="49593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7620">
                                <a:moveTo>
                                  <a:pt x="495465" y="0"/>
                                </a:moveTo>
                                <a:lnTo>
                                  <a:pt x="403999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03999" y="7620"/>
                                </a:lnTo>
                                <a:lnTo>
                                  <a:pt x="495465" y="7620"/>
                                </a:lnTo>
                                <a:lnTo>
                                  <a:pt x="495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050pt;height:.6pt;mso-position-horizontal-relative:char;mso-position-vertical-relative:line" id="docshapegroup558" coordorigin="0,0" coordsize="781,12">
                <v:shape style="position:absolute;left:0;top:-1;width:781;height:12" id="docshape559" coordorigin="0,0" coordsize="781,12" path="m780,0l636,0,108,0,0,0,0,12,108,12,636,12,780,12,78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"/>
        </w:rPr>
      </w:r>
      <w:r>
        <w:rPr>
          <w:spacing w:val="56"/>
          <w:sz w:val="2"/>
        </w:rPr>
        <w:t> </w:t>
      </w:r>
      <w:r>
        <w:rPr>
          <w:spacing w:val="56"/>
          <w:sz w:val="2"/>
        </w:rPr>
        <mc:AlternateContent>
          <mc:Choice Requires="wps">
            <w:drawing>
              <wp:inline distT="0" distB="0" distL="0" distR="0">
                <wp:extent cx="465455" cy="7620"/>
                <wp:effectExtent l="0" t="0" r="0" b="0"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465455" cy="7620"/>
                          <a:chExt cx="465455" cy="762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-3" y="-11"/>
                            <a:ext cx="4654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7620">
                                <a:moveTo>
                                  <a:pt x="464985" y="0"/>
                                </a:moveTo>
                                <a:lnTo>
                                  <a:pt x="449732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49732" y="7620"/>
                                </a:lnTo>
                                <a:lnTo>
                                  <a:pt x="464985" y="7620"/>
                                </a:lnTo>
                                <a:lnTo>
                                  <a:pt x="4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65pt;height:.6pt;mso-position-horizontal-relative:char;mso-position-vertical-relative:line" id="docshapegroup560" coordorigin="0,0" coordsize="733,12">
                <v:shape style="position:absolute;left:0;top:-1;width:733;height:12" id="docshape561" coordorigin="0,0" coordsize="733,12" path="m732,0l708,0,108,0,0,0,0,12,108,12,708,12,732,12,7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6"/>
          <w:sz w:val="2"/>
        </w:rPr>
      </w:r>
      <w:r>
        <w:rPr>
          <w:spacing w:val="68"/>
          <w:sz w:val="2"/>
        </w:rPr>
        <w:t> </w:t>
      </w:r>
      <w:r>
        <w:rPr>
          <w:spacing w:val="68"/>
          <w:sz w:val="2"/>
        </w:rPr>
        <mc:AlternateContent>
          <mc:Choice Requires="wps">
            <w:drawing>
              <wp:inline distT="0" distB="0" distL="0" distR="0">
                <wp:extent cx="465455" cy="7620"/>
                <wp:effectExtent l="0" t="0" r="0" b="0"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465455" cy="7620"/>
                          <a:chExt cx="465455" cy="762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-6" y="-11"/>
                            <a:ext cx="4654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7620">
                                <a:moveTo>
                                  <a:pt x="464985" y="0"/>
                                </a:moveTo>
                                <a:lnTo>
                                  <a:pt x="449732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49732" y="7620"/>
                                </a:lnTo>
                                <a:lnTo>
                                  <a:pt x="464985" y="7620"/>
                                </a:lnTo>
                                <a:lnTo>
                                  <a:pt x="4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65pt;height:.6pt;mso-position-horizontal-relative:char;mso-position-vertical-relative:line" id="docshapegroup562" coordorigin="0,0" coordsize="733,12">
                <v:shape style="position:absolute;left:0;top:-1;width:733;height:12" id="docshape563" coordorigin="0,0" coordsize="733,12" path="m732,0l708,0,108,0,0,0,0,12,108,12,708,12,732,12,7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"/>
        </w:rPr>
      </w:r>
      <w:r>
        <w:rPr>
          <w:spacing w:val="68"/>
          <w:sz w:val="2"/>
        </w:rPr>
        <w:t> </w:t>
      </w:r>
      <w:r>
        <w:rPr>
          <w:spacing w:val="68"/>
          <w:sz w:val="2"/>
        </w:rPr>
        <mc:AlternateContent>
          <mc:Choice Requires="wps">
            <w:drawing>
              <wp:inline distT="0" distB="0" distL="0" distR="0">
                <wp:extent cx="495934" cy="7620"/>
                <wp:effectExtent l="0" t="0" r="0" b="0"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495934" cy="7620"/>
                          <a:chExt cx="495934" cy="7620"/>
                        </a:xfrm>
                      </wpg:grpSpPr>
                      <wps:wsp>
                        <wps:cNvPr id="565" name="Graphic 565"/>
                        <wps:cNvSpPr/>
                        <wps:spPr>
                          <a:xfrm>
                            <a:off x="-8" y="-11"/>
                            <a:ext cx="49593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7620">
                                <a:moveTo>
                                  <a:pt x="495477" y="0"/>
                                </a:moveTo>
                                <a:lnTo>
                                  <a:pt x="403999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03999" y="7620"/>
                                </a:lnTo>
                                <a:lnTo>
                                  <a:pt x="495477" y="7620"/>
                                </a:lnTo>
                                <a:lnTo>
                                  <a:pt x="49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050pt;height:.6pt;mso-position-horizontal-relative:char;mso-position-vertical-relative:line" id="docshapegroup564" coordorigin="0,0" coordsize="781,12">
                <v:shape style="position:absolute;left:-1;top:-1;width:781;height:12" id="docshape565" coordorigin="0,0" coordsize="781,12" path="m780,0l636,0,108,0,0,0,0,12,108,12,636,12,780,12,78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"/>
        </w:rPr>
      </w:r>
      <w:r>
        <w:rPr>
          <w:spacing w:val="56"/>
          <w:sz w:val="2"/>
        </w:rPr>
        <w:t> </w:t>
      </w:r>
      <w:r>
        <w:rPr>
          <w:spacing w:val="56"/>
          <w:sz w:val="2"/>
        </w:rPr>
        <mc:AlternateContent>
          <mc:Choice Requires="wps">
            <w:drawing>
              <wp:inline distT="0" distB="0" distL="0" distR="0">
                <wp:extent cx="465455" cy="7620"/>
                <wp:effectExtent l="0" t="0" r="0" b="0"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465455" cy="7620"/>
                          <a:chExt cx="465455" cy="7620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-9" y="-11"/>
                            <a:ext cx="4654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7620">
                                <a:moveTo>
                                  <a:pt x="464985" y="0"/>
                                </a:moveTo>
                                <a:lnTo>
                                  <a:pt x="449745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49745" y="7620"/>
                                </a:lnTo>
                                <a:lnTo>
                                  <a:pt x="464985" y="7620"/>
                                </a:lnTo>
                                <a:lnTo>
                                  <a:pt x="464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65pt;height:.6pt;mso-position-horizontal-relative:char;mso-position-vertical-relative:line" id="docshapegroup566" coordorigin="0,0" coordsize="733,12">
                <v:shape style="position:absolute;left:-1;top:-1;width:733;height:12" id="docshape567" coordorigin="0,0" coordsize="733,12" path="m732,0l708,0,108,0,0,0,0,12,108,12,708,12,732,12,7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6"/>
          <w:sz w:val="2"/>
        </w:rPr>
      </w:r>
      <w:r>
        <w:rPr>
          <w:spacing w:val="68"/>
          <w:sz w:val="2"/>
        </w:rPr>
        <w:t> </w:t>
      </w:r>
      <w:r>
        <w:rPr>
          <w:spacing w:val="68"/>
          <w:sz w:val="2"/>
        </w:rPr>
        <mc:AlternateContent>
          <mc:Choice Requires="wps">
            <w:drawing>
              <wp:inline distT="0" distB="0" distL="0" distR="0">
                <wp:extent cx="419734" cy="7620"/>
                <wp:effectExtent l="0" t="0" r="0" b="0"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419734" cy="7620"/>
                          <a:chExt cx="419734" cy="762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-11" y="-11"/>
                            <a:ext cx="41973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7620">
                                <a:moveTo>
                                  <a:pt x="419252" y="0"/>
                                </a:moveTo>
                                <a:lnTo>
                                  <a:pt x="404012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404012" y="7620"/>
                                </a:lnTo>
                                <a:lnTo>
                                  <a:pt x="419252" y="7620"/>
                                </a:lnTo>
                                <a:lnTo>
                                  <a:pt x="419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050pt;height:.6pt;mso-position-horizontal-relative:char;mso-position-vertical-relative:line" id="docshapegroup568" coordorigin="0,0" coordsize="661,12">
                <v:shape style="position:absolute;left:-1;top:-1;width:661;height:12" id="docshape569" coordorigin="0,0" coordsize="661,12" path="m660,0l636,0,108,0,0,0,0,12,108,12,636,12,660,12,66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"/>
        </w:rPr>
      </w:r>
      <w:r>
        <w:rPr>
          <w:spacing w:val="56"/>
          <w:sz w:val="2"/>
        </w:rPr>
        <w:t> </w:t>
      </w:r>
      <w:r>
        <w:rPr>
          <w:spacing w:val="56"/>
          <w:sz w:val="2"/>
        </w:rPr>
        <mc:AlternateContent>
          <mc:Choice Requires="wps">
            <w:drawing>
              <wp:inline distT="0" distB="0" distL="0" distR="0">
                <wp:extent cx="488315" cy="7620"/>
                <wp:effectExtent l="0" t="0" r="0" b="0"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488315" cy="7620"/>
                          <a:chExt cx="488315" cy="7620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-11" y="-11"/>
                            <a:ext cx="48831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7620">
                                <a:moveTo>
                                  <a:pt x="487857" y="0"/>
                                </a:moveTo>
                                <a:lnTo>
                                  <a:pt x="373519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373519" y="7620"/>
                                </a:lnTo>
                                <a:lnTo>
                                  <a:pt x="487857" y="7620"/>
                                </a:lnTo>
                                <a:lnTo>
                                  <a:pt x="48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450pt;height:.6pt;mso-position-horizontal-relative:char;mso-position-vertical-relative:line" id="docshapegroup570" coordorigin="0,0" coordsize="769,12">
                <v:shape style="position:absolute;left:-1;top:-1;width:769;height:12" id="docshape571" coordorigin="0,0" coordsize="769,12" path="m768,0l588,0,108,0,0,0,0,12,108,12,588,12,768,12,76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6"/>
          <w:sz w:val="2"/>
        </w:rPr>
      </w:r>
    </w:p>
    <w:p>
      <w:pPr>
        <w:tabs>
          <w:tab w:pos="6386" w:val="left" w:leader="none"/>
        </w:tabs>
        <w:spacing w:before="12"/>
        <w:ind w:left="0" w:right="4919" w:firstLine="0"/>
        <w:jc w:val="center"/>
        <w:rPr>
          <w:b/>
          <w:sz w:val="12"/>
        </w:rPr>
      </w:pP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Safety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and</w:t>
      </w:r>
      <w:r>
        <w:rPr>
          <w:b/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Industrial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4694" w:val="left" w:leader="none"/>
          <w:tab w:pos="5059" w:val="left" w:leader="none"/>
          <w:tab w:pos="5875" w:val="left" w:leader="none"/>
        </w:tabs>
        <w:spacing w:before="42"/>
        <w:ind w:left="0" w:right="4822" w:firstLine="0"/>
        <w:jc w:val="center"/>
        <w:rPr>
          <w:b/>
          <w:sz w:val="12"/>
        </w:rPr>
      </w:pPr>
      <w:r>
        <w:rPr>
          <w:w w:val="105"/>
          <w:sz w:val="12"/>
        </w:rPr>
        <w:t>GAAP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amounts</w:t>
      </w:r>
      <w:r>
        <w:rPr>
          <w:sz w:val="12"/>
        </w:rPr>
        <w:tab/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1,135</w:t>
      </w:r>
      <w:r>
        <w:rPr>
          <w:b/>
          <w:sz w:val="12"/>
        </w:rPr>
        <w:tab/>
      </w:r>
      <w:r>
        <w:rPr>
          <w:b/>
          <w:w w:val="105"/>
          <w:sz w:val="12"/>
        </w:rPr>
        <w:t>20.5</w:t>
      </w:r>
      <w:r>
        <w:rPr>
          <w:b/>
          <w:spacing w:val="-1"/>
          <w:w w:val="105"/>
          <w:sz w:val="12"/>
        </w:rPr>
        <w:t> </w:t>
      </w:r>
      <w:r>
        <w:rPr>
          <w:b/>
          <w:spacing w:val="-10"/>
          <w:w w:val="105"/>
          <w:sz w:val="12"/>
        </w:rPr>
        <w:t>%</w:t>
      </w:r>
    </w:p>
    <w:p>
      <w:pPr>
        <w:tabs>
          <w:tab w:pos="3108" w:val="left" w:leader="none"/>
        </w:tabs>
        <w:spacing w:before="42"/>
        <w:ind w:left="0" w:right="8196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3343719</wp:posOffset>
                </wp:positionH>
                <wp:positionV relativeFrom="paragraph">
                  <wp:posOffset>21936</wp:posOffset>
                </wp:positionV>
                <wp:extent cx="1014094" cy="107314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1014094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094" h="107314">
                              <a:moveTo>
                                <a:pt x="1013802" y="0"/>
                              </a:moveTo>
                              <a:lnTo>
                                <a:pt x="518337" y="0"/>
                              </a:lnTo>
                              <a:lnTo>
                                <a:pt x="464972" y="0"/>
                              </a:lnTo>
                              <a:lnTo>
                                <a:pt x="0" y="0"/>
                              </a:lnTo>
                              <a:lnTo>
                                <a:pt x="0" y="106718"/>
                              </a:lnTo>
                              <a:lnTo>
                                <a:pt x="464972" y="106718"/>
                              </a:lnTo>
                              <a:lnTo>
                                <a:pt x="518337" y="106718"/>
                              </a:lnTo>
                              <a:lnTo>
                                <a:pt x="1013802" y="106718"/>
                              </a:lnTo>
                              <a:lnTo>
                                <a:pt x="10138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ED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85004pt;margin-top:1.727282pt;width:79.850pt;height:8.450pt;mso-position-horizontal-relative:page;mso-position-vertical-relative:paragraph;z-index:15805952" id="docshape572" coordorigin="5266,35" coordsize="1597,169" path="m6862,35l6082,35,5998,35,5266,35,5266,203,5998,203,6082,203,6862,203,6862,35xe" filled="true" fillcolor="#cced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p>
      <w:pPr>
        <w:tabs>
          <w:tab w:pos="5155" w:val="right" w:leader="none"/>
        </w:tabs>
        <w:spacing w:before="32"/>
        <w:ind w:left="0" w:right="5542" w:firstLine="0"/>
        <w:jc w:val="center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3343719</wp:posOffset>
                </wp:positionH>
                <wp:positionV relativeFrom="paragraph">
                  <wp:posOffset>128700</wp:posOffset>
                </wp:positionV>
                <wp:extent cx="465455" cy="7620"/>
                <wp:effectExtent l="0" t="0" r="0" b="0"/>
                <wp:wrapTopAndBottom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46545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455" h="7620">
                              <a:moveTo>
                                <a:pt x="464972" y="0"/>
                              </a:moveTo>
                              <a:lnTo>
                                <a:pt x="449732" y="0"/>
                              </a:lnTo>
                              <a:lnTo>
                                <a:pt x="68592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592" y="7620"/>
                              </a:lnTo>
                              <a:lnTo>
                                <a:pt x="449732" y="7620"/>
                              </a:lnTo>
                              <a:lnTo>
                                <a:pt x="464972" y="7620"/>
                              </a:lnTo>
                              <a:lnTo>
                                <a:pt x="464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85004pt;margin-top:10.133868pt;width:36.65pt;height:.6pt;mso-position-horizontal-relative:page;mso-position-vertical-relative:paragraph;z-index:-15654400;mso-wrap-distance-left:0;mso-wrap-distance-right:0" id="docshape573" coordorigin="5266,203" coordsize="733,12" path="m5998,203l5974,203,5374,203,5266,203,5266,215,5374,215,5974,215,5998,215,5998,2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12"/>
        </w:rPr>
        <w:t>Net</w:t>
      </w:r>
      <w:r>
        <w:rPr>
          <w:spacing w:val="12"/>
          <w:sz w:val="12"/>
        </w:rPr>
        <w:t> </w:t>
      </w:r>
      <w:r>
        <w:rPr>
          <w:sz w:val="12"/>
        </w:rPr>
        <w:t>costs</w:t>
      </w:r>
      <w:r>
        <w:rPr>
          <w:spacing w:val="12"/>
          <w:sz w:val="12"/>
        </w:rPr>
        <w:t> </w:t>
      </w:r>
      <w:r>
        <w:rPr>
          <w:sz w:val="12"/>
        </w:rPr>
        <w:t>for</w:t>
      </w:r>
      <w:r>
        <w:rPr>
          <w:spacing w:val="13"/>
          <w:sz w:val="12"/>
        </w:rPr>
        <w:t> </w:t>
      </w:r>
      <w:r>
        <w:rPr>
          <w:sz w:val="12"/>
        </w:rPr>
        <w:t>significant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litigation</w:t>
      </w:r>
      <w:r>
        <w:rPr>
          <w:sz w:val="12"/>
        </w:rPr>
        <w:tab/>
      </w:r>
      <w:r>
        <w:rPr>
          <w:b/>
          <w:spacing w:val="-5"/>
          <w:position w:val="1"/>
          <w:sz w:val="12"/>
        </w:rPr>
        <w:t>41</w:t>
      </w:r>
    </w:p>
    <w:p>
      <w:pPr>
        <w:tabs>
          <w:tab w:pos="3108" w:val="left" w:leader="none"/>
          <w:tab w:pos="4789" w:val="left" w:leader="none"/>
          <w:tab w:pos="5331" w:val="left" w:leader="none"/>
          <w:tab w:pos="6386" w:val="left" w:leader="none"/>
        </w:tabs>
        <w:spacing w:before="8" w:after="34"/>
        <w:ind w:left="0" w:right="5055" w:firstLine="0"/>
        <w:jc w:val="right"/>
        <w:rPr>
          <w:b/>
          <w:sz w:val="12"/>
        </w:rPr>
      </w:pPr>
      <w:r>
        <w:rPr>
          <w:color w:val="000000"/>
          <w:spacing w:val="67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Total</w:t>
      </w:r>
      <w:r>
        <w:rPr>
          <w:color w:val="000000"/>
          <w:spacing w:val="-2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2"/>
          <w:w w:val="105"/>
          <w:sz w:val="12"/>
          <w:shd w:fill="CCEDFF" w:color="auto" w:val="clear"/>
        </w:rPr>
        <w:t> items</w:t>
      </w:r>
      <w:r>
        <w:rPr>
          <w:color w:val="000000"/>
          <w:sz w:val="12"/>
          <w:shd w:fill="CCEDFF" w:color="auto" w:val="clear"/>
        </w:rPr>
        <w:tab/>
      </w:r>
      <w:r>
        <w:rPr>
          <w:color w:val="000000"/>
          <w:sz w:val="12"/>
        </w:rPr>
        <w:tab/>
      </w:r>
      <w:r>
        <w:rPr>
          <w:color w:val="000000"/>
          <w:sz w:val="12"/>
          <w:shd w:fill="CCEDFF" w:color="auto" w:val="clear"/>
        </w:rPr>
        <w:tab/>
      </w:r>
      <w:r>
        <w:rPr>
          <w:b/>
          <w:color w:val="000000"/>
          <w:spacing w:val="-5"/>
          <w:w w:val="105"/>
          <w:sz w:val="12"/>
          <w:shd w:fill="CCEDFF" w:color="auto" w:val="clear"/>
        </w:rPr>
        <w:t>41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pStyle w:val="BodyText"/>
        <w:spacing w:line="20" w:lineRule="exact"/>
        <w:ind w:left="49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5455" cy="7620"/>
                <wp:effectExtent l="0" t="0" r="0" b="0"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465455" cy="7620"/>
                          <a:chExt cx="465455" cy="7620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0" y="-9"/>
                            <a:ext cx="4654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7620">
                                <a:moveTo>
                                  <a:pt x="464972" y="0"/>
                                </a:moveTo>
                                <a:lnTo>
                                  <a:pt x="449732" y="0"/>
                                </a:lnTo>
                                <a:lnTo>
                                  <a:pt x="68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592" y="7620"/>
                                </a:lnTo>
                                <a:lnTo>
                                  <a:pt x="449732" y="7620"/>
                                </a:lnTo>
                                <a:lnTo>
                                  <a:pt x="464972" y="7620"/>
                                </a:lnTo>
                                <a:lnTo>
                                  <a:pt x="464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65pt;height:.6pt;mso-position-horizontal-relative:char;mso-position-vertical-relative:line" id="docshapegroup574" coordorigin="0,0" coordsize="733,12">
                <v:shape style="position:absolute;left:0;top:-1;width:733;height:12" id="docshape575" coordorigin="0,0" coordsize="733,12" path="m732,0l708,0,108,0,0,0,0,12,108,12,708,12,732,12,7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694" w:val="left" w:leader="none"/>
          <w:tab w:pos="5059" w:val="left" w:leader="none"/>
          <w:tab w:pos="5875" w:val="left" w:leader="none"/>
        </w:tabs>
        <w:spacing w:before="0"/>
        <w:ind w:left="0" w:right="5070" w:firstLine="0"/>
        <w:jc w:val="righ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3343719</wp:posOffset>
                </wp:positionH>
                <wp:positionV relativeFrom="paragraph">
                  <wp:posOffset>101628</wp:posOffset>
                </wp:positionV>
                <wp:extent cx="465455" cy="7620"/>
                <wp:effectExtent l="0" t="0" r="0" b="0"/>
                <wp:wrapTopAndBottom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46545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455" h="7620">
                              <a:moveTo>
                                <a:pt x="464972" y="0"/>
                              </a:moveTo>
                              <a:lnTo>
                                <a:pt x="449732" y="0"/>
                              </a:lnTo>
                              <a:lnTo>
                                <a:pt x="68592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592" y="7620"/>
                              </a:lnTo>
                              <a:lnTo>
                                <a:pt x="449732" y="7620"/>
                              </a:lnTo>
                              <a:lnTo>
                                <a:pt x="464972" y="7620"/>
                              </a:lnTo>
                              <a:lnTo>
                                <a:pt x="464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85004pt;margin-top:8.002233pt;width:36.65pt;height:.6pt;mso-position-horizontal-relative:page;mso-position-vertical-relative:paragraph;z-index:-15653376;mso-wrap-distance-left:0;mso-wrap-distance-right:0" id="docshape576" coordorigin="5266,160" coordsize="733,12" path="m5998,160l5974,160,5374,160,5266,160,5266,172,5374,172,5974,172,5998,172,5998,16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w w:val="105"/>
          <w:sz w:val="12"/>
        </w:rPr>
        <w:t>Adjusted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amounts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(non-GAAP</w:t>
      </w:r>
      <w:r>
        <w:rPr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measures)</w:t>
      </w:r>
      <w:r>
        <w:rPr>
          <w:sz w:val="12"/>
        </w:rPr>
        <w:tab/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1,176</w:t>
      </w:r>
      <w:r>
        <w:rPr>
          <w:b/>
          <w:sz w:val="12"/>
        </w:rPr>
        <w:tab/>
      </w:r>
      <w:r>
        <w:rPr>
          <w:b/>
          <w:w w:val="105"/>
          <w:sz w:val="12"/>
        </w:rPr>
        <w:t>21.2</w:t>
      </w:r>
      <w:r>
        <w:rPr>
          <w:b/>
          <w:spacing w:val="-1"/>
          <w:w w:val="105"/>
          <w:sz w:val="12"/>
        </w:rPr>
        <w:t> </w:t>
      </w:r>
      <w:r>
        <w:rPr>
          <w:b/>
          <w:spacing w:val="-10"/>
          <w:w w:val="105"/>
          <w:sz w:val="12"/>
        </w:rPr>
        <w:t>%</w:t>
      </w:r>
    </w:p>
    <w:p>
      <w:pPr>
        <w:tabs>
          <w:tab w:pos="6386" w:val="left" w:leader="none"/>
        </w:tabs>
        <w:spacing w:before="8"/>
        <w:ind w:left="0" w:right="5055" w:firstLine="0"/>
        <w:jc w:val="right"/>
        <w:rPr>
          <w:b/>
          <w:sz w:val="12"/>
        </w:rPr>
      </w:pP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Transportation</w:t>
      </w:r>
      <w:r>
        <w:rPr>
          <w:b/>
          <w:color w:val="000000"/>
          <w:spacing w:val="-8"/>
          <w:w w:val="105"/>
          <w:sz w:val="12"/>
          <w:shd w:fill="CCEDFF" w:color="auto" w:val="clear"/>
        </w:rPr>
        <w:t> </w:t>
      </w:r>
      <w:r>
        <w:rPr>
          <w:b/>
          <w:color w:val="000000"/>
          <w:w w:val="105"/>
          <w:sz w:val="12"/>
          <w:shd w:fill="CCEDFF" w:color="auto" w:val="clear"/>
        </w:rPr>
        <w:t>and</w:t>
      </w:r>
      <w:r>
        <w:rPr>
          <w:b/>
          <w:color w:val="000000"/>
          <w:spacing w:val="-7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Electronics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3007" w:val="left" w:leader="none"/>
          <w:tab w:pos="3374" w:val="left" w:leader="none"/>
          <w:tab w:pos="4201" w:val="left" w:leader="none"/>
          <w:tab w:pos="5155" w:val="left" w:leader="none"/>
          <w:tab w:pos="5875" w:val="left" w:leader="none"/>
        </w:tabs>
        <w:spacing w:before="42"/>
        <w:ind w:left="0" w:right="5070" w:firstLine="0"/>
        <w:jc w:val="right"/>
        <w:rPr>
          <w:b/>
          <w:sz w:val="12"/>
        </w:rPr>
      </w:pPr>
      <w:r>
        <w:rPr>
          <w:w w:val="105"/>
          <w:sz w:val="12"/>
        </w:rPr>
        <w:t>GAAP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amounts</w:t>
      </w:r>
      <w:r>
        <w:rPr>
          <w:sz w:val="12"/>
        </w:rPr>
        <w:tab/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4,241</w:t>
      </w:r>
      <w:r>
        <w:rPr>
          <w:b/>
          <w:sz w:val="12"/>
        </w:rPr>
        <w:tab/>
      </w:r>
      <w:r>
        <w:rPr>
          <w:b/>
          <w:w w:val="105"/>
          <w:sz w:val="12"/>
        </w:rPr>
        <w:t>(8.0)%</w:t>
      </w:r>
      <w:r>
        <w:rPr>
          <w:b/>
          <w:spacing w:val="74"/>
          <w:w w:val="150"/>
          <w:sz w:val="12"/>
        </w:rPr>
        <w:t>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5"/>
          <w:w w:val="105"/>
          <w:sz w:val="12"/>
        </w:rPr>
        <w:t>704</w:t>
      </w:r>
      <w:r>
        <w:rPr>
          <w:b/>
          <w:sz w:val="12"/>
        </w:rPr>
        <w:tab/>
      </w:r>
      <w:r>
        <w:rPr>
          <w:b/>
          <w:w w:val="105"/>
          <w:sz w:val="12"/>
        </w:rPr>
        <w:t>16.6</w:t>
      </w:r>
      <w:r>
        <w:rPr>
          <w:b/>
          <w:spacing w:val="-1"/>
          <w:w w:val="105"/>
          <w:sz w:val="12"/>
        </w:rPr>
        <w:t> </w:t>
      </w:r>
      <w:r>
        <w:rPr>
          <w:b/>
          <w:spacing w:val="-10"/>
          <w:w w:val="105"/>
          <w:sz w:val="12"/>
        </w:rPr>
        <w:t>%</w:t>
      </w:r>
    </w:p>
    <w:p>
      <w:pPr>
        <w:tabs>
          <w:tab w:pos="6386" w:val="left" w:leader="none"/>
        </w:tabs>
        <w:spacing w:before="30" w:after="40"/>
        <w:ind w:left="0" w:right="5055" w:firstLine="0"/>
        <w:jc w:val="right"/>
        <w:rPr>
          <w:sz w:val="12"/>
        </w:rPr>
      </w:pP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1"/>
        <w:gridCol w:w="1347"/>
        <w:gridCol w:w="1041"/>
        <w:gridCol w:w="670"/>
        <w:gridCol w:w="646"/>
      </w:tblGrid>
      <w:tr>
        <w:trPr>
          <w:trHeight w:val="172" w:hRule="atLeast"/>
        </w:trPr>
        <w:tc>
          <w:tcPr>
            <w:tcW w:w="2681" w:type="dxa"/>
          </w:tcPr>
          <w:p>
            <w:pPr>
              <w:pStyle w:val="TableParagraph"/>
              <w:spacing w:before="2"/>
              <w:ind w:left="304"/>
              <w:rPr>
                <w:sz w:val="12"/>
              </w:rPr>
            </w:pPr>
            <w:r>
              <w:rPr>
                <w:w w:val="105"/>
                <w:sz w:val="12"/>
              </w:rPr>
              <w:t>Manufactured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products</w:t>
            </w:r>
          </w:p>
        </w:tc>
        <w:tc>
          <w:tcPr>
            <w:tcW w:w="13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right="219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(677)</w:t>
            </w:r>
          </w:p>
        </w:tc>
        <w:tc>
          <w:tcPr>
            <w:tcW w:w="104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43" w:right="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(51)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2681" w:type="dxa"/>
            <w:shd w:val="clear" w:color="auto" w:fill="CCEDFF"/>
          </w:tcPr>
          <w:p>
            <w:pPr>
              <w:pStyle w:val="TableParagraph"/>
              <w:spacing w:before="6"/>
              <w:ind w:left="208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items</w:t>
            </w:r>
          </w:p>
        </w:tc>
        <w:tc>
          <w:tcPr>
            <w:tcW w:w="13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19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(677)</w:t>
            </w:r>
          </w:p>
        </w:tc>
        <w:tc>
          <w:tcPr>
            <w:tcW w:w="1041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43" w:right="78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(51)</w:t>
            </w:r>
          </w:p>
        </w:tc>
        <w:tc>
          <w:tcPr>
            <w:tcW w:w="646" w:type="dxa"/>
            <w:shd w:val="clear" w:color="auto" w:fill="CCEDFF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90" w:hRule="atLeast"/>
        </w:trPr>
        <w:tc>
          <w:tcPr>
            <w:tcW w:w="2681" w:type="dxa"/>
          </w:tcPr>
          <w:p>
            <w:pPr>
              <w:pStyle w:val="TableParagraph"/>
              <w:spacing w:before="6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367" w:val="left" w:leader="none"/>
              </w:tabs>
              <w:spacing w:before="6"/>
              <w:ind w:right="251"/>
              <w:jc w:val="right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06976">
                      <wp:simplePos x="0" y="0"/>
                      <wp:positionH relativeFrom="column">
                        <wp:posOffset>271936</wp:posOffset>
                      </wp:positionH>
                      <wp:positionV relativeFrom="paragraph">
                        <wp:posOffset>113058</wp:posOffset>
                      </wp:positionV>
                      <wp:extent cx="457834" cy="7620"/>
                      <wp:effectExtent l="0" t="0" r="0" b="0"/>
                      <wp:wrapNone/>
                      <wp:docPr id="577" name="Group 5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7" name="Group 577"/>
                            <wpg:cNvGrpSpPr/>
                            <wpg:grpSpPr>
                              <a:xfrm>
                                <a:off x="0" y="0"/>
                                <a:ext cx="457834" cy="7620"/>
                                <a:chExt cx="457834" cy="7620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-9" y="-11"/>
                                  <a:ext cx="457834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834" h="7620">
                                      <a:moveTo>
                                        <a:pt x="457365" y="0"/>
                                      </a:moveTo>
                                      <a:lnTo>
                                        <a:pt x="442112" y="0"/>
                                      </a:lnTo>
                                      <a:lnTo>
                                        <a:pt x="609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0985" y="7620"/>
                                      </a:lnTo>
                                      <a:lnTo>
                                        <a:pt x="442112" y="7620"/>
                                      </a:lnTo>
                                      <a:lnTo>
                                        <a:pt x="457365" y="7620"/>
                                      </a:lnTo>
                                      <a:lnTo>
                                        <a:pt x="4573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412291pt;margin-top:8.902246pt;width:36.050pt;height:.6pt;mso-position-horizontal-relative:column;mso-position-vertical-relative:paragraph;z-index:15806976" id="docshapegroup577" coordorigin="428,178" coordsize="721,12">
                      <v:shape style="position:absolute;left:428;top:178;width:721;height:12" id="docshape578" coordorigin="428,178" coordsize="721,12" path="m1148,178l1124,178,524,178,428,178,428,190,524,190,1124,190,1148,190,1148,17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w w:val="105"/>
                <w:sz w:val="12"/>
              </w:rPr>
              <w:t>3,564</w:t>
            </w:r>
          </w:p>
        </w:tc>
        <w:tc>
          <w:tcPr>
            <w:tcW w:w="1041" w:type="dxa"/>
          </w:tcPr>
          <w:p>
            <w:pPr>
              <w:pStyle w:val="TableParagraph"/>
              <w:spacing w:before="6"/>
              <w:ind w:left="2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(10.2)%</w:t>
            </w:r>
            <w:r>
              <w:rPr>
                <w:b/>
                <w:spacing w:val="74"/>
                <w:w w:val="150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6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right="78"/>
              <w:jc w:val="center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07488">
                      <wp:simplePos x="0" y="0"/>
                      <wp:positionH relativeFrom="column">
                        <wp:posOffset>-177472</wp:posOffset>
                      </wp:positionH>
                      <wp:positionV relativeFrom="paragraph">
                        <wp:posOffset>113058</wp:posOffset>
                      </wp:positionV>
                      <wp:extent cx="465455" cy="7620"/>
                      <wp:effectExtent l="0" t="0" r="0" b="0"/>
                      <wp:wrapNone/>
                      <wp:docPr id="579" name="Group 5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9" name="Group 579"/>
                            <wpg:cNvGrpSpPr/>
                            <wpg:grpSpPr>
                              <a:xfrm>
                                <a:off x="0" y="0"/>
                                <a:ext cx="465455" cy="7620"/>
                                <a:chExt cx="465455" cy="762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0" y="-11"/>
                                  <a:ext cx="465455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5455" h="7620">
                                      <a:moveTo>
                                        <a:pt x="464972" y="0"/>
                                      </a:moveTo>
                                      <a:lnTo>
                                        <a:pt x="449732" y="0"/>
                                      </a:lnTo>
                                      <a:lnTo>
                                        <a:pt x="685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68592" y="7620"/>
                                      </a:lnTo>
                                      <a:lnTo>
                                        <a:pt x="449732" y="7620"/>
                                      </a:lnTo>
                                      <a:lnTo>
                                        <a:pt x="464972" y="7620"/>
                                      </a:lnTo>
                                      <a:lnTo>
                                        <a:pt x="4649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3.97418pt;margin-top:8.902246pt;width:36.65pt;height:.6pt;mso-position-horizontal-relative:column;mso-position-vertical-relative:paragraph;z-index:15807488" id="docshapegroup579" coordorigin="-279,178" coordsize="733,12">
                      <v:shape style="position:absolute;left:-280;top:178;width:733;height:12" id="docshape580" coordorigin="-279,178" coordsize="733,12" path="m453,178l429,178,-171,178,-279,178,-279,190,-171,190,429,190,453,190,453,17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w w:val="105"/>
                <w:sz w:val="12"/>
              </w:rPr>
              <w:t>653</w:t>
            </w:r>
          </w:p>
        </w:tc>
        <w:tc>
          <w:tcPr>
            <w:tcW w:w="646" w:type="dxa"/>
          </w:tcPr>
          <w:p>
            <w:pPr>
              <w:pStyle w:val="TableParagraph"/>
              <w:spacing w:before="6"/>
              <w:ind w:left="24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18.3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%</w:t>
            </w:r>
          </w:p>
        </w:tc>
      </w:tr>
    </w:tbl>
    <w:p>
      <w:pPr>
        <w:tabs>
          <w:tab w:pos="11295" w:val="left" w:leader="none"/>
        </w:tabs>
        <w:spacing w:before="0"/>
        <w:ind w:left="0" w:right="146" w:firstLine="0"/>
        <w:jc w:val="right"/>
        <w:rPr>
          <w:b/>
          <w:sz w:val="12"/>
        </w:rPr>
      </w:pPr>
      <w:r>
        <w:rPr>
          <w:color w:val="000000"/>
          <w:spacing w:val="-17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Total</w:t>
      </w:r>
      <w:r>
        <w:rPr>
          <w:b/>
          <w:color w:val="000000"/>
          <w:spacing w:val="-3"/>
          <w:w w:val="105"/>
          <w:sz w:val="12"/>
          <w:shd w:fill="CCEDFF" w:color="auto" w:val="clear"/>
        </w:rPr>
        <w:t> </w:t>
      </w:r>
      <w:r>
        <w:rPr>
          <w:b/>
          <w:color w:val="000000"/>
          <w:spacing w:val="-2"/>
          <w:w w:val="105"/>
          <w:sz w:val="12"/>
          <w:shd w:fill="CCEDFF" w:color="auto" w:val="clear"/>
        </w:rPr>
        <w:t>Company</w:t>
      </w:r>
      <w:r>
        <w:rPr>
          <w:b/>
          <w:color w:val="000000"/>
          <w:sz w:val="12"/>
          <w:shd w:fill="CCEDFF" w:color="auto" w:val="clear"/>
        </w:rPr>
        <w:tab/>
      </w:r>
    </w:p>
    <w:p>
      <w:pPr>
        <w:tabs>
          <w:tab w:pos="3007" w:val="left" w:leader="none"/>
          <w:tab w:pos="3310" w:val="left" w:leader="none"/>
          <w:tab w:pos="4201" w:val="left" w:leader="none"/>
          <w:tab w:pos="5006" w:val="left" w:leader="none"/>
          <w:tab w:pos="5822" w:val="left" w:leader="none"/>
          <w:tab w:pos="6692" w:val="left" w:leader="none"/>
          <w:tab w:pos="7505" w:val="left" w:leader="none"/>
          <w:tab w:pos="8366" w:val="left" w:leader="none"/>
          <w:tab w:pos="9189" w:val="left" w:leader="none"/>
          <w:tab w:pos="10919" w:val="left" w:leader="none"/>
        </w:tabs>
        <w:spacing w:before="39"/>
        <w:ind w:left="0" w:right="163" w:firstLine="0"/>
        <w:jc w:val="right"/>
        <w:rPr>
          <w:b/>
          <w:sz w:val="12"/>
        </w:rPr>
      </w:pPr>
      <w:r>
        <w:rPr>
          <w:w w:val="105"/>
          <w:sz w:val="12"/>
        </w:rPr>
        <w:t>GAAP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amounts</w:t>
      </w:r>
      <w:r>
        <w:rPr>
          <w:sz w:val="12"/>
        </w:rPr>
        <w:tab/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16,356</w:t>
      </w:r>
      <w:r>
        <w:rPr>
          <w:b/>
          <w:sz w:val="12"/>
        </w:rPr>
        <w:tab/>
      </w:r>
      <w:r>
        <w:rPr>
          <w:b/>
          <w:w w:val="105"/>
          <w:sz w:val="12"/>
        </w:rPr>
        <w:t>(6.7)%</w:t>
      </w:r>
      <w:r>
        <w:rPr>
          <w:b/>
          <w:spacing w:val="74"/>
          <w:w w:val="150"/>
          <w:sz w:val="12"/>
        </w:rPr>
        <w:t>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(7,717)</w:t>
      </w:r>
      <w:r>
        <w:rPr>
          <w:b/>
          <w:sz w:val="12"/>
        </w:rPr>
        <w:tab/>
      </w:r>
      <w:r>
        <w:rPr>
          <w:b/>
          <w:w w:val="105"/>
          <w:sz w:val="12"/>
        </w:rPr>
        <w:t>(47.2)%</w:t>
      </w:r>
      <w:r>
        <w:rPr>
          <w:b/>
          <w:spacing w:val="74"/>
          <w:w w:val="150"/>
          <w:sz w:val="12"/>
        </w:rPr>
        <w:t>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w w:val="105"/>
          <w:sz w:val="12"/>
        </w:rPr>
        <w:t>(7,834)</w:t>
      </w:r>
      <w:r>
        <w:rPr>
          <w:b/>
          <w:spacing w:val="31"/>
          <w:w w:val="105"/>
          <w:sz w:val="12"/>
        </w:rPr>
        <w:t> 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spacing w:val="-2"/>
          <w:w w:val="105"/>
          <w:sz w:val="12"/>
        </w:rPr>
        <w:t>(1,974)</w:t>
      </w:r>
      <w:r>
        <w:rPr>
          <w:b/>
          <w:sz w:val="12"/>
        </w:rPr>
        <w:tab/>
      </w:r>
      <w:r>
        <w:rPr>
          <w:b/>
          <w:w w:val="105"/>
          <w:sz w:val="12"/>
        </w:rPr>
        <w:t>25.2 %</w:t>
      </w:r>
      <w:r>
        <w:rPr>
          <w:b/>
          <w:spacing w:val="75"/>
          <w:w w:val="150"/>
          <w:sz w:val="12"/>
        </w:rPr>
        <w:t> </w:t>
      </w:r>
      <w:r>
        <w:rPr>
          <w:b/>
          <w:spacing w:val="-10"/>
          <w:w w:val="105"/>
          <w:sz w:val="12"/>
        </w:rPr>
        <w:t>$</w:t>
      </w:r>
      <w:r>
        <w:rPr>
          <w:b/>
          <w:sz w:val="12"/>
        </w:rPr>
        <w:tab/>
      </w:r>
      <w:r>
        <w:rPr>
          <w:b/>
          <w:w w:val="105"/>
          <w:sz w:val="12"/>
        </w:rPr>
        <w:t>(5,865)</w:t>
      </w:r>
      <w:r>
        <w:rPr>
          <w:b/>
          <w:spacing w:val="32"/>
          <w:w w:val="105"/>
          <w:sz w:val="12"/>
        </w:rPr>
        <w:t>  </w:t>
      </w:r>
      <w:r>
        <w:rPr>
          <w:b/>
          <w:w w:val="105"/>
          <w:sz w:val="12"/>
        </w:rPr>
        <w:t>$</w:t>
      </w:r>
      <w:r>
        <w:rPr>
          <w:b/>
          <w:spacing w:val="57"/>
          <w:w w:val="105"/>
          <w:sz w:val="12"/>
        </w:rPr>
        <w:t>  </w:t>
      </w:r>
      <w:r>
        <w:rPr>
          <w:b/>
          <w:spacing w:val="-2"/>
          <w:w w:val="105"/>
          <w:sz w:val="12"/>
        </w:rPr>
        <w:t>(10.60)</w:t>
      </w:r>
      <w:r>
        <w:rPr>
          <w:b/>
          <w:sz w:val="12"/>
        </w:rPr>
        <w:tab/>
      </w:r>
      <w:r>
        <w:rPr>
          <w:b/>
          <w:spacing w:val="-5"/>
          <w:w w:val="105"/>
          <w:sz w:val="12"/>
        </w:rPr>
        <w:t>N/M</w:t>
      </w:r>
    </w:p>
    <w:p>
      <w:pPr>
        <w:tabs>
          <w:tab w:pos="11295" w:val="left" w:leader="none"/>
        </w:tabs>
        <w:spacing w:before="42" w:after="40"/>
        <w:ind w:left="0" w:right="146" w:firstLine="0"/>
        <w:jc w:val="right"/>
        <w:rPr>
          <w:sz w:val="12"/>
        </w:rPr>
      </w:pPr>
      <w:r>
        <w:rPr>
          <w:color w:val="000000"/>
          <w:spacing w:val="69"/>
          <w:w w:val="105"/>
          <w:sz w:val="12"/>
          <w:shd w:fill="CCEDFF" w:color="auto" w:val="clear"/>
        </w:rPr>
        <w:t>  </w:t>
      </w:r>
      <w:r>
        <w:rPr>
          <w:color w:val="000000"/>
          <w:w w:val="105"/>
          <w:sz w:val="12"/>
          <w:shd w:fill="CCEDFF" w:color="auto" w:val="clear"/>
        </w:rPr>
        <w:t>Adjustments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for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w w:val="105"/>
          <w:sz w:val="12"/>
          <w:shd w:fill="CCEDFF" w:color="auto" w:val="clear"/>
        </w:rPr>
        <w:t>special</w:t>
      </w:r>
      <w:r>
        <w:rPr>
          <w:color w:val="000000"/>
          <w:spacing w:val="-1"/>
          <w:w w:val="105"/>
          <w:sz w:val="12"/>
          <w:shd w:fill="CCEDFF" w:color="auto" w:val="clear"/>
        </w:rPr>
        <w:t> </w:t>
      </w:r>
      <w:r>
        <w:rPr>
          <w:color w:val="000000"/>
          <w:spacing w:val="-2"/>
          <w:w w:val="105"/>
          <w:sz w:val="12"/>
          <w:shd w:fill="CCEDFF" w:color="auto" w:val="clear"/>
        </w:rPr>
        <w:t>items:</w:t>
      </w:r>
      <w:r>
        <w:rPr>
          <w:color w:val="000000"/>
          <w:sz w:val="12"/>
          <w:shd w:fill="CCEDFF" w:color="auto" w:val="clear"/>
        </w:rPr>
        <w:tab/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1"/>
        <w:gridCol w:w="1379"/>
        <w:gridCol w:w="929"/>
        <w:gridCol w:w="750"/>
        <w:gridCol w:w="934"/>
        <w:gridCol w:w="566"/>
        <w:gridCol w:w="993"/>
        <w:gridCol w:w="966"/>
        <w:gridCol w:w="539"/>
        <w:gridCol w:w="922"/>
        <w:gridCol w:w="635"/>
      </w:tblGrid>
      <w:tr>
        <w:trPr>
          <w:trHeight w:val="186" w:hRule="atLeast"/>
        </w:trPr>
        <w:tc>
          <w:tcPr>
            <w:tcW w:w="2681" w:type="dxa"/>
          </w:tcPr>
          <w:p>
            <w:pPr>
              <w:pStyle w:val="TableParagraph"/>
              <w:spacing w:line="140" w:lineRule="exact"/>
              <w:ind w:left="15"/>
              <w:rPr>
                <w:sz w:val="8"/>
              </w:rPr>
            </w:pPr>
            <w:r>
              <w:rPr>
                <w:w w:val="105"/>
                <w:sz w:val="12"/>
              </w:rPr>
              <w:t>Net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costs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significant</w:t>
            </w:r>
            <w:r>
              <w:rPr>
                <w:spacing w:val="-2"/>
                <w:w w:val="105"/>
                <w:sz w:val="12"/>
              </w:rPr>
              <w:t> litigation</w:t>
            </w:r>
            <w:r>
              <w:rPr>
                <w:spacing w:val="-2"/>
                <w:w w:val="105"/>
                <w:position w:val="4"/>
                <w:sz w:val="8"/>
              </w:rPr>
              <w:t>1</w:t>
            </w:r>
          </w:p>
        </w:tc>
        <w:tc>
          <w:tcPr>
            <w:tcW w:w="1379" w:type="dxa"/>
          </w:tcPr>
          <w:p>
            <w:pPr>
              <w:pStyle w:val="TableParagraph"/>
              <w:spacing w:before="2"/>
              <w:ind w:right="283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before="2"/>
              <w:ind w:right="277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10,480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before="2"/>
              <w:ind w:right="9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10,492</w:t>
            </w:r>
          </w:p>
        </w:tc>
        <w:tc>
          <w:tcPr>
            <w:tcW w:w="993" w:type="dxa"/>
          </w:tcPr>
          <w:p>
            <w:pPr>
              <w:pStyle w:val="TableParagraph"/>
              <w:spacing w:before="2"/>
              <w:ind w:right="27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2,464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2"/>
              <w:ind w:left="6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8,028</w:t>
            </w:r>
          </w:p>
        </w:tc>
        <w:tc>
          <w:tcPr>
            <w:tcW w:w="922" w:type="dxa"/>
          </w:tcPr>
          <w:p>
            <w:pPr>
              <w:pStyle w:val="TableParagraph"/>
              <w:spacing w:before="2"/>
              <w:ind w:right="269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14.51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2681" w:type="dxa"/>
            <w:shd w:val="clear" w:color="auto" w:fill="CCEDFF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Manufactured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products</w:t>
            </w:r>
          </w:p>
        </w:tc>
        <w:tc>
          <w:tcPr>
            <w:tcW w:w="1379" w:type="dxa"/>
            <w:shd w:val="clear" w:color="auto" w:fill="CCEDFF"/>
          </w:tcPr>
          <w:p>
            <w:pPr>
              <w:pStyle w:val="TableParagraph"/>
              <w:spacing w:before="20"/>
              <w:ind w:right="25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(677)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0" w:type="dxa"/>
            <w:shd w:val="clear" w:color="auto" w:fill="CCEDFF"/>
          </w:tcPr>
          <w:p>
            <w:pPr>
              <w:pStyle w:val="TableParagraph"/>
              <w:spacing w:before="20"/>
              <w:ind w:right="245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(51)</w:t>
            </w:r>
          </w:p>
        </w:tc>
        <w:tc>
          <w:tcPr>
            <w:tcW w:w="93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6" w:type="dxa"/>
            <w:shd w:val="clear" w:color="auto" w:fill="CCEDFF"/>
          </w:tcPr>
          <w:p>
            <w:pPr>
              <w:pStyle w:val="TableParagraph"/>
              <w:spacing w:before="20"/>
              <w:ind w:right="59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(51)</w:t>
            </w:r>
          </w:p>
        </w:tc>
        <w:tc>
          <w:tcPr>
            <w:tcW w:w="993" w:type="dxa"/>
            <w:shd w:val="clear" w:color="auto" w:fill="CCEDFF"/>
          </w:tcPr>
          <w:p>
            <w:pPr>
              <w:pStyle w:val="TableParagraph"/>
              <w:spacing w:before="20"/>
              <w:ind w:right="239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(13)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shd w:val="clear" w:color="auto" w:fill="CCEDFF"/>
          </w:tcPr>
          <w:p>
            <w:pPr>
              <w:pStyle w:val="TableParagraph"/>
              <w:spacing w:before="20"/>
              <w:ind w:left="20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(38)</w:t>
            </w:r>
          </w:p>
        </w:tc>
        <w:tc>
          <w:tcPr>
            <w:tcW w:w="922" w:type="dxa"/>
            <w:shd w:val="clear" w:color="auto" w:fill="CCEDFF"/>
          </w:tcPr>
          <w:p>
            <w:pPr>
              <w:pStyle w:val="TableParagraph"/>
              <w:spacing w:before="20"/>
              <w:ind w:right="237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(0.07)</w:t>
            </w: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2681" w:type="dxa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Russia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exit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charges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(benefits)</w:t>
            </w:r>
          </w:p>
        </w:tc>
        <w:tc>
          <w:tcPr>
            <w:tcW w:w="1379" w:type="dxa"/>
          </w:tcPr>
          <w:p>
            <w:pPr>
              <w:pStyle w:val="TableParagraph"/>
              <w:spacing w:before="20"/>
              <w:ind w:right="283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before="20"/>
              <w:ind w:right="245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(18)</w:t>
            </w:r>
          </w:p>
        </w:tc>
        <w:tc>
          <w:tcPr>
            <w:tcW w:w="934" w:type="dxa"/>
          </w:tcPr>
          <w:p>
            <w:pPr>
              <w:pStyle w:val="TableParagraph"/>
              <w:spacing w:before="20"/>
              <w:ind w:right="115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566" w:type="dxa"/>
          </w:tcPr>
          <w:p>
            <w:pPr>
              <w:pStyle w:val="TableParagraph"/>
              <w:spacing w:before="20"/>
              <w:ind w:right="59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(18)</w:t>
            </w:r>
          </w:p>
        </w:tc>
        <w:tc>
          <w:tcPr>
            <w:tcW w:w="993" w:type="dxa"/>
          </w:tcPr>
          <w:p>
            <w:pPr>
              <w:pStyle w:val="TableParagraph"/>
              <w:spacing w:before="20"/>
              <w:ind w:right="271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3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before="20"/>
              <w:ind w:left="20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(21)</w:t>
            </w:r>
          </w:p>
        </w:tc>
        <w:tc>
          <w:tcPr>
            <w:tcW w:w="922" w:type="dxa"/>
          </w:tcPr>
          <w:p>
            <w:pPr>
              <w:pStyle w:val="TableParagraph"/>
              <w:spacing w:before="20"/>
              <w:ind w:right="237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(0.04)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2681" w:type="dxa"/>
            <w:shd w:val="clear" w:color="auto" w:fill="CCEDFF"/>
          </w:tcPr>
          <w:p>
            <w:pPr>
              <w:pStyle w:val="TableParagraph"/>
              <w:spacing w:before="20"/>
              <w:ind w:left="261"/>
              <w:rPr>
                <w:sz w:val="12"/>
              </w:rPr>
            </w:pPr>
            <w:r>
              <w:rPr>
                <w:w w:val="105"/>
                <w:sz w:val="12"/>
              </w:rPr>
              <w:t>Divestiture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costs</w:t>
            </w:r>
          </w:p>
        </w:tc>
        <w:tc>
          <w:tcPr>
            <w:tcW w:w="13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283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—</w:t>
            </w:r>
          </w:p>
        </w:tc>
        <w:tc>
          <w:tcPr>
            <w:tcW w:w="929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27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227</w:t>
            </w:r>
          </w:p>
        </w:tc>
        <w:tc>
          <w:tcPr>
            <w:tcW w:w="93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91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227</w:t>
            </w:r>
          </w:p>
        </w:tc>
        <w:tc>
          <w:tcPr>
            <w:tcW w:w="9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271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40</w:t>
            </w:r>
          </w:p>
        </w:tc>
        <w:tc>
          <w:tcPr>
            <w:tcW w:w="96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left="158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187</w:t>
            </w:r>
          </w:p>
        </w:tc>
        <w:tc>
          <w:tcPr>
            <w:tcW w:w="92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0"/>
              <w:ind w:right="269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0.34</w:t>
            </w:r>
          </w:p>
        </w:tc>
        <w:tc>
          <w:tcPr>
            <w:tcW w:w="63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2681" w:type="dxa"/>
          </w:tcPr>
          <w:p>
            <w:pPr>
              <w:pStyle w:val="TableParagraph"/>
              <w:spacing w:before="6"/>
              <w:ind w:left="189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items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25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(677)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277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10,638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9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10,650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27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2,494</w:t>
            </w:r>
          </w:p>
        </w:tc>
        <w:tc>
          <w:tcPr>
            <w:tcW w:w="96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6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8,156</w:t>
            </w: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269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14.74</w:t>
            </w:r>
          </w:p>
        </w:tc>
        <w:tc>
          <w:tcPr>
            <w:tcW w:w="635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7" w:hRule="atLeast"/>
        </w:trPr>
        <w:tc>
          <w:tcPr>
            <w:tcW w:w="268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amounts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3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03" w:val="left" w:leader="none"/>
              </w:tabs>
              <w:spacing w:before="6"/>
              <w:ind w:right="283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w w:val="105"/>
                <w:sz w:val="12"/>
              </w:rPr>
              <w:t>15,679</w:t>
            </w:r>
          </w:p>
        </w:tc>
        <w:tc>
          <w:tcPr>
            <w:tcW w:w="9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25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(7.2)%</w:t>
            </w:r>
            <w:r>
              <w:rPr>
                <w:b/>
                <w:spacing w:val="74"/>
                <w:w w:val="150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77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2,921</w:t>
            </w:r>
          </w:p>
        </w:tc>
        <w:tc>
          <w:tcPr>
            <w:tcW w:w="93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15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18.6 %</w:t>
            </w:r>
            <w:r>
              <w:rPr>
                <w:b/>
                <w:spacing w:val="75"/>
                <w:w w:val="150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9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2,816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461" w:val="left" w:leader="none"/>
              </w:tabs>
              <w:spacing w:before="6"/>
              <w:ind w:right="271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5"/>
                <w:w w:val="105"/>
                <w:sz w:val="12"/>
              </w:rPr>
              <w:t>520</w:t>
            </w:r>
          </w:p>
        </w:tc>
        <w:tc>
          <w:tcPr>
            <w:tcW w:w="96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24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18.5 %</w:t>
            </w:r>
            <w:r>
              <w:rPr>
                <w:b/>
                <w:spacing w:val="75"/>
                <w:w w:val="150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$</w:t>
            </w:r>
          </w:p>
        </w:tc>
        <w:tc>
          <w:tcPr>
            <w:tcW w:w="5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6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2,291</w:t>
            </w: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360" w:val="left" w:leader="none"/>
              </w:tabs>
              <w:spacing w:before="6"/>
              <w:ind w:right="269"/>
              <w:jc w:val="right"/>
              <w:rPr>
                <w:b/>
                <w:sz w:val="12"/>
              </w:rPr>
            </w:pPr>
            <w:r>
              <w:rPr>
                <w:b/>
                <w:spacing w:val="-10"/>
                <w:w w:val="105"/>
                <w:sz w:val="12"/>
              </w:rPr>
              <w:t>$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4"/>
                <w:w w:val="105"/>
                <w:sz w:val="12"/>
              </w:rPr>
              <w:t>4.14</w:t>
            </w:r>
          </w:p>
        </w:tc>
        <w:tc>
          <w:tcPr>
            <w:tcW w:w="6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24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(19)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10"/>
                <w:w w:val="105"/>
                <w:sz w:val="12"/>
              </w:rPr>
              <w:t>%</w:t>
            </w:r>
          </w:p>
        </w:tc>
      </w:tr>
    </w:tbl>
    <w:p>
      <w:pPr>
        <w:spacing w:line="232" w:lineRule="auto" w:before="76"/>
        <w:ind w:left="136" w:right="250" w:firstLine="0"/>
        <w:jc w:val="left"/>
        <w:rPr>
          <w:sz w:val="14"/>
        </w:rPr>
      </w:pPr>
      <w:r>
        <w:rPr>
          <w:sz w:val="14"/>
          <w:vertAlign w:val="superscript"/>
        </w:rPr>
        <w:t>1</w:t>
      </w:r>
      <w:r>
        <w:rPr>
          <w:sz w:val="14"/>
          <w:vertAlign w:val="baseline"/>
        </w:rPr>
        <w:t>For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per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share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amount,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this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includes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adjusting-out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impact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this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item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causing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weighted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average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shares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outstanding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to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be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same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for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both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basic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diluted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loss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per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share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in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periods</w:t>
      </w:r>
      <w:r>
        <w:rPr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resulting net losses.</w:t>
      </w:r>
    </w:p>
    <w:p>
      <w:pPr>
        <w:spacing w:before="48" w:after="31"/>
        <w:ind w:left="7589" w:right="0" w:firstLine="0"/>
        <w:jc w:val="left"/>
        <w:rPr>
          <w:b/>
          <w:sz w:val="11"/>
        </w:rPr>
      </w:pPr>
      <w:r>
        <w:rPr>
          <w:b/>
          <w:sz w:val="11"/>
        </w:rPr>
        <w:t>Six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months ended June 30, </w:t>
      </w:r>
      <w:r>
        <w:rPr>
          <w:b/>
          <w:spacing w:val="-4"/>
          <w:sz w:val="11"/>
        </w:rPr>
        <w:t>2023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8"/>
        <w:gridCol w:w="1329"/>
        <w:gridCol w:w="1264"/>
        <w:gridCol w:w="1261"/>
        <w:gridCol w:w="1175"/>
        <w:gridCol w:w="1133"/>
      </w:tblGrid>
      <w:tr>
        <w:trPr>
          <w:trHeight w:val="177" w:hRule="atLeast"/>
        </w:trPr>
        <w:tc>
          <w:tcPr>
            <w:tcW w:w="51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ind w:left="15"/>
              <w:rPr>
                <w:b/>
                <w:sz w:val="11"/>
              </w:rPr>
            </w:pPr>
            <w:r>
              <w:rPr>
                <w:b/>
                <w:sz w:val="11"/>
              </w:rPr>
              <w:t>Sales </w:t>
            </w:r>
            <w:r>
              <w:rPr>
                <w:b/>
                <w:spacing w:val="-2"/>
                <w:sz w:val="11"/>
              </w:rPr>
              <w:t>Change</w:t>
            </w: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50"/>
              <w:rPr>
                <w:b/>
                <w:sz w:val="11"/>
              </w:rPr>
            </w:pPr>
            <w:r>
              <w:rPr>
                <w:b/>
                <w:sz w:val="11"/>
              </w:rPr>
              <w:t>Organic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sales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9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Acquisitions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0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Divestitures</w:t>
            </w:r>
          </w:p>
        </w:tc>
        <w:tc>
          <w:tcPr>
            <w:tcW w:w="11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03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Translation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122"/>
              <w:rPr>
                <w:b/>
                <w:sz w:val="11"/>
              </w:rPr>
            </w:pPr>
            <w:r>
              <w:rPr>
                <w:b/>
                <w:sz w:val="11"/>
              </w:rPr>
              <w:t>Total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z w:val="11"/>
              </w:rPr>
              <w:t>sales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change</w:t>
            </w:r>
          </w:p>
        </w:tc>
      </w:tr>
      <w:tr>
        <w:trPr>
          <w:trHeight w:val="202" w:hRule="atLeast"/>
        </w:trPr>
        <w:tc>
          <w:tcPr>
            <w:tcW w:w="513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Total</w:t>
            </w:r>
            <w:r>
              <w:rPr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Company</w:t>
            </w:r>
          </w:p>
        </w:tc>
        <w:tc>
          <w:tcPr>
            <w:tcW w:w="13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9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(3.6)%</w:t>
            </w:r>
          </w:p>
        </w:tc>
        <w:tc>
          <w:tcPr>
            <w:tcW w:w="12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0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0.1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12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(1.3)%</w:t>
            </w:r>
          </w:p>
        </w:tc>
        <w:tc>
          <w:tcPr>
            <w:tcW w:w="11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2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(1.9)%</w:t>
            </w:r>
          </w:p>
        </w:tc>
        <w:tc>
          <w:tcPr>
            <w:tcW w:w="11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(6.7)%</w:t>
            </w:r>
          </w:p>
        </w:tc>
      </w:tr>
      <w:tr>
        <w:trPr>
          <w:trHeight w:val="190" w:hRule="atLeast"/>
        </w:trPr>
        <w:tc>
          <w:tcPr>
            <w:tcW w:w="5138" w:type="dxa"/>
          </w:tcPr>
          <w:p>
            <w:pPr>
              <w:pStyle w:val="TableParagraph"/>
              <w:spacing w:before="20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Remove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manufactured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products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item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impact</w:t>
            </w:r>
          </w:p>
        </w:tc>
        <w:tc>
          <w:tcPr>
            <w:tcW w:w="13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303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(0.5)</w:t>
            </w:r>
          </w:p>
        </w:tc>
        <w:tc>
          <w:tcPr>
            <w:tcW w:w="12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79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—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69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(0.1)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268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0.1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12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(0.5)</w:t>
            </w:r>
          </w:p>
        </w:tc>
      </w:tr>
      <w:tr>
        <w:trPr>
          <w:trHeight w:val="189" w:hRule="atLeast"/>
        </w:trPr>
        <w:tc>
          <w:tcPr>
            <w:tcW w:w="5138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total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Company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9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(4.1)%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0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0.1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(1.4)%</w:t>
            </w:r>
          </w:p>
        </w:tc>
        <w:tc>
          <w:tcPr>
            <w:tcW w:w="11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2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(1.8)%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(7.2)%</w:t>
            </w:r>
          </w:p>
        </w:tc>
      </w:tr>
      <w:tr>
        <w:trPr>
          <w:trHeight w:val="166" w:hRule="atLeast"/>
        </w:trPr>
        <w:tc>
          <w:tcPr>
            <w:tcW w:w="51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2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6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7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5138" w:type="dxa"/>
            <w:shd w:val="clear" w:color="auto" w:fill="CCEDFF"/>
          </w:tcPr>
          <w:p>
            <w:pPr>
              <w:pStyle w:val="TableParagraph"/>
              <w:spacing w:before="20"/>
              <w:ind w:left="15"/>
              <w:rPr>
                <w:sz w:val="12"/>
              </w:rPr>
            </w:pPr>
            <w:r>
              <w:rPr>
                <w:w w:val="105"/>
                <w:sz w:val="12"/>
              </w:rPr>
              <w:t>Transportation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Electronics</w:t>
            </w:r>
          </w:p>
        </w:tc>
        <w:tc>
          <w:tcPr>
            <w:tcW w:w="1329" w:type="dxa"/>
            <w:shd w:val="clear" w:color="auto" w:fill="CCEDFF"/>
          </w:tcPr>
          <w:p>
            <w:pPr>
              <w:pStyle w:val="TableParagraph"/>
              <w:spacing w:before="20"/>
              <w:ind w:right="19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(4.7)%</w:t>
            </w:r>
          </w:p>
        </w:tc>
        <w:tc>
          <w:tcPr>
            <w:tcW w:w="1264" w:type="dxa"/>
            <w:shd w:val="clear" w:color="auto" w:fill="CCEDFF"/>
          </w:tcPr>
          <w:p>
            <w:pPr>
              <w:pStyle w:val="TableParagraph"/>
              <w:spacing w:before="20"/>
              <w:ind w:right="20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0.2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1261" w:type="dxa"/>
            <w:shd w:val="clear" w:color="auto" w:fill="CCEDFF"/>
          </w:tcPr>
          <w:p>
            <w:pPr>
              <w:pStyle w:val="TableParagraph"/>
              <w:spacing w:before="20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(1.1)%</w:t>
            </w:r>
          </w:p>
        </w:tc>
        <w:tc>
          <w:tcPr>
            <w:tcW w:w="1175" w:type="dxa"/>
            <w:shd w:val="clear" w:color="auto" w:fill="CCEDFF"/>
          </w:tcPr>
          <w:p>
            <w:pPr>
              <w:pStyle w:val="TableParagraph"/>
              <w:spacing w:before="20"/>
              <w:ind w:right="12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(2.4)%</w:t>
            </w:r>
          </w:p>
        </w:tc>
        <w:tc>
          <w:tcPr>
            <w:tcW w:w="1133" w:type="dxa"/>
            <w:shd w:val="clear" w:color="auto" w:fill="CCEDFF"/>
          </w:tcPr>
          <w:p>
            <w:pPr>
              <w:pStyle w:val="TableParagraph"/>
              <w:spacing w:before="20"/>
              <w:ind w:right="1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(8.0)%</w:t>
            </w:r>
          </w:p>
        </w:tc>
      </w:tr>
      <w:tr>
        <w:trPr>
          <w:trHeight w:val="190" w:hRule="atLeast"/>
        </w:trPr>
        <w:tc>
          <w:tcPr>
            <w:tcW w:w="5138" w:type="dxa"/>
          </w:tcPr>
          <w:p>
            <w:pPr>
              <w:pStyle w:val="TableParagraph"/>
              <w:spacing w:before="20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Remove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manufactured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PFAS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products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item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impact</w:t>
            </w:r>
          </w:p>
        </w:tc>
        <w:tc>
          <w:tcPr>
            <w:tcW w:w="13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303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(2.3)</w:t>
            </w:r>
          </w:p>
        </w:tc>
        <w:tc>
          <w:tcPr>
            <w:tcW w:w="12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75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0.1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69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(0.2)</w:t>
            </w:r>
          </w:p>
        </w:tc>
        <w:tc>
          <w:tcPr>
            <w:tcW w:w="1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268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0.2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ind w:right="125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(2.2)</w:t>
            </w:r>
          </w:p>
        </w:tc>
      </w:tr>
      <w:tr>
        <w:trPr>
          <w:trHeight w:val="177" w:hRule="atLeast"/>
        </w:trPr>
        <w:tc>
          <w:tcPr>
            <w:tcW w:w="513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left="15"/>
              <w:rPr>
                <w:sz w:val="12"/>
              </w:rPr>
            </w:pPr>
            <w:r>
              <w:rPr>
                <w:w w:val="105"/>
                <w:sz w:val="12"/>
              </w:rPr>
              <w:t>Adjusted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Transportation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Electronics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(non-GAAP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measures)</w:t>
            </w:r>
          </w:p>
        </w:tc>
        <w:tc>
          <w:tcPr>
            <w:tcW w:w="13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9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(7.0)%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01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0.3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206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(1.3)%</w:t>
            </w:r>
          </w:p>
        </w:tc>
        <w:tc>
          <w:tcPr>
            <w:tcW w:w="11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27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(2.2)%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6"/>
              <w:ind w:right="1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(10.2)%</w:t>
            </w:r>
          </w:p>
        </w:tc>
      </w:tr>
    </w:tbl>
    <w:p>
      <w:pPr>
        <w:spacing w:after="0"/>
        <w:jc w:val="right"/>
        <w:rPr>
          <w:sz w:val="12"/>
        </w:rPr>
        <w:sectPr>
          <w:type w:val="continuous"/>
          <w:pgSz w:w="12240" w:h="15840"/>
          <w:pgMar w:header="479" w:footer="2966" w:top="660" w:bottom="280" w:left="340" w:right="3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0"/>
        <w:rPr>
          <w:b/>
        </w:rPr>
      </w:pPr>
    </w:p>
    <w:p>
      <w:pPr>
        <w:pStyle w:val="Heading3"/>
      </w:pPr>
      <w:r>
        <w:rPr/>
        <w:t>Sales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/>
        <w:t>(loss)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2"/>
        </w:rPr>
        <w:t>segment:</w:t>
      </w:r>
    </w:p>
    <w:p>
      <w:pPr>
        <w:pStyle w:val="BodyText"/>
        <w:spacing w:line="235" w:lineRule="auto" w:before="167"/>
        <w:ind w:left="136" w:right="250"/>
      </w:pPr>
      <w:r>
        <w:rPr/>
        <w:t>The following tables contain sales and operating income (loss) results by business segment for the three and six months ended June 30, 2023 and 2022. Refer to the section</w:t>
      </w:r>
      <w:r>
        <w:rPr>
          <w:spacing w:val="40"/>
        </w:rPr>
        <w:t> </w:t>
      </w:r>
      <w:r>
        <w:rPr/>
        <w:t>entitled</w:t>
      </w:r>
      <w:r>
        <w:rPr>
          <w:spacing w:val="-2"/>
        </w:rPr>
        <w:t> </w:t>
      </w:r>
      <w:r>
        <w:rPr>
          <w:i/>
        </w:rPr>
        <w:t>Performance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Business</w:t>
      </w:r>
      <w:r>
        <w:rPr>
          <w:i/>
          <w:spacing w:val="-3"/>
        </w:rPr>
        <w:t> </w:t>
      </w:r>
      <w:r>
        <w:rPr>
          <w:i/>
        </w:rPr>
        <w:t>Segment</w:t>
      </w:r>
      <w:r>
        <w:rPr>
          <w:i/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MD&amp;A</w:t>
      </w:r>
      <w:r>
        <w:rPr>
          <w:spacing w:val="-10"/>
        </w:rPr>
        <w:t> </w:t>
      </w:r>
      <w:r>
        <w:rPr/>
        <w:t>for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2023</w:t>
      </w:r>
      <w:r>
        <w:rPr>
          <w:spacing w:val="-3"/>
        </w:rPr>
        <w:t> </w:t>
      </w:r>
      <w:r>
        <w:rPr/>
        <w:t>versus</w:t>
      </w:r>
      <w:r>
        <w:rPr>
          <w:spacing w:val="-3"/>
        </w:rPr>
        <w:t> </w:t>
      </w:r>
      <w:r>
        <w:rPr/>
        <w:t>2022</w:t>
      </w:r>
      <w:r>
        <w:rPr>
          <w:spacing w:val="-3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Unallocated.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Note</w:t>
      </w:r>
      <w:r>
        <w:rPr>
          <w:spacing w:val="40"/>
        </w:rPr>
        <w:t> </w:t>
      </w:r>
      <w:r>
        <w:rPr/>
        <w:t>15 for additional information on business segments.</w:t>
      </w:r>
    </w:p>
    <w:p>
      <w:pPr>
        <w:pStyle w:val="BodyText"/>
        <w:spacing w:before="76"/>
        <w:rPr>
          <w:sz w:val="12"/>
        </w:rPr>
      </w:pPr>
    </w:p>
    <w:p>
      <w:pPr>
        <w:spacing w:before="0"/>
        <w:ind w:left="0" w:right="187" w:firstLine="0"/>
        <w:jc w:val="center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2139340</wp:posOffset>
                </wp:positionH>
                <wp:positionV relativeFrom="paragraph">
                  <wp:posOffset>109357</wp:posOffset>
                </wp:positionV>
                <wp:extent cx="3384550" cy="8255"/>
                <wp:effectExtent l="0" t="0" r="0" b="0"/>
                <wp:wrapTopAndBottom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33845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0" h="8255">
                              <a:moveTo>
                                <a:pt x="3384448" y="0"/>
                              </a:moveTo>
                              <a:lnTo>
                                <a:pt x="3384448" y="0"/>
                              </a:lnTo>
                              <a:lnTo>
                                <a:pt x="0" y="0"/>
                              </a:lnTo>
                              <a:lnTo>
                                <a:pt x="0" y="7632"/>
                              </a:lnTo>
                              <a:lnTo>
                                <a:pt x="3384448" y="7632"/>
                              </a:lnTo>
                              <a:lnTo>
                                <a:pt x="3384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452011pt;margin-top:8.610807pt;width:266.492013pt;height:.601pt;mso-position-horizontal-relative:page;mso-position-vertical-relative:paragraph;z-index:-15648768;mso-wrap-distance-left:0;mso-wrap-distance-right:0" id="docshape58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3862057</wp:posOffset>
                </wp:positionH>
                <wp:positionV relativeFrom="paragraph">
                  <wp:posOffset>246568</wp:posOffset>
                </wp:positionV>
                <wp:extent cx="1661795" cy="762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16617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1795" h="7620">
                              <a:moveTo>
                                <a:pt x="1661731" y="0"/>
                              </a:moveTo>
                              <a:lnTo>
                                <a:pt x="1661731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661731" y="7620"/>
                              </a:lnTo>
                              <a:lnTo>
                                <a:pt x="16617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099030pt;margin-top:19.414808pt;width:130.845006pt;height:.6pt;mso-position-horizontal-relative:page;mso-position-vertical-relative:paragraph;z-index:15810560" id="docshape5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5584774</wp:posOffset>
                </wp:positionH>
                <wp:positionV relativeFrom="paragraph">
                  <wp:posOffset>246568</wp:posOffset>
                </wp:positionV>
                <wp:extent cx="1891030" cy="762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18910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1030" h="7620">
                              <a:moveTo>
                                <a:pt x="1890420" y="0"/>
                              </a:moveTo>
                              <a:lnTo>
                                <a:pt x="1890420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90420" y="7620"/>
                              </a:lnTo>
                              <a:lnTo>
                                <a:pt x="1890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746033pt;margin-top:19.414808pt;width:148.852007pt;height:.6pt;mso-position-horizontal-relative:page;mso-position-vertical-relative:paragraph;z-index:15811072" id="docshape5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  <w:sz w:val="12"/>
        </w:rPr>
        <w:t>Three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p>
      <w:pPr>
        <w:tabs>
          <w:tab w:pos="5556" w:val="left" w:leader="none"/>
          <w:tab w:pos="8303" w:val="left" w:leader="none"/>
        </w:tabs>
        <w:spacing w:before="20"/>
        <w:ind w:left="2845" w:right="0" w:firstLine="0"/>
        <w:jc w:val="center"/>
        <w:rPr>
          <w:b/>
          <w:sz w:val="12"/>
        </w:rPr>
      </w:pPr>
      <w:r>
        <w:rPr>
          <w:b/>
          <w:spacing w:val="-4"/>
          <w:w w:val="105"/>
          <w:sz w:val="12"/>
        </w:rPr>
        <w:t>2023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2022</w:t>
      </w:r>
      <w:r>
        <w:rPr>
          <w:b/>
          <w:sz w:val="12"/>
        </w:rPr>
        <w:tab/>
      </w:r>
      <w:r>
        <w:rPr>
          <w:b/>
          <w:w w:val="105"/>
          <w:sz w:val="12"/>
        </w:rPr>
        <w:t>% </w:t>
      </w:r>
      <w:r>
        <w:rPr>
          <w:b/>
          <w:spacing w:val="-2"/>
          <w:w w:val="105"/>
          <w:sz w:val="12"/>
        </w:rPr>
        <w:t>change</w:t>
      </w:r>
    </w:p>
    <w:p>
      <w:pPr>
        <w:spacing w:after="0"/>
        <w:jc w:val="center"/>
        <w:rPr>
          <w:sz w:val="12"/>
        </w:rPr>
        <w:sectPr>
          <w:headerReference w:type="default" r:id="rId94"/>
          <w:footerReference w:type="default" r:id="rId95"/>
          <w:pgSz w:w="12240" w:h="15840"/>
          <w:pgMar w:header="479" w:footer="2822" w:top="660" w:bottom="3020" w:left="340" w:right="320"/>
        </w:sectPr>
      </w:pPr>
    </w:p>
    <w:p>
      <w:pPr>
        <w:pStyle w:val="BodyText"/>
        <w:spacing w:before="84"/>
        <w:rPr>
          <w:b/>
          <w:sz w:val="12"/>
        </w:rPr>
      </w:pPr>
    </w:p>
    <w:p>
      <w:pPr>
        <w:spacing w:before="0"/>
        <w:ind w:left="151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2139340</wp:posOffset>
                </wp:positionH>
                <wp:positionV relativeFrom="paragraph">
                  <wp:posOffset>-111710</wp:posOffset>
                </wp:positionV>
                <wp:extent cx="1661795" cy="7620"/>
                <wp:effectExtent l="0" t="0" r="0" b="0"/>
                <wp:wrapNone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16617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1795" h="7620">
                              <a:moveTo>
                                <a:pt x="1661731" y="0"/>
                              </a:moveTo>
                              <a:lnTo>
                                <a:pt x="1661731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661731" y="7620"/>
                              </a:lnTo>
                              <a:lnTo>
                                <a:pt x="16617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452011pt;margin-top:-8.796124pt;width:130.845006pt;height:.6pt;mso-position-horizontal-relative:page;mso-position-vertical-relative:paragraph;z-index:15810048" id="docshape5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  <w:sz w:val="12"/>
        </w:rPr>
        <w:t>(Dollars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in</w:t>
      </w:r>
      <w:r>
        <w:rPr>
          <w:b/>
          <w:spacing w:val="-2"/>
          <w:w w:val="105"/>
          <w:sz w:val="12"/>
        </w:rPr>
        <w:t> millions)</w:t>
      </w:r>
    </w:p>
    <w:p>
      <w:pPr>
        <w:spacing w:line="249" w:lineRule="auto" w:before="78"/>
        <w:ind w:left="151" w:right="38" w:firstLine="42"/>
        <w:jc w:val="left"/>
        <w:rPr>
          <w:b/>
          <w:sz w:val="12"/>
        </w:rPr>
      </w:pPr>
      <w:r>
        <w:rPr/>
        <w:br w:type="column"/>
      </w:r>
      <w:r>
        <w:rPr>
          <w:b/>
          <w:spacing w:val="-4"/>
          <w:w w:val="105"/>
          <w:sz w:val="12"/>
        </w:rPr>
        <w:t>Net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Sales</w:t>
      </w:r>
    </w:p>
    <w:p>
      <w:pPr>
        <w:spacing w:line="249" w:lineRule="auto" w:before="78"/>
        <w:ind w:left="151" w:right="0" w:firstLine="104"/>
        <w:jc w:val="left"/>
        <w:rPr>
          <w:b/>
          <w:sz w:val="12"/>
        </w:rPr>
      </w:pPr>
      <w:r>
        <w:rPr/>
        <w:br w:type="column"/>
      </w:r>
      <w:r>
        <w:rPr>
          <w:b/>
          <w:spacing w:val="-2"/>
          <w:w w:val="105"/>
          <w:sz w:val="12"/>
        </w:rPr>
        <w:t>Operating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Income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(Loss)</w:t>
      </w:r>
    </w:p>
    <w:p>
      <w:pPr>
        <w:spacing w:line="249" w:lineRule="auto" w:before="78"/>
        <w:ind w:left="151" w:right="35" w:firstLine="42"/>
        <w:jc w:val="left"/>
        <w:rPr>
          <w:b/>
          <w:sz w:val="12"/>
        </w:rPr>
      </w:pPr>
      <w:r>
        <w:rPr/>
        <w:br w:type="column"/>
      </w:r>
      <w:r>
        <w:rPr>
          <w:b/>
          <w:spacing w:val="-4"/>
          <w:w w:val="105"/>
          <w:sz w:val="12"/>
        </w:rPr>
        <w:t>Net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Sales</w:t>
      </w:r>
    </w:p>
    <w:p>
      <w:pPr>
        <w:spacing w:line="249" w:lineRule="auto" w:before="78"/>
        <w:ind w:left="151" w:right="0" w:firstLine="104"/>
        <w:jc w:val="left"/>
        <w:rPr>
          <w:b/>
          <w:sz w:val="12"/>
        </w:rPr>
      </w:pPr>
      <w:r>
        <w:rPr/>
        <w:br w:type="column"/>
      </w:r>
      <w:r>
        <w:rPr>
          <w:b/>
          <w:spacing w:val="-2"/>
          <w:w w:val="105"/>
          <w:sz w:val="12"/>
        </w:rPr>
        <w:t>Operating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Income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(Loss)</w:t>
      </w:r>
    </w:p>
    <w:p>
      <w:pPr>
        <w:spacing w:line="249" w:lineRule="auto" w:before="78"/>
        <w:ind w:left="151" w:right="35" w:firstLine="42"/>
        <w:jc w:val="left"/>
        <w:rPr>
          <w:b/>
          <w:sz w:val="12"/>
        </w:rPr>
      </w:pPr>
      <w:r>
        <w:rPr/>
        <w:br w:type="column"/>
      </w:r>
      <w:r>
        <w:rPr>
          <w:b/>
          <w:spacing w:val="-4"/>
          <w:w w:val="105"/>
          <w:sz w:val="12"/>
        </w:rPr>
        <w:t>Net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Sales</w:t>
      </w:r>
    </w:p>
    <w:p>
      <w:pPr>
        <w:spacing w:line="249" w:lineRule="auto" w:before="78"/>
        <w:ind w:left="151" w:right="244" w:firstLine="104"/>
        <w:jc w:val="left"/>
        <w:rPr>
          <w:b/>
          <w:sz w:val="12"/>
        </w:rPr>
      </w:pPr>
      <w:r>
        <w:rPr/>
        <w:br w:type="column"/>
      </w:r>
      <w:r>
        <w:rPr>
          <w:b/>
          <w:spacing w:val="-2"/>
          <w:w w:val="105"/>
          <w:sz w:val="12"/>
        </w:rPr>
        <w:t>Operating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Income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(Loss)</w:t>
      </w:r>
    </w:p>
    <w:p>
      <w:pPr>
        <w:spacing w:after="0" w:line="249" w:lineRule="auto"/>
        <w:jc w:val="left"/>
        <w:rPr>
          <w:sz w:val="12"/>
        </w:rPr>
        <w:sectPr>
          <w:type w:val="continuous"/>
          <w:pgSz w:w="12240" w:h="15840"/>
          <w:pgMar w:header="479" w:footer="2822" w:top="660" w:bottom="280" w:left="340" w:right="320"/>
          <w:cols w:num="7" w:equalWidth="0">
            <w:col w:w="1280" w:space="2091"/>
            <w:col w:w="470" w:space="639"/>
            <w:col w:w="964" w:space="639"/>
            <w:col w:w="470" w:space="639"/>
            <w:col w:w="964" w:space="723"/>
            <w:col w:w="470" w:space="818"/>
            <w:col w:w="1413"/>
          </w:cols>
        </w:sectPr>
      </w:pPr>
    </w:p>
    <w:p>
      <w:pPr>
        <w:pStyle w:val="BodyText"/>
        <w:spacing w:before="1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302281</wp:posOffset>
                </wp:positionH>
                <wp:positionV relativeFrom="page">
                  <wp:posOffset>8321268</wp:posOffset>
                </wp:positionV>
                <wp:extent cx="7172959" cy="15240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-8" y="-13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655.218018pt;width:564.8pt;height:1.2pt;mso-position-horizontal-relative:page;mso-position-vertical-relative:page;z-index:15809536" id="docshapegroup587" coordorigin="476,13104" coordsize="11296,24">
                <v:rect style="position:absolute;left:476;top:13104;width:11296;height:12" id="docshape588" filled="true" fillcolor="#999999" stroked="false">
                  <v:fill type="solid"/>
                </v:rect>
                <v:shape style="position:absolute;left:476;top:13104;width:11296;height:25" id="docshape589" coordorigin="476,13104" coordsize="11296,25" path="m11772,13104l11760,13116,476,13116,476,13128,11760,13128,11772,13128,11772,13116,11772,13104xe" filled="true" fillcolor="#ededed" stroked="false">
                  <v:path arrowok="t"/>
                  <v:fill type="solid"/>
                </v:shape>
                <v:shape style="position:absolute;left:476;top:13104;width:12;height:24" id="docshape590" coordorigin="476,13104" coordsize="12,24" path="m476,13128l476,13104,488,13104,488,13116,476,13128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1734"/>
        <w:gridCol w:w="1378"/>
        <w:gridCol w:w="1335"/>
        <w:gridCol w:w="1826"/>
        <w:gridCol w:w="1272"/>
        <w:gridCol w:w="594"/>
        <w:gridCol w:w="716"/>
      </w:tblGrid>
      <w:tr>
        <w:trPr>
          <w:trHeight w:val="238" w:hRule="atLeast"/>
        </w:trPr>
        <w:tc>
          <w:tcPr>
            <w:tcW w:w="244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Segments</w:t>
            </w:r>
          </w:p>
        </w:tc>
        <w:tc>
          <w:tcPr>
            <w:tcW w:w="8855" w:type="dxa"/>
            <w:gridSpan w:val="7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244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Safety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Industrial</w:t>
            </w:r>
          </w:p>
        </w:tc>
        <w:tc>
          <w:tcPr>
            <w:tcW w:w="1734" w:type="dxa"/>
          </w:tcPr>
          <w:p>
            <w:pPr>
              <w:pStyle w:val="TableParagraph"/>
              <w:tabs>
                <w:tab w:pos="825" w:val="left" w:leader="none"/>
              </w:tabs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2,765</w:t>
            </w:r>
          </w:p>
        </w:tc>
        <w:tc>
          <w:tcPr>
            <w:tcW w:w="1378" w:type="dxa"/>
          </w:tcPr>
          <w:p>
            <w:pPr>
              <w:pStyle w:val="TableParagraph"/>
              <w:tabs>
                <w:tab w:pos="945" w:val="left" w:leader="none"/>
              </w:tabs>
              <w:spacing w:before="18"/>
              <w:ind w:right="106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534</w:t>
            </w:r>
          </w:p>
        </w:tc>
        <w:tc>
          <w:tcPr>
            <w:tcW w:w="1335" w:type="dxa"/>
          </w:tcPr>
          <w:p>
            <w:pPr>
              <w:pStyle w:val="TableParagraph"/>
              <w:tabs>
                <w:tab w:pos="825" w:val="left" w:leader="none"/>
              </w:tabs>
              <w:spacing w:before="18"/>
              <w:ind w:right="8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2,924</w:t>
            </w:r>
          </w:p>
        </w:tc>
        <w:tc>
          <w:tcPr>
            <w:tcW w:w="1826" w:type="dxa"/>
          </w:tcPr>
          <w:p>
            <w:pPr>
              <w:pStyle w:val="TableParagraph"/>
              <w:tabs>
                <w:tab w:pos="964" w:val="left" w:leader="none"/>
              </w:tabs>
              <w:spacing w:before="18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(707)</w:t>
            </w:r>
          </w:p>
        </w:tc>
        <w:tc>
          <w:tcPr>
            <w:tcW w:w="1272" w:type="dxa"/>
          </w:tcPr>
          <w:p>
            <w:pPr>
              <w:pStyle w:val="TableParagraph"/>
              <w:spacing w:before="18"/>
              <w:ind w:left="508"/>
              <w:rPr>
                <w:b/>
                <w:sz w:val="16"/>
              </w:rPr>
            </w:pPr>
            <w:r>
              <w:rPr>
                <w:b/>
                <w:sz w:val="16"/>
              </w:rPr>
              <w:t>(5.5)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before="18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(175.6)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244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Transportation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1734" w:type="dxa"/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2,191</w:t>
            </w:r>
          </w:p>
        </w:tc>
        <w:tc>
          <w:tcPr>
            <w:tcW w:w="1378" w:type="dxa"/>
            <w:shd w:val="clear" w:color="auto" w:fill="CCEDFF"/>
          </w:tcPr>
          <w:p>
            <w:pPr>
              <w:pStyle w:val="TableParagraph"/>
              <w:spacing w:before="18"/>
              <w:ind w:right="10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410</w:t>
            </w:r>
          </w:p>
        </w:tc>
        <w:tc>
          <w:tcPr>
            <w:tcW w:w="1335" w:type="dxa"/>
            <w:shd w:val="clear" w:color="auto" w:fill="CCEDFF"/>
          </w:tcPr>
          <w:p>
            <w:pPr>
              <w:pStyle w:val="TableParagraph"/>
              <w:spacing w:before="18"/>
              <w:ind w:right="8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2,268</w:t>
            </w:r>
          </w:p>
        </w:tc>
        <w:tc>
          <w:tcPr>
            <w:tcW w:w="1826" w:type="dxa"/>
            <w:shd w:val="clear" w:color="auto" w:fill="CCEDFF"/>
          </w:tcPr>
          <w:p>
            <w:pPr>
              <w:pStyle w:val="TableParagraph"/>
              <w:spacing w:before="18"/>
              <w:ind w:right="55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  <w:tc>
          <w:tcPr>
            <w:tcW w:w="1272" w:type="dxa"/>
            <w:shd w:val="clear" w:color="auto" w:fill="CCEDFF"/>
          </w:tcPr>
          <w:p>
            <w:pPr>
              <w:pStyle w:val="TableParagraph"/>
              <w:spacing w:before="18"/>
              <w:ind w:left="5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(3.4)</w:t>
            </w: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18"/>
              <w:ind w:left="4" w:right="12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(13.8)</w:t>
            </w:r>
          </w:p>
        </w:tc>
      </w:tr>
      <w:tr>
        <w:trPr>
          <w:trHeight w:val="240" w:hRule="atLeast"/>
        </w:trPr>
        <w:tc>
          <w:tcPr>
            <w:tcW w:w="2446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1734" w:type="dxa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2,075</w:t>
            </w:r>
          </w:p>
        </w:tc>
        <w:tc>
          <w:tcPr>
            <w:tcW w:w="1378" w:type="dxa"/>
          </w:tcPr>
          <w:p>
            <w:pPr>
              <w:pStyle w:val="TableParagraph"/>
              <w:spacing w:before="18"/>
              <w:ind w:right="10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411</w:t>
            </w:r>
          </w:p>
        </w:tc>
        <w:tc>
          <w:tcPr>
            <w:tcW w:w="1335" w:type="dxa"/>
          </w:tcPr>
          <w:p>
            <w:pPr>
              <w:pStyle w:val="TableParagraph"/>
              <w:spacing w:before="18"/>
              <w:ind w:right="8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2,179</w:t>
            </w:r>
          </w:p>
        </w:tc>
        <w:tc>
          <w:tcPr>
            <w:tcW w:w="1826" w:type="dxa"/>
          </w:tcPr>
          <w:p>
            <w:pPr>
              <w:pStyle w:val="TableParagraph"/>
              <w:spacing w:before="18"/>
              <w:ind w:right="55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492</w:t>
            </w:r>
          </w:p>
        </w:tc>
        <w:tc>
          <w:tcPr>
            <w:tcW w:w="1272" w:type="dxa"/>
          </w:tcPr>
          <w:p>
            <w:pPr>
              <w:pStyle w:val="TableParagraph"/>
              <w:spacing w:before="18"/>
              <w:ind w:left="5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(4.8)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spacing w:before="18"/>
              <w:ind w:left="4" w:right="12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(16.4)</w:t>
            </w:r>
          </w:p>
        </w:tc>
      </w:tr>
      <w:tr>
        <w:trPr>
          <w:trHeight w:val="228" w:hRule="atLeast"/>
        </w:trPr>
        <w:tc>
          <w:tcPr>
            <w:tcW w:w="2446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Consumer</w:t>
            </w:r>
          </w:p>
        </w:tc>
        <w:tc>
          <w:tcPr>
            <w:tcW w:w="1734" w:type="dxa"/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1,293</w:t>
            </w:r>
          </w:p>
        </w:tc>
        <w:tc>
          <w:tcPr>
            <w:tcW w:w="1378" w:type="dxa"/>
            <w:shd w:val="clear" w:color="auto" w:fill="CCEDFF"/>
          </w:tcPr>
          <w:p>
            <w:pPr>
              <w:pStyle w:val="TableParagraph"/>
              <w:spacing w:before="18"/>
              <w:ind w:right="106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235</w:t>
            </w:r>
          </w:p>
        </w:tc>
        <w:tc>
          <w:tcPr>
            <w:tcW w:w="1335" w:type="dxa"/>
            <w:shd w:val="clear" w:color="auto" w:fill="CCEDFF"/>
          </w:tcPr>
          <w:p>
            <w:pPr>
              <w:pStyle w:val="TableParagraph"/>
              <w:spacing w:before="18"/>
              <w:ind w:right="8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1,330</w:t>
            </w:r>
          </w:p>
        </w:tc>
        <w:tc>
          <w:tcPr>
            <w:tcW w:w="1826" w:type="dxa"/>
            <w:shd w:val="clear" w:color="auto" w:fill="CCEDFF"/>
          </w:tcPr>
          <w:p>
            <w:pPr>
              <w:pStyle w:val="TableParagraph"/>
              <w:spacing w:before="18"/>
              <w:ind w:right="55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248</w:t>
            </w:r>
          </w:p>
        </w:tc>
        <w:tc>
          <w:tcPr>
            <w:tcW w:w="1272" w:type="dxa"/>
            <w:shd w:val="clear" w:color="auto" w:fill="CCEDFF"/>
          </w:tcPr>
          <w:p>
            <w:pPr>
              <w:pStyle w:val="TableParagraph"/>
              <w:spacing w:before="18"/>
              <w:ind w:left="5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(2.7)</w:t>
            </w:r>
          </w:p>
        </w:tc>
        <w:tc>
          <w:tcPr>
            <w:tcW w:w="59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  <w:shd w:val="clear" w:color="auto" w:fill="CCEDFF"/>
          </w:tcPr>
          <w:p>
            <w:pPr>
              <w:pStyle w:val="TableParagraph"/>
              <w:spacing w:before="18"/>
              <w:ind w:right="3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(5.1)</w:t>
            </w:r>
          </w:p>
        </w:tc>
      </w:tr>
      <w:tr>
        <w:trPr>
          <w:trHeight w:val="238" w:hRule="atLeast"/>
        </w:trPr>
        <w:tc>
          <w:tcPr>
            <w:tcW w:w="2446" w:type="dxa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Corporate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Unallocated</w:t>
            </w:r>
          </w:p>
        </w:tc>
        <w:tc>
          <w:tcPr>
            <w:tcW w:w="1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13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(10,548)</w:t>
            </w:r>
          </w:p>
        </w:tc>
        <w:tc>
          <w:tcPr>
            <w:tcW w:w="13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8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1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(398)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1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244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Company</w:t>
            </w:r>
          </w:p>
        </w:tc>
        <w:tc>
          <w:tcPr>
            <w:tcW w:w="17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5" w:val="left" w:leader="none"/>
              </w:tabs>
              <w:spacing w:before="17"/>
              <w:ind w:right="8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8,325</w:t>
            </w:r>
          </w:p>
        </w:tc>
        <w:tc>
          <w:tcPr>
            <w:tcW w:w="137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61" w:val="left" w:leader="none"/>
              </w:tabs>
              <w:spacing w:before="17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(8,958)</w:t>
            </w:r>
          </w:p>
        </w:tc>
        <w:tc>
          <w:tcPr>
            <w:tcW w:w="13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5" w:val="left" w:leader="none"/>
              </w:tabs>
              <w:spacing w:before="17"/>
              <w:ind w:right="8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8,702</w:t>
            </w:r>
          </w:p>
        </w:tc>
        <w:tc>
          <w:tcPr>
            <w:tcW w:w="18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033" w:val="left" w:leader="none"/>
              </w:tabs>
              <w:spacing w:before="17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127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508"/>
              <w:rPr>
                <w:b/>
                <w:sz w:val="16"/>
              </w:rPr>
            </w:pPr>
            <w:r>
              <w:rPr>
                <w:b/>
                <w:sz w:val="16"/>
              </w:rPr>
              <w:t>(4.3)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59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4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N/M</w:t>
            </w:r>
          </w:p>
        </w:tc>
        <w:tc>
          <w:tcPr>
            <w:tcW w:w="71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102"/>
        <w:rPr>
          <w:b/>
          <w:sz w:val="12"/>
        </w:rPr>
      </w:pPr>
    </w:p>
    <w:p>
      <w:pPr>
        <w:spacing w:before="1"/>
        <w:ind w:left="0" w:right="187" w:firstLine="0"/>
        <w:jc w:val="center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2139340</wp:posOffset>
                </wp:positionH>
                <wp:positionV relativeFrom="paragraph">
                  <wp:posOffset>102187</wp:posOffset>
                </wp:positionV>
                <wp:extent cx="3384550" cy="7620"/>
                <wp:effectExtent l="0" t="0" r="0" b="0"/>
                <wp:wrapTopAndBottom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33845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0" h="7620">
                              <a:moveTo>
                                <a:pt x="3384448" y="0"/>
                              </a:moveTo>
                              <a:lnTo>
                                <a:pt x="3384448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384448" y="7620"/>
                              </a:lnTo>
                              <a:lnTo>
                                <a:pt x="3384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452011pt;margin-top:8.046297pt;width:266.492013pt;height:.6pt;mso-position-horizontal-relative:page;mso-position-vertical-relative:paragraph;z-index:-15648256;mso-wrap-distance-left:0;mso-wrap-distance-right:0" id="docshape59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w w:val="105"/>
          <w:sz w:val="12"/>
        </w:rPr>
        <w:t>Six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p>
      <w:pPr>
        <w:tabs>
          <w:tab w:pos="5556" w:val="left" w:leader="none"/>
          <w:tab w:pos="8303" w:val="left" w:leader="none"/>
        </w:tabs>
        <w:spacing w:before="20" w:after="52"/>
        <w:ind w:left="2845" w:right="0" w:firstLine="0"/>
        <w:jc w:val="center"/>
        <w:rPr>
          <w:b/>
          <w:sz w:val="12"/>
        </w:rPr>
      </w:pPr>
      <w:r>
        <w:rPr>
          <w:b/>
          <w:spacing w:val="-4"/>
          <w:w w:val="105"/>
          <w:sz w:val="12"/>
        </w:rPr>
        <w:t>2023</w:t>
      </w:r>
      <w:r>
        <w:rPr>
          <w:b/>
          <w:sz w:val="12"/>
        </w:rPr>
        <w:tab/>
      </w:r>
      <w:r>
        <w:rPr>
          <w:b/>
          <w:spacing w:val="-4"/>
          <w:w w:val="105"/>
          <w:sz w:val="12"/>
        </w:rPr>
        <w:t>2022</w:t>
      </w:r>
      <w:r>
        <w:rPr>
          <w:b/>
          <w:sz w:val="12"/>
        </w:rPr>
        <w:tab/>
      </w:r>
      <w:r>
        <w:rPr>
          <w:b/>
          <w:w w:val="105"/>
          <w:sz w:val="12"/>
        </w:rPr>
        <w:t>% </w:t>
      </w:r>
      <w:r>
        <w:rPr>
          <w:b/>
          <w:spacing w:val="-2"/>
          <w:w w:val="105"/>
          <w:sz w:val="12"/>
        </w:rPr>
        <w:t>change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3"/>
        <w:gridCol w:w="1068"/>
        <w:gridCol w:w="218"/>
        <w:gridCol w:w="1331"/>
        <w:gridCol w:w="96"/>
        <w:gridCol w:w="1363"/>
        <w:gridCol w:w="1254"/>
        <w:gridCol w:w="96"/>
        <w:gridCol w:w="374"/>
        <w:gridCol w:w="1153"/>
        <w:gridCol w:w="1449"/>
      </w:tblGrid>
      <w:tr>
        <w:trPr>
          <w:trHeight w:val="345" w:hRule="atLeast"/>
        </w:trPr>
        <w:tc>
          <w:tcPr>
            <w:tcW w:w="28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(Dollars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</w:t>
            </w:r>
            <w:r>
              <w:rPr>
                <w:b/>
                <w:spacing w:val="-2"/>
                <w:w w:val="105"/>
                <w:sz w:val="12"/>
              </w:rPr>
              <w:t> millions)</w:t>
            </w:r>
          </w:p>
        </w:tc>
        <w:tc>
          <w:tcPr>
            <w:tcW w:w="128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left="38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Sales</w:t>
            </w:r>
          </w:p>
        </w:tc>
        <w:tc>
          <w:tcPr>
            <w:tcW w:w="13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6"/>
              <w:ind w:left="535" w:right="127" w:hanging="33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Operating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(Loss)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left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Sales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6"/>
              <w:ind w:left="456" w:right="129" w:hanging="33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Operating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(Loss)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left="46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Sales</w:t>
            </w:r>
          </w:p>
        </w:tc>
        <w:tc>
          <w:tcPr>
            <w:tcW w:w="14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Operating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Income</w:t>
            </w:r>
            <w:r>
              <w:rPr>
                <w:b/>
                <w:spacing w:val="-2"/>
                <w:w w:val="105"/>
                <w:sz w:val="12"/>
              </w:rPr>
              <w:t> (Loss)</w:t>
            </w:r>
          </w:p>
        </w:tc>
      </w:tr>
      <w:tr>
        <w:trPr>
          <w:trHeight w:val="238" w:hRule="atLeast"/>
        </w:trPr>
        <w:tc>
          <w:tcPr>
            <w:tcW w:w="28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Segments</w:t>
            </w:r>
          </w:p>
        </w:tc>
        <w:tc>
          <w:tcPr>
            <w:tcW w:w="128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5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27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2893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Safety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Industrial</w:t>
            </w:r>
          </w:p>
        </w:tc>
        <w:tc>
          <w:tcPr>
            <w:tcW w:w="1286" w:type="dxa"/>
            <w:gridSpan w:val="2"/>
          </w:tcPr>
          <w:p>
            <w:pPr>
              <w:pStyle w:val="TableParagraph"/>
              <w:tabs>
                <w:tab w:pos="841" w:val="left" w:leader="none"/>
              </w:tabs>
              <w:spacing w:before="18"/>
              <w:ind w:left="15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5,544</w:t>
            </w:r>
          </w:p>
        </w:tc>
        <w:tc>
          <w:tcPr>
            <w:tcW w:w="1331" w:type="dxa"/>
          </w:tcPr>
          <w:p>
            <w:pPr>
              <w:pStyle w:val="TableParagraph"/>
              <w:tabs>
                <w:tab w:pos="825" w:val="left" w:leader="none"/>
              </w:tabs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1,135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tabs>
                <w:tab w:pos="825" w:val="left" w:leader="none"/>
              </w:tabs>
              <w:spacing w:before="18"/>
              <w:ind w:right="1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5,975</w:t>
            </w:r>
          </w:p>
        </w:tc>
        <w:tc>
          <w:tcPr>
            <w:tcW w:w="1254" w:type="dxa"/>
          </w:tcPr>
          <w:p>
            <w:pPr>
              <w:pStyle w:val="TableParagraph"/>
              <w:tabs>
                <w:tab w:pos="961" w:val="left" w:leader="none"/>
              </w:tabs>
              <w:spacing w:before="18"/>
              <w:ind w:right="1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(80)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27" w:type="dxa"/>
            <w:gridSpan w:val="2"/>
          </w:tcPr>
          <w:p>
            <w:pPr>
              <w:pStyle w:val="TableParagraph"/>
              <w:spacing w:before="18"/>
              <w:ind w:left="908"/>
              <w:rPr>
                <w:b/>
                <w:sz w:val="16"/>
              </w:rPr>
            </w:pPr>
            <w:r>
              <w:rPr>
                <w:b/>
                <w:sz w:val="16"/>
              </w:rPr>
              <w:t>(7.2)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449" w:type="dxa"/>
          </w:tcPr>
          <w:p>
            <w:pPr>
              <w:pStyle w:val="TableParagraph"/>
              <w:spacing w:before="18"/>
              <w:ind w:left="3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N/M</w:t>
            </w:r>
          </w:p>
        </w:tc>
      </w:tr>
      <w:tr>
        <w:trPr>
          <w:trHeight w:val="240" w:hRule="atLeast"/>
        </w:trPr>
        <w:tc>
          <w:tcPr>
            <w:tcW w:w="2893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Transportation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1286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8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4,241</w:t>
            </w:r>
          </w:p>
        </w:tc>
        <w:tc>
          <w:tcPr>
            <w:tcW w:w="1331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704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spacing w:before="18"/>
              <w:ind w:right="16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4,608</w:t>
            </w:r>
          </w:p>
        </w:tc>
        <w:tc>
          <w:tcPr>
            <w:tcW w:w="1254" w:type="dxa"/>
            <w:shd w:val="clear" w:color="auto" w:fill="CCEDFF"/>
          </w:tcPr>
          <w:p>
            <w:pPr>
              <w:pStyle w:val="TableParagraph"/>
              <w:spacing w:before="18"/>
              <w:ind w:right="5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939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27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9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(8.0)</w:t>
            </w:r>
          </w:p>
        </w:tc>
        <w:tc>
          <w:tcPr>
            <w:tcW w:w="1449" w:type="dxa"/>
            <w:shd w:val="clear" w:color="auto" w:fill="CCEDFF"/>
          </w:tcPr>
          <w:p>
            <w:pPr>
              <w:pStyle w:val="TableParagraph"/>
              <w:spacing w:before="18"/>
              <w:ind w:left="8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(25.1)</w:t>
            </w:r>
          </w:p>
        </w:tc>
      </w:tr>
      <w:tr>
        <w:trPr>
          <w:trHeight w:val="240" w:hRule="atLeast"/>
        </w:trPr>
        <w:tc>
          <w:tcPr>
            <w:tcW w:w="2893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1286" w:type="dxa"/>
            <w:gridSpan w:val="2"/>
          </w:tcPr>
          <w:p>
            <w:pPr>
              <w:pStyle w:val="TableParagraph"/>
              <w:spacing w:before="18"/>
              <w:ind w:left="8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4,085</w:t>
            </w:r>
          </w:p>
        </w:tc>
        <w:tc>
          <w:tcPr>
            <w:tcW w:w="1331" w:type="dxa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771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before="18"/>
              <w:ind w:right="16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4,307</w:t>
            </w:r>
          </w:p>
        </w:tc>
        <w:tc>
          <w:tcPr>
            <w:tcW w:w="1254" w:type="dxa"/>
          </w:tcPr>
          <w:p>
            <w:pPr>
              <w:pStyle w:val="TableParagraph"/>
              <w:spacing w:before="18"/>
              <w:ind w:right="5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937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27" w:type="dxa"/>
            <w:gridSpan w:val="2"/>
          </w:tcPr>
          <w:p>
            <w:pPr>
              <w:pStyle w:val="TableParagraph"/>
              <w:spacing w:before="18"/>
              <w:ind w:left="9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(5.2)</w:t>
            </w:r>
          </w:p>
        </w:tc>
        <w:tc>
          <w:tcPr>
            <w:tcW w:w="1449" w:type="dxa"/>
          </w:tcPr>
          <w:p>
            <w:pPr>
              <w:pStyle w:val="TableParagraph"/>
              <w:spacing w:before="18"/>
              <w:ind w:left="8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(17.7)</w:t>
            </w:r>
          </w:p>
        </w:tc>
      </w:tr>
      <w:tr>
        <w:trPr>
          <w:trHeight w:val="240" w:hRule="atLeast"/>
        </w:trPr>
        <w:tc>
          <w:tcPr>
            <w:tcW w:w="2893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Consumer</w:t>
            </w:r>
          </w:p>
        </w:tc>
        <w:tc>
          <w:tcPr>
            <w:tcW w:w="1286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8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2,485</w:t>
            </w:r>
          </w:p>
        </w:tc>
        <w:tc>
          <w:tcPr>
            <w:tcW w:w="1331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414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shd w:val="clear" w:color="auto" w:fill="CCEDFF"/>
          </w:tcPr>
          <w:p>
            <w:pPr>
              <w:pStyle w:val="TableParagraph"/>
              <w:spacing w:before="18"/>
              <w:ind w:right="16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2,639</w:t>
            </w:r>
          </w:p>
        </w:tc>
        <w:tc>
          <w:tcPr>
            <w:tcW w:w="1254" w:type="dxa"/>
            <w:shd w:val="clear" w:color="auto" w:fill="CCEDFF"/>
          </w:tcPr>
          <w:p>
            <w:pPr>
              <w:pStyle w:val="TableParagraph"/>
              <w:spacing w:before="18"/>
              <w:ind w:right="5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467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27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9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(5.8)</w:t>
            </w:r>
          </w:p>
        </w:tc>
        <w:tc>
          <w:tcPr>
            <w:tcW w:w="1449" w:type="dxa"/>
            <w:shd w:val="clear" w:color="auto" w:fill="CCEDFF"/>
          </w:tcPr>
          <w:p>
            <w:pPr>
              <w:pStyle w:val="TableParagraph"/>
              <w:spacing w:before="18"/>
              <w:ind w:left="8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(11.4)</w:t>
            </w:r>
          </w:p>
        </w:tc>
      </w:tr>
      <w:tr>
        <w:trPr>
          <w:trHeight w:val="238" w:hRule="atLeast"/>
        </w:trPr>
        <w:tc>
          <w:tcPr>
            <w:tcW w:w="2893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Corporate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Unallocated</w:t>
            </w:r>
          </w:p>
        </w:tc>
        <w:tc>
          <w:tcPr>
            <w:tcW w:w="128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82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13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(10,741)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(512)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27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28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Company</w:t>
            </w:r>
          </w:p>
        </w:tc>
        <w:tc>
          <w:tcPr>
            <w:tcW w:w="128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61" w:val="left" w:leader="none"/>
              </w:tabs>
              <w:spacing w:before="17"/>
              <w:ind w:left="15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16,356</w:t>
            </w:r>
          </w:p>
        </w:tc>
        <w:tc>
          <w:tcPr>
            <w:tcW w:w="133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61" w:val="left" w:leader="none"/>
              </w:tabs>
              <w:spacing w:before="17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(7,717)</w:t>
            </w:r>
          </w:p>
        </w:tc>
        <w:tc>
          <w:tcPr>
            <w:tcW w:w="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46" w:val="left" w:leader="none"/>
              </w:tabs>
              <w:spacing w:line="176" w:lineRule="exact" w:before="29"/>
              <w:ind w:right="16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17,531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25" w:val="left" w:leader="none"/>
              </w:tabs>
              <w:spacing w:line="176" w:lineRule="exact" w:before="29"/>
              <w:ind w:right="5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1,751</w:t>
            </w:r>
          </w:p>
        </w:tc>
        <w:tc>
          <w:tcPr>
            <w:tcW w:w="9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27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29"/>
              <w:ind w:left="908"/>
              <w:rPr>
                <w:b/>
                <w:sz w:val="16"/>
              </w:rPr>
            </w:pPr>
            <w:r>
              <w:rPr>
                <w:b/>
                <w:sz w:val="16"/>
              </w:rPr>
              <w:t>(6.7)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44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29"/>
              <w:ind w:left="3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N/M</w:t>
            </w:r>
          </w:p>
        </w:tc>
      </w:tr>
      <w:tr>
        <w:trPr>
          <w:trHeight w:val="465" w:hRule="atLeast"/>
        </w:trPr>
        <w:tc>
          <w:tcPr>
            <w:tcW w:w="3961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5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Thre</w:t>
            </w:r>
          </w:p>
        </w:tc>
        <w:tc>
          <w:tcPr>
            <w:tcW w:w="1724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ind w:left="-1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6"/>
              <w:ind w:left="15" w:right="248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Worldwide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Sales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Change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 Business Segment</w:t>
            </w:r>
          </w:p>
        </w:tc>
        <w:tc>
          <w:tcPr>
            <w:tcW w:w="154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left="32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Organic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sales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left="29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Acquisitions</w:t>
            </w:r>
          </w:p>
        </w:tc>
        <w:tc>
          <w:tcPr>
            <w:tcW w:w="17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left="33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Divestitures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b/>
                <w:sz w:val="12"/>
              </w:rPr>
            </w:pPr>
          </w:p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Translation</w:t>
            </w:r>
          </w:p>
        </w:tc>
        <w:tc>
          <w:tcPr>
            <w:tcW w:w="14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50" w:lineRule="atLeast" w:before="6"/>
              <w:ind w:left="565" w:right="85" w:hanging="9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Total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sales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change</w:t>
            </w:r>
          </w:p>
        </w:tc>
      </w:tr>
      <w:tr>
        <w:trPr>
          <w:trHeight w:val="238" w:hRule="atLeast"/>
        </w:trPr>
        <w:tc>
          <w:tcPr>
            <w:tcW w:w="396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Safety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Industrial</w:t>
            </w:r>
          </w:p>
        </w:tc>
        <w:tc>
          <w:tcPr>
            <w:tcW w:w="1549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62"/>
              <w:rPr>
                <w:b/>
                <w:sz w:val="16"/>
              </w:rPr>
            </w:pPr>
            <w:r>
              <w:rPr>
                <w:b/>
                <w:sz w:val="16"/>
              </w:rPr>
              <w:t>(4.6)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14"/>
              <w:rPr>
                <w:b/>
                <w:sz w:val="16"/>
              </w:rPr>
            </w:pPr>
            <w:r>
              <w:rPr>
                <w:b/>
                <w:sz w:val="16"/>
              </w:rPr>
              <w:t>—</w:t>
            </w:r>
            <w:r>
              <w:rPr>
                <w:b/>
                <w:spacing w:val="4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724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47"/>
              <w:rPr>
                <w:b/>
                <w:sz w:val="16"/>
              </w:rPr>
            </w:pPr>
            <w:r>
              <w:rPr>
                <w:b/>
                <w:sz w:val="16"/>
              </w:rPr>
              <w:t>—</w:t>
            </w:r>
            <w:r>
              <w:rPr>
                <w:b/>
                <w:spacing w:val="4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(0.9)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4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(5.5)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3961" w:type="dxa"/>
            <w:gridSpan w:val="2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Transportation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1549" w:type="dxa"/>
            <w:gridSpan w:val="2"/>
          </w:tcPr>
          <w:p>
            <w:pPr>
              <w:pStyle w:val="TableParagraph"/>
              <w:spacing w:before="18"/>
              <w:ind w:left="86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  <w:tc>
          <w:tcPr>
            <w:tcW w:w="1459" w:type="dxa"/>
            <w:gridSpan w:val="2"/>
          </w:tcPr>
          <w:p>
            <w:pPr>
              <w:pStyle w:val="TableParagraph"/>
              <w:spacing w:before="18"/>
              <w:ind w:left="87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0.5</w:t>
            </w:r>
          </w:p>
        </w:tc>
        <w:tc>
          <w:tcPr>
            <w:tcW w:w="1724" w:type="dxa"/>
            <w:gridSpan w:val="3"/>
          </w:tcPr>
          <w:p>
            <w:pPr>
              <w:pStyle w:val="TableParagraph"/>
              <w:spacing w:before="18"/>
              <w:ind w:left="331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  <w:tc>
          <w:tcPr>
            <w:tcW w:w="1153" w:type="dxa"/>
          </w:tcPr>
          <w:p>
            <w:pPr>
              <w:pStyle w:val="TableParagraph"/>
              <w:spacing w:before="18"/>
              <w:ind w:left="6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  <w:tc>
          <w:tcPr>
            <w:tcW w:w="1449" w:type="dxa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(3.4)</w:t>
            </w:r>
          </w:p>
        </w:tc>
      </w:tr>
      <w:tr>
        <w:trPr>
          <w:trHeight w:val="240" w:hRule="atLeast"/>
        </w:trPr>
        <w:tc>
          <w:tcPr>
            <w:tcW w:w="396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1549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92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0.1</w:t>
            </w:r>
          </w:p>
        </w:tc>
        <w:tc>
          <w:tcPr>
            <w:tcW w:w="1459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9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724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left="331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(4.1)</w:t>
            </w: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spacing w:before="18"/>
              <w:ind w:left="6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(0.8)</w:t>
            </w:r>
          </w:p>
        </w:tc>
        <w:tc>
          <w:tcPr>
            <w:tcW w:w="1449" w:type="dxa"/>
            <w:shd w:val="clear" w:color="auto" w:fill="CCEDFF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(4.8)</w:t>
            </w:r>
          </w:p>
        </w:tc>
      </w:tr>
      <w:tr>
        <w:trPr>
          <w:trHeight w:val="240" w:hRule="atLeast"/>
        </w:trPr>
        <w:tc>
          <w:tcPr>
            <w:tcW w:w="3961" w:type="dxa"/>
            <w:gridSpan w:val="2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Consumer</w:t>
            </w:r>
          </w:p>
        </w:tc>
        <w:tc>
          <w:tcPr>
            <w:tcW w:w="1549" w:type="dxa"/>
            <w:gridSpan w:val="2"/>
          </w:tcPr>
          <w:p>
            <w:pPr>
              <w:pStyle w:val="TableParagraph"/>
              <w:spacing w:before="18"/>
              <w:ind w:left="86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(2.2)</w:t>
            </w:r>
          </w:p>
        </w:tc>
        <w:tc>
          <w:tcPr>
            <w:tcW w:w="1459" w:type="dxa"/>
            <w:gridSpan w:val="2"/>
          </w:tcPr>
          <w:p>
            <w:pPr>
              <w:pStyle w:val="TableParagraph"/>
              <w:spacing w:before="18"/>
              <w:ind w:left="9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724" w:type="dxa"/>
            <w:gridSpan w:val="3"/>
          </w:tcPr>
          <w:p>
            <w:pPr>
              <w:pStyle w:val="TableParagraph"/>
              <w:spacing w:before="18"/>
              <w:ind w:left="331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153" w:type="dxa"/>
          </w:tcPr>
          <w:p>
            <w:pPr>
              <w:pStyle w:val="TableParagraph"/>
              <w:spacing w:before="18"/>
              <w:ind w:left="6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(0.5)</w:t>
            </w:r>
          </w:p>
        </w:tc>
        <w:tc>
          <w:tcPr>
            <w:tcW w:w="1449" w:type="dxa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(2.7)</w:t>
            </w:r>
          </w:p>
        </w:tc>
      </w:tr>
      <w:tr>
        <w:trPr>
          <w:trHeight w:val="238" w:hRule="atLeast"/>
        </w:trPr>
        <w:tc>
          <w:tcPr>
            <w:tcW w:w="39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Company</w:t>
            </w:r>
          </w:p>
        </w:tc>
        <w:tc>
          <w:tcPr>
            <w:tcW w:w="1549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86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(2.2)</w:t>
            </w:r>
          </w:p>
        </w:tc>
        <w:tc>
          <w:tcPr>
            <w:tcW w:w="1459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87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0.1</w:t>
            </w:r>
          </w:p>
        </w:tc>
        <w:tc>
          <w:tcPr>
            <w:tcW w:w="1724" w:type="dxa"/>
            <w:gridSpan w:val="3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331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6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(0.9)</w:t>
            </w:r>
          </w:p>
        </w:tc>
        <w:tc>
          <w:tcPr>
            <w:tcW w:w="144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(4.3)</w:t>
            </w:r>
          </w:p>
        </w:tc>
      </w:tr>
      <w:tr>
        <w:trPr>
          <w:trHeight w:val="429" w:hRule="atLeast"/>
        </w:trPr>
        <w:tc>
          <w:tcPr>
            <w:tcW w:w="3961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4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5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108"/>
              <w:rPr>
                <w:b/>
                <w:sz w:val="12"/>
              </w:rPr>
            </w:pPr>
          </w:p>
          <w:p>
            <w:pPr>
              <w:pStyle w:val="TableParagraph"/>
              <w:ind w:right="36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Six</w:t>
            </w:r>
          </w:p>
        </w:tc>
        <w:tc>
          <w:tcPr>
            <w:tcW w:w="1724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08"/>
              <w:rPr>
                <w:b/>
                <w:sz w:val="12"/>
              </w:rPr>
            </w:pPr>
          </w:p>
          <w:p>
            <w:pPr>
              <w:pStyle w:val="TableParagraph"/>
              <w:ind w:left="-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5" w:hRule="atLeast"/>
        </w:trPr>
        <w:tc>
          <w:tcPr>
            <w:tcW w:w="39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71" w:lineRule="auto" w:before="6"/>
              <w:ind w:left="15" w:right="248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Worldwide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Sales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Change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 Business Segment</w:t>
            </w:r>
          </w:p>
        </w:tc>
        <w:tc>
          <w:tcPr>
            <w:tcW w:w="154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ind w:left="32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Organic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sales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ind w:left="29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Acquisitions</w:t>
            </w:r>
          </w:p>
        </w:tc>
        <w:tc>
          <w:tcPr>
            <w:tcW w:w="17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ind w:left="33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Divestitures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Translation</w:t>
            </w:r>
          </w:p>
        </w:tc>
        <w:tc>
          <w:tcPr>
            <w:tcW w:w="14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rPr>
                <w:b/>
                <w:sz w:val="12"/>
              </w:rPr>
            </w:pPr>
          </w:p>
          <w:p>
            <w:pPr>
              <w:pStyle w:val="TableParagraph"/>
              <w:ind w:left="26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sales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change</w:t>
            </w:r>
          </w:p>
        </w:tc>
      </w:tr>
      <w:tr>
        <w:trPr>
          <w:trHeight w:val="238" w:hRule="atLeast"/>
        </w:trPr>
        <w:tc>
          <w:tcPr>
            <w:tcW w:w="396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Safety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Industrial</w:t>
            </w:r>
          </w:p>
        </w:tc>
        <w:tc>
          <w:tcPr>
            <w:tcW w:w="1549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62"/>
              <w:rPr>
                <w:b/>
                <w:sz w:val="16"/>
              </w:rPr>
            </w:pPr>
            <w:r>
              <w:rPr>
                <w:b/>
                <w:sz w:val="16"/>
              </w:rPr>
              <w:t>(5.3)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459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14"/>
              <w:rPr>
                <w:b/>
                <w:sz w:val="16"/>
              </w:rPr>
            </w:pPr>
            <w:r>
              <w:rPr>
                <w:b/>
                <w:sz w:val="16"/>
              </w:rPr>
              <w:t>—</w:t>
            </w:r>
            <w:r>
              <w:rPr>
                <w:b/>
                <w:spacing w:val="4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724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47"/>
              <w:rPr>
                <w:b/>
                <w:sz w:val="16"/>
              </w:rPr>
            </w:pPr>
            <w:r>
              <w:rPr>
                <w:b/>
                <w:sz w:val="16"/>
              </w:rPr>
              <w:t>—</w:t>
            </w:r>
            <w:r>
              <w:rPr>
                <w:b/>
                <w:spacing w:val="4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(1.9)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4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(7.2)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3961" w:type="dxa"/>
            <w:gridSpan w:val="2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Transportation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1549" w:type="dxa"/>
            <w:gridSpan w:val="2"/>
          </w:tcPr>
          <w:p>
            <w:pPr>
              <w:pStyle w:val="TableParagraph"/>
              <w:spacing w:before="18"/>
              <w:ind w:left="86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(4.7)</w:t>
            </w:r>
          </w:p>
        </w:tc>
        <w:tc>
          <w:tcPr>
            <w:tcW w:w="1459" w:type="dxa"/>
            <w:gridSpan w:val="2"/>
          </w:tcPr>
          <w:p>
            <w:pPr>
              <w:pStyle w:val="TableParagraph"/>
              <w:spacing w:before="18"/>
              <w:ind w:left="87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0.2</w:t>
            </w:r>
          </w:p>
        </w:tc>
        <w:tc>
          <w:tcPr>
            <w:tcW w:w="1724" w:type="dxa"/>
            <w:gridSpan w:val="3"/>
          </w:tcPr>
          <w:p>
            <w:pPr>
              <w:pStyle w:val="TableParagraph"/>
              <w:spacing w:before="18"/>
              <w:ind w:left="331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(1.1)</w:t>
            </w:r>
          </w:p>
        </w:tc>
        <w:tc>
          <w:tcPr>
            <w:tcW w:w="1153" w:type="dxa"/>
          </w:tcPr>
          <w:p>
            <w:pPr>
              <w:pStyle w:val="TableParagraph"/>
              <w:spacing w:before="18"/>
              <w:ind w:left="6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(2.4)</w:t>
            </w:r>
          </w:p>
        </w:tc>
        <w:tc>
          <w:tcPr>
            <w:tcW w:w="1449" w:type="dxa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(8.0)</w:t>
            </w:r>
          </w:p>
        </w:tc>
      </w:tr>
      <w:tr>
        <w:trPr>
          <w:trHeight w:val="228" w:hRule="atLeast"/>
        </w:trPr>
        <w:tc>
          <w:tcPr>
            <w:tcW w:w="396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Care</w:t>
            </w:r>
          </w:p>
        </w:tc>
        <w:tc>
          <w:tcPr>
            <w:tcW w:w="1549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92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0.8</w:t>
            </w:r>
          </w:p>
        </w:tc>
        <w:tc>
          <w:tcPr>
            <w:tcW w:w="1459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left="9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724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left="331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(4.2)</w:t>
            </w:r>
          </w:p>
        </w:tc>
        <w:tc>
          <w:tcPr>
            <w:tcW w:w="1153" w:type="dxa"/>
            <w:shd w:val="clear" w:color="auto" w:fill="CCEDFF"/>
          </w:tcPr>
          <w:p>
            <w:pPr>
              <w:pStyle w:val="TableParagraph"/>
              <w:spacing w:before="18"/>
              <w:ind w:left="6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(1.8)</w:t>
            </w:r>
          </w:p>
        </w:tc>
        <w:tc>
          <w:tcPr>
            <w:tcW w:w="1449" w:type="dxa"/>
            <w:shd w:val="clear" w:color="auto" w:fill="CCEDFF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(5.2)</w:t>
            </w:r>
          </w:p>
        </w:tc>
      </w:tr>
      <w:tr>
        <w:trPr>
          <w:trHeight w:val="240" w:hRule="atLeast"/>
        </w:trPr>
        <w:tc>
          <w:tcPr>
            <w:tcW w:w="3961" w:type="dxa"/>
            <w:gridSpan w:val="2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Consumer</w:t>
            </w:r>
          </w:p>
        </w:tc>
        <w:tc>
          <w:tcPr>
            <w:tcW w:w="1549" w:type="dxa"/>
            <w:gridSpan w:val="2"/>
          </w:tcPr>
          <w:p>
            <w:pPr>
              <w:pStyle w:val="TableParagraph"/>
              <w:spacing w:before="18"/>
              <w:ind w:left="86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(4.5)</w:t>
            </w:r>
          </w:p>
        </w:tc>
        <w:tc>
          <w:tcPr>
            <w:tcW w:w="1459" w:type="dxa"/>
            <w:gridSpan w:val="2"/>
          </w:tcPr>
          <w:p>
            <w:pPr>
              <w:pStyle w:val="TableParagraph"/>
              <w:spacing w:before="18"/>
              <w:ind w:left="9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724" w:type="dxa"/>
            <w:gridSpan w:val="3"/>
          </w:tcPr>
          <w:p>
            <w:pPr>
              <w:pStyle w:val="TableParagraph"/>
              <w:spacing w:before="18"/>
              <w:ind w:left="331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(0.1)</w:t>
            </w:r>
          </w:p>
        </w:tc>
        <w:tc>
          <w:tcPr>
            <w:tcW w:w="1153" w:type="dxa"/>
          </w:tcPr>
          <w:p>
            <w:pPr>
              <w:pStyle w:val="TableParagraph"/>
              <w:spacing w:before="18"/>
              <w:ind w:left="6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(1.2)</w:t>
            </w:r>
          </w:p>
        </w:tc>
        <w:tc>
          <w:tcPr>
            <w:tcW w:w="1449" w:type="dxa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(5.8)</w:t>
            </w:r>
          </w:p>
        </w:tc>
      </w:tr>
      <w:tr>
        <w:trPr>
          <w:trHeight w:val="238" w:hRule="atLeast"/>
        </w:trPr>
        <w:tc>
          <w:tcPr>
            <w:tcW w:w="396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Company</w:t>
            </w:r>
          </w:p>
        </w:tc>
        <w:tc>
          <w:tcPr>
            <w:tcW w:w="1549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86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(3.6)</w:t>
            </w:r>
          </w:p>
        </w:tc>
        <w:tc>
          <w:tcPr>
            <w:tcW w:w="1459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87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0.1</w:t>
            </w:r>
          </w:p>
        </w:tc>
        <w:tc>
          <w:tcPr>
            <w:tcW w:w="1724" w:type="dxa"/>
            <w:gridSpan w:val="3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331" w:right="6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60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(1.9)</w:t>
            </w:r>
          </w:p>
        </w:tc>
        <w:tc>
          <w:tcPr>
            <w:tcW w:w="144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(6.7)</w:t>
            </w:r>
          </w:p>
        </w:tc>
      </w:tr>
    </w:tbl>
    <w:p>
      <w:pPr>
        <w:pStyle w:val="BodyText"/>
        <w:spacing w:before="95"/>
        <w:rPr>
          <w:b/>
          <w:sz w:val="12"/>
        </w:rPr>
      </w:pPr>
    </w:p>
    <w:p>
      <w:pPr>
        <w:spacing w:line="235" w:lineRule="auto" w:before="1"/>
        <w:ind w:left="136" w:right="0" w:firstLine="0"/>
        <w:jc w:val="left"/>
        <w:rPr>
          <w:sz w:val="16"/>
        </w:rPr>
      </w:pPr>
      <w:r>
        <w:rPr>
          <w:sz w:val="16"/>
        </w:rPr>
        <w:t>Refer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i/>
          <w:sz w:val="16"/>
        </w:rPr>
        <w:t>Certain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amounts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adjusted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special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items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(non-GAAP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measures)</w:t>
      </w:r>
      <w:r>
        <w:rPr>
          <w:i/>
          <w:spacing w:val="-2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details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special</w:t>
      </w:r>
      <w:r>
        <w:rPr>
          <w:spacing w:val="-2"/>
          <w:sz w:val="16"/>
        </w:rPr>
        <w:t> </w:t>
      </w:r>
      <w:r>
        <w:rPr>
          <w:sz w:val="16"/>
        </w:rPr>
        <w:t>items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(and</w:t>
      </w:r>
      <w:r>
        <w:rPr>
          <w:spacing w:val="-3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change)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operating income (loss) by business segment.</w:t>
      </w:r>
    </w:p>
    <w:p>
      <w:pPr>
        <w:spacing w:after="0" w:line="235" w:lineRule="auto"/>
        <w:jc w:val="left"/>
        <w:rPr>
          <w:sz w:val="16"/>
        </w:rPr>
        <w:sectPr>
          <w:type w:val="continuous"/>
          <w:pgSz w:w="12240" w:h="15840"/>
          <w:pgMar w:header="479" w:footer="2822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3"/>
      </w:pPr>
      <w:r>
        <w:rPr/>
        <w:t>Sales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geographic</w:t>
      </w:r>
      <w:r>
        <w:rPr>
          <w:spacing w:val="-4"/>
        </w:rPr>
        <w:t> area:</w:t>
      </w:r>
    </w:p>
    <w:p>
      <w:pPr>
        <w:pStyle w:val="BodyText"/>
        <w:spacing w:line="235" w:lineRule="auto" w:before="167"/>
        <w:ind w:left="136" w:right="250"/>
      </w:pPr>
      <w:r>
        <w:rPr/>
        <w:t>Percent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compares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ended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period,</w:t>
      </w:r>
      <w:r>
        <w:rPr>
          <w:spacing w:val="-1"/>
        </w:rPr>
        <w:t> </w:t>
      </w:r>
      <w:r>
        <w:rPr/>
        <w:t>unless</w:t>
      </w:r>
      <w:r>
        <w:rPr>
          <w:spacing w:val="-2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indicated.</w:t>
      </w:r>
      <w:r>
        <w:rPr>
          <w:spacing w:val="-10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business segment results is provided in the </w:t>
      </w:r>
      <w:r>
        <w:rPr>
          <w:i/>
        </w:rPr>
        <w:t>Performance by Business Segment </w:t>
      </w:r>
      <w:r>
        <w:rPr/>
        <w:t>section.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7"/>
        <w:gridCol w:w="1464"/>
        <w:gridCol w:w="1087"/>
        <w:gridCol w:w="414"/>
        <w:gridCol w:w="1561"/>
        <w:gridCol w:w="101"/>
        <w:gridCol w:w="885"/>
        <w:gridCol w:w="609"/>
        <w:gridCol w:w="1175"/>
      </w:tblGrid>
      <w:tr>
        <w:trPr>
          <w:trHeight w:val="172" w:hRule="atLeast"/>
        </w:trPr>
        <w:tc>
          <w:tcPr>
            <w:tcW w:w="6548" w:type="dxa"/>
            <w:gridSpan w:val="3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076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5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Three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2669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21" w:hRule="atLeast"/>
        </w:trPr>
        <w:tc>
          <w:tcPr>
            <w:tcW w:w="5461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rPr>
                <w:sz w:val="12"/>
              </w:rPr>
            </w:pPr>
          </w:p>
          <w:p>
            <w:pPr>
              <w:pStyle w:val="TableParagraph"/>
              <w:spacing w:line="127" w:lineRule="exact"/>
              <w:ind w:right="21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Asia</w:t>
            </w:r>
          </w:p>
        </w:tc>
        <w:tc>
          <w:tcPr>
            <w:tcW w:w="2076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line="150" w:lineRule="atLeast" w:before="1"/>
              <w:ind w:left="838" w:right="342" w:firstLine="114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Europe,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Middle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East</w:t>
            </w:r>
          </w:p>
        </w:tc>
        <w:tc>
          <w:tcPr>
            <w:tcW w:w="8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rPr>
                <w:sz w:val="12"/>
              </w:rPr>
            </w:pPr>
          </w:p>
          <w:p>
            <w:pPr>
              <w:pStyle w:val="TableParagraph"/>
              <w:spacing w:line="127" w:lineRule="exact"/>
              <w:ind w:left="16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Other</w:t>
            </w:r>
          </w:p>
        </w:tc>
        <w:tc>
          <w:tcPr>
            <w:tcW w:w="178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9" w:hRule="atLeast"/>
        </w:trPr>
        <w:tc>
          <w:tcPr>
            <w:tcW w:w="546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490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Americas</w:t>
            </w:r>
          </w:p>
        </w:tc>
        <w:tc>
          <w:tcPr>
            <w:tcW w:w="1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right="146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Pacific</w:t>
            </w:r>
          </w:p>
        </w:tc>
        <w:tc>
          <w:tcPr>
            <w:tcW w:w="2076" w:type="dxa"/>
            <w:gridSpan w:val="3"/>
          </w:tcPr>
          <w:p>
            <w:pPr>
              <w:pStyle w:val="TableParagraph"/>
              <w:spacing w:before="9"/>
              <w:ind w:left="93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&amp;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Africa</w:t>
            </w:r>
          </w:p>
        </w:tc>
        <w:tc>
          <w:tcPr>
            <w:tcW w:w="8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6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Unallocated</w:t>
            </w:r>
          </w:p>
        </w:tc>
        <w:tc>
          <w:tcPr>
            <w:tcW w:w="178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77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Worldwide</w:t>
            </w:r>
          </w:p>
        </w:tc>
      </w:tr>
      <w:tr>
        <w:trPr>
          <w:trHeight w:val="238" w:hRule="atLeast"/>
        </w:trPr>
        <w:tc>
          <w:tcPr>
            <w:tcW w:w="39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4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4" w:val="left" w:leader="none"/>
              </w:tabs>
              <w:spacing w:before="17"/>
              <w:ind w:left="2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4,678</w:t>
            </w:r>
          </w:p>
        </w:tc>
        <w:tc>
          <w:tcPr>
            <w:tcW w:w="150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5" w:val="left" w:leader="none"/>
              </w:tabs>
              <w:spacing w:before="17"/>
              <w:ind w:left="61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2,134</w:t>
            </w:r>
          </w:p>
        </w:tc>
        <w:tc>
          <w:tcPr>
            <w:tcW w:w="15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8" w:val="left" w:leader="none"/>
              </w:tabs>
              <w:spacing w:before="17"/>
              <w:ind w:left="65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1,513</w:t>
            </w:r>
          </w:p>
        </w:tc>
        <w:tc>
          <w:tcPr>
            <w:tcW w:w="1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2669" w:type="dxa"/>
            <w:gridSpan w:val="3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2054" w:val="left" w:leader="none"/>
              </w:tabs>
              <w:spacing w:before="17"/>
              <w:ind w:left="926"/>
              <w:rPr>
                <w:b/>
                <w:sz w:val="16"/>
              </w:rPr>
            </w:pPr>
            <w:r>
              <w:rPr>
                <w:b/>
                <w:sz w:val="16"/>
              </w:rPr>
              <w:t>—</w:t>
            </w:r>
            <w:r>
              <w:rPr>
                <w:b/>
                <w:spacing w:val="46"/>
                <w:sz w:val="16"/>
              </w:rPr>
              <w:t>  </w:t>
            </w: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8,325</w:t>
            </w:r>
          </w:p>
        </w:tc>
      </w:tr>
      <w:tr>
        <w:trPr>
          <w:trHeight w:val="240" w:hRule="atLeast"/>
        </w:trPr>
        <w:tc>
          <w:tcPr>
            <w:tcW w:w="3997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worldwide</w:t>
            </w:r>
            <w:r>
              <w:rPr>
                <w:spacing w:val="-2"/>
                <w:sz w:val="16"/>
              </w:rPr>
              <w:t> sales</w:t>
            </w:r>
          </w:p>
        </w:tc>
        <w:tc>
          <w:tcPr>
            <w:tcW w:w="1464" w:type="dxa"/>
          </w:tcPr>
          <w:p>
            <w:pPr>
              <w:pStyle w:val="TableParagraph"/>
              <w:spacing w:before="18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56.2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z w:val="16"/>
              </w:rPr>
              <w:t>25.6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561" w:type="dxa"/>
          </w:tcPr>
          <w:p>
            <w:pPr>
              <w:pStyle w:val="TableParagraph"/>
              <w:spacing w:before="18"/>
              <w:ind w:right="10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18.2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0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69" w:type="dxa"/>
            <w:gridSpan w:val="3"/>
          </w:tcPr>
          <w:p>
            <w:pPr>
              <w:pStyle w:val="TableParagraph"/>
              <w:spacing w:before="18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100.0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3997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Components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change:</w:t>
            </w:r>
          </w:p>
        </w:tc>
        <w:tc>
          <w:tcPr>
            <w:tcW w:w="146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01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69" w:type="dxa"/>
            <w:gridSpan w:val="3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3997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Organic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464" w:type="dxa"/>
          </w:tcPr>
          <w:p>
            <w:pPr>
              <w:pStyle w:val="TableParagraph"/>
              <w:spacing w:before="18"/>
              <w:ind w:left="9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0.1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before="18"/>
              <w:ind w:left="9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(8.1)</w:t>
            </w:r>
          </w:p>
        </w:tc>
        <w:tc>
          <w:tcPr>
            <w:tcW w:w="1561" w:type="dxa"/>
          </w:tcPr>
          <w:p>
            <w:pPr>
              <w:pStyle w:val="TableParagraph"/>
              <w:spacing w:before="18"/>
              <w:ind w:left="10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0.3</w:t>
            </w:r>
          </w:p>
        </w:tc>
        <w:tc>
          <w:tcPr>
            <w:tcW w:w="10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69" w:type="dxa"/>
            <w:gridSpan w:val="3"/>
          </w:tcPr>
          <w:p>
            <w:pPr>
              <w:pStyle w:val="TableParagraph"/>
              <w:spacing w:before="18"/>
              <w:ind w:right="2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(2.2)</w:t>
            </w:r>
          </w:p>
        </w:tc>
      </w:tr>
      <w:tr>
        <w:trPr>
          <w:trHeight w:val="240" w:hRule="atLeast"/>
        </w:trPr>
        <w:tc>
          <w:tcPr>
            <w:tcW w:w="3997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Acquisitions</w:t>
            </w:r>
          </w:p>
        </w:tc>
        <w:tc>
          <w:tcPr>
            <w:tcW w:w="1464" w:type="dxa"/>
            <w:shd w:val="clear" w:color="auto" w:fill="CCEDFF"/>
          </w:tcPr>
          <w:p>
            <w:pPr>
              <w:pStyle w:val="TableParagraph"/>
              <w:spacing w:before="18"/>
              <w:ind w:left="9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0.2</w:t>
            </w:r>
          </w:p>
        </w:tc>
        <w:tc>
          <w:tcPr>
            <w:tcW w:w="150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9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561" w:type="dxa"/>
            <w:shd w:val="clear" w:color="auto" w:fill="CCEDFF"/>
          </w:tcPr>
          <w:p>
            <w:pPr>
              <w:pStyle w:val="TableParagraph"/>
              <w:spacing w:before="18"/>
              <w:ind w:right="349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0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69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right="25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0.1</w:t>
            </w:r>
          </w:p>
        </w:tc>
      </w:tr>
      <w:tr>
        <w:trPr>
          <w:trHeight w:val="228" w:hRule="atLeast"/>
        </w:trPr>
        <w:tc>
          <w:tcPr>
            <w:tcW w:w="3997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Divestitures</w:t>
            </w:r>
          </w:p>
        </w:tc>
        <w:tc>
          <w:tcPr>
            <w:tcW w:w="1464" w:type="dxa"/>
          </w:tcPr>
          <w:p>
            <w:pPr>
              <w:pStyle w:val="TableParagraph"/>
              <w:spacing w:before="18"/>
              <w:ind w:left="8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(1.6)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before="18"/>
              <w:ind w:left="9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(1.0)</w:t>
            </w:r>
          </w:p>
        </w:tc>
        <w:tc>
          <w:tcPr>
            <w:tcW w:w="1561" w:type="dxa"/>
          </w:tcPr>
          <w:p>
            <w:pPr>
              <w:pStyle w:val="TableParagraph"/>
              <w:spacing w:before="18"/>
              <w:ind w:left="9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(0.8)</w:t>
            </w:r>
          </w:p>
        </w:tc>
        <w:tc>
          <w:tcPr>
            <w:tcW w:w="10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69" w:type="dxa"/>
            <w:gridSpan w:val="3"/>
          </w:tcPr>
          <w:p>
            <w:pPr>
              <w:pStyle w:val="TableParagraph"/>
              <w:spacing w:before="18"/>
              <w:ind w:right="2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</w:tr>
      <w:tr>
        <w:trPr>
          <w:trHeight w:val="238" w:hRule="atLeast"/>
        </w:trPr>
        <w:tc>
          <w:tcPr>
            <w:tcW w:w="3997" w:type="dxa"/>
            <w:shd w:val="clear" w:color="auto" w:fill="CCEDFF"/>
          </w:tcPr>
          <w:p>
            <w:pPr>
              <w:pStyle w:val="TableParagraph"/>
              <w:spacing w:before="30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Translation</w:t>
            </w:r>
          </w:p>
        </w:tc>
        <w:tc>
          <w:tcPr>
            <w:tcW w:w="14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8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(0.2)</w:t>
            </w:r>
          </w:p>
        </w:tc>
        <w:tc>
          <w:tcPr>
            <w:tcW w:w="150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9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(3.7)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0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1.1</w:t>
            </w:r>
          </w:p>
        </w:tc>
        <w:tc>
          <w:tcPr>
            <w:tcW w:w="101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69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right="2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(0.9)</w:t>
            </w:r>
          </w:p>
        </w:tc>
      </w:tr>
      <w:tr>
        <w:trPr>
          <w:trHeight w:val="237" w:hRule="atLeast"/>
        </w:trPr>
        <w:tc>
          <w:tcPr>
            <w:tcW w:w="39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4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(1.5)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5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858"/>
              <w:rPr>
                <w:b/>
                <w:sz w:val="16"/>
              </w:rPr>
            </w:pPr>
            <w:r>
              <w:rPr>
                <w:b/>
                <w:sz w:val="16"/>
              </w:rPr>
              <w:t>(12.8)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0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0.6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pacing w:val="-12"/>
                <w:sz w:val="16"/>
              </w:rPr>
              <w:t>%</w:t>
            </w:r>
          </w:p>
        </w:tc>
        <w:tc>
          <w:tcPr>
            <w:tcW w:w="10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6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(4.3)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  <w:tr>
        <w:trPr>
          <w:trHeight w:val="429" w:hRule="atLeast"/>
        </w:trPr>
        <w:tc>
          <w:tcPr>
            <w:tcW w:w="39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rPr>
                <w:sz w:val="12"/>
              </w:rPr>
            </w:pPr>
          </w:p>
          <w:p>
            <w:pPr>
              <w:pStyle w:val="TableParagraph"/>
              <w:ind w:right="11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Six</w:t>
            </w: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rPr>
                <w:sz w:val="12"/>
              </w:rPr>
            </w:pPr>
          </w:p>
          <w:p>
            <w:pPr>
              <w:pStyle w:val="TableParagraph"/>
              <w:ind w:left="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7" w:hRule="atLeast"/>
        </w:trPr>
        <w:tc>
          <w:tcPr>
            <w:tcW w:w="399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sz w:val="12"/>
              </w:rPr>
            </w:pPr>
          </w:p>
          <w:p>
            <w:pPr>
              <w:pStyle w:val="TableParagraph"/>
              <w:ind w:left="45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Americas</w:t>
            </w:r>
          </w:p>
        </w:tc>
        <w:tc>
          <w:tcPr>
            <w:tcW w:w="15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sz w:val="12"/>
              </w:rPr>
            </w:pPr>
          </w:p>
          <w:p>
            <w:pPr>
              <w:pStyle w:val="TableParagraph"/>
              <w:ind w:left="43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Asia</w:t>
            </w:r>
            <w:r>
              <w:rPr>
                <w:b/>
                <w:spacing w:val="-2"/>
                <w:w w:val="105"/>
                <w:sz w:val="12"/>
              </w:rPr>
              <w:t> Pacific</w:t>
            </w: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1" w:lineRule="auto" w:before="18"/>
              <w:ind w:left="583" w:right="166" w:hanging="46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Europe,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Middle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East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&amp;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Africa</w:t>
            </w:r>
          </w:p>
        </w:tc>
        <w:tc>
          <w:tcPr>
            <w:tcW w:w="1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sz w:val="12"/>
              </w:rPr>
            </w:pPr>
          </w:p>
          <w:p>
            <w:pPr>
              <w:pStyle w:val="TableParagraph"/>
              <w:ind w:left="1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Other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Unallocated</w:t>
            </w:r>
          </w:p>
        </w:tc>
        <w:tc>
          <w:tcPr>
            <w:tcW w:w="11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sz w:val="12"/>
              </w:rPr>
            </w:pPr>
          </w:p>
          <w:p>
            <w:pPr>
              <w:pStyle w:val="TableParagraph"/>
              <w:ind w:left="16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Worldwide</w:t>
            </w:r>
          </w:p>
        </w:tc>
      </w:tr>
      <w:tr>
        <w:trPr>
          <w:trHeight w:val="238" w:hRule="atLeast"/>
        </w:trPr>
        <w:tc>
          <w:tcPr>
            <w:tcW w:w="39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46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04" w:val="left" w:leader="none"/>
              </w:tabs>
              <w:spacing w:before="17"/>
              <w:ind w:left="2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9,077</w:t>
            </w:r>
          </w:p>
        </w:tc>
        <w:tc>
          <w:tcPr>
            <w:tcW w:w="1501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5" w:val="left" w:leader="none"/>
              </w:tabs>
              <w:spacing w:before="17"/>
              <w:ind w:left="61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4,314</w:t>
            </w:r>
          </w:p>
        </w:tc>
        <w:tc>
          <w:tcPr>
            <w:tcW w:w="156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848" w:val="left" w:leader="none"/>
              </w:tabs>
              <w:spacing w:before="17"/>
              <w:ind w:left="65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2,965</w:t>
            </w:r>
          </w:p>
        </w:tc>
        <w:tc>
          <w:tcPr>
            <w:tcW w:w="10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494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26"/>
              <w:rPr>
                <w:b/>
                <w:sz w:val="16"/>
              </w:rPr>
            </w:pPr>
            <w:r>
              <w:rPr>
                <w:b/>
                <w:sz w:val="16"/>
              </w:rPr>
              <w:t>—</w:t>
            </w:r>
            <w:r>
              <w:rPr>
                <w:b/>
                <w:spacing w:val="46"/>
                <w:sz w:val="16"/>
              </w:rPr>
              <w:t>  </w:t>
            </w: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1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48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16,356</w:t>
            </w:r>
          </w:p>
        </w:tc>
      </w:tr>
      <w:tr>
        <w:trPr>
          <w:trHeight w:val="228" w:hRule="atLeast"/>
        </w:trPr>
        <w:tc>
          <w:tcPr>
            <w:tcW w:w="3997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worldwide</w:t>
            </w:r>
            <w:r>
              <w:rPr>
                <w:spacing w:val="-2"/>
                <w:sz w:val="16"/>
              </w:rPr>
              <w:t> sales</w:t>
            </w:r>
          </w:p>
        </w:tc>
        <w:tc>
          <w:tcPr>
            <w:tcW w:w="1464" w:type="dxa"/>
          </w:tcPr>
          <w:p>
            <w:pPr>
              <w:pStyle w:val="TableParagraph"/>
              <w:spacing w:before="18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55.5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before="18"/>
              <w:ind w:left="925"/>
              <w:rPr>
                <w:b/>
                <w:sz w:val="16"/>
              </w:rPr>
            </w:pPr>
            <w:r>
              <w:rPr>
                <w:b/>
                <w:sz w:val="16"/>
              </w:rPr>
              <w:t>26.4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561" w:type="dxa"/>
          </w:tcPr>
          <w:p>
            <w:pPr>
              <w:pStyle w:val="TableParagraph"/>
              <w:spacing w:before="18"/>
              <w:ind w:right="10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18.1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0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94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75" w:type="dxa"/>
          </w:tcPr>
          <w:p>
            <w:pPr>
              <w:pStyle w:val="TableParagraph"/>
              <w:spacing w:before="18"/>
              <w:ind w:left="560"/>
              <w:rPr>
                <w:b/>
                <w:sz w:val="16"/>
              </w:rPr>
            </w:pPr>
            <w:r>
              <w:rPr>
                <w:b/>
                <w:sz w:val="16"/>
              </w:rPr>
              <w:t>100.0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11293" w:type="dxa"/>
            <w:gridSpan w:val="9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Components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change:</w:t>
            </w:r>
          </w:p>
        </w:tc>
      </w:tr>
      <w:tr>
        <w:trPr>
          <w:trHeight w:val="240" w:hRule="atLeast"/>
        </w:trPr>
        <w:tc>
          <w:tcPr>
            <w:tcW w:w="3997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z w:val="16"/>
              </w:rPr>
              <w:t>Organic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464" w:type="dxa"/>
          </w:tcPr>
          <w:p>
            <w:pPr>
              <w:pStyle w:val="TableParagraph"/>
              <w:spacing w:before="18"/>
              <w:ind w:left="9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0.6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before="18"/>
              <w:ind w:left="8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(11.7)</w:t>
            </w:r>
          </w:p>
        </w:tc>
        <w:tc>
          <w:tcPr>
            <w:tcW w:w="1561" w:type="dxa"/>
          </w:tcPr>
          <w:p>
            <w:pPr>
              <w:pStyle w:val="TableParagraph"/>
              <w:spacing w:before="18"/>
              <w:ind w:left="9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(2.2)</w:t>
            </w:r>
          </w:p>
        </w:tc>
        <w:tc>
          <w:tcPr>
            <w:tcW w:w="2770" w:type="dxa"/>
            <w:gridSpan w:val="4"/>
          </w:tcPr>
          <w:p>
            <w:pPr>
              <w:pStyle w:val="TableParagraph"/>
              <w:spacing w:before="18"/>
              <w:ind w:right="2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(3.6)</w:t>
            </w:r>
          </w:p>
        </w:tc>
      </w:tr>
      <w:tr>
        <w:trPr>
          <w:trHeight w:val="240" w:hRule="atLeast"/>
        </w:trPr>
        <w:tc>
          <w:tcPr>
            <w:tcW w:w="3997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Acquisitions</w:t>
            </w:r>
          </w:p>
        </w:tc>
        <w:tc>
          <w:tcPr>
            <w:tcW w:w="1464" w:type="dxa"/>
            <w:shd w:val="clear" w:color="auto" w:fill="CCEDFF"/>
          </w:tcPr>
          <w:p>
            <w:pPr>
              <w:pStyle w:val="TableParagraph"/>
              <w:spacing w:before="18"/>
              <w:ind w:left="9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0.1</w:t>
            </w:r>
          </w:p>
        </w:tc>
        <w:tc>
          <w:tcPr>
            <w:tcW w:w="1501" w:type="dxa"/>
            <w:gridSpan w:val="2"/>
            <w:shd w:val="clear" w:color="auto" w:fill="CCEDFF"/>
          </w:tcPr>
          <w:p>
            <w:pPr>
              <w:pStyle w:val="TableParagraph"/>
              <w:spacing w:before="18"/>
              <w:ind w:right="293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561" w:type="dxa"/>
            <w:shd w:val="clear" w:color="auto" w:fill="CCEDFF"/>
          </w:tcPr>
          <w:p>
            <w:pPr>
              <w:pStyle w:val="TableParagraph"/>
              <w:spacing w:before="18"/>
              <w:ind w:right="349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2770" w:type="dxa"/>
            <w:gridSpan w:val="4"/>
            <w:shd w:val="clear" w:color="auto" w:fill="CCEDFF"/>
          </w:tcPr>
          <w:p>
            <w:pPr>
              <w:pStyle w:val="TableParagraph"/>
              <w:spacing w:before="18"/>
              <w:ind w:right="25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0.1</w:t>
            </w:r>
          </w:p>
        </w:tc>
      </w:tr>
      <w:tr>
        <w:trPr>
          <w:trHeight w:val="240" w:hRule="atLeast"/>
        </w:trPr>
        <w:tc>
          <w:tcPr>
            <w:tcW w:w="3997" w:type="dxa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Divestitures</w:t>
            </w:r>
          </w:p>
        </w:tc>
        <w:tc>
          <w:tcPr>
            <w:tcW w:w="1464" w:type="dxa"/>
          </w:tcPr>
          <w:p>
            <w:pPr>
              <w:pStyle w:val="TableParagraph"/>
              <w:spacing w:before="18"/>
              <w:ind w:left="8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(1.6)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before="18"/>
              <w:ind w:left="9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(1.0)</w:t>
            </w:r>
          </w:p>
        </w:tc>
        <w:tc>
          <w:tcPr>
            <w:tcW w:w="1561" w:type="dxa"/>
          </w:tcPr>
          <w:p>
            <w:pPr>
              <w:pStyle w:val="TableParagraph"/>
              <w:spacing w:before="18"/>
              <w:ind w:left="9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(0.9)</w:t>
            </w:r>
          </w:p>
        </w:tc>
        <w:tc>
          <w:tcPr>
            <w:tcW w:w="2770" w:type="dxa"/>
            <w:gridSpan w:val="4"/>
          </w:tcPr>
          <w:p>
            <w:pPr>
              <w:pStyle w:val="TableParagraph"/>
              <w:spacing w:before="18"/>
              <w:ind w:right="2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</w:tr>
      <w:tr>
        <w:trPr>
          <w:trHeight w:val="238" w:hRule="atLeast"/>
        </w:trPr>
        <w:tc>
          <w:tcPr>
            <w:tcW w:w="3997" w:type="dxa"/>
            <w:shd w:val="clear" w:color="auto" w:fill="CCEDFF"/>
          </w:tcPr>
          <w:p>
            <w:pPr>
              <w:pStyle w:val="TableParagraph"/>
              <w:spacing w:before="18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Translation</w:t>
            </w:r>
          </w:p>
        </w:tc>
        <w:tc>
          <w:tcPr>
            <w:tcW w:w="146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89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(0.3)</w:t>
            </w:r>
          </w:p>
        </w:tc>
        <w:tc>
          <w:tcPr>
            <w:tcW w:w="1501" w:type="dxa"/>
            <w:gridSpan w:val="2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93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(4.6)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9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(2.0)</w:t>
            </w:r>
          </w:p>
        </w:tc>
        <w:tc>
          <w:tcPr>
            <w:tcW w:w="2770" w:type="dxa"/>
            <w:gridSpan w:val="4"/>
            <w:shd w:val="clear" w:color="auto" w:fill="CCEDFF"/>
          </w:tcPr>
          <w:p>
            <w:pPr>
              <w:pStyle w:val="TableParagraph"/>
              <w:spacing w:before="18"/>
              <w:ind w:right="2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(1.9)</w:t>
            </w:r>
          </w:p>
        </w:tc>
      </w:tr>
      <w:tr>
        <w:trPr>
          <w:trHeight w:val="237" w:hRule="atLeast"/>
        </w:trPr>
        <w:tc>
          <w:tcPr>
            <w:tcW w:w="39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4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(1.2)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50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858"/>
              <w:rPr>
                <w:b/>
                <w:sz w:val="16"/>
              </w:rPr>
            </w:pPr>
            <w:r>
              <w:rPr>
                <w:b/>
                <w:sz w:val="16"/>
              </w:rPr>
              <w:t>(17.3)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5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0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(5.1)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277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(6.7)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</w:tbl>
    <w:p>
      <w:pPr>
        <w:pStyle w:val="BodyText"/>
        <w:spacing w:before="42"/>
      </w:pPr>
    </w:p>
    <w:p>
      <w:pPr>
        <w:pStyle w:val="BodyText"/>
        <w:ind w:left="136"/>
      </w:pP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beyond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64" w:after="0"/>
        <w:ind w:left="712" w:right="180" w:hanging="289"/>
        <w:jc w:val="left"/>
        <w:rPr>
          <w:sz w:val="16"/>
        </w:rPr>
      </w:pP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second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2023,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Americas</w:t>
      </w:r>
      <w:r>
        <w:rPr>
          <w:spacing w:val="-3"/>
          <w:sz w:val="16"/>
        </w:rPr>
        <w:t> </w:t>
      </w:r>
      <w:r>
        <w:rPr>
          <w:sz w:val="16"/>
        </w:rPr>
        <w:t>geographic</w:t>
      </w:r>
      <w:r>
        <w:rPr>
          <w:spacing w:val="-3"/>
          <w:sz w:val="16"/>
        </w:rPr>
        <w:t> </w:t>
      </w:r>
      <w:r>
        <w:rPr>
          <w:sz w:val="16"/>
        </w:rPr>
        <w:t>area,</w:t>
      </w:r>
      <w:r>
        <w:rPr>
          <w:spacing w:val="-2"/>
          <w:sz w:val="16"/>
        </w:rPr>
        <w:t> </w:t>
      </w:r>
      <w:r>
        <w:rPr>
          <w:sz w:val="16"/>
        </w:rPr>
        <w:t>U.S.</w:t>
      </w:r>
      <w:r>
        <w:rPr>
          <w:spacing w:val="-2"/>
          <w:sz w:val="16"/>
        </w:rPr>
        <w:t> </w:t>
      </w:r>
      <w:r>
        <w:rPr>
          <w:sz w:val="16"/>
        </w:rPr>
        <w:t>total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decreased</w:t>
      </w:r>
      <w:r>
        <w:rPr>
          <w:spacing w:val="-3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percent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flat</w:t>
      </w:r>
      <w:r>
        <w:rPr>
          <w:spacing w:val="-2"/>
          <w:sz w:val="16"/>
        </w:rPr>
        <w:t> </w:t>
      </w:r>
      <w:r>
        <w:rPr>
          <w:sz w:val="16"/>
        </w:rPr>
        <w:t>organic</w:t>
      </w:r>
      <w:r>
        <w:rPr>
          <w:spacing w:val="-3"/>
          <w:sz w:val="16"/>
        </w:rPr>
        <w:t> </w:t>
      </w:r>
      <w:r>
        <w:rPr>
          <w:sz w:val="16"/>
        </w:rPr>
        <w:t>sales.</w:t>
      </w:r>
      <w:r>
        <w:rPr>
          <w:spacing w:val="-5"/>
          <w:sz w:val="16"/>
        </w:rPr>
        <w:t> </w:t>
      </w:r>
      <w:r>
        <w:rPr>
          <w:sz w:val="16"/>
        </w:rPr>
        <w:t>Total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Mexico</w:t>
      </w:r>
      <w:r>
        <w:rPr>
          <w:spacing w:val="-3"/>
          <w:sz w:val="16"/>
        </w:rPr>
        <w:t> </w:t>
      </w:r>
      <w:r>
        <w:rPr>
          <w:sz w:val="16"/>
        </w:rPr>
        <w:t>increased</w:t>
      </w:r>
      <w:r>
        <w:rPr>
          <w:spacing w:val="40"/>
          <w:sz w:val="16"/>
        </w:rPr>
        <w:t> </w:t>
      </w:r>
      <w:r>
        <w:rPr>
          <w:sz w:val="16"/>
        </w:rPr>
        <w:t>9 percent which included increased organic sales of 11 percent. In Canada, total sales decreased 16 percent which included decreased organic sales of 11 percent. In</w:t>
      </w:r>
      <w:r>
        <w:rPr>
          <w:spacing w:val="40"/>
          <w:sz w:val="16"/>
        </w:rPr>
        <w:t> </w:t>
      </w:r>
      <w:r>
        <w:rPr>
          <w:sz w:val="16"/>
        </w:rPr>
        <w:t>Brazil, total sales decreased 2 percent which included increased organic sales of 2 percent. In the</w:t>
      </w:r>
      <w:r>
        <w:rPr>
          <w:spacing w:val="-7"/>
          <w:sz w:val="16"/>
        </w:rPr>
        <w:t> </w:t>
      </w:r>
      <w:r>
        <w:rPr>
          <w:sz w:val="16"/>
        </w:rPr>
        <w:t>Asia Pacific geographic area, China total sales decreased 8 percent</w:t>
      </w:r>
      <w:r>
        <w:rPr>
          <w:spacing w:val="40"/>
          <w:sz w:val="16"/>
        </w:rPr>
        <w:t> </w:t>
      </w:r>
      <w:r>
        <w:rPr>
          <w:sz w:val="16"/>
        </w:rPr>
        <w:t>which included decreased organic sales of 4 percent. In Japan, total sales decreased 19 percent which included decreased organic sales of 13 percent.</w:t>
      </w:r>
    </w:p>
    <w:p>
      <w:pPr>
        <w:pStyle w:val="ListParagraph"/>
        <w:numPr>
          <w:ilvl w:val="0"/>
          <w:numId w:val="6"/>
        </w:numPr>
        <w:tabs>
          <w:tab w:pos="712" w:val="left" w:leader="none"/>
        </w:tabs>
        <w:spacing w:line="240" w:lineRule="auto" w:before="153" w:after="0"/>
        <w:ind w:left="712" w:right="268" w:hanging="289"/>
        <w:jc w:val="left"/>
        <w:rPr>
          <w:sz w:val="16"/>
        </w:rPr>
      </w:pP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six</w:t>
      </w:r>
      <w:r>
        <w:rPr>
          <w:spacing w:val="-3"/>
          <w:sz w:val="16"/>
        </w:rPr>
        <w:t> </w:t>
      </w:r>
      <w:r>
        <w:rPr>
          <w:sz w:val="16"/>
        </w:rPr>
        <w:t>months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2023,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Americas</w:t>
      </w:r>
      <w:r>
        <w:rPr>
          <w:spacing w:val="-3"/>
          <w:sz w:val="16"/>
        </w:rPr>
        <w:t> </w:t>
      </w:r>
      <w:r>
        <w:rPr>
          <w:sz w:val="16"/>
        </w:rPr>
        <w:t>geographic</w:t>
      </w:r>
      <w:r>
        <w:rPr>
          <w:spacing w:val="-3"/>
          <w:sz w:val="16"/>
        </w:rPr>
        <w:t> </w:t>
      </w:r>
      <w:r>
        <w:rPr>
          <w:sz w:val="16"/>
        </w:rPr>
        <w:t>area,</w:t>
      </w:r>
      <w:r>
        <w:rPr>
          <w:spacing w:val="-2"/>
          <w:sz w:val="16"/>
        </w:rPr>
        <w:t> </w:t>
      </w:r>
      <w:r>
        <w:rPr>
          <w:sz w:val="16"/>
        </w:rPr>
        <w:t>U.S.</w:t>
      </w:r>
      <w:r>
        <w:rPr>
          <w:spacing w:val="-2"/>
          <w:sz w:val="16"/>
        </w:rPr>
        <w:t> </w:t>
      </w:r>
      <w:r>
        <w:rPr>
          <w:sz w:val="16"/>
        </w:rPr>
        <w:t>total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were</w:t>
      </w:r>
      <w:r>
        <w:rPr>
          <w:spacing w:val="-3"/>
          <w:sz w:val="16"/>
        </w:rPr>
        <w:t> </w:t>
      </w:r>
      <w:r>
        <w:rPr>
          <w:sz w:val="16"/>
        </w:rPr>
        <w:t>flat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increased</w:t>
      </w:r>
      <w:r>
        <w:rPr>
          <w:spacing w:val="-3"/>
          <w:sz w:val="16"/>
        </w:rPr>
        <w:t> </w:t>
      </w:r>
      <w:r>
        <w:rPr>
          <w:sz w:val="16"/>
        </w:rPr>
        <w:t>organic</w:t>
      </w:r>
      <w:r>
        <w:rPr>
          <w:spacing w:val="-3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percent.</w:t>
      </w:r>
      <w:r>
        <w:rPr>
          <w:spacing w:val="-5"/>
          <w:sz w:val="16"/>
        </w:rPr>
        <w:t> </w:t>
      </w:r>
      <w:r>
        <w:rPr>
          <w:sz w:val="16"/>
        </w:rPr>
        <w:t>Total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Mexico</w:t>
      </w:r>
      <w:r>
        <w:rPr>
          <w:spacing w:val="40"/>
          <w:sz w:val="16"/>
        </w:rPr>
        <w:t> </w:t>
      </w:r>
      <w:r>
        <w:rPr>
          <w:sz w:val="16"/>
        </w:rPr>
        <w:t>increased 7 percent which included increased organic sales of 11 percent. In Canada, total sales decreased 15 percent which included decreased organic sales of 9</w:t>
      </w:r>
      <w:r>
        <w:rPr>
          <w:spacing w:val="40"/>
          <w:sz w:val="16"/>
        </w:rPr>
        <w:t> </w:t>
      </w:r>
      <w:r>
        <w:rPr>
          <w:sz w:val="16"/>
        </w:rPr>
        <w:t>percent. In</w:t>
      </w:r>
      <w:r>
        <w:rPr>
          <w:spacing w:val="-1"/>
          <w:sz w:val="16"/>
        </w:rPr>
        <w:t> </w:t>
      </w:r>
      <w:r>
        <w:rPr>
          <w:sz w:val="16"/>
        </w:rPr>
        <w:t>Brazil, total sales</w:t>
      </w:r>
      <w:r>
        <w:rPr>
          <w:spacing w:val="-1"/>
          <w:sz w:val="16"/>
        </w:rPr>
        <w:t> </w:t>
      </w:r>
      <w:r>
        <w:rPr>
          <w:sz w:val="16"/>
        </w:rPr>
        <w:t>increased</w:t>
      </w:r>
      <w:r>
        <w:rPr>
          <w:spacing w:val="-1"/>
          <w:sz w:val="16"/>
        </w:rPr>
        <w:t> </w:t>
      </w: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sz w:val="16"/>
        </w:rPr>
        <w:t>percent which</w:t>
      </w:r>
      <w:r>
        <w:rPr>
          <w:spacing w:val="-1"/>
          <w:sz w:val="16"/>
        </w:rPr>
        <w:t> </w:t>
      </w:r>
      <w:r>
        <w:rPr>
          <w:sz w:val="16"/>
        </w:rPr>
        <w:t>included</w:t>
      </w:r>
      <w:r>
        <w:rPr>
          <w:spacing w:val="-1"/>
          <w:sz w:val="16"/>
        </w:rPr>
        <w:t> </w:t>
      </w:r>
      <w:r>
        <w:rPr>
          <w:sz w:val="16"/>
        </w:rPr>
        <w:t>increased</w:t>
      </w:r>
      <w:r>
        <w:rPr>
          <w:spacing w:val="-1"/>
          <w:sz w:val="16"/>
        </w:rPr>
        <w:t> </w:t>
      </w:r>
      <w:r>
        <w:rPr>
          <w:sz w:val="16"/>
        </w:rPr>
        <w:t>organic</w:t>
      </w:r>
      <w:r>
        <w:rPr>
          <w:spacing w:val="-1"/>
          <w:sz w:val="16"/>
        </w:rPr>
        <w:t> </w:t>
      </w:r>
      <w:r>
        <w:rPr>
          <w:sz w:val="16"/>
        </w:rPr>
        <w:t>sales</w:t>
      </w:r>
      <w:r>
        <w:rPr>
          <w:spacing w:val="-1"/>
          <w:sz w:val="16"/>
        </w:rPr>
        <w:t> </w:t>
      </w:r>
      <w:r>
        <w:rPr>
          <w:sz w:val="16"/>
        </w:rPr>
        <w:t>of 5</w:t>
      </w:r>
      <w:r>
        <w:rPr>
          <w:spacing w:val="-1"/>
          <w:sz w:val="16"/>
        </w:rPr>
        <w:t> </w:t>
      </w:r>
      <w:r>
        <w:rPr>
          <w:sz w:val="16"/>
        </w:rPr>
        <w:t>percent. 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Asia</w:t>
      </w:r>
      <w:r>
        <w:rPr>
          <w:spacing w:val="-1"/>
          <w:sz w:val="16"/>
        </w:rPr>
        <w:t> </w:t>
      </w:r>
      <w:r>
        <w:rPr>
          <w:sz w:val="16"/>
        </w:rPr>
        <w:t>Pacific</w:t>
      </w:r>
      <w:r>
        <w:rPr>
          <w:spacing w:val="-1"/>
          <w:sz w:val="16"/>
        </w:rPr>
        <w:t> </w:t>
      </w:r>
      <w:r>
        <w:rPr>
          <w:sz w:val="16"/>
        </w:rPr>
        <w:t>geographic</w:t>
      </w:r>
      <w:r>
        <w:rPr>
          <w:spacing w:val="-1"/>
          <w:sz w:val="16"/>
        </w:rPr>
        <w:t> </w:t>
      </w:r>
      <w:r>
        <w:rPr>
          <w:sz w:val="16"/>
        </w:rPr>
        <w:t>area, China</w:t>
      </w:r>
      <w:r>
        <w:rPr>
          <w:spacing w:val="-1"/>
          <w:sz w:val="16"/>
        </w:rPr>
        <w:t> </w:t>
      </w:r>
      <w:r>
        <w:rPr>
          <w:sz w:val="16"/>
        </w:rPr>
        <w:t>total sales</w:t>
      </w:r>
      <w:r>
        <w:rPr>
          <w:spacing w:val="-1"/>
          <w:sz w:val="16"/>
        </w:rPr>
        <w:t> </w:t>
      </w:r>
      <w:r>
        <w:rPr>
          <w:sz w:val="16"/>
        </w:rPr>
        <w:t>decreased</w:t>
      </w:r>
      <w:r>
        <w:rPr>
          <w:spacing w:val="40"/>
          <w:sz w:val="16"/>
        </w:rPr>
        <w:t> </w:t>
      </w:r>
      <w:r>
        <w:rPr>
          <w:sz w:val="16"/>
        </w:rPr>
        <w:t>16 percent which included decreased organic sales of 11 percent. In Japan, total sales decreased 20 percent which included decreased organic sales of 12 percent.</w:t>
      </w:r>
    </w:p>
    <w:p>
      <w:pPr>
        <w:pStyle w:val="Heading3"/>
        <w:spacing w:before="164"/>
      </w:pPr>
      <w:r>
        <w:rPr/>
        <w:t>Managing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2"/>
        </w:rPr>
        <w:t>risks:</w:t>
      </w:r>
    </w:p>
    <w:p>
      <w:pPr>
        <w:pStyle w:val="BodyText"/>
        <w:spacing w:before="164"/>
        <w:ind w:left="136" w:right="160"/>
      </w:pPr>
      <w:r>
        <w:rPr/>
        <w:t>The</w:t>
      </w:r>
      <w:r>
        <w:rPr>
          <w:spacing w:val="-2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U.S.</w:t>
      </w:r>
      <w:r>
        <w:rPr>
          <w:spacing w:val="-1"/>
        </w:rPr>
        <w:t> </w:t>
      </w:r>
      <w:r>
        <w:rPr/>
        <w:t>dollar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sales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2023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year.</w:t>
      </w:r>
      <w:r>
        <w:rPr>
          <w:spacing w:val="-1"/>
        </w:rPr>
        <w:t> </w:t>
      </w:r>
      <w:r>
        <w:rPr/>
        <w:t>Net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hedging</w:t>
      </w:r>
      <w:r>
        <w:rPr>
          <w:spacing w:val="40"/>
        </w:rPr>
        <w:t> </w:t>
      </w:r>
      <w:r>
        <w:rPr/>
        <w:t>strategy, foreign currency negatively impacted earnings in the second quarter and first six months of 2023 compared to the same period last year. 3M utilizes a number of tools</w:t>
      </w:r>
      <w:r>
        <w:rPr>
          <w:spacing w:val="40"/>
        </w:rPr>
        <w:t> </w:t>
      </w:r>
      <w:r>
        <w:rPr/>
        <w:t>to manage currency risk related to earnings including natural hedges such as pricing, productivity, hard currency, hard currency-indexed billings, and localizing source of</w:t>
      </w:r>
      <w:r>
        <w:rPr>
          <w:spacing w:val="40"/>
        </w:rPr>
        <w:t> </w:t>
      </w:r>
      <w:r>
        <w:rPr/>
        <w:t>supply.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hedges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mitigate</w:t>
      </w:r>
      <w:r>
        <w:rPr>
          <w:spacing w:val="-2"/>
        </w:rPr>
        <w:t> </w:t>
      </w:r>
      <w:r>
        <w:rPr/>
        <w:t>currency</w:t>
      </w:r>
      <w:r>
        <w:rPr>
          <w:spacing w:val="-2"/>
        </w:rPr>
        <w:t> </w:t>
      </w:r>
      <w:r>
        <w:rPr/>
        <w:t>risk.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liquid</w:t>
      </w:r>
      <w:r>
        <w:rPr>
          <w:spacing w:val="-2"/>
        </w:rPr>
        <w:t> </w:t>
      </w:r>
      <w:r>
        <w:rPr/>
        <w:t>currencies,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hedges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exposure,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12,</w:t>
      </w:r>
      <w:r>
        <w:rPr>
          <w:spacing w:val="-1"/>
        </w:rPr>
        <w:t> </w:t>
      </w:r>
      <w:r>
        <w:rPr/>
        <w:t>24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36</w:t>
      </w:r>
      <w:r>
        <w:rPr>
          <w:spacing w:val="-2"/>
        </w:rPr>
        <w:t> </w:t>
      </w:r>
      <w:r>
        <w:rPr/>
        <w:t>month</w:t>
      </w:r>
      <w:r>
        <w:rPr>
          <w:spacing w:val="40"/>
        </w:rPr>
        <w:t> </w:t>
      </w:r>
      <w:r>
        <w:rPr/>
        <w:t>horizon, depending on the currency in question. For less liquid currencies, financial hedging is frequently more expensive with more limitations on tenor.</w:t>
      </w:r>
      <w:r>
        <w:rPr>
          <w:spacing w:val="-1"/>
        </w:rPr>
        <w:t> </w:t>
      </w:r>
      <w:r>
        <w:rPr/>
        <w:t>Thus, this risk is</w:t>
      </w:r>
      <w:r>
        <w:rPr>
          <w:spacing w:val="40"/>
        </w:rPr>
        <w:t> </w:t>
      </w:r>
      <w:r>
        <w:rPr/>
        <w:t>largely managed via local operational actions using natural hedging tools as discussed above. In either case, 3M’s hedging approach is designed to mitigate a portion of foreign</w:t>
      </w:r>
      <w:r>
        <w:rPr>
          <w:spacing w:val="40"/>
        </w:rPr>
        <w:t> </w:t>
      </w:r>
      <w:r>
        <w:rPr/>
        <w:t>currency risk and reduce volatility, ultimately allowing time for 3M’s businesses to respond to changes in the marketplace.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right="10"/>
        <w:jc w:val="center"/>
      </w:pPr>
      <w:r>
        <w:rPr>
          <w:spacing w:val="-5"/>
        </w:rPr>
        <w:t>61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-8" y="-13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45696;mso-wrap-distance-left:0;mso-wrap-distance-right:0" id="docshapegroup593" coordorigin="476,97" coordsize="11296,24">
                <v:rect style="position:absolute;left:476;top:97;width:11296;height:12" id="docshape594" filled="true" fillcolor="#999999" stroked="false">
                  <v:fill type="solid"/>
                </v:rect>
                <v:shape style="position:absolute;left:476;top:96;width:11296;height:25" id="docshape595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596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96"/>
          <w:footerReference w:type="default" r:id="rId97"/>
          <w:pgSz w:w="12240" w:h="15840"/>
          <w:pgMar w:header="479" w:footer="0" w:top="660" w:bottom="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302281</wp:posOffset>
                </wp:positionH>
                <wp:positionV relativeFrom="page">
                  <wp:posOffset>7360836</wp:posOffset>
                </wp:positionV>
                <wp:extent cx="7172959" cy="15240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-8" y="-5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79.593445pt;width:564.8pt;height:1.2pt;mso-position-horizontal-relative:page;mso-position-vertical-relative:page;z-index:15812096" id="docshapegroup599" coordorigin="476,11592" coordsize="11296,24">
                <v:rect style="position:absolute;left:476;top:11591;width:11296;height:12" id="docshape600" filled="true" fillcolor="#999999" stroked="false">
                  <v:fill type="solid"/>
                </v:rect>
                <v:shape style="position:absolute;left:476;top:11591;width:11296;height:24" id="docshape601" coordorigin="476,11592" coordsize="11296,24" path="m11772,11592l11760,11604,476,11604,476,11616,11760,11616,11772,11616,11772,11604,11772,11592xe" filled="true" fillcolor="#ededed" stroked="false">
                  <v:path arrowok="t"/>
                  <v:fill type="solid"/>
                </v:shape>
                <v:shape style="position:absolute;left:476;top:11591;width:12;height:24" id="docshape602" coordorigin="476,11592" coordsize="12,24" path="m476,11616l476,11592,488,11592,488,11604,476,11616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3"/>
      </w:pPr>
      <w:r>
        <w:rPr/>
        <w:t>Financial</w:t>
      </w:r>
      <w:r>
        <w:rPr>
          <w:spacing w:val="-5"/>
        </w:rPr>
        <w:t> </w:t>
      </w:r>
      <w:r>
        <w:rPr>
          <w:spacing w:val="-2"/>
        </w:rPr>
        <w:t>condition:</w:t>
      </w:r>
    </w:p>
    <w:p>
      <w:pPr>
        <w:spacing w:before="164"/>
        <w:ind w:left="136" w:right="0" w:firstLine="0"/>
        <w:jc w:val="left"/>
        <w:rPr>
          <w:sz w:val="16"/>
        </w:rPr>
      </w:pPr>
      <w:r>
        <w:rPr>
          <w:sz w:val="16"/>
        </w:rPr>
        <w:t>Refer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entitled</w:t>
      </w:r>
      <w:r>
        <w:rPr>
          <w:spacing w:val="-2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Condition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Liquidity</w:t>
      </w:r>
      <w:r>
        <w:rPr>
          <w:i/>
          <w:spacing w:val="-2"/>
          <w:sz w:val="16"/>
        </w:rPr>
        <w:t> </w:t>
      </w:r>
      <w:r>
        <w:rPr>
          <w:sz w:val="16"/>
        </w:rPr>
        <w:t>later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MD&amp;A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discussion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items</w:t>
      </w:r>
      <w:r>
        <w:rPr>
          <w:spacing w:val="-3"/>
          <w:sz w:val="16"/>
        </w:rPr>
        <w:t> </w:t>
      </w:r>
      <w:r>
        <w:rPr>
          <w:sz w:val="16"/>
        </w:rPr>
        <w:t>impacting</w:t>
      </w:r>
      <w:r>
        <w:rPr>
          <w:spacing w:val="-3"/>
          <w:sz w:val="16"/>
        </w:rPr>
        <w:t> </w:t>
      </w:r>
      <w:r>
        <w:rPr>
          <w:sz w:val="16"/>
        </w:rPr>
        <w:t>cash</w:t>
      </w:r>
      <w:r>
        <w:rPr>
          <w:spacing w:val="-2"/>
          <w:sz w:val="16"/>
        </w:rPr>
        <w:t> flows.</w:t>
      </w:r>
    </w:p>
    <w:p>
      <w:pPr>
        <w:pStyle w:val="BodyText"/>
        <w:spacing w:line="242" w:lineRule="auto" w:before="152"/>
        <w:ind w:left="136" w:right="192"/>
      </w:pPr>
      <w:r>
        <w:rPr/>
        <w:t>In November 2018, 3M’s Board of Directors replaced the Company’s February 2016 repurchase program with a new repurchase program.</w:t>
      </w:r>
      <w:r>
        <w:rPr>
          <w:spacing w:val="-1"/>
        </w:rPr>
        <w:t> </w:t>
      </w:r>
      <w:r>
        <w:rPr/>
        <w:t>This new program authorizes the</w:t>
      </w:r>
      <w:r>
        <w:rPr>
          <w:spacing w:val="40"/>
        </w:rPr>
        <w:t> </w:t>
      </w:r>
      <w:r>
        <w:rPr/>
        <w:t>repurchase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$10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3M’s</w:t>
      </w:r>
      <w:r>
        <w:rPr>
          <w:spacing w:val="-2"/>
        </w:rPr>
        <w:t> </w:t>
      </w:r>
      <w:r>
        <w:rPr/>
        <w:t>outstanding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stock,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pre-established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date.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purchased</w:t>
      </w:r>
      <w:r>
        <w:rPr>
          <w:spacing w:val="-2"/>
        </w:rPr>
        <w:t> </w:t>
      </w:r>
      <w:r>
        <w:rPr/>
        <w:t>$29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40"/>
        </w:rPr>
        <w:t> </w:t>
      </w:r>
      <w:r>
        <w:rPr/>
        <w:t>own stock, compared to $773 million of stock purchases in the first six months of 2022.</w:t>
      </w:r>
      <w:r>
        <w:rPr>
          <w:spacing w:val="-7"/>
        </w:rPr>
        <w:t> </w:t>
      </w:r>
      <w:r>
        <w:rPr/>
        <w:t>As of June 30, 2023, approximately $4.2 billion remained available under the</w:t>
      </w:r>
      <w:r>
        <w:rPr>
          <w:spacing w:val="40"/>
        </w:rPr>
        <w:t> </w:t>
      </w:r>
      <w:r>
        <w:rPr/>
        <w:t>authorization. In</w:t>
      </w:r>
      <w:r>
        <w:rPr>
          <w:spacing w:val="-1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2023, 3M’s</w:t>
      </w:r>
      <w:r>
        <w:rPr>
          <w:spacing w:val="-1"/>
        </w:rPr>
        <w:t> </w:t>
      </w:r>
      <w:r>
        <w:rPr/>
        <w:t>Board</w:t>
      </w:r>
      <w:r>
        <w:rPr>
          <w:spacing w:val="-1"/>
        </w:rPr>
        <w:t> </w:t>
      </w:r>
      <w:r>
        <w:rPr/>
        <w:t>of Directors</w:t>
      </w:r>
      <w:r>
        <w:rPr>
          <w:spacing w:val="-1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first-quarter 2023</w:t>
      </w:r>
      <w:r>
        <w:rPr>
          <w:spacing w:val="-1"/>
        </w:rPr>
        <w:t> </w:t>
      </w:r>
      <w:r>
        <w:rPr/>
        <w:t>dividend</w:t>
      </w:r>
      <w:r>
        <w:rPr>
          <w:spacing w:val="-1"/>
        </w:rPr>
        <w:t> </w:t>
      </w:r>
      <w:r>
        <w:rPr/>
        <w:t>of $1.50</w:t>
      </w:r>
      <w:r>
        <w:rPr>
          <w:spacing w:val="-1"/>
        </w:rPr>
        <w:t> </w:t>
      </w:r>
      <w:r>
        <w:rPr/>
        <w:t>per share, an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of 1</w:t>
      </w:r>
      <w:r>
        <w:rPr>
          <w:spacing w:val="-1"/>
        </w:rPr>
        <w:t> </w:t>
      </w:r>
      <w:r>
        <w:rPr/>
        <w:t>percent.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marked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65th</w:t>
      </w:r>
      <w:r>
        <w:rPr>
          <w:spacing w:val="-1"/>
        </w:rPr>
        <w:t> </w:t>
      </w:r>
      <w:r>
        <w:rPr/>
        <w:t>consecutive</w:t>
      </w:r>
      <w:r>
        <w:rPr>
          <w:spacing w:val="40"/>
        </w:rPr>
        <w:t> </w:t>
      </w:r>
      <w:r>
        <w:rPr/>
        <w:t>year of dividend increases for 3M. In May 2023, 3M's Board of Directors declared a second-quarter 2023 dividend of $1.50 per share.</w:t>
      </w:r>
    </w:p>
    <w:p>
      <w:pPr>
        <w:pStyle w:val="Heading1"/>
        <w:spacing w:before="152"/>
        <w:ind w:left="136"/>
      </w:pPr>
      <w:bookmarkStart w:name="_TOC_250010" w:id="17"/>
      <w:r>
        <w:rPr>
          <w:spacing w:val="-2"/>
        </w:rPr>
        <w:t>RESULTS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bookmarkEnd w:id="17"/>
      <w:r>
        <w:rPr>
          <w:spacing w:val="-2"/>
        </w:rPr>
        <w:t>OPERATIONS</w:t>
      </w:r>
    </w:p>
    <w:p>
      <w:pPr>
        <w:pStyle w:val="Heading3"/>
        <w:spacing w:before="128"/>
      </w:pPr>
      <w:r>
        <w:rPr/>
        <w:t>Net</w:t>
      </w:r>
      <w:r>
        <w:rPr>
          <w:spacing w:val="-1"/>
        </w:rPr>
        <w:t> </w:t>
      </w:r>
      <w:r>
        <w:rPr>
          <w:spacing w:val="-2"/>
        </w:rPr>
        <w:t>Sales:</w:t>
      </w:r>
    </w:p>
    <w:p>
      <w:pPr>
        <w:spacing w:before="128"/>
        <w:ind w:left="136" w:right="0" w:firstLine="0"/>
        <w:jc w:val="left"/>
        <w:rPr>
          <w:sz w:val="16"/>
        </w:rPr>
      </w:pPr>
      <w:r>
        <w:rPr>
          <w:sz w:val="16"/>
        </w:rPr>
        <w:t>Refer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preceding</w:t>
      </w:r>
      <w:r>
        <w:rPr>
          <w:spacing w:val="-2"/>
          <w:sz w:val="16"/>
        </w:rPr>
        <w:t> </w:t>
      </w:r>
      <w:r>
        <w:rPr>
          <w:i/>
          <w:sz w:val="16"/>
        </w:rPr>
        <w:t>Overview</w:t>
      </w:r>
      <w:r>
        <w:rPr>
          <w:i/>
          <w:spacing w:val="-2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Business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Segment</w:t>
      </w:r>
      <w:r>
        <w:rPr>
          <w:i/>
          <w:spacing w:val="-2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later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MD&amp;A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discussion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2"/>
          <w:sz w:val="16"/>
        </w:rPr>
        <w:t> change.</w:t>
      </w:r>
    </w:p>
    <w:p>
      <w:pPr>
        <w:pStyle w:val="Heading3"/>
        <w:spacing w:before="128" w:after="32"/>
      </w:pPr>
      <w:r>
        <w:rPr/>
        <w:t>Operating</w:t>
      </w:r>
      <w:r>
        <w:rPr>
          <w:spacing w:val="-5"/>
        </w:rPr>
        <w:t> </w:t>
      </w:r>
      <w:r>
        <w:rPr>
          <w:spacing w:val="-2"/>
        </w:rPr>
        <w:t>Expenses: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8"/>
        <w:gridCol w:w="1093"/>
        <w:gridCol w:w="1340"/>
        <w:gridCol w:w="940"/>
        <w:gridCol w:w="84"/>
        <w:gridCol w:w="1129"/>
        <w:gridCol w:w="1269"/>
        <w:gridCol w:w="962"/>
      </w:tblGrid>
      <w:tr>
        <w:trPr>
          <w:trHeight w:val="508" w:hRule="atLeast"/>
        </w:trPr>
        <w:tc>
          <w:tcPr>
            <w:tcW w:w="447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62"/>
              <w:rPr>
                <w:b/>
                <w:i/>
                <w:sz w:val="12"/>
              </w:rPr>
            </w:pPr>
          </w:p>
          <w:p>
            <w:pPr>
              <w:pStyle w:val="TableParagraph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(Percent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net</w:t>
            </w:r>
            <w:r>
              <w:rPr>
                <w:b/>
                <w:spacing w:val="-2"/>
                <w:w w:val="105"/>
                <w:sz w:val="12"/>
              </w:rPr>
              <w:t> sales)</w:t>
            </w:r>
          </w:p>
        </w:tc>
        <w:tc>
          <w:tcPr>
            <w:tcW w:w="109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74"/>
              <w:rPr>
                <w:b/>
                <w:i/>
                <w:sz w:val="12"/>
              </w:rPr>
            </w:pPr>
          </w:p>
          <w:p>
            <w:pPr>
              <w:pStyle w:val="TableParagraph"/>
              <w:ind w:right="18"/>
              <w:jc w:val="center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84286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-27959</wp:posOffset>
                      </wp:positionV>
                      <wp:extent cx="2142490" cy="7620"/>
                      <wp:effectExtent l="0" t="0" r="0" b="0"/>
                      <wp:wrapNone/>
                      <wp:docPr id="603" name="Group 6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3" name="Group 603"/>
                            <wpg:cNvGrpSpPr/>
                            <wpg:grpSpPr>
                              <a:xfrm>
                                <a:off x="0" y="0"/>
                                <a:ext cx="2142490" cy="7620"/>
                                <a:chExt cx="2142490" cy="7620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-7" y="-8"/>
                                  <a:ext cx="214249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2490" h="7620">
                                      <a:moveTo>
                                        <a:pt x="2141969" y="0"/>
                                      </a:moveTo>
                                      <a:lnTo>
                                        <a:pt x="21419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2141969" y="7620"/>
                                      </a:lnTo>
                                      <a:lnTo>
                                        <a:pt x="21419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01538pt;width:168.7pt;height:.6pt;mso-position-horizontal-relative:column;mso-position-vertical-relative:paragraph;z-index:-24887808" id="docshapegroup603" coordorigin="0,-44" coordsize="3374,12">
                      <v:rect style="position:absolute;left:-1;top:-45;width:3374;height:12" id="docshape60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3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0" w:lineRule="auto" w:before="6"/>
              <w:ind w:right="15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Three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</w:p>
          <w:p>
            <w:pPr>
              <w:pStyle w:val="TableParagraph"/>
              <w:spacing w:before="67"/>
              <w:ind w:left="1" w:right="15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9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62"/>
              <w:rPr>
                <w:b/>
                <w:i/>
                <w:sz w:val="12"/>
              </w:rPr>
            </w:pPr>
          </w:p>
          <w:p>
            <w:pPr>
              <w:pStyle w:val="TableParagraph"/>
              <w:ind w:left="18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Change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62"/>
              <w:rPr>
                <w:b/>
                <w:i/>
                <w:sz w:val="12"/>
              </w:rPr>
            </w:pPr>
          </w:p>
          <w:p>
            <w:pPr>
              <w:pStyle w:val="TableParagraph"/>
              <w:ind w:right="47"/>
              <w:jc w:val="center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84291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-20336</wp:posOffset>
                      </wp:positionV>
                      <wp:extent cx="2134870" cy="7620"/>
                      <wp:effectExtent l="0" t="0" r="0" b="0"/>
                      <wp:wrapNone/>
                      <wp:docPr id="605" name="Group 6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5" name="Group 605"/>
                            <wpg:cNvGrpSpPr/>
                            <wpg:grpSpPr>
                              <a:xfrm>
                                <a:off x="0" y="0"/>
                                <a:ext cx="2134870" cy="7620"/>
                                <a:chExt cx="2134870" cy="7620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-9" y="-8"/>
                                  <a:ext cx="213487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4870" h="7620">
                                      <a:moveTo>
                                        <a:pt x="2134349" y="0"/>
                                      </a:moveTo>
                                      <a:lnTo>
                                        <a:pt x="21343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2134349" y="7620"/>
                                      </a:lnTo>
                                      <a:lnTo>
                                        <a:pt x="21343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1.601318pt;width:168.1pt;height:.6pt;mso-position-horizontal-relative:column;mso-position-vertical-relative:paragraph;z-index:-24887296" id="docshapegroup605" coordorigin="0,-32" coordsize="3362,12">
                      <v:rect style="position:absolute;left:-1;top:-33;width:3362;height:12" id="docshape60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0" w:lineRule="auto" w:before="6"/>
              <w:ind w:left="2" w:right="16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Six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</w:p>
          <w:p>
            <w:pPr>
              <w:pStyle w:val="TableParagraph"/>
              <w:spacing w:before="67"/>
              <w:ind w:right="16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96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i/>
                <w:sz w:val="12"/>
              </w:rPr>
            </w:pPr>
          </w:p>
          <w:p>
            <w:pPr>
              <w:pStyle w:val="TableParagraph"/>
              <w:spacing w:before="62"/>
              <w:rPr>
                <w:b/>
                <w:i/>
                <w:sz w:val="12"/>
              </w:rPr>
            </w:pPr>
          </w:p>
          <w:p>
            <w:pPr>
              <w:pStyle w:val="TableParagraph"/>
              <w:ind w:left="21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Change</w:t>
            </w:r>
          </w:p>
        </w:tc>
      </w:tr>
      <w:tr>
        <w:trPr>
          <w:trHeight w:val="238" w:hRule="atLeast"/>
        </w:trPr>
        <w:tc>
          <w:tcPr>
            <w:tcW w:w="447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Cost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0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 w:before="41"/>
              <w:ind w:right="2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55.3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3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 w:before="41"/>
              <w:ind w:right="245"/>
              <w:jc w:val="right"/>
              <w:rPr>
                <w:sz w:val="16"/>
              </w:rPr>
            </w:pPr>
            <w:r>
              <w:rPr>
                <w:sz w:val="16"/>
              </w:rPr>
              <w:t>58.5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9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 w:before="41"/>
              <w:ind w:right="1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(3.2)%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 w:before="41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56.4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 w:before="41"/>
              <w:ind w:left="600"/>
              <w:rPr>
                <w:sz w:val="16"/>
              </w:rPr>
            </w:pPr>
            <w:r>
              <w:rPr>
                <w:sz w:val="16"/>
              </w:rPr>
              <w:t>56.6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9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7" w:lineRule="exact" w:before="41"/>
              <w:ind w:right="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(0.2)%</w:t>
            </w:r>
          </w:p>
        </w:tc>
      </w:tr>
      <w:tr>
        <w:trPr>
          <w:trHeight w:val="240" w:hRule="atLeast"/>
        </w:trPr>
        <w:tc>
          <w:tcPr>
            <w:tcW w:w="4478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Selling,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general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administrative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expenses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(SG&amp;A)</w:t>
            </w:r>
          </w:p>
        </w:tc>
        <w:tc>
          <w:tcPr>
            <w:tcW w:w="1093" w:type="dxa"/>
          </w:tcPr>
          <w:p>
            <w:pPr>
              <w:pStyle w:val="TableParagraph"/>
              <w:spacing w:line="177" w:lineRule="exact" w:before="42"/>
              <w:ind w:left="5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146.6</w:t>
            </w:r>
          </w:p>
        </w:tc>
        <w:tc>
          <w:tcPr>
            <w:tcW w:w="1340" w:type="dxa"/>
          </w:tcPr>
          <w:p>
            <w:pPr>
              <w:pStyle w:val="TableParagraph"/>
              <w:spacing w:line="177" w:lineRule="exact" w:before="42"/>
              <w:ind w:left="638"/>
              <w:rPr>
                <w:sz w:val="16"/>
              </w:rPr>
            </w:pPr>
            <w:r>
              <w:rPr>
                <w:spacing w:val="-4"/>
                <w:sz w:val="16"/>
              </w:rPr>
              <w:t>34.7</w:t>
            </w:r>
          </w:p>
        </w:tc>
        <w:tc>
          <w:tcPr>
            <w:tcW w:w="940" w:type="dxa"/>
          </w:tcPr>
          <w:p>
            <w:pPr>
              <w:pStyle w:val="TableParagraph"/>
              <w:spacing w:line="177" w:lineRule="exact" w:before="42"/>
              <w:ind w:left="38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111.9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177" w:lineRule="exact" w:before="42"/>
              <w:ind w:left="57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85.0</w:t>
            </w:r>
          </w:p>
        </w:tc>
        <w:tc>
          <w:tcPr>
            <w:tcW w:w="1269" w:type="dxa"/>
          </w:tcPr>
          <w:p>
            <w:pPr>
              <w:pStyle w:val="TableParagraph"/>
              <w:spacing w:line="177" w:lineRule="exact" w:before="42"/>
              <w:ind w:left="600"/>
              <w:rPr>
                <w:sz w:val="16"/>
              </w:rPr>
            </w:pPr>
            <w:r>
              <w:rPr>
                <w:spacing w:val="-4"/>
                <w:sz w:val="16"/>
              </w:rPr>
              <w:t>27.9</w:t>
            </w:r>
          </w:p>
        </w:tc>
        <w:tc>
          <w:tcPr>
            <w:tcW w:w="962" w:type="dxa"/>
          </w:tcPr>
          <w:p>
            <w:pPr>
              <w:pStyle w:val="TableParagraph"/>
              <w:spacing w:line="177" w:lineRule="exact" w:before="42"/>
              <w:ind w:left="46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57.1</w:t>
            </w:r>
          </w:p>
        </w:tc>
      </w:tr>
      <w:tr>
        <w:trPr>
          <w:trHeight w:val="238" w:hRule="atLeast"/>
        </w:trPr>
        <w:tc>
          <w:tcPr>
            <w:tcW w:w="4478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Research,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development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related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expenses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(R&amp;D)</w:t>
            </w:r>
          </w:p>
        </w:tc>
        <w:tc>
          <w:tcPr>
            <w:tcW w:w="10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42"/>
              <w:ind w:left="66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5.7</w:t>
            </w:r>
          </w:p>
        </w:tc>
        <w:tc>
          <w:tcPr>
            <w:tcW w:w="134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42"/>
              <w:ind w:left="718"/>
              <w:rPr>
                <w:sz w:val="16"/>
              </w:rPr>
            </w:pPr>
            <w:r>
              <w:rPr>
                <w:spacing w:val="-5"/>
                <w:sz w:val="16"/>
              </w:rPr>
              <w:t>5.5</w:t>
            </w:r>
          </w:p>
        </w:tc>
        <w:tc>
          <w:tcPr>
            <w:tcW w:w="940" w:type="dxa"/>
            <w:shd w:val="clear" w:color="auto" w:fill="CCEDFF"/>
          </w:tcPr>
          <w:p>
            <w:pPr>
              <w:pStyle w:val="TableParagraph"/>
              <w:spacing w:line="176" w:lineRule="exact" w:before="42"/>
              <w:ind w:left="52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0.2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42"/>
              <w:ind w:left="65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5.8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42"/>
              <w:ind w:left="680"/>
              <w:rPr>
                <w:sz w:val="16"/>
              </w:rPr>
            </w:pPr>
            <w:r>
              <w:rPr>
                <w:spacing w:val="-5"/>
                <w:sz w:val="16"/>
              </w:rPr>
              <w:t>5.5</w:t>
            </w:r>
          </w:p>
        </w:tc>
        <w:tc>
          <w:tcPr>
            <w:tcW w:w="962" w:type="dxa"/>
            <w:shd w:val="clear" w:color="auto" w:fill="CCEDFF"/>
          </w:tcPr>
          <w:p>
            <w:pPr>
              <w:pStyle w:val="TableParagraph"/>
              <w:spacing w:line="176" w:lineRule="exact" w:before="42"/>
              <w:ind w:left="54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0.3</w:t>
            </w:r>
          </w:p>
        </w:tc>
      </w:tr>
      <w:tr>
        <w:trPr>
          <w:trHeight w:val="225" w:hRule="atLeast"/>
        </w:trPr>
        <w:tc>
          <w:tcPr>
            <w:tcW w:w="44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left="15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margin</w:t>
            </w: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6" w:lineRule="exact" w:before="29"/>
              <w:ind w:right="29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(107.6)%</w:t>
            </w:r>
          </w:p>
        </w:tc>
        <w:tc>
          <w:tcPr>
            <w:tcW w:w="13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6" w:lineRule="exact" w:before="29"/>
              <w:ind w:right="245"/>
              <w:jc w:val="right"/>
              <w:rPr>
                <w:sz w:val="16"/>
              </w:rPr>
            </w:pPr>
            <w:r>
              <w:rPr>
                <w:sz w:val="16"/>
              </w:rPr>
              <w:t>1.3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9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6" w:lineRule="exact" w:before="29"/>
              <w:ind w:right="1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(108.9)%</w:t>
            </w:r>
          </w:p>
        </w:tc>
        <w:tc>
          <w:tcPr>
            <w:tcW w:w="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6" w:lineRule="exact" w:before="29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(47.2)%</w:t>
            </w:r>
          </w:p>
        </w:tc>
        <w:tc>
          <w:tcPr>
            <w:tcW w:w="12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6" w:lineRule="exact" w:before="29"/>
              <w:ind w:left="600"/>
              <w:rPr>
                <w:sz w:val="16"/>
              </w:rPr>
            </w:pPr>
            <w:r>
              <w:rPr>
                <w:sz w:val="16"/>
              </w:rPr>
              <w:t>10.0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9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6" w:lineRule="exact" w:before="29"/>
              <w:ind w:right="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(57.2)%</w:t>
            </w:r>
          </w:p>
        </w:tc>
      </w:tr>
    </w:tbl>
    <w:p>
      <w:pPr>
        <w:pStyle w:val="BodyText"/>
        <w:spacing w:before="52"/>
        <w:rPr>
          <w:b/>
          <w:i/>
        </w:rPr>
      </w:pPr>
    </w:p>
    <w:p>
      <w:pPr>
        <w:pStyle w:val="BodyText"/>
        <w:spacing w:line="237" w:lineRule="auto"/>
        <w:ind w:left="136" w:right="174"/>
      </w:pPr>
      <w:r>
        <w:rPr/>
        <w:t>Stock compensation expense was $41 million and $47 million for the second quarter of 2023 and 2022, respectively, and was $176 million and $182 million for the six months</w:t>
      </w:r>
      <w:r>
        <w:rPr>
          <w:spacing w:val="40"/>
        </w:rPr>
        <w:t> </w:t>
      </w:r>
      <w:r>
        <w:rPr/>
        <w:t>ended</w:t>
      </w:r>
      <w:r>
        <w:rPr>
          <w:spacing w:val="-3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2022,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impacts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sales;</w:t>
      </w:r>
      <w:r>
        <w:rPr>
          <w:spacing w:val="-2"/>
        </w:rPr>
        <w:t> </w:t>
      </w:r>
      <w:r>
        <w:rPr/>
        <w:t>selling,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(SG&amp;A);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research,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expenses</w:t>
      </w:r>
      <w:r>
        <w:rPr>
          <w:spacing w:val="40"/>
        </w:rPr>
        <w:t> </w:t>
      </w:r>
      <w:r>
        <w:rPr/>
        <w:t>(R&amp;D).</w:t>
      </w:r>
      <w:r>
        <w:rPr>
          <w:spacing w:val="-1"/>
        </w:rPr>
        <w:t> </w:t>
      </w:r>
      <w:r>
        <w:rPr/>
        <w:t>The Company’s annual stock option and restricted stock unit grant is made in February.</w:t>
      </w:r>
      <w:r>
        <w:rPr>
          <w:spacing w:val="-8"/>
        </w:rPr>
        <w:t> </w:t>
      </w:r>
      <w:r>
        <w:rPr/>
        <w:t>Accounting rules require recognition of expense under a non-substantive</w:t>
      </w:r>
      <w:r>
        <w:rPr>
          <w:spacing w:val="40"/>
        </w:rPr>
        <w:t> </w:t>
      </w:r>
      <w:r>
        <w:rPr/>
        <w:t>vesting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approach, requiring</w:t>
      </w:r>
      <w:r>
        <w:rPr>
          <w:spacing w:val="-1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expense</w:t>
      </w:r>
      <w:r>
        <w:rPr>
          <w:spacing w:val="-1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eligible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retire.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retiree-eligible</w:t>
      </w:r>
      <w:r>
        <w:rPr>
          <w:spacing w:val="-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35</w:t>
      </w:r>
      <w:r>
        <w:rPr>
          <w:spacing w:val="-1"/>
        </w:rPr>
        <w:t> </w:t>
      </w:r>
      <w:r>
        <w:rPr/>
        <w:t>percent of the</w:t>
      </w:r>
      <w:r>
        <w:rPr>
          <w:spacing w:val="-1"/>
        </w:rPr>
        <w:t> </w:t>
      </w:r>
      <w:r>
        <w:rPr/>
        <w:t>annual</w:t>
      </w:r>
      <w:r>
        <w:rPr>
          <w:spacing w:val="40"/>
        </w:rPr>
        <w:t> </w:t>
      </w:r>
      <w:r>
        <w:rPr/>
        <w:t>grant stock-based compensation expense; therefore, higher stock-based compensation expense is recognized in the first quarter each year.</w:t>
      </w:r>
    </w:p>
    <w:p>
      <w:pPr>
        <w:pStyle w:val="BodyText"/>
        <w:spacing w:line="242" w:lineRule="auto" w:before="169"/>
        <w:ind w:left="136" w:right="250"/>
      </w:pPr>
      <w:r>
        <w:rPr/>
        <w:t>3M</w:t>
      </w:r>
      <w:r>
        <w:rPr>
          <w:spacing w:val="-2"/>
        </w:rPr>
        <w:t> </w:t>
      </w:r>
      <w:r>
        <w:rPr/>
        <w:t>expects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pension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postretirement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expense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$160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2022,</w:t>
      </w:r>
      <w:r>
        <w:rPr>
          <w:spacing w:val="-1"/>
        </w:rPr>
        <w:t> </w:t>
      </w:r>
      <w:r>
        <w:rPr/>
        <w:t>which</w:t>
      </w:r>
      <w:r>
        <w:rPr>
          <w:spacing w:val="40"/>
        </w:rPr>
        <w:t> </w:t>
      </w:r>
      <w:r>
        <w:rPr/>
        <w:t>impacts cost of sales, SG&amp;A, and R&amp;D.</w:t>
      </w:r>
      <w:r>
        <w:rPr>
          <w:spacing w:val="-1"/>
        </w:rPr>
        <w:t> </w:t>
      </w:r>
      <w:r>
        <w:rPr/>
        <w:t>The year-on-year decrease in defined benefit pension and postretirement service cost expense for the second quarter and first six</w:t>
      </w:r>
      <w:r>
        <w:rPr>
          <w:spacing w:val="40"/>
        </w:rPr>
        <w:t> </w:t>
      </w:r>
      <w:r>
        <w:rPr/>
        <w:t>months of 2023 was approximately $38 million and $80 million, respectively.</w:t>
      </w:r>
    </w:p>
    <w:p>
      <w:pPr>
        <w:pStyle w:val="BodyText"/>
        <w:spacing w:line="242" w:lineRule="auto" w:before="150"/>
        <w:ind w:left="136" w:right="250"/>
      </w:pPr>
      <w:r>
        <w:rPr/>
        <w:t>For total year 2022, the Company recognized consolidated defined benefit pre-tax pension and postretirement service cost expense of $426 million and a benefit of $248</w:t>
      </w:r>
      <w:r>
        <w:rPr>
          <w:spacing w:val="40"/>
        </w:rPr>
        <w:t> </w:t>
      </w:r>
      <w:r>
        <w:rPr/>
        <w:t>million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non-service</w:t>
      </w:r>
      <w:r>
        <w:rPr>
          <w:spacing w:val="-3"/>
        </w:rPr>
        <w:t> </w:t>
      </w:r>
      <w:r>
        <w:rPr/>
        <w:t>pension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postretirement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(after</w:t>
      </w:r>
      <w:r>
        <w:rPr>
          <w:spacing w:val="-2"/>
        </w:rPr>
        <w:t> </w:t>
      </w:r>
      <w:r>
        <w:rPr/>
        <w:t>settlements,</w:t>
      </w:r>
      <w:r>
        <w:rPr>
          <w:spacing w:val="-2"/>
        </w:rPr>
        <w:t> </w:t>
      </w:r>
      <w:r>
        <w:rPr/>
        <w:t>curtailments,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consolidated</w:t>
      </w:r>
      <w:r>
        <w:rPr>
          <w:spacing w:val="40"/>
        </w:rPr>
        <w:t> </w:t>
      </w:r>
      <w:r>
        <w:rPr/>
        <w:t>defined benefit pre-tax pension and postretirement expense of $178 million.</w:t>
      </w:r>
    </w:p>
    <w:p>
      <w:pPr>
        <w:pStyle w:val="BodyText"/>
        <w:spacing w:line="235" w:lineRule="auto" w:before="166"/>
        <w:ind w:left="136" w:right="250"/>
      </w:pPr>
      <w:r>
        <w:rPr/>
        <w:t>For total year 2023, defined benefit pension and postretirement service cost expense is anticipated to total approximately $270 million while non-service pension and</w:t>
      </w:r>
      <w:r>
        <w:rPr>
          <w:spacing w:val="40"/>
        </w:rPr>
        <w:t> </w:t>
      </w:r>
      <w:r>
        <w:rPr/>
        <w:t>postretirement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anticipated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$125</w:t>
      </w:r>
      <w:r>
        <w:rPr>
          <w:spacing w:val="-3"/>
        </w:rPr>
        <w:t> </w:t>
      </w:r>
      <w:r>
        <w:rPr/>
        <w:t>million,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pre-tax</w:t>
      </w:r>
      <w:r>
        <w:rPr>
          <w:spacing w:val="-3"/>
        </w:rPr>
        <w:t> </w:t>
      </w:r>
      <w:r>
        <w:rPr/>
        <w:t>pension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postretirement</w:t>
      </w:r>
      <w:r>
        <w:rPr>
          <w:spacing w:val="-2"/>
        </w:rPr>
        <w:t> </w:t>
      </w:r>
      <w:r>
        <w:rPr/>
        <w:t>expense</w:t>
      </w:r>
      <w:r>
        <w:rPr>
          <w:spacing w:val="40"/>
        </w:rPr>
        <w:t> </w:t>
      </w:r>
      <w:r>
        <w:rPr/>
        <w:t>of approximately $145 million, a decrease in expense of approximately $30 million compared to 2022.</w:t>
      </w:r>
    </w:p>
    <w:p>
      <w:pPr>
        <w:pStyle w:val="BodyText"/>
        <w:spacing w:line="235" w:lineRule="auto" w:before="168"/>
        <w:ind w:left="136" w:right="250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continuing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ongoing</w:t>
      </w:r>
      <w:r>
        <w:rPr>
          <w:spacing w:val="-2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(ERP)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worldwide</w:t>
      </w:r>
      <w:r>
        <w:rPr>
          <w:spacing w:val="-2"/>
        </w:rPr>
        <w:t> </w:t>
      </w:r>
      <w:r>
        <w:rPr/>
        <w:t>basis,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investments</w:t>
      </w:r>
      <w:r>
        <w:rPr>
          <w:spacing w:val="-2"/>
        </w:rPr>
        <w:t> </w:t>
      </w:r>
      <w:r>
        <w:rPr/>
        <w:t>impacting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sales,</w:t>
      </w:r>
      <w:r>
        <w:rPr>
          <w:spacing w:val="40"/>
        </w:rPr>
        <w:t> </w:t>
      </w:r>
      <w:r>
        <w:rPr/>
        <w:t>SG&amp;A, and R&amp;D.</w:t>
      </w:r>
    </w:p>
    <w:p>
      <w:pPr>
        <w:pStyle w:val="Heading3"/>
        <w:spacing w:before="128"/>
      </w:pP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Sales:</w:t>
      </w:r>
    </w:p>
    <w:p>
      <w:pPr>
        <w:pStyle w:val="BodyText"/>
        <w:spacing w:before="128"/>
        <w:ind w:left="136" w:right="174"/>
      </w:pPr>
      <w:r>
        <w:rPr/>
        <w:t>Cost of sales, measured as a percent of sales, decreased in the second quarter and first six months of 2023 when compared to the same period last year. Decreases were</w:t>
      </w:r>
      <w:r>
        <w:rPr>
          <w:spacing w:val="40"/>
        </w:rPr>
        <w:t> </w:t>
      </w:r>
      <w:r>
        <w:rPr/>
        <w:t>primarily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year-on-year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PFAS-related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3M's</w:t>
      </w:r>
      <w:r>
        <w:rPr>
          <w:spacing w:val="-3"/>
        </w:rPr>
        <w:t> </w:t>
      </w:r>
      <w:r>
        <w:rPr/>
        <w:t>Zwijndrecht,</w:t>
      </w:r>
      <w:r>
        <w:rPr>
          <w:spacing w:val="-2"/>
        </w:rPr>
        <w:t> </w:t>
      </w:r>
      <w:r>
        <w:rPr/>
        <w:t>Belgium</w:t>
      </w:r>
      <w:r>
        <w:rPr>
          <w:spacing w:val="-3"/>
        </w:rPr>
        <w:t> </w:t>
      </w:r>
      <w:r>
        <w:rPr/>
        <w:t>site,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selling</w:t>
      </w:r>
      <w:r>
        <w:rPr>
          <w:spacing w:val="-3"/>
        </w:rPr>
        <w:t> </w:t>
      </w:r>
      <w:r>
        <w:rPr/>
        <w:t>prices,</w:t>
      </w:r>
      <w:r>
        <w:rPr>
          <w:spacing w:val="-2"/>
        </w:rPr>
        <w:t> </w:t>
      </w:r>
      <w:r>
        <w:rPr/>
        <w:t>spending</w:t>
      </w:r>
      <w:r>
        <w:rPr>
          <w:spacing w:val="40"/>
        </w:rPr>
        <w:t> </w:t>
      </w:r>
      <w:r>
        <w:rPr/>
        <w:t>discipline and restructuring benefits. These decreases were partially offset by higher raw materials and energy costs; manufacturing productivity headwinds; investments in</w:t>
      </w:r>
      <w:r>
        <w:rPr>
          <w:spacing w:val="40"/>
        </w:rPr>
        <w:t> </w:t>
      </w:r>
      <w:r>
        <w:rPr/>
        <w:t>growth, productivity and sustainability; and restructuring charges.</w:t>
      </w:r>
    </w:p>
    <w:p>
      <w:pPr>
        <w:spacing w:after="0"/>
        <w:sectPr>
          <w:headerReference w:type="default" r:id="rId98"/>
          <w:footerReference w:type="default" r:id="rId99"/>
          <w:pgSz w:w="12240" w:h="15840"/>
          <w:pgMar w:header="479" w:footer="4323" w:top="660" w:bottom="452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3"/>
      </w:pPr>
      <w:r>
        <w:rPr/>
        <w:t>Selling,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Administrative</w:t>
      </w:r>
      <w:r>
        <w:rPr>
          <w:spacing w:val="-4"/>
        </w:rPr>
        <w:t> </w:t>
      </w:r>
      <w:r>
        <w:rPr>
          <w:spacing w:val="-2"/>
        </w:rPr>
        <w:t>Expenses:</w:t>
      </w:r>
    </w:p>
    <w:p>
      <w:pPr>
        <w:pStyle w:val="BodyText"/>
        <w:spacing w:before="128"/>
        <w:ind w:left="136" w:right="160"/>
      </w:pPr>
      <w:r>
        <w:rPr/>
        <w:t>SG&amp;A, measured as a percent of sales, increased in the second quarter and first six months of 2023 when compared to the same period last year. SG&amp;A</w:t>
      </w:r>
      <w:r>
        <w:rPr>
          <w:spacing w:val="-8"/>
        </w:rPr>
        <w:t> </w:t>
      </w:r>
      <w:r>
        <w:rPr/>
        <w:t>in 2023 was primarily</w:t>
      </w:r>
      <w:r>
        <w:rPr>
          <w:spacing w:val="40"/>
        </w:rPr>
        <w:t> </w:t>
      </w:r>
      <w:r>
        <w:rPr/>
        <w:t>impacted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$10.3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announced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2023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40"/>
        </w:rPr>
        <w:t> </w:t>
      </w:r>
      <w:r>
        <w:rPr/>
        <w:t>regarding PFAS (see Note 14). SG&amp;A</w:t>
      </w:r>
      <w:r>
        <w:rPr>
          <w:spacing w:val="-7"/>
        </w:rPr>
        <w:t> </w:t>
      </w:r>
      <w:r>
        <w:rPr/>
        <w:t>was also impacted by restructuring charges, divestiture costs (related to separating and preparing the Health Care business for spin-off),</w:t>
      </w:r>
      <w:r>
        <w:rPr>
          <w:spacing w:val="40"/>
        </w:rPr>
        <w:t> </w:t>
      </w:r>
      <w:r>
        <w:rPr/>
        <w:t>continued investment in key growth initiatives and ongoing respirator mask/asbestos litigation matters. These impacts were partially offset by lower net costs for significant</w:t>
      </w:r>
      <w:r>
        <w:rPr>
          <w:spacing w:val="40"/>
        </w:rPr>
        <w:t> </w:t>
      </w:r>
      <w:r>
        <w:rPr/>
        <w:t>litigation to address Combat</w:t>
      </w:r>
      <w:r>
        <w:rPr>
          <w:spacing w:val="-7"/>
        </w:rPr>
        <w:t> </w:t>
      </w:r>
      <w:r>
        <w:rPr/>
        <w:t>Arms Earplugs litigation matters (for which a pre-tax charge of approximately $1.2 billion was reflected in the second quarter of 2022),</w:t>
      </w:r>
      <w:r>
        <w:rPr>
          <w:spacing w:val="40"/>
        </w:rPr>
        <w:t> </w:t>
      </w:r>
      <w:r>
        <w:rPr/>
        <w:t>restructuring benefits and ongoing general 3M cost management.</w:t>
      </w:r>
    </w:p>
    <w:p>
      <w:pPr>
        <w:pStyle w:val="Heading3"/>
        <w:spacing w:before="133"/>
      </w:pPr>
      <w:r>
        <w:rPr/>
        <w:t>Research,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>
          <w:spacing w:val="-2"/>
        </w:rPr>
        <w:t>Expenses:</w:t>
      </w:r>
    </w:p>
    <w:p>
      <w:pPr>
        <w:pStyle w:val="BodyText"/>
        <w:spacing w:line="242" w:lineRule="auto" w:before="128"/>
        <w:ind w:left="136" w:right="192"/>
      </w:pPr>
      <w:r>
        <w:rPr/>
        <w:t>R&amp;D, measured as a percent of sales, increased in the second quarter and first six months of 2023 when compared to the same period last year. 3M continues to invest in a</w:t>
      </w:r>
      <w:r>
        <w:rPr>
          <w:spacing w:val="40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R&amp;D</w:t>
      </w:r>
      <w:r>
        <w:rPr>
          <w:spacing w:val="-3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development,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support,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aimed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disruptive</w:t>
      </w:r>
      <w:r>
        <w:rPr>
          <w:spacing w:val="-3"/>
        </w:rPr>
        <w:t> </w:t>
      </w:r>
      <w:r>
        <w:rPr/>
        <w:t>innovations.</w:t>
      </w:r>
      <w:r>
        <w:rPr>
          <w:spacing w:val="40"/>
        </w:rPr>
        <w:t> </w:t>
      </w:r>
      <w:r>
        <w:rPr/>
        <w:t>R&amp;D was also impacted by restructuring charges.</w:t>
      </w:r>
    </w:p>
    <w:p>
      <w:pPr>
        <w:pStyle w:val="Heading3"/>
        <w:spacing w:before="115"/>
      </w:pPr>
      <w:r>
        <w:rPr/>
        <w:t>Other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(Income),</w:t>
      </w:r>
      <w:r>
        <w:rPr>
          <w:spacing w:val="-3"/>
        </w:rPr>
        <w:t> </w:t>
      </w:r>
      <w:r>
        <w:rPr>
          <w:spacing w:val="-4"/>
        </w:rPr>
        <w:t>Net:</w:t>
      </w:r>
    </w:p>
    <w:p>
      <w:pPr>
        <w:pStyle w:val="BodyText"/>
        <w:spacing w:before="128"/>
        <w:ind w:left="136"/>
      </w:pP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breakout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item.</w:t>
      </w:r>
    </w:p>
    <w:p>
      <w:pPr>
        <w:pStyle w:val="BodyText"/>
        <w:spacing w:line="249" w:lineRule="auto" w:before="128"/>
        <w:ind w:left="136" w:right="250"/>
      </w:pPr>
      <w:r>
        <w:rPr/>
        <w:t>Interest</w:t>
      </w:r>
      <w:r>
        <w:rPr>
          <w:spacing w:val="-1"/>
        </w:rPr>
        <w:t> </w:t>
      </w:r>
      <w:r>
        <w:rPr/>
        <w:t>expense</w:t>
      </w:r>
      <w:r>
        <w:rPr>
          <w:spacing w:val="-2"/>
        </w:rPr>
        <w:t> </w:t>
      </w:r>
      <w:r>
        <w:rPr/>
        <w:t>(net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income)</w:t>
      </w:r>
      <w:r>
        <w:rPr>
          <w:spacing w:val="-1"/>
        </w:rPr>
        <w:t> </w:t>
      </w:r>
      <w:r>
        <w:rPr/>
        <w:t>decreased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six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2023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year-on-year</w:t>
      </w:r>
      <w:r>
        <w:rPr>
          <w:spacing w:val="-1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interest</w:t>
      </w:r>
      <w:r>
        <w:rPr>
          <w:spacing w:val="40"/>
        </w:rPr>
        <w:t> </w:t>
      </w:r>
      <w:r>
        <w:rPr/>
        <w:t>income generated on invested cash.</w:t>
      </w:r>
    </w:p>
    <w:p>
      <w:pPr>
        <w:pStyle w:val="BodyText"/>
        <w:spacing w:line="235" w:lineRule="auto" w:before="124"/>
        <w:ind w:left="136"/>
      </w:pPr>
      <w:r>
        <w:rPr/>
        <w:t>The</w:t>
      </w:r>
      <w:r>
        <w:rPr>
          <w:spacing w:val="-3"/>
        </w:rPr>
        <w:t> </w:t>
      </w:r>
      <w:r>
        <w:rPr/>
        <w:t>non-service</w:t>
      </w:r>
      <w:r>
        <w:rPr>
          <w:spacing w:val="-3"/>
        </w:rPr>
        <w:t> </w:t>
      </w:r>
      <w:r>
        <w:rPr/>
        <w:t>pension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postretirement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$36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$72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respectively,</w:t>
      </w:r>
      <w:r>
        <w:rPr>
          <w:spacing w:val="40"/>
        </w:rPr>
        <w:t> </w:t>
      </w:r>
      <w:r>
        <w:rPr/>
        <w:t>compared to the same period year-on-year.</w:t>
      </w:r>
    </w:p>
    <w:p>
      <w:pPr>
        <w:pStyle w:val="Heading3"/>
        <w:spacing w:before="129" w:after="32"/>
      </w:pPr>
      <w:r>
        <w:rPr/>
        <w:t>Provision</w:t>
      </w:r>
      <w:r>
        <w:rPr>
          <w:spacing w:val="-4"/>
        </w:rPr>
        <w:t> </w:t>
      </w:r>
      <w:r>
        <w:rPr/>
        <w:t>(benefit)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>
          <w:spacing w:val="-2"/>
        </w:rPr>
        <w:t>Taxes: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0"/>
        <w:gridCol w:w="1769"/>
        <w:gridCol w:w="728"/>
        <w:gridCol w:w="84"/>
        <w:gridCol w:w="1745"/>
        <w:gridCol w:w="740"/>
      </w:tblGrid>
      <w:tr>
        <w:trPr>
          <w:trHeight w:val="304" w:hRule="atLeast"/>
        </w:trPr>
        <w:tc>
          <w:tcPr>
            <w:tcW w:w="623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0" w:lineRule="auto" w:before="6"/>
              <w:ind w:left="1019" w:right="-44" w:hanging="33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Three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0" w:lineRule="auto" w:before="6"/>
              <w:ind w:left="1014" w:hanging="25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Six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months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ended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</w:p>
        </w:tc>
        <w:tc>
          <w:tcPr>
            <w:tcW w:w="7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89" w:hRule="atLeast"/>
        </w:trPr>
        <w:tc>
          <w:tcPr>
            <w:tcW w:w="62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(Percent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pre-tax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income/loss)</w:t>
            </w:r>
          </w:p>
        </w:tc>
        <w:tc>
          <w:tcPr>
            <w:tcW w:w="17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80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7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9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238" w:hRule="atLeast"/>
        </w:trPr>
        <w:tc>
          <w:tcPr>
            <w:tcW w:w="62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17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17"/>
              <w:rPr>
                <w:b/>
                <w:sz w:val="16"/>
              </w:rPr>
            </w:pPr>
            <w:r>
              <w:rPr>
                <w:b/>
                <w:sz w:val="16"/>
              </w:rPr>
              <w:t>24.2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7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186"/>
              <w:rPr>
                <w:sz w:val="16"/>
              </w:rPr>
            </w:pPr>
            <w:r>
              <w:rPr>
                <w:spacing w:val="-2"/>
                <w:sz w:val="16"/>
              </w:rPr>
              <w:t>(38.3)%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713"/>
              <w:rPr>
                <w:b/>
                <w:sz w:val="16"/>
              </w:rPr>
            </w:pPr>
            <w:r>
              <w:rPr>
                <w:b/>
                <w:sz w:val="16"/>
              </w:rPr>
              <w:t>25.2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7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left="268"/>
              <w:rPr>
                <w:sz w:val="16"/>
              </w:rPr>
            </w:pPr>
            <w:r>
              <w:rPr>
                <w:sz w:val="16"/>
              </w:rPr>
              <w:t>16.8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</w:tr>
    </w:tbl>
    <w:p>
      <w:pPr>
        <w:pStyle w:val="BodyText"/>
        <w:spacing w:before="16"/>
        <w:rPr>
          <w:b/>
          <w:i/>
        </w:rPr>
      </w:pPr>
    </w:p>
    <w:p>
      <w:pPr>
        <w:pStyle w:val="BodyText"/>
        <w:spacing w:line="242" w:lineRule="auto"/>
        <w:ind w:left="136" w:right="250"/>
      </w:pPr>
      <w:r>
        <w:rPr/>
        <w:t>The primary factors that impacted the comparisons of the Company's effective tax rate for the second quarters and the first six months of 2023 and 2022 were the second</w:t>
      </w:r>
      <w:r>
        <w:rPr>
          <w:spacing w:val="40"/>
        </w:rPr>
        <w:t> </w:t>
      </w:r>
      <w:r>
        <w:rPr/>
        <w:t>quarter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charge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toward</w:t>
      </w:r>
      <w:r>
        <w:rPr>
          <w:spacing w:val="-3"/>
        </w:rPr>
        <w:t> </w:t>
      </w:r>
      <w:r>
        <w:rPr/>
        <w:t>resolving</w:t>
      </w:r>
      <w:r>
        <w:rPr>
          <w:spacing w:val="-3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3"/>
        </w:rPr>
        <w:t> </w:t>
      </w:r>
      <w:r>
        <w:rPr/>
        <w:t>Earplugs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charge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with</w:t>
      </w:r>
      <w:r>
        <w:rPr>
          <w:spacing w:val="40"/>
        </w:rPr>
        <w:t> </w:t>
      </w:r>
      <w:r>
        <w:rPr/>
        <w:t>public water systems in the United States regarding PFAS (both discussed in Note 14).</w:t>
      </w:r>
    </w:p>
    <w:p>
      <w:pPr>
        <w:pStyle w:val="BodyText"/>
        <w:spacing w:line="235" w:lineRule="auto" w:before="129"/>
        <w:ind w:left="136" w:right="250"/>
      </w:pPr>
      <w:r>
        <w:rPr/>
        <w:t>The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vary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items,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audits,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laws,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share-based</w:t>
      </w:r>
      <w:r>
        <w:rPr>
          <w:spacing w:val="-2"/>
        </w:rPr>
        <w:t> </w:t>
      </w:r>
      <w:r>
        <w:rPr/>
        <w:t>payment</w:t>
      </w:r>
      <w:r>
        <w:rPr>
          <w:spacing w:val="40"/>
        </w:rPr>
        <w:t> </w:t>
      </w:r>
      <w:r>
        <w:rPr/>
        <w:t>accounting; as well as recurring factors, such as the geographic mix of income before taxes.</w:t>
      </w:r>
    </w:p>
    <w:p>
      <w:pPr>
        <w:pStyle w:val="BodyText"/>
        <w:spacing w:before="129"/>
        <w:ind w:left="136"/>
      </w:pP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taxes.</w:t>
      </w:r>
    </w:p>
    <w:p>
      <w:pPr>
        <w:pStyle w:val="Heading3"/>
        <w:spacing w:before="152"/>
      </w:pPr>
      <w:r>
        <w:rPr/>
        <w:t>Income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Unconsolidated</w:t>
      </w:r>
      <w:r>
        <w:rPr>
          <w:spacing w:val="-4"/>
        </w:rPr>
        <w:t> </w:t>
      </w:r>
      <w:r>
        <w:rPr/>
        <w:t>Subsidiaries,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Taxes:</w:t>
      </w:r>
    </w:p>
    <w:p>
      <w:pPr>
        <w:spacing w:after="0"/>
        <w:sectPr>
          <w:headerReference w:type="default" r:id="rId100"/>
          <w:footerReference w:type="default" r:id="rId101"/>
          <w:pgSz w:w="12240" w:h="15840"/>
          <w:pgMar w:header="479" w:footer="3699" w:top="660" w:bottom="3880" w:left="340" w:right="320"/>
        </w:sectPr>
      </w:pPr>
    </w:p>
    <w:p>
      <w:pPr>
        <w:spacing w:line="230" w:lineRule="auto" w:before="38"/>
        <w:ind w:left="7661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30" w:lineRule="auto" w:before="38"/>
        <w:ind w:left="1564" w:right="813" w:hanging="257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30" w:lineRule="auto"/>
        <w:jc w:val="left"/>
        <w:rPr>
          <w:sz w:val="12"/>
        </w:rPr>
        <w:sectPr>
          <w:type w:val="continuous"/>
          <w:pgSz w:w="12240" w:h="15840"/>
          <w:pgMar w:header="479" w:footer="3699" w:top="660" w:bottom="280" w:left="340" w:right="320"/>
          <w:cols w:num="2" w:equalWidth="0">
            <w:col w:w="8450" w:space="40"/>
            <w:col w:w="3090"/>
          </w:cols>
        </w:sectPr>
      </w:pP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2"/>
        <w:gridCol w:w="841"/>
        <w:gridCol w:w="614"/>
        <w:gridCol w:w="528"/>
        <w:gridCol w:w="667"/>
        <w:gridCol w:w="581"/>
        <w:gridCol w:w="614"/>
        <w:gridCol w:w="581"/>
        <w:gridCol w:w="262"/>
      </w:tblGrid>
      <w:tr>
        <w:trPr>
          <w:trHeight w:val="201" w:hRule="atLeast"/>
        </w:trPr>
        <w:tc>
          <w:tcPr>
            <w:tcW w:w="6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4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6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6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6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66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6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6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2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6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unconsolidated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subsidiaries,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taxes</w:t>
            </w:r>
          </w:p>
        </w:tc>
        <w:tc>
          <w:tcPr>
            <w:tcW w:w="84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6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6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62"/>
              <w:rPr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pacing w:val="68"/>
                <w:w w:val="150"/>
                <w:sz w:val="16"/>
              </w:rPr>
              <w:t>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09"/>
              <w:rPr>
                <w:b/>
                <w:sz w:val="16"/>
              </w:rPr>
            </w:pPr>
            <w:r>
              <w:rPr>
                <w:sz w:val="16"/>
              </w:rPr>
              <w:t>(1)</w:t>
            </w:r>
            <w:r>
              <w:rPr>
                <w:spacing w:val="67"/>
                <w:w w:val="150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5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64"/>
              <w:rPr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68"/>
                <w:w w:val="150"/>
                <w:sz w:val="16"/>
              </w:rPr>
              <w:t>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8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6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6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pStyle w:val="BodyText"/>
        <w:spacing w:before="10"/>
        <w:rPr>
          <w:b/>
        </w:rPr>
      </w:pPr>
    </w:p>
    <w:p>
      <w:pPr>
        <w:pStyle w:val="BodyText"/>
        <w:spacing w:line="235" w:lineRule="auto" w:before="1"/>
        <w:ind w:left="136" w:right="160"/>
      </w:pPr>
      <w:r>
        <w:rPr/>
        <w:t>Income</w:t>
      </w:r>
      <w:r>
        <w:rPr>
          <w:spacing w:val="-3"/>
        </w:rPr>
        <w:t> </w:t>
      </w:r>
      <w:r>
        <w:rPr/>
        <w:t>(loss)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unconsolidated</w:t>
      </w:r>
      <w:r>
        <w:rPr>
          <w:spacing w:val="-3"/>
        </w:rPr>
        <w:t> </w:t>
      </w:r>
      <w:r>
        <w:rPr/>
        <w:t>subsidiaries,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taxes,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attributable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equity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ownership</w:t>
      </w:r>
      <w:r>
        <w:rPr>
          <w:spacing w:val="-3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such</w:t>
      </w:r>
      <w:r>
        <w:rPr>
          <w:spacing w:val="40"/>
        </w:rPr>
        <w:t> </w:t>
      </w:r>
      <w:r>
        <w:rPr/>
        <w:t>as Kindeva following 3M's divestiture of the drug delivery business in 2020. In the fourth quarter of 2022, 3M sold its remaining ownership interest in Kindeva.</w:t>
      </w:r>
    </w:p>
    <w:p>
      <w:pPr>
        <w:pStyle w:val="Heading3"/>
        <w:spacing w:before="128"/>
      </w:pP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(Loss)</w:t>
      </w:r>
      <w:r>
        <w:rPr>
          <w:spacing w:val="-8"/>
        </w:rPr>
        <w:t> </w:t>
      </w:r>
      <w:r>
        <w:rPr/>
        <w:t>Attributable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Noncontrolling</w:t>
      </w:r>
      <w:r>
        <w:rPr>
          <w:spacing w:val="-4"/>
        </w:rPr>
        <w:t> </w:t>
      </w:r>
      <w:r>
        <w:rPr>
          <w:spacing w:val="-2"/>
        </w:rPr>
        <w:t>Interest:</w:t>
      </w:r>
    </w:p>
    <w:p>
      <w:pPr>
        <w:spacing w:after="0"/>
        <w:sectPr>
          <w:type w:val="continuous"/>
          <w:pgSz w:w="12240" w:h="15840"/>
          <w:pgMar w:header="479" w:footer="3699" w:top="660" w:bottom="280" w:left="340" w:right="320"/>
        </w:sectPr>
      </w:pPr>
    </w:p>
    <w:p>
      <w:pPr>
        <w:spacing w:line="208" w:lineRule="auto" w:before="60"/>
        <w:ind w:left="7663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08" w:lineRule="auto" w:before="60"/>
        <w:ind w:left="1563" w:right="813" w:hanging="257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08" w:lineRule="auto"/>
        <w:jc w:val="left"/>
        <w:rPr>
          <w:sz w:val="12"/>
        </w:rPr>
        <w:sectPr>
          <w:type w:val="continuous"/>
          <w:pgSz w:w="12240" w:h="15840"/>
          <w:pgMar w:header="479" w:footer="3699" w:top="660" w:bottom="280" w:left="340" w:right="320"/>
          <w:cols w:num="2" w:equalWidth="0">
            <w:col w:w="8452" w:space="40"/>
            <w:col w:w="3088"/>
          </w:cols>
        </w:sectPr>
      </w:pPr>
    </w:p>
    <w:p>
      <w:pPr>
        <w:pStyle w:val="BodyText"/>
        <w:spacing w:before="9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302281</wp:posOffset>
                </wp:positionH>
                <wp:positionV relativeFrom="page">
                  <wp:posOffset>7757225</wp:posOffset>
                </wp:positionV>
                <wp:extent cx="7172959" cy="15240"/>
                <wp:effectExtent l="0" t="0" r="0" b="0"/>
                <wp:wrapNone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-8" y="-14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610.805176pt;width:564.8pt;height:1.2pt;mso-position-horizontal-relative:page;mso-position-vertical-relative:page;z-index:15813632" id="docshapegroup609" coordorigin="476,12216" coordsize="11296,24">
                <v:rect style="position:absolute;left:476;top:12216;width:11296;height:12" id="docshape610" filled="true" fillcolor="#999999" stroked="false">
                  <v:fill type="solid"/>
                </v:rect>
                <v:shape style="position:absolute;left:476;top:12216;width:11296;height:25" id="docshape611" coordorigin="476,12216" coordsize="11296,25" path="m11772,12216l11760,12228,476,12228,476,12240,11760,12240,11772,12240,11772,12228,11772,12216xe" filled="true" fillcolor="#ededed" stroked="false">
                  <v:path arrowok="t"/>
                  <v:fill type="solid"/>
                </v:shape>
                <v:shape style="position:absolute;left:476;top:12216;width:12;height:24" id="docshape612" coordorigin="476,12216" coordsize="12,24" path="m476,12240l476,12216,488,12216,488,12228,476,12240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2"/>
        <w:gridCol w:w="822"/>
        <w:gridCol w:w="635"/>
        <w:gridCol w:w="559"/>
        <w:gridCol w:w="635"/>
        <w:gridCol w:w="519"/>
        <w:gridCol w:w="675"/>
        <w:gridCol w:w="559"/>
        <w:gridCol w:w="285"/>
      </w:tblGrid>
      <w:tr>
        <w:trPr>
          <w:trHeight w:val="201" w:hRule="atLeast"/>
        </w:trPr>
        <w:tc>
          <w:tcPr>
            <w:tcW w:w="66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82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7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6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66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6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6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6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interest</w:t>
            </w:r>
          </w:p>
        </w:tc>
        <w:tc>
          <w:tcPr>
            <w:tcW w:w="82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40"/>
              <w:rPr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45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41"/>
              <w:rPr>
                <w:b/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45"/>
                <w:sz w:val="16"/>
              </w:rPr>
              <w:t>  </w:t>
            </w: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51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03"/>
              <w:rPr>
                <w:sz w:val="16"/>
              </w:rPr>
            </w:pPr>
            <w:r>
              <w:rPr>
                <w:b/>
                <w:sz w:val="16"/>
              </w:rPr>
              <w:t>10</w:t>
            </w:r>
            <w:r>
              <w:rPr>
                <w:b/>
                <w:spacing w:val="45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5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8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44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</w:tbl>
    <w:p>
      <w:pPr>
        <w:pStyle w:val="BodyText"/>
        <w:spacing w:before="23"/>
        <w:rPr>
          <w:b/>
        </w:rPr>
      </w:pPr>
    </w:p>
    <w:p>
      <w:pPr>
        <w:pStyle w:val="BodyText"/>
        <w:spacing w:line="235" w:lineRule="auto"/>
        <w:ind w:left="136" w:right="192"/>
      </w:pP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attributable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noncontrolling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elimination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loss</w:t>
      </w:r>
      <w:r>
        <w:rPr>
          <w:spacing w:val="-2"/>
        </w:rPr>
        <w:t> </w:t>
      </w:r>
      <w:r>
        <w:rPr/>
        <w:t>attributable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non-3M</w:t>
      </w:r>
      <w:r>
        <w:rPr>
          <w:spacing w:val="-2"/>
        </w:rPr>
        <w:t> </w:t>
      </w:r>
      <w:r>
        <w:rPr/>
        <w:t>ownership</w:t>
      </w:r>
      <w:r>
        <w:rPr>
          <w:spacing w:val="-2"/>
        </w:rPr>
        <w:t> </w:t>
      </w:r>
      <w:r>
        <w:rPr/>
        <w:t>interests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consolidated</w:t>
      </w:r>
      <w:r>
        <w:rPr>
          <w:spacing w:val="-2"/>
        </w:rPr>
        <w:t> </w:t>
      </w:r>
      <w:r>
        <w:rPr/>
        <w:t>entities.</w:t>
      </w:r>
      <w:r>
        <w:rPr>
          <w:spacing w:val="40"/>
        </w:rPr>
        <w:t> </w:t>
      </w:r>
      <w:r>
        <w:rPr/>
        <w:t>The primary noncontrolling interest relates to 3M India Limited, of which 3M’s effective ownership is 75 percent.</w:t>
      </w:r>
    </w:p>
    <w:p>
      <w:pPr>
        <w:spacing w:after="0" w:line="235" w:lineRule="auto"/>
        <w:sectPr>
          <w:type w:val="continuous"/>
          <w:pgSz w:w="12240" w:h="15840"/>
          <w:pgMar w:header="479" w:footer="3699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3"/>
      </w:pPr>
      <w:r>
        <w:rPr/>
        <w:t>Significant</w:t>
      </w:r>
      <w:r>
        <w:rPr>
          <w:spacing w:val="-10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2"/>
        </w:rPr>
        <w:t>Policies:</w:t>
      </w:r>
    </w:p>
    <w:p>
      <w:pPr>
        <w:pStyle w:val="BodyText"/>
        <w:spacing w:before="164"/>
        <w:ind w:left="136"/>
      </w:pP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2"/>
        </w:rPr>
        <w:t> Statements.</w:t>
      </w:r>
    </w:p>
    <w:p>
      <w:pPr>
        <w:pStyle w:val="Heading1"/>
        <w:spacing w:before="152"/>
        <w:ind w:left="136"/>
      </w:pPr>
      <w:bookmarkStart w:name="_TOC_250009" w:id="18"/>
      <w:r>
        <w:rPr/>
        <w:t>PERFORMANCE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BUSINESS</w:t>
      </w:r>
      <w:r>
        <w:rPr>
          <w:spacing w:val="-6"/>
        </w:rPr>
        <w:t> </w:t>
      </w:r>
      <w:bookmarkEnd w:id="18"/>
      <w:r>
        <w:rPr>
          <w:spacing w:val="-2"/>
        </w:rPr>
        <w:t>SEGMENT</w:t>
      </w:r>
    </w:p>
    <w:p>
      <w:pPr>
        <w:pStyle w:val="BodyText"/>
        <w:spacing w:line="237" w:lineRule="auto" w:before="166"/>
        <w:ind w:left="136" w:right="192"/>
      </w:pPr>
      <w:r>
        <w:rPr/>
        <w:t>Item</w:t>
      </w:r>
      <w:r>
        <w:rPr>
          <w:spacing w:val="-1"/>
        </w:rPr>
        <w:t> </w:t>
      </w:r>
      <w:r>
        <w:rPr/>
        <w:t>1, Business</w:t>
      </w:r>
      <w:r>
        <w:rPr>
          <w:spacing w:val="-1"/>
        </w:rPr>
        <w:t> </w:t>
      </w:r>
      <w:r>
        <w:rPr/>
        <w:t>Segments, provides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 3M’s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segments. In</w:t>
      </w:r>
      <w:r>
        <w:rPr>
          <w:spacing w:val="-1"/>
        </w:rPr>
        <w:t> </w:t>
      </w:r>
      <w:r>
        <w:rPr/>
        <w:t>addition, disclosures</w:t>
      </w:r>
      <w:r>
        <w:rPr>
          <w:spacing w:val="-1"/>
        </w:rPr>
        <w:t> </w:t>
      </w:r>
      <w:r>
        <w:rPr/>
        <w:t>relating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3M’s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segments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15. Effective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 first quarter of 2023, the measure of segment operating performance and segment composition used by 3M’s chief operating decision maker (CODM) changed and, as a</w:t>
      </w:r>
      <w:r>
        <w:rPr>
          <w:spacing w:val="40"/>
        </w:rPr>
        <w:t> </w:t>
      </w:r>
      <w:r>
        <w:rPr/>
        <w:t>result, 3M’s disclosed measure of segment profit/loss (business segment operating income (loss)) was updated for all comparative periods presented.</w:t>
      </w:r>
      <w:r>
        <w:rPr>
          <w:spacing w:val="-1"/>
        </w:rPr>
        <w:t> </w:t>
      </w:r>
      <w:r>
        <w:rPr/>
        <w:t>The change to business</w:t>
      </w:r>
      <w:r>
        <w:rPr>
          <w:spacing w:val="40"/>
        </w:rPr>
        <w:t> </w:t>
      </w:r>
      <w:r>
        <w:rPr/>
        <w:t>segment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aligns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CODM</w:t>
      </w:r>
      <w:r>
        <w:rPr>
          <w:spacing w:val="-2"/>
        </w:rPr>
        <w:t> </w:t>
      </w:r>
      <w:r>
        <w:rPr/>
        <w:t>assesses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allocates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details).</w:t>
      </w:r>
    </w:p>
    <w:p>
      <w:pPr>
        <w:pStyle w:val="BodyText"/>
        <w:spacing w:line="235" w:lineRule="auto" w:before="171"/>
        <w:ind w:left="136" w:right="250"/>
      </w:pPr>
      <w:r>
        <w:rPr/>
        <w:t>Information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herein</w:t>
      </w:r>
      <w:r>
        <w:rPr>
          <w:spacing w:val="-2"/>
        </w:rPr>
        <w:t> </w:t>
      </w:r>
      <w:r>
        <w:rPr/>
        <w:t>reflects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periods</w:t>
      </w:r>
      <w:r>
        <w:rPr>
          <w:spacing w:val="-2"/>
        </w:rPr>
        <w:t> </w:t>
      </w:r>
      <w:r>
        <w:rPr/>
        <w:t>presented.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manages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reportable</w:t>
      </w:r>
      <w:r>
        <w:rPr>
          <w:spacing w:val="-2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are</w:t>
      </w:r>
      <w:r>
        <w:rPr>
          <w:spacing w:val="40"/>
        </w:rPr>
        <w:t> </w:t>
      </w:r>
      <w:r>
        <w:rPr/>
        <w:t>Safety and Industrial; Transportation and Electronics; Health Care; and Consumer.</w:t>
      </w:r>
    </w:p>
    <w:p>
      <w:pPr>
        <w:pStyle w:val="Heading3"/>
        <w:spacing w:before="165"/>
      </w:pPr>
      <w:r>
        <w:rPr/>
        <w:t>Corporate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Unallocated:</w:t>
      </w:r>
    </w:p>
    <w:p>
      <w:pPr>
        <w:pStyle w:val="BodyText"/>
        <w:spacing w:line="237" w:lineRule="auto" w:before="165"/>
        <w:ind w:left="136" w:right="174"/>
      </w:pPr>
      <w:r>
        <w:rPr/>
        <w:t>In addition to these four business segments, 3M assigns certain costs to “Corporate and Unallocated,” which is presented separately in the preceding business segments table</w:t>
      </w:r>
      <w:r>
        <w:rPr>
          <w:spacing w:val="40"/>
        </w:rPr>
        <w:t> </w:t>
      </w:r>
      <w:r>
        <w:rPr/>
        <w:t>and in Note 15. Corporate and Unallocated operating income (loss) includes “corporate special items” and “other corporate expense-net”. Corporate special items include net</w:t>
      </w:r>
      <w:r>
        <w:rPr>
          <w:spacing w:val="40"/>
        </w:rPr>
        <w:t> </w:t>
      </w:r>
      <w:r>
        <w:rPr/>
        <w:t>costs for significant litigation impacting operating income (loss) associated with PFAS-related other environmental and Combat</w:t>
      </w:r>
      <w:r>
        <w:rPr>
          <w:spacing w:val="-8"/>
        </w:rPr>
        <w:t> </w:t>
      </w:r>
      <w:r>
        <w:rPr/>
        <w:t>Arms Earplugs matters. In addition, during the</w:t>
      </w:r>
      <w:r>
        <w:rPr>
          <w:spacing w:val="40"/>
        </w:rPr>
        <w:t> </w:t>
      </w:r>
      <w:r>
        <w:rPr/>
        <w:t>voluntary chapter 11 bankruptcy period (which began in July 2022 and ended in June 2023—see Note 14) costs associated with the</w:t>
      </w:r>
      <w:r>
        <w:rPr>
          <w:spacing w:val="-7"/>
        </w:rPr>
        <w:t> </w:t>
      </w:r>
      <w:r>
        <w:rPr/>
        <w:t>Aearo portion of respirator mask/asbestos</w:t>
      </w:r>
      <w:r>
        <w:rPr>
          <w:spacing w:val="40"/>
        </w:rPr>
        <w:t> </w:t>
      </w:r>
      <w:r>
        <w:rPr/>
        <w:t>matters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special</w:t>
      </w:r>
      <w:r>
        <w:rPr>
          <w:spacing w:val="-2"/>
        </w:rPr>
        <w:t> </w:t>
      </w:r>
      <w:r>
        <w:rPr/>
        <w:t>items.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bankruptcy,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3"/>
        </w:rPr>
        <w:t> </w:t>
      </w:r>
      <w:r>
        <w:rPr/>
        <w:t>Earplugs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costs</w:t>
      </w:r>
      <w:r>
        <w:rPr>
          <w:spacing w:val="40"/>
        </w:rPr>
        <w:t> </w:t>
      </w:r>
      <w:r>
        <w:rPr/>
        <w:t>for significant litigation special item, instead being reflected in the Safety and Industrial business segment. Corporate special items also include divestiture costs, gain/loss on</w:t>
      </w:r>
      <w:r>
        <w:rPr>
          <w:spacing w:val="40"/>
        </w:rPr>
        <w:t> </w:t>
      </w:r>
      <w:r>
        <w:rPr/>
        <w:t>business divestitures (see Note 3), divestiture-related restructuring costs (see Note 5), and Russia exit costs/benefits (see Note 13). Divestiture costs include costs related to</w:t>
      </w:r>
      <w:r>
        <w:rPr>
          <w:spacing w:val="40"/>
        </w:rPr>
        <w:t> </w:t>
      </w:r>
      <w:r>
        <w:rPr/>
        <w:t>separating and divesting substantially an entire business segment of 3M following public announcement of its intended divestiture. Other corporate expense-net includes items</w:t>
      </w:r>
      <w:r>
        <w:rPr>
          <w:spacing w:val="40"/>
        </w:rPr>
        <w:t> </w:t>
      </w:r>
      <w:r>
        <w:rPr/>
        <w:t>such as net costs related to limited unallocated corporate staff and centrally managed material resource centers of expertise costs, corporate philanthropic activity, gains/losses</w:t>
      </w:r>
      <w:r>
        <w:rPr>
          <w:spacing w:val="40"/>
        </w:rPr>
        <w:t> </w:t>
      </w:r>
      <w:r>
        <w:rPr/>
        <w:t>from sales of property, plant and equipment and other assets, and other net costs that 3M may choose not to allocate directly to its business segments. Other corporate expense-</w:t>
      </w:r>
      <w:r>
        <w:rPr>
          <w:spacing w:val="40"/>
        </w:rPr>
        <w:t> </w:t>
      </w:r>
      <w:r>
        <w:rPr/>
        <w:t>net also includes costs and income from transition supply, manufacturing and service arrangements with Neogen Corporation following the 2022 split-off of 3M's Food Safety</w:t>
      </w:r>
      <w:r>
        <w:rPr>
          <w:spacing w:val="40"/>
        </w:rPr>
        <w:t> </w:t>
      </w:r>
      <w:r>
        <w:rPr/>
        <w:t>business. Items classified as revenue from this activity are included in Corporate and Unallocated net sales. Because Corporate and Unallocated includes a variety of</w:t>
      </w:r>
      <w:r>
        <w:rPr>
          <w:spacing w:val="40"/>
        </w:rPr>
        <w:t> </w:t>
      </w:r>
      <w:r>
        <w:rPr/>
        <w:t>miscellaneous items, it is subject to fluctuation on a quarterly and annual basis.</w:t>
      </w:r>
    </w:p>
    <w:p>
      <w:pPr>
        <w:pStyle w:val="BodyText"/>
        <w:spacing w:line="235" w:lineRule="auto" w:before="179"/>
        <w:ind w:left="136"/>
      </w:pPr>
      <w:r>
        <w:rPr/>
        <w:t>Corporate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Unallocated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subsections</w:t>
      </w:r>
      <w:r>
        <w:rPr>
          <w:spacing w:val="-3"/>
        </w:rPr>
        <w:t> </w:t>
      </w:r>
      <w:r>
        <w:rPr/>
        <w:t>below</w:t>
      </w:r>
      <w:r>
        <w:rPr>
          <w:spacing w:val="40"/>
        </w:rPr>
        <w:t> </w:t>
      </w:r>
      <w:r>
        <w:rPr/>
        <w:t>provide additional information.</w:t>
      </w:r>
    </w:p>
    <w:p>
      <w:pPr>
        <w:spacing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Corporate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Special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Items</w:t>
      </w:r>
    </w:p>
    <w:p>
      <w:pPr>
        <w:pStyle w:val="BodyText"/>
        <w:spacing w:before="165"/>
        <w:ind w:left="136" w:right="250"/>
      </w:pPr>
      <w:r>
        <w:rPr/>
        <w:t>Refer to the </w:t>
      </w:r>
      <w:r>
        <w:rPr>
          <w:i/>
        </w:rPr>
        <w:t>Certain amounts adjusted for special items - (non-GAAP</w:t>
      </w:r>
      <w:r>
        <w:rPr>
          <w:i/>
          <w:spacing w:val="-1"/>
        </w:rPr>
        <w:t> </w:t>
      </w:r>
      <w:r>
        <w:rPr>
          <w:i/>
        </w:rPr>
        <w:t>measures) </w:t>
      </w:r>
      <w:r>
        <w:rPr/>
        <w:t>section for additional details on the impact of special items and to Note 15 for additional</w:t>
      </w:r>
      <w:r>
        <w:rPr>
          <w:spacing w:val="40"/>
        </w:rPr>
        <w:t> </w:t>
      </w:r>
      <w:r>
        <w:rPr/>
        <w:t>information on the components of corporate special items. Corporate special item net costs increased year-over-year primarily due to increased net costs for significant</w:t>
      </w:r>
      <w:r>
        <w:rPr>
          <w:spacing w:val="40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$10.3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pre-tax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announced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2023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United States regarding PFAS (see Note 14) and divestiture costs.</w:t>
      </w:r>
    </w:p>
    <w:p>
      <w:pPr>
        <w:spacing w:before="152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Other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Corporate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Expense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2"/>
          <w:sz w:val="16"/>
        </w:rPr>
        <w:t> </w:t>
      </w:r>
      <w:r>
        <w:rPr>
          <w:i/>
          <w:spacing w:val="-5"/>
          <w:sz w:val="16"/>
        </w:rPr>
        <w:t>Net</w:t>
      </w:r>
    </w:p>
    <w:p>
      <w:pPr>
        <w:pStyle w:val="BodyText"/>
        <w:spacing w:line="235" w:lineRule="auto" w:before="167"/>
        <w:ind w:left="136" w:right="250"/>
      </w:pPr>
      <w:r>
        <w:rPr/>
        <w:t>Other</w:t>
      </w:r>
      <w:r>
        <w:rPr>
          <w:spacing w:val="-2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expenses,</w:t>
      </w:r>
      <w:r>
        <w:rPr>
          <w:spacing w:val="-2"/>
        </w:rPr>
        <w:t> </w:t>
      </w:r>
      <w:r>
        <w:rPr/>
        <w:t>net,</w:t>
      </w:r>
      <w:r>
        <w:rPr>
          <w:spacing w:val="-2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year-on-year</w:t>
      </w:r>
      <w:r>
        <w:rPr>
          <w:spacing w:val="-2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was primarily due to higher pre-tax restructuring charges (see Note 5).</w:t>
      </w:r>
    </w:p>
    <w:p>
      <w:pPr>
        <w:pStyle w:val="Heading3"/>
        <w:spacing w:before="165"/>
      </w:pPr>
      <w:r>
        <w:rPr/>
        <w:t>Operating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2"/>
        </w:rPr>
        <w:t>Segments:</w:t>
      </w:r>
    </w:p>
    <w:p>
      <w:pPr>
        <w:pStyle w:val="BodyText"/>
        <w:spacing w:line="439" w:lineRule="auto" w:before="164"/>
        <w:ind w:left="136" w:right="1223"/>
      </w:pPr>
      <w:r>
        <w:rPr/>
        <w:t>Information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3M’s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follow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narrative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tables.</w:t>
      </w:r>
      <w:r>
        <w:rPr>
          <w:spacing w:val="40"/>
        </w:rPr>
        <w:t> </w:t>
      </w:r>
      <w:r>
        <w:rPr/>
        <w:t>Refer to 3M's 2022</w:t>
      </w:r>
      <w:r>
        <w:rPr>
          <w:spacing w:val="-6"/>
        </w:rPr>
        <w:t> </w:t>
      </w:r>
      <w:r>
        <w:rPr/>
        <w:t>Annual Report on Form 10-K, Item 1, Business, for discussion of 3M products that are included in each business segment.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right="10"/>
        <w:jc w:val="center"/>
      </w:pPr>
      <w:r>
        <w:rPr>
          <w:spacing w:val="-5"/>
        </w:rPr>
        <w:t>64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302281</wp:posOffset>
                </wp:positionH>
                <wp:positionV relativeFrom="paragraph">
                  <wp:posOffset>69546</wp:posOffset>
                </wp:positionV>
                <wp:extent cx="7172959" cy="15240"/>
                <wp:effectExtent l="0" t="0" r="0" b="0"/>
                <wp:wrapTopAndBottom/>
                <wp:docPr id="614" name="Group 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4" name="Group 61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-8" y="-9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6118pt;width:564.8pt;height:1.2pt;mso-position-horizontal-relative:page;mso-position-vertical-relative:paragraph;z-index:-15643136;mso-wrap-distance-left:0;mso-wrap-distance-right:0" id="docshapegroup614" coordorigin="476,110" coordsize="11296,24">
                <v:rect style="position:absolute;left:476;top:109;width:11296;height:12" id="docshape615" filled="true" fillcolor="#999999" stroked="false">
                  <v:fill type="solid"/>
                </v:rect>
                <v:shape style="position:absolute;left:476;top:109;width:11296;height:24" id="docshape616" coordorigin="476,110" coordsize="11296,24" path="m11772,110l11760,122,476,122,476,134,11760,134,11772,134,11772,122,11772,110xe" filled="true" fillcolor="#ededed" stroked="false">
                  <v:path arrowok="t"/>
                  <v:fill type="solid"/>
                </v:shape>
                <v:shape style="position:absolute;left:476;top:109;width:12;height:24" id="docshape617" coordorigin="476,110" coordsize="12,24" path="m476,134l476,110,488,110,488,122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102"/>
          <w:footerReference w:type="default" r:id="rId103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4"/>
          <w:footerReference w:type="default" r:id="rId105"/>
          <w:pgSz w:w="12240" w:h="15840"/>
          <w:pgMar w:header="479" w:footer="0" w:top="660" w:bottom="280" w:left="340" w:right="320"/>
        </w:sectPr>
      </w:pPr>
    </w:p>
    <w:p>
      <w:pPr>
        <w:pStyle w:val="Heading3"/>
        <w:spacing w:before="93"/>
      </w:pP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Industrial</w:t>
      </w:r>
      <w:r>
        <w:rPr>
          <w:spacing w:val="-2"/>
        </w:rPr>
        <w:t> Business:</w:t>
      </w:r>
    </w:p>
    <w:p>
      <w:pPr>
        <w:spacing w:line="240" w:lineRule="auto" w:before="0"/>
        <w:rPr>
          <w:b/>
          <w:i/>
          <w:sz w:val="12"/>
        </w:rPr>
      </w:pPr>
      <w:r>
        <w:rPr/>
        <w:br w:type="column"/>
      </w:r>
      <w:r>
        <w:rPr>
          <w:b/>
          <w:i/>
          <w:sz w:val="12"/>
        </w:rPr>
      </w:r>
    </w:p>
    <w:p>
      <w:pPr>
        <w:pStyle w:val="BodyText"/>
        <w:spacing w:before="46"/>
        <w:rPr>
          <w:b/>
          <w:i/>
          <w:sz w:val="12"/>
        </w:rPr>
      </w:pPr>
    </w:p>
    <w:p>
      <w:pPr>
        <w:spacing w:line="271" w:lineRule="auto" w:before="0"/>
        <w:ind w:left="468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46"/>
        <w:rPr>
          <w:b/>
          <w:sz w:val="12"/>
        </w:rPr>
      </w:pPr>
    </w:p>
    <w:p>
      <w:pPr>
        <w:spacing w:line="271" w:lineRule="auto" w:before="0"/>
        <w:ind w:left="391" w:right="892" w:hanging="256"/>
        <w:jc w:val="lef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3" w:equalWidth="0">
            <w:col w:w="2253" w:space="4710"/>
            <w:col w:w="1297" w:space="1323"/>
            <w:col w:w="1997"/>
          </w:cols>
        </w:sectPr>
      </w:pPr>
    </w:p>
    <w:p>
      <w:pPr>
        <w:pStyle w:val="BodyText"/>
        <w:rPr>
          <w:b/>
          <w:sz w:val="3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2"/>
        <w:gridCol w:w="1308"/>
        <w:gridCol w:w="1140"/>
        <w:gridCol w:w="84"/>
        <w:gridCol w:w="1324"/>
        <w:gridCol w:w="1137"/>
      </w:tblGrid>
      <w:tr>
        <w:trPr>
          <w:trHeight w:val="189" w:hRule="atLeast"/>
        </w:trPr>
        <w:tc>
          <w:tcPr>
            <w:tcW w:w="63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45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39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1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6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238" w:hRule="atLeast"/>
        </w:trPr>
        <w:tc>
          <w:tcPr>
            <w:tcW w:w="63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30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47" w:val="left" w:leader="none"/>
              </w:tabs>
              <w:spacing w:before="17"/>
              <w:ind w:left="1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2,765</w:t>
            </w:r>
          </w:p>
        </w:tc>
        <w:tc>
          <w:tcPr>
            <w:tcW w:w="114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68" w:val="left" w:leader="none"/>
              </w:tabs>
              <w:spacing w:before="17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2,924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spacing w:before="17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5,544</w:t>
            </w:r>
          </w:p>
        </w:tc>
        <w:tc>
          <w:tcPr>
            <w:tcW w:w="113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569" w:val="left" w:leader="none"/>
              </w:tabs>
              <w:spacing w:before="17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5,975</w:t>
            </w:r>
          </w:p>
        </w:tc>
      </w:tr>
      <w:tr>
        <w:trPr>
          <w:trHeight w:val="240" w:hRule="atLeast"/>
        </w:trPr>
        <w:tc>
          <w:tcPr>
            <w:tcW w:w="6302" w:type="dxa"/>
          </w:tcPr>
          <w:p>
            <w:pPr>
              <w:pStyle w:val="TableParagraph"/>
              <w:spacing w:before="18"/>
              <w:ind w:left="165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analysis: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302" w:type="dxa"/>
            <w:shd w:val="clear" w:color="auto" w:fill="CCEDFF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z w:val="16"/>
              </w:rPr>
              <w:t>Organic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308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(4.6)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(5.3)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3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302" w:type="dxa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Translation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4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(0.9)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(1.9)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6302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(5.5)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40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(7.2)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3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8" w:hRule="atLeast"/>
        </w:trPr>
        <w:tc>
          <w:tcPr>
            <w:tcW w:w="630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302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2"/>
                <w:sz w:val="16"/>
              </w:rPr>
              <w:t> (millions)</w:t>
            </w:r>
          </w:p>
        </w:tc>
        <w:tc>
          <w:tcPr>
            <w:tcW w:w="1308" w:type="dxa"/>
            <w:shd w:val="clear" w:color="auto" w:fill="CCEDFF"/>
          </w:tcPr>
          <w:p>
            <w:pPr>
              <w:pStyle w:val="TableParagraph"/>
              <w:tabs>
                <w:tab w:pos="767" w:val="left" w:leader="none"/>
              </w:tabs>
              <w:spacing w:before="18"/>
              <w:ind w:left="1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534</w:t>
            </w:r>
          </w:p>
        </w:tc>
        <w:tc>
          <w:tcPr>
            <w:tcW w:w="1140" w:type="dxa"/>
            <w:shd w:val="clear" w:color="auto" w:fill="CCEDFF"/>
          </w:tcPr>
          <w:p>
            <w:pPr>
              <w:pStyle w:val="TableParagraph"/>
              <w:tabs>
                <w:tab w:pos="581" w:val="left" w:leader="none"/>
              </w:tabs>
              <w:spacing w:before="18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(707)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spacing w:before="18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1,135</w:t>
            </w:r>
          </w:p>
        </w:tc>
        <w:tc>
          <w:tcPr>
            <w:tcW w:w="1137" w:type="dxa"/>
            <w:shd w:val="clear" w:color="auto" w:fill="CCEDFF"/>
          </w:tcPr>
          <w:p>
            <w:pPr>
              <w:pStyle w:val="TableParagraph"/>
              <w:tabs>
                <w:tab w:pos="663" w:val="left" w:leader="none"/>
              </w:tabs>
              <w:spacing w:before="18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(80)</w:t>
            </w:r>
          </w:p>
        </w:tc>
      </w:tr>
      <w:tr>
        <w:trPr>
          <w:trHeight w:val="240" w:hRule="atLeast"/>
        </w:trPr>
        <w:tc>
          <w:tcPr>
            <w:tcW w:w="6302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308" w:type="dxa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(175.6)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before="18"/>
              <w:ind w:right="39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N/M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302" w:type="dxa"/>
            <w:shd w:val="clear" w:color="auto" w:fill="CCEDFF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308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19.3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40" w:type="dxa"/>
            <w:shd w:val="clear" w:color="auto" w:fill="CCEDFF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(24.2)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20.5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37" w:type="dxa"/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(1.3)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</w:tr>
      <w:tr>
        <w:trPr>
          <w:trHeight w:val="192" w:hRule="atLeast"/>
        </w:trPr>
        <w:tc>
          <w:tcPr>
            <w:tcW w:w="630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302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Adjusted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business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(millions)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(non-GAAP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measure)</w:t>
            </w:r>
          </w:p>
        </w:tc>
        <w:tc>
          <w:tcPr>
            <w:tcW w:w="1308" w:type="dxa"/>
            <w:shd w:val="clear" w:color="auto" w:fill="CCEDFF"/>
          </w:tcPr>
          <w:p>
            <w:pPr>
              <w:pStyle w:val="TableParagraph"/>
              <w:tabs>
                <w:tab w:pos="767" w:val="left" w:leader="none"/>
              </w:tabs>
              <w:spacing w:before="18"/>
              <w:ind w:left="1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614</w:t>
            </w:r>
          </w:p>
        </w:tc>
        <w:tc>
          <w:tcPr>
            <w:tcW w:w="1140" w:type="dxa"/>
            <w:shd w:val="clear" w:color="auto" w:fill="CCEDFF"/>
          </w:tcPr>
          <w:p>
            <w:pPr>
              <w:pStyle w:val="TableParagraph"/>
              <w:tabs>
                <w:tab w:pos="688" w:val="left" w:leader="none"/>
              </w:tabs>
              <w:spacing w:before="18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630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  <w:shd w:val="clear" w:color="auto" w:fill="CCEDFF"/>
          </w:tcPr>
          <w:p>
            <w:pPr>
              <w:pStyle w:val="TableParagraph"/>
              <w:tabs>
                <w:tab w:pos="711" w:val="left" w:leader="none"/>
              </w:tabs>
              <w:spacing w:before="18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1,176</w:t>
            </w:r>
          </w:p>
        </w:tc>
        <w:tc>
          <w:tcPr>
            <w:tcW w:w="1137" w:type="dxa"/>
            <w:shd w:val="clear" w:color="auto" w:fill="CCEDFF"/>
          </w:tcPr>
          <w:p>
            <w:pPr>
              <w:pStyle w:val="TableParagraph"/>
              <w:tabs>
                <w:tab w:pos="569" w:val="left" w:leader="none"/>
              </w:tabs>
              <w:spacing w:before="18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1,320</w:t>
            </w:r>
          </w:p>
        </w:tc>
      </w:tr>
      <w:tr>
        <w:trPr>
          <w:trHeight w:val="228" w:hRule="atLeast"/>
        </w:trPr>
        <w:tc>
          <w:tcPr>
            <w:tcW w:w="6302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308" w:type="dxa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(2.4)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(10.9)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37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30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208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22.2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4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23"/>
              <w:jc w:val="right"/>
              <w:rPr>
                <w:sz w:val="16"/>
              </w:rPr>
            </w:pPr>
            <w:r>
              <w:rPr>
                <w:sz w:val="16"/>
              </w:rPr>
              <w:t>21.5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8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21.2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13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8"/>
              <w:jc w:val="right"/>
              <w:rPr>
                <w:sz w:val="16"/>
              </w:rPr>
            </w:pPr>
            <w:r>
              <w:rPr>
                <w:sz w:val="16"/>
              </w:rPr>
              <w:t>22.1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</w:tr>
    </w:tbl>
    <w:p>
      <w:pPr>
        <w:pStyle w:val="BodyText"/>
        <w:spacing w:before="22"/>
        <w:rPr>
          <w:b/>
        </w:rPr>
      </w:pPr>
    </w:p>
    <w:p>
      <w:pPr>
        <w:pStyle w:val="BodyText"/>
        <w:spacing w:line="237" w:lineRule="auto" w:before="1"/>
        <w:ind w:left="136" w:right="160"/>
      </w:pPr>
      <w:r>
        <w:rPr/>
        <w:t>The</w:t>
      </w:r>
      <w:r>
        <w:rPr>
          <w:spacing w:val="-2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segment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adjusted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special</w:t>
      </w:r>
      <w:r>
        <w:rPr>
          <w:spacing w:val="-2"/>
        </w:rPr>
        <w:t> </w:t>
      </w:r>
      <w:r>
        <w:rPr/>
        <w:t>items.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costs</w:t>
      </w:r>
      <w:r>
        <w:rPr>
          <w:spacing w:val="40"/>
        </w:rPr>
        <w:t> </w:t>
      </w:r>
      <w:r>
        <w:rPr/>
        <w:t>related to respirator mask/asbestos (Aearo-related and non-Aearo related). During the voluntary</w:t>
      </w:r>
      <w:r>
        <w:rPr>
          <w:spacing w:val="-7"/>
        </w:rPr>
        <w:t> </w:t>
      </w:r>
      <w:r>
        <w:rPr/>
        <w:t>Aearo chapter 11 bankruptcy period (which began in July 2022 and ended in</w:t>
      </w:r>
      <w:r>
        <w:rPr>
          <w:spacing w:val="40"/>
        </w:rPr>
        <w:t> </w:t>
      </w:r>
      <w:r>
        <w:rPr/>
        <w:t>June 2023 —see Note 14), net costs related to</w:t>
      </w:r>
      <w:r>
        <w:rPr>
          <w:spacing w:val="-7"/>
        </w:rPr>
        <w:t> </w:t>
      </w:r>
      <w:r>
        <w:rPr/>
        <w:t>Aearo-respirator mask/asbestos matters were reflected as corporate special items in Corporate and Unallocated while those</w:t>
      </w:r>
      <w:r>
        <w:rPr>
          <w:spacing w:val="40"/>
        </w:rPr>
        <w:t> </w:t>
      </w:r>
      <w:r>
        <w:rPr/>
        <w:t>associated with non-Aearo respirator mask/asbestos matters continued to be reflected as special items in the Safety and Industrial business segment. Prior to the bankruptcy,</w:t>
      </w:r>
      <w:r>
        <w:rPr>
          <w:spacing w:val="40"/>
        </w:rPr>
        <w:t> </w:t>
      </w:r>
      <w:r>
        <w:rPr/>
        <w:t>costs associated with Combat</w:t>
      </w:r>
      <w:r>
        <w:rPr>
          <w:spacing w:val="-8"/>
        </w:rPr>
        <w:t> </w:t>
      </w:r>
      <w:r>
        <w:rPr/>
        <w:t>Arms Earplugs matters were reflected in the Safety and Industrial business segment (rather than reflected in Corporate and Unallocated--see note</w:t>
      </w:r>
      <w:r>
        <w:rPr>
          <w:spacing w:val="40"/>
        </w:rPr>
        <w:t> </w:t>
      </w:r>
      <w:r>
        <w:rPr/>
        <w:t>15 for additional information). Refer to the </w:t>
      </w:r>
      <w:r>
        <w:rPr>
          <w:i/>
        </w:rPr>
        <w:t>Certain amounts adjusted for special items - (non-GAAP measures) </w:t>
      </w:r>
      <w:r>
        <w:rPr/>
        <w:t>section for additional details.</w:t>
      </w:r>
    </w:p>
    <w:p>
      <w:pPr>
        <w:pStyle w:val="Heading3"/>
        <w:spacing w:before="166"/>
      </w:pPr>
      <w:r>
        <w:rPr/>
        <w:t>Second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>
          <w:spacing w:val="-2"/>
        </w:rPr>
        <w:t>results:</w:t>
      </w:r>
    </w:p>
    <w:p>
      <w:pPr>
        <w:pStyle w:val="BodyText"/>
        <w:spacing w:line="439" w:lineRule="auto" w:before="164"/>
        <w:ind w:left="136" w:right="6932"/>
      </w:pPr>
      <w:r>
        <w:rPr/>
        <w:t>Sales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5.5</w:t>
      </w:r>
      <w:r>
        <w:rPr>
          <w:spacing w:val="-4"/>
        </w:rPr>
        <w:t> </w:t>
      </w:r>
      <w:r>
        <w:rPr/>
        <w:t>percent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U.S.</w:t>
      </w:r>
      <w:r>
        <w:rPr>
          <w:spacing w:val="-3"/>
        </w:rPr>
        <w:t> </w:t>
      </w:r>
      <w:r>
        <w:rPr/>
        <w:t>dollars.</w:t>
      </w:r>
      <w:r>
        <w:rPr>
          <w:spacing w:val="40"/>
        </w:rPr>
        <w:t> </w:t>
      </w:r>
      <w:r>
        <w:rPr/>
        <w:t>On an organic sales basis: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35" w:lineRule="auto" w:before="14" w:after="0"/>
        <w:ind w:left="712" w:right="710" w:hanging="289"/>
        <w:jc w:val="left"/>
        <w:rPr>
          <w:sz w:val="16"/>
        </w:rPr>
      </w:pP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increased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roofing</w:t>
      </w:r>
      <w:r>
        <w:rPr>
          <w:spacing w:val="-3"/>
          <w:sz w:val="16"/>
        </w:rPr>
        <w:t> </w:t>
      </w:r>
      <w:r>
        <w:rPr>
          <w:sz w:val="16"/>
        </w:rPr>
        <w:t>granules,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automotive</w:t>
      </w:r>
      <w:r>
        <w:rPr>
          <w:spacing w:val="-3"/>
          <w:sz w:val="16"/>
        </w:rPr>
        <w:t> </w:t>
      </w:r>
      <w:r>
        <w:rPr>
          <w:sz w:val="16"/>
        </w:rPr>
        <w:t>aftermarket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decreased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closure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masking</w:t>
      </w:r>
      <w:r>
        <w:rPr>
          <w:spacing w:val="-3"/>
          <w:sz w:val="16"/>
        </w:rPr>
        <w:t> </w:t>
      </w:r>
      <w:r>
        <w:rPr>
          <w:sz w:val="16"/>
        </w:rPr>
        <w:t>systems,</w:t>
      </w:r>
      <w:r>
        <w:rPr>
          <w:spacing w:val="-2"/>
          <w:sz w:val="16"/>
        </w:rPr>
        <w:t> </w:t>
      </w:r>
      <w:r>
        <w:rPr>
          <w:sz w:val="16"/>
        </w:rPr>
        <w:t>personal</w:t>
      </w:r>
      <w:r>
        <w:rPr>
          <w:spacing w:val="-2"/>
          <w:sz w:val="16"/>
        </w:rPr>
        <w:t> </w:t>
      </w:r>
      <w:r>
        <w:rPr>
          <w:sz w:val="16"/>
        </w:rPr>
        <w:t>safety,</w:t>
      </w:r>
      <w:r>
        <w:rPr>
          <w:spacing w:val="-2"/>
          <w:sz w:val="16"/>
        </w:rPr>
        <w:t> </w:t>
      </w:r>
      <w:r>
        <w:rPr>
          <w:sz w:val="16"/>
        </w:rPr>
        <w:t>industrial</w:t>
      </w:r>
      <w:r>
        <w:rPr>
          <w:spacing w:val="-2"/>
          <w:sz w:val="16"/>
        </w:rPr>
        <w:t> </w:t>
      </w:r>
      <w:r>
        <w:rPr>
          <w:sz w:val="16"/>
        </w:rPr>
        <w:t>adhesives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tapes,</w:t>
      </w:r>
      <w:r>
        <w:rPr>
          <w:spacing w:val="40"/>
          <w:sz w:val="16"/>
        </w:rPr>
        <w:t> </w:t>
      </w:r>
      <w:r>
        <w:rPr>
          <w:sz w:val="16"/>
        </w:rPr>
        <w:t>abrasives and electrical markets.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35" w:lineRule="auto" w:before="11" w:after="0"/>
        <w:ind w:left="712" w:right="361" w:hanging="289"/>
        <w:jc w:val="left"/>
        <w:rPr>
          <w:b/>
          <w:i/>
          <w:sz w:val="16"/>
        </w:rPr>
      </w:pPr>
      <w:r>
        <w:rPr>
          <w:sz w:val="16"/>
        </w:rPr>
        <w:t>Growth was held back by disposable respirator sales decline within personal safety (which negatively impacted year-on-year second quarter organic growth by 4.8</w:t>
      </w:r>
      <w:r>
        <w:rPr>
          <w:spacing w:val="40"/>
          <w:sz w:val="16"/>
        </w:rPr>
        <w:t> </w:t>
      </w:r>
      <w:r>
        <w:rPr>
          <w:sz w:val="16"/>
        </w:rPr>
        <w:t>percentage</w:t>
      </w:r>
      <w:r>
        <w:rPr>
          <w:spacing w:val="-2"/>
          <w:sz w:val="16"/>
        </w:rPr>
        <w:t> </w:t>
      </w:r>
      <w:r>
        <w:rPr>
          <w:sz w:val="16"/>
        </w:rPr>
        <w:t>points);</w:t>
      </w:r>
      <w:r>
        <w:rPr>
          <w:spacing w:val="-1"/>
          <w:sz w:val="16"/>
        </w:rPr>
        <w:t> </w:t>
      </w:r>
      <w:r>
        <w:rPr>
          <w:sz w:val="16"/>
        </w:rPr>
        <w:t>declines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closure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masking</w:t>
      </w:r>
      <w:r>
        <w:rPr>
          <w:spacing w:val="-2"/>
          <w:sz w:val="16"/>
        </w:rPr>
        <w:t> </w:t>
      </w:r>
      <w:r>
        <w:rPr>
          <w:sz w:val="16"/>
        </w:rPr>
        <w:t>systems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slowdown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packaging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shipping</w:t>
      </w:r>
      <w:r>
        <w:rPr>
          <w:spacing w:val="-2"/>
          <w:sz w:val="16"/>
        </w:rPr>
        <w:t> </w:t>
      </w:r>
      <w:r>
        <w:rPr>
          <w:sz w:val="16"/>
        </w:rPr>
        <w:t>activity;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declines</w:t>
      </w:r>
      <w:r>
        <w:rPr>
          <w:spacing w:val="-2"/>
          <w:sz w:val="16"/>
        </w:rPr>
        <w:t> </w:t>
      </w:r>
      <w:r>
        <w:rPr>
          <w:sz w:val="16"/>
        </w:rPr>
        <w:t>within</w:t>
      </w:r>
      <w:r>
        <w:rPr>
          <w:spacing w:val="-2"/>
          <w:sz w:val="16"/>
        </w:rPr>
        <w:t> </w:t>
      </w:r>
      <w:r>
        <w:rPr>
          <w:sz w:val="16"/>
        </w:rPr>
        <w:t>industrial</w:t>
      </w:r>
      <w:r>
        <w:rPr>
          <w:spacing w:val="-1"/>
          <w:sz w:val="16"/>
        </w:rPr>
        <w:t> </w:t>
      </w:r>
      <w:r>
        <w:rPr>
          <w:sz w:val="16"/>
        </w:rPr>
        <w:t>adhesives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tapes</w:t>
      </w:r>
      <w:r>
        <w:rPr>
          <w:spacing w:val="40"/>
          <w:sz w:val="16"/>
        </w:rPr>
        <w:t> </w:t>
      </w:r>
      <w:r>
        <w:rPr>
          <w:sz w:val="16"/>
        </w:rPr>
        <w:t>from continued end-market softness in electronics.</w:t>
      </w:r>
    </w:p>
    <w:p>
      <w:pPr>
        <w:pStyle w:val="BodyText"/>
        <w:spacing w:before="165"/>
        <w:ind w:left="136"/>
      </w:pPr>
      <w:r>
        <w:rPr/>
        <w:t>Business segment operating income (loss) margins increased year-on-year primarily due to lower special item costs for significant litigation. 2022 was impacted by a pre-tax</w:t>
      </w:r>
      <w:r>
        <w:rPr>
          <w:spacing w:val="40"/>
        </w:rPr>
        <w:t> </w:t>
      </w:r>
      <w:r>
        <w:rPr/>
        <w:t>charge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$1.2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toward</w:t>
      </w:r>
      <w:r>
        <w:rPr>
          <w:spacing w:val="-3"/>
        </w:rPr>
        <w:t> </w:t>
      </w:r>
      <w:r>
        <w:rPr/>
        <w:t>resolving</w:t>
      </w:r>
      <w:r>
        <w:rPr>
          <w:spacing w:val="-3"/>
        </w:rPr>
        <w:t> </w:t>
      </w:r>
      <w:r>
        <w:rPr/>
        <w:t>Combat</w:t>
      </w:r>
      <w:r>
        <w:rPr>
          <w:spacing w:val="-10"/>
        </w:rPr>
        <w:t> </w:t>
      </w:r>
      <w:r>
        <w:rPr/>
        <w:t>Arms</w:t>
      </w:r>
      <w:r>
        <w:rPr>
          <w:spacing w:val="-3"/>
        </w:rPr>
        <w:t> </w:t>
      </w:r>
      <w:r>
        <w:rPr/>
        <w:t>Earplugs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(discussed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14).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year-on-year</w:t>
      </w:r>
      <w:r>
        <w:rPr>
          <w:spacing w:val="40"/>
        </w:rPr>
        <w:t> </w:t>
      </w:r>
      <w:r>
        <w:rPr/>
        <w:t>margins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productivity</w:t>
      </w:r>
      <w:r>
        <w:rPr>
          <w:spacing w:val="-2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spending</w:t>
      </w:r>
      <w:r>
        <w:rPr>
          <w:spacing w:val="-2"/>
        </w:rPr>
        <w:t> </w:t>
      </w:r>
      <w:r>
        <w:rPr/>
        <w:t>discipline,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pricing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offset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decline</w:t>
      </w:r>
      <w:r>
        <w:rPr>
          <w:spacing w:val="-2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lower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volume,</w:t>
      </w:r>
      <w:r>
        <w:rPr>
          <w:spacing w:val="-1"/>
        </w:rPr>
        <w:t> </w:t>
      </w:r>
      <w:r>
        <w:rPr/>
        <w:t>restructuring</w:t>
      </w:r>
      <w:r>
        <w:rPr>
          <w:spacing w:val="-2"/>
        </w:rPr>
        <w:t> </w:t>
      </w:r>
      <w:r>
        <w:rPr/>
        <w:t>costs,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inflation impacts.</w:t>
      </w:r>
      <w:r>
        <w:rPr>
          <w:spacing w:val="-6"/>
        </w:rPr>
        <w:t> </w:t>
      </w:r>
      <w:r>
        <w:rPr/>
        <w:t>Adjusting for special items (non-GAAP</w:t>
      </w:r>
      <w:r>
        <w:rPr>
          <w:spacing w:val="-3"/>
        </w:rPr>
        <w:t> </w:t>
      </w:r>
      <w:r>
        <w:rPr/>
        <w:t>measure), business segment operating income margins increased year-on-year as displayed above.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right="10"/>
        <w:jc w:val="center"/>
      </w:pPr>
      <w:r>
        <w:rPr>
          <w:spacing w:val="-5"/>
        </w:rPr>
        <w:t>65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-8" y="-6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42624;mso-wrap-distance-left:0;mso-wrap-distance-right:0" id="docshapegroup619" coordorigin="476,97" coordsize="11296,24">
                <v:rect style="position:absolute;left:476;top:97;width:11296;height:12" id="docshape620" filled="true" fillcolor="#999999" stroked="false">
                  <v:fill type="solid"/>
                </v:rect>
                <v:shape style="position:absolute;left:476;top:96;width:11296;height:24" id="docshape621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622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3"/>
      </w:pPr>
      <w:r>
        <w:rPr/>
        <w:t>First</w:t>
      </w:r>
      <w:r>
        <w:rPr>
          <w:spacing w:val="-5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2023</w:t>
      </w:r>
      <w:r>
        <w:rPr>
          <w:spacing w:val="-2"/>
        </w:rPr>
        <w:t> results:</w:t>
      </w:r>
    </w:p>
    <w:p>
      <w:pPr>
        <w:pStyle w:val="BodyText"/>
        <w:spacing w:line="439" w:lineRule="auto" w:before="164"/>
        <w:ind w:left="136" w:right="6932"/>
      </w:pPr>
      <w:r>
        <w:rPr/>
        <w:t>Sales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7.2</w:t>
      </w:r>
      <w:r>
        <w:rPr>
          <w:spacing w:val="-4"/>
        </w:rPr>
        <w:t> </w:t>
      </w:r>
      <w:r>
        <w:rPr/>
        <w:t>percent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U.S.</w:t>
      </w:r>
      <w:r>
        <w:rPr>
          <w:spacing w:val="-3"/>
        </w:rPr>
        <w:t> </w:t>
      </w:r>
      <w:r>
        <w:rPr/>
        <w:t>dollars.</w:t>
      </w:r>
      <w:r>
        <w:rPr>
          <w:spacing w:val="40"/>
        </w:rPr>
        <w:t> </w:t>
      </w:r>
      <w:r>
        <w:rPr/>
        <w:t>On an organic sales basis: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35" w:lineRule="auto" w:before="14" w:after="0"/>
        <w:ind w:left="712" w:right="493" w:hanging="289"/>
        <w:jc w:val="left"/>
        <w:rPr>
          <w:sz w:val="16"/>
        </w:rPr>
      </w:pP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increased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automotive</w:t>
      </w:r>
      <w:r>
        <w:rPr>
          <w:spacing w:val="-3"/>
          <w:sz w:val="16"/>
        </w:rPr>
        <w:t> </w:t>
      </w:r>
      <w:r>
        <w:rPr>
          <w:sz w:val="16"/>
        </w:rPr>
        <w:t>aftermarket,</w:t>
      </w:r>
      <w:r>
        <w:rPr>
          <w:spacing w:val="-2"/>
          <w:sz w:val="16"/>
        </w:rPr>
        <w:t> </w:t>
      </w:r>
      <w:r>
        <w:rPr>
          <w:sz w:val="16"/>
        </w:rPr>
        <w:t>electrical</w:t>
      </w:r>
      <w:r>
        <w:rPr>
          <w:spacing w:val="-2"/>
          <w:sz w:val="16"/>
        </w:rPr>
        <w:t> </w:t>
      </w:r>
      <w:r>
        <w:rPr>
          <w:sz w:val="16"/>
        </w:rPr>
        <w:t>markets,</w:t>
      </w:r>
      <w:r>
        <w:rPr>
          <w:spacing w:val="-2"/>
          <w:sz w:val="16"/>
        </w:rPr>
        <w:t> </w:t>
      </w:r>
      <w:r>
        <w:rPr>
          <w:sz w:val="16"/>
        </w:rPr>
        <w:t>roofing</w:t>
      </w:r>
      <w:r>
        <w:rPr>
          <w:spacing w:val="-3"/>
          <w:sz w:val="16"/>
        </w:rPr>
        <w:t> </w:t>
      </w:r>
      <w:r>
        <w:rPr>
          <w:sz w:val="16"/>
        </w:rPr>
        <w:t>granules,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abrasives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decreased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personal</w:t>
      </w:r>
      <w:r>
        <w:rPr>
          <w:spacing w:val="-2"/>
          <w:sz w:val="16"/>
        </w:rPr>
        <w:t> </w:t>
      </w:r>
      <w:r>
        <w:rPr>
          <w:sz w:val="16"/>
        </w:rPr>
        <w:t>safety,</w:t>
      </w:r>
      <w:r>
        <w:rPr>
          <w:spacing w:val="-2"/>
          <w:sz w:val="16"/>
        </w:rPr>
        <w:t> </w:t>
      </w:r>
      <w:r>
        <w:rPr>
          <w:sz w:val="16"/>
        </w:rPr>
        <w:t>industrial</w:t>
      </w:r>
      <w:r>
        <w:rPr>
          <w:spacing w:val="-2"/>
          <w:sz w:val="16"/>
        </w:rPr>
        <w:t> </w:t>
      </w:r>
      <w:r>
        <w:rPr>
          <w:sz w:val="16"/>
        </w:rPr>
        <w:t>adhesives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tapes,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closure and masking systems.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240" w:lineRule="auto" w:before="9" w:after="0"/>
        <w:ind w:left="712" w:right="412" w:hanging="289"/>
        <w:jc w:val="left"/>
        <w:rPr>
          <w:b/>
          <w:i/>
          <w:sz w:val="16"/>
        </w:rPr>
      </w:pPr>
      <w:r>
        <w:rPr>
          <w:sz w:val="16"/>
        </w:rPr>
        <w:t>Growth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3"/>
          <w:sz w:val="16"/>
        </w:rPr>
        <w:t> </w:t>
      </w:r>
      <w:r>
        <w:rPr>
          <w:sz w:val="16"/>
        </w:rPr>
        <w:t>held</w:t>
      </w:r>
      <w:r>
        <w:rPr>
          <w:spacing w:val="-3"/>
          <w:sz w:val="16"/>
        </w:rPr>
        <w:t> </w:t>
      </w:r>
      <w:r>
        <w:rPr>
          <w:sz w:val="16"/>
        </w:rPr>
        <w:t>back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disposable</w:t>
      </w:r>
      <w:r>
        <w:rPr>
          <w:spacing w:val="-3"/>
          <w:sz w:val="16"/>
        </w:rPr>
        <w:t> </w:t>
      </w:r>
      <w:r>
        <w:rPr>
          <w:sz w:val="16"/>
        </w:rPr>
        <w:t>respirator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decline</w:t>
      </w:r>
      <w:r>
        <w:rPr>
          <w:spacing w:val="-3"/>
          <w:sz w:val="16"/>
        </w:rPr>
        <w:t> </w:t>
      </w:r>
      <w:r>
        <w:rPr>
          <w:sz w:val="16"/>
        </w:rPr>
        <w:t>within</w:t>
      </w:r>
      <w:r>
        <w:rPr>
          <w:spacing w:val="-3"/>
          <w:sz w:val="16"/>
        </w:rPr>
        <w:t> </w:t>
      </w:r>
      <w:r>
        <w:rPr>
          <w:sz w:val="16"/>
        </w:rPr>
        <w:t>personal</w:t>
      </w:r>
      <w:r>
        <w:rPr>
          <w:spacing w:val="-2"/>
          <w:sz w:val="16"/>
        </w:rPr>
        <w:t> </w:t>
      </w:r>
      <w:r>
        <w:rPr>
          <w:sz w:val="16"/>
        </w:rPr>
        <w:t>safety</w:t>
      </w:r>
      <w:r>
        <w:rPr>
          <w:spacing w:val="-3"/>
          <w:sz w:val="16"/>
        </w:rPr>
        <w:t> </w:t>
      </w:r>
      <w:r>
        <w:rPr>
          <w:sz w:val="16"/>
        </w:rPr>
        <w:t>along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exit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Russia</w:t>
      </w:r>
      <w:r>
        <w:rPr>
          <w:spacing w:val="-3"/>
          <w:sz w:val="16"/>
        </w:rPr>
        <w:t> </w:t>
      </w:r>
      <w:r>
        <w:rPr>
          <w:sz w:val="16"/>
        </w:rPr>
        <w:t>(which,</w:t>
      </w:r>
      <w:r>
        <w:rPr>
          <w:spacing w:val="-2"/>
          <w:sz w:val="16"/>
        </w:rPr>
        <w:t> </w:t>
      </w:r>
      <w:r>
        <w:rPr>
          <w:sz w:val="16"/>
        </w:rPr>
        <w:t>together,</w:t>
      </w:r>
      <w:r>
        <w:rPr>
          <w:spacing w:val="-2"/>
          <w:sz w:val="16"/>
        </w:rPr>
        <w:t> </w:t>
      </w:r>
      <w:r>
        <w:rPr>
          <w:sz w:val="16"/>
        </w:rPr>
        <w:t>negatively</w:t>
      </w:r>
      <w:r>
        <w:rPr>
          <w:spacing w:val="-3"/>
          <w:sz w:val="16"/>
        </w:rPr>
        <w:t> </w:t>
      </w:r>
      <w:r>
        <w:rPr>
          <w:sz w:val="16"/>
        </w:rPr>
        <w:t>impacted</w:t>
      </w:r>
      <w:r>
        <w:rPr>
          <w:spacing w:val="-3"/>
          <w:sz w:val="16"/>
        </w:rPr>
        <w:t> </w:t>
      </w:r>
      <w:r>
        <w:rPr>
          <w:sz w:val="16"/>
        </w:rPr>
        <w:t>year-on-</w:t>
      </w:r>
      <w:r>
        <w:rPr>
          <w:spacing w:val="40"/>
          <w:sz w:val="16"/>
        </w:rPr>
        <w:t> </w:t>
      </w:r>
      <w:r>
        <w:rPr>
          <w:sz w:val="16"/>
        </w:rPr>
        <w:t>year organic growth by 7.3 percentage points) for the first six months of 2023; declines within industrial adhesives and tapes due to consumer electronics softness,</w:t>
      </w:r>
      <w:r>
        <w:rPr>
          <w:spacing w:val="40"/>
          <w:sz w:val="16"/>
        </w:rPr>
        <w:t> </w:t>
      </w:r>
      <w:r>
        <w:rPr>
          <w:sz w:val="16"/>
        </w:rPr>
        <w:t>closure and masking systems was down as consumers pulled back on discretionary spending impacting e-commerce shipments (slowing down in packaging and</w:t>
      </w:r>
      <w:r>
        <w:rPr>
          <w:spacing w:val="40"/>
          <w:sz w:val="16"/>
        </w:rPr>
        <w:t> </w:t>
      </w:r>
      <w:r>
        <w:rPr>
          <w:sz w:val="16"/>
        </w:rPr>
        <w:t>shipping</w:t>
      </w:r>
      <w:r>
        <w:rPr>
          <w:spacing w:val="-3"/>
          <w:sz w:val="16"/>
        </w:rPr>
        <w:t> </w:t>
      </w:r>
      <w:r>
        <w:rPr>
          <w:sz w:val="16"/>
        </w:rPr>
        <w:t>activity).</w:t>
      </w:r>
    </w:p>
    <w:p>
      <w:pPr>
        <w:pStyle w:val="BodyText"/>
        <w:spacing w:line="242" w:lineRule="auto" w:before="152"/>
        <w:ind w:left="136" w:right="250"/>
      </w:pPr>
      <w:r>
        <w:rPr/>
        <w:t>Business segment operating income (loss) margins increased year-on-year primarily due to lower special item costs for significant litigation. 2022 was impacted by a pre-tax</w:t>
      </w:r>
      <w:r>
        <w:rPr>
          <w:spacing w:val="40"/>
        </w:rPr>
        <w:t> </w:t>
      </w:r>
      <w:r>
        <w:rPr/>
        <w:t>charge in the second quarter of approximately $1.2 billion related to steps toward resolving Combat</w:t>
      </w:r>
      <w:r>
        <w:rPr>
          <w:spacing w:val="-7"/>
        </w:rPr>
        <w:t> </w:t>
      </w:r>
      <w:r>
        <w:rPr/>
        <w:t>Arms Earplugs litigation (discussed in Note 14). Margins were also</w:t>
      </w:r>
      <w:r>
        <w:rPr>
          <w:spacing w:val="40"/>
        </w:rPr>
        <w:t> </w:t>
      </w:r>
      <w:r>
        <w:rPr/>
        <w:t>impacted by aggressive spending discipline, pricing and productivity actions which were more than offset by the lower sales volume, restructuring costs, inflation impacts,</w:t>
      </w:r>
      <w:r>
        <w:rPr>
          <w:spacing w:val="40"/>
        </w:rPr>
        <w:t> </w:t>
      </w:r>
      <w:r>
        <w:rPr/>
        <w:t>investments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China</w:t>
      </w:r>
      <w:r>
        <w:rPr>
          <w:spacing w:val="-3"/>
        </w:rPr>
        <w:t> </w:t>
      </w:r>
      <w:r>
        <w:rPr/>
        <w:t>COVID-related</w:t>
      </w:r>
      <w:r>
        <w:rPr>
          <w:spacing w:val="-3"/>
        </w:rPr>
        <w:t> </w:t>
      </w:r>
      <w:r>
        <w:rPr/>
        <w:t>challenges.</w:t>
      </w:r>
      <w:r>
        <w:rPr>
          <w:spacing w:val="-10"/>
        </w:rPr>
        <w:t> </w:t>
      </w:r>
      <w:r>
        <w:rPr/>
        <w:t>Adjusting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(non-GAAP</w:t>
      </w:r>
      <w:r>
        <w:rPr>
          <w:spacing w:val="-8"/>
        </w:rPr>
        <w:t> </w:t>
      </w:r>
      <w:r>
        <w:rPr/>
        <w:t>measure),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operating</w:t>
      </w:r>
      <w:r>
        <w:rPr>
          <w:spacing w:val="40"/>
        </w:rPr>
        <w:t> </w:t>
      </w:r>
      <w:r>
        <w:rPr/>
        <w:t>income margins decreased year-on-year as displayed above.</w:t>
      </w:r>
    </w:p>
    <w:p>
      <w:pPr>
        <w:pStyle w:val="Heading3"/>
        <w:spacing w:before="151"/>
      </w:pPr>
      <w:r>
        <w:rPr/>
        <w:t>Transportation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Electronics</w:t>
      </w:r>
      <w:r>
        <w:rPr>
          <w:spacing w:val="-6"/>
        </w:rPr>
        <w:t> </w:t>
      </w:r>
      <w:r>
        <w:rPr>
          <w:spacing w:val="-2"/>
        </w:rPr>
        <w:t>Business:</w:t>
      </w:r>
    </w:p>
    <w:p>
      <w:pPr>
        <w:spacing w:after="0"/>
        <w:sectPr>
          <w:headerReference w:type="default" r:id="rId106"/>
          <w:footerReference w:type="default" r:id="rId107"/>
          <w:pgSz w:w="12240" w:h="15840"/>
          <w:pgMar w:header="479" w:footer="0" w:top="660" w:bottom="280" w:left="340" w:right="320"/>
        </w:sectPr>
      </w:pPr>
    </w:p>
    <w:p>
      <w:pPr>
        <w:spacing w:line="271" w:lineRule="auto" w:before="46"/>
        <w:ind w:left="7284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71" w:lineRule="auto" w:before="46"/>
        <w:ind w:left="1814" w:right="939" w:hanging="257"/>
        <w:jc w:val="left"/>
        <w:rPr>
          <w:b/>
          <w:sz w:val="12"/>
        </w:rPr>
      </w:pPr>
      <w:r>
        <w:rPr/>
        <w:br w:type="column"/>
      </w: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2" w:equalWidth="0">
            <w:col w:w="8073" w:space="40"/>
            <w:col w:w="3467"/>
          </w:cols>
        </w:sectPr>
      </w:pPr>
    </w:p>
    <w:p>
      <w:pPr>
        <w:pStyle w:val="BodyText"/>
        <w:spacing w:before="11"/>
        <w:rPr>
          <w:b/>
          <w:sz w:val="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8"/>
        <w:gridCol w:w="1292"/>
        <w:gridCol w:w="1266"/>
        <w:gridCol w:w="85"/>
        <w:gridCol w:w="1293"/>
        <w:gridCol w:w="1266"/>
      </w:tblGrid>
      <w:tr>
        <w:trPr>
          <w:trHeight w:val="201" w:hRule="atLeast"/>
        </w:trPr>
        <w:tc>
          <w:tcPr>
            <w:tcW w:w="60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4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4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0" w:right="3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226" w:hRule="atLeast"/>
        </w:trPr>
        <w:tc>
          <w:tcPr>
            <w:tcW w:w="60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3" w:val="left" w:leader="none"/>
              </w:tabs>
              <w:spacing w:before="17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2,191</w:t>
            </w:r>
          </w:p>
        </w:tc>
        <w:tc>
          <w:tcPr>
            <w:tcW w:w="12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88" w:val="left" w:leader="none"/>
              </w:tabs>
              <w:spacing w:before="17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2,268</w:t>
            </w:r>
          </w:p>
        </w:tc>
        <w:tc>
          <w:tcPr>
            <w:tcW w:w="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1" w:val="left" w:leader="none"/>
              </w:tabs>
              <w:spacing w:before="17"/>
              <w:ind w:left="16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4,241</w:t>
            </w:r>
          </w:p>
        </w:tc>
        <w:tc>
          <w:tcPr>
            <w:tcW w:w="126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87" w:val="left" w:leader="none"/>
              </w:tabs>
              <w:spacing w:before="17"/>
              <w:ind w:left="5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4,608</w:t>
            </w:r>
          </w:p>
        </w:tc>
      </w:tr>
      <w:tr>
        <w:trPr>
          <w:trHeight w:val="240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165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analysis: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z w:val="16"/>
              </w:rPr>
              <w:t>Organic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(1.3)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(4.7)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Acquisitions</w:t>
            </w:r>
          </w:p>
        </w:tc>
        <w:tc>
          <w:tcPr>
            <w:tcW w:w="1292" w:type="dxa"/>
          </w:tcPr>
          <w:p>
            <w:pPr>
              <w:pStyle w:val="TableParagraph"/>
              <w:spacing w:line="159" w:lineRule="exact" w:before="61"/>
              <w:ind w:right="58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0.5</w:t>
            </w:r>
            <w:r>
              <w:rPr>
                <w:b/>
                <w:spacing w:val="60"/>
                <w:sz w:val="14"/>
              </w:rPr>
              <w:t> </w:t>
            </w:r>
            <w:r>
              <w:rPr>
                <w:b/>
                <w:spacing w:val="-12"/>
                <w:sz w:val="14"/>
              </w:rPr>
              <w:t>%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18"/>
              <w:ind w:left="78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0.2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Divestitures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18"/>
              <w:ind w:left="7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shd w:val="clear" w:color="auto" w:fill="CCEDFF"/>
          </w:tcPr>
          <w:p>
            <w:pPr>
              <w:pStyle w:val="TableParagraph"/>
              <w:spacing w:before="18"/>
              <w:ind w:left="7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(1.1)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Translation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(2.4)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7"/>
              <w:ind w:left="16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(3.4)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(8.0)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60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tabs>
                <w:tab w:pos="750" w:val="left" w:leader="none"/>
              </w:tabs>
              <w:spacing w:before="18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410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tabs>
                <w:tab w:pos="793" w:val="left" w:leader="none"/>
              </w:tabs>
              <w:spacing w:before="18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475</w:t>
            </w:r>
          </w:p>
        </w:tc>
        <w:tc>
          <w:tcPr>
            <w:tcW w:w="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shd w:val="clear" w:color="auto" w:fill="CCEDFF"/>
          </w:tcPr>
          <w:p>
            <w:pPr>
              <w:pStyle w:val="TableParagraph"/>
              <w:tabs>
                <w:tab w:pos="749" w:val="left" w:leader="none"/>
              </w:tabs>
              <w:spacing w:before="18"/>
              <w:ind w:left="16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704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tabs>
                <w:tab w:pos="791" w:val="left" w:leader="none"/>
              </w:tabs>
              <w:spacing w:before="18"/>
              <w:ind w:left="5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939</w:t>
            </w:r>
          </w:p>
        </w:tc>
      </w:tr>
      <w:tr>
        <w:trPr>
          <w:trHeight w:val="240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165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292" w:type="dxa"/>
          </w:tcPr>
          <w:p>
            <w:pPr>
              <w:pStyle w:val="TableParagraph"/>
              <w:spacing w:before="30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(13.8)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(25.1)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165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30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18.7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spacing w:before="18"/>
              <w:ind w:left="753"/>
              <w:rPr>
                <w:sz w:val="16"/>
              </w:rPr>
            </w:pPr>
            <w:r>
              <w:rPr>
                <w:sz w:val="16"/>
              </w:rPr>
              <w:t>21.0</w:t>
            </w:r>
            <w:r>
              <w:rPr>
                <w:spacing w:val="37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shd w:val="clear" w:color="auto" w:fill="CCEDFF"/>
          </w:tcPr>
          <w:p>
            <w:pPr>
              <w:pStyle w:val="TableParagraph"/>
              <w:spacing w:before="18"/>
              <w:ind w:right="6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16.6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spacing w:before="18"/>
              <w:ind w:left="751"/>
              <w:rPr>
                <w:sz w:val="16"/>
              </w:rPr>
            </w:pPr>
            <w:r>
              <w:rPr>
                <w:sz w:val="16"/>
              </w:rPr>
              <w:t>20.4</w:t>
            </w:r>
            <w:r>
              <w:rPr>
                <w:spacing w:val="39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</w:tr>
      <w:tr>
        <w:trPr>
          <w:trHeight w:val="192" w:hRule="atLeast"/>
        </w:trPr>
        <w:tc>
          <w:tcPr>
            <w:tcW w:w="60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Adjusted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(millions)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(non-GAAP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measure)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tabs>
                <w:tab w:pos="630" w:val="left" w:leader="none"/>
              </w:tabs>
              <w:spacing w:before="18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1,859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tabs>
                <w:tab w:pos="673" w:val="left" w:leader="none"/>
              </w:tabs>
              <w:spacing w:before="18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1,950</w:t>
            </w:r>
          </w:p>
        </w:tc>
        <w:tc>
          <w:tcPr>
            <w:tcW w:w="8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shd w:val="clear" w:color="auto" w:fill="CCEDFF"/>
          </w:tcPr>
          <w:p>
            <w:pPr>
              <w:pStyle w:val="TableParagraph"/>
              <w:tabs>
                <w:tab w:pos="629" w:val="left" w:leader="none"/>
              </w:tabs>
              <w:spacing w:before="18"/>
              <w:ind w:left="16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3,564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tabs>
                <w:tab w:pos="671" w:val="left" w:leader="none"/>
              </w:tabs>
              <w:spacing w:before="18"/>
              <w:ind w:left="5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3,970</w:t>
            </w:r>
          </w:p>
        </w:tc>
      </w:tr>
      <w:tr>
        <w:trPr>
          <w:trHeight w:val="240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165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analysis: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z w:val="16"/>
              </w:rPr>
              <w:t>Organic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(2.4)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3910" w:type="dxa"/>
            <w:gridSpan w:val="4"/>
            <w:shd w:val="clear" w:color="auto" w:fill="CCEDFF"/>
          </w:tcPr>
          <w:p>
            <w:pPr>
              <w:pStyle w:val="TableParagraph"/>
              <w:spacing w:before="18"/>
              <w:ind w:left="7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(7.0)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  <w:tr>
        <w:trPr>
          <w:trHeight w:val="240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Acquisitions</w:t>
            </w:r>
          </w:p>
        </w:tc>
        <w:tc>
          <w:tcPr>
            <w:tcW w:w="1292" w:type="dxa"/>
          </w:tcPr>
          <w:p>
            <w:pPr>
              <w:pStyle w:val="TableParagraph"/>
              <w:spacing w:before="18"/>
              <w:ind w:left="79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0.6</w:t>
            </w:r>
          </w:p>
        </w:tc>
        <w:tc>
          <w:tcPr>
            <w:tcW w:w="3910" w:type="dxa"/>
            <w:gridSpan w:val="4"/>
          </w:tcPr>
          <w:p>
            <w:pPr>
              <w:pStyle w:val="TableParagraph"/>
              <w:spacing w:before="18"/>
              <w:ind w:left="744" w:right="17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0.3</w:t>
            </w:r>
          </w:p>
        </w:tc>
      </w:tr>
      <w:tr>
        <w:trPr>
          <w:trHeight w:val="228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Divestitures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18"/>
              <w:ind w:left="7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(1.5)</w:t>
            </w:r>
          </w:p>
        </w:tc>
        <w:tc>
          <w:tcPr>
            <w:tcW w:w="3910" w:type="dxa"/>
            <w:gridSpan w:val="4"/>
            <w:shd w:val="clear" w:color="auto" w:fill="CCEDFF"/>
          </w:tcPr>
          <w:p>
            <w:pPr>
              <w:pStyle w:val="TableParagraph"/>
              <w:spacing w:before="18"/>
              <w:ind w:left="744" w:right="20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(1.3)</w:t>
            </w:r>
          </w:p>
        </w:tc>
      </w:tr>
      <w:tr>
        <w:trPr>
          <w:trHeight w:val="238" w:hRule="atLeast"/>
        </w:trPr>
        <w:tc>
          <w:tcPr>
            <w:tcW w:w="6098" w:type="dxa"/>
          </w:tcPr>
          <w:p>
            <w:pPr>
              <w:pStyle w:val="TableParagraph"/>
              <w:spacing w:before="30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Translation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7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(1.4)</w:t>
            </w:r>
          </w:p>
        </w:tc>
        <w:tc>
          <w:tcPr>
            <w:tcW w:w="3910" w:type="dxa"/>
            <w:gridSpan w:val="4"/>
          </w:tcPr>
          <w:p>
            <w:pPr>
              <w:pStyle w:val="TableParagraph"/>
              <w:spacing w:before="18"/>
              <w:ind w:left="744" w:right="20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(2.2)</w:t>
            </w:r>
          </w:p>
        </w:tc>
      </w:tr>
      <w:tr>
        <w:trPr>
          <w:trHeight w:val="237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7"/>
              <w:ind w:left="117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29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(4.7)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3910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744" w:right="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(10.2)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</w:tr>
    </w:tbl>
    <w:p>
      <w:pPr>
        <w:pStyle w:val="BodyText"/>
        <w:spacing w:before="2" w:after="1"/>
        <w:rPr>
          <w:b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8"/>
        <w:gridCol w:w="1292"/>
        <w:gridCol w:w="1266"/>
        <w:gridCol w:w="1378"/>
        <w:gridCol w:w="1266"/>
      </w:tblGrid>
      <w:tr>
        <w:trPr>
          <w:trHeight w:val="24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Adjusted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business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(millions)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(non-GAAP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measure)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tabs>
                <w:tab w:pos="750" w:val="left" w:leader="none"/>
              </w:tabs>
              <w:spacing w:before="18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369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tabs>
                <w:tab w:pos="814" w:val="left" w:leader="none"/>
              </w:tabs>
              <w:spacing w:before="18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455</w:t>
            </w:r>
          </w:p>
        </w:tc>
        <w:tc>
          <w:tcPr>
            <w:tcW w:w="1378" w:type="dxa"/>
            <w:shd w:val="clear" w:color="auto" w:fill="CCEDFF"/>
          </w:tcPr>
          <w:p>
            <w:pPr>
              <w:pStyle w:val="TableParagraph"/>
              <w:tabs>
                <w:tab w:pos="834" w:val="left" w:leader="none"/>
              </w:tabs>
              <w:spacing w:before="18"/>
              <w:ind w:left="101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653</w:t>
            </w:r>
          </w:p>
        </w:tc>
        <w:tc>
          <w:tcPr>
            <w:tcW w:w="1266" w:type="dxa"/>
            <w:shd w:val="clear" w:color="auto" w:fill="CCEDFF"/>
          </w:tcPr>
          <w:p>
            <w:pPr>
              <w:pStyle w:val="TableParagraph"/>
              <w:tabs>
                <w:tab w:pos="791" w:val="left" w:leader="none"/>
              </w:tabs>
              <w:spacing w:before="18"/>
              <w:ind w:left="57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903</w:t>
            </w:r>
          </w:p>
        </w:tc>
      </w:tr>
      <w:tr>
        <w:trPr>
          <w:trHeight w:val="228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208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292" w:type="dxa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(19.3)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spacing w:before="18"/>
              <w:ind w:left="728"/>
              <w:rPr>
                <w:b/>
                <w:sz w:val="16"/>
              </w:rPr>
            </w:pPr>
            <w:r>
              <w:rPr>
                <w:b/>
                <w:sz w:val="16"/>
              </w:rPr>
              <w:t>(27.8)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0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208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19.8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753"/>
              <w:rPr>
                <w:sz w:val="16"/>
              </w:rPr>
            </w:pPr>
            <w:r>
              <w:rPr>
                <w:sz w:val="16"/>
              </w:rPr>
              <w:t>23.4</w:t>
            </w:r>
            <w:r>
              <w:rPr>
                <w:spacing w:val="37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37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794"/>
              <w:rPr>
                <w:b/>
                <w:sz w:val="16"/>
              </w:rPr>
            </w:pPr>
            <w:r>
              <w:rPr>
                <w:b/>
                <w:sz w:val="16"/>
              </w:rPr>
              <w:t>18.3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30"/>
              <w:ind w:left="751"/>
              <w:rPr>
                <w:sz w:val="16"/>
              </w:rPr>
            </w:pPr>
            <w:r>
              <w:rPr>
                <w:sz w:val="16"/>
              </w:rPr>
              <w:t>22.8</w:t>
            </w:r>
            <w:r>
              <w:rPr>
                <w:spacing w:val="39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</w:tr>
    </w:tbl>
    <w:p>
      <w:pPr>
        <w:pStyle w:val="BodyText"/>
        <w:spacing w:before="29"/>
        <w:rPr>
          <w:b/>
        </w:rPr>
      </w:pPr>
    </w:p>
    <w:p>
      <w:pPr>
        <w:pStyle w:val="BodyText"/>
        <w:spacing w:line="235" w:lineRule="auto"/>
        <w:ind w:left="136" w:right="250"/>
      </w:pPr>
      <w:r>
        <w:rPr/>
        <w:t>The preceding table also displays business segment sales (and sales change) and operating income (loss) information adjusted for special items. For Transportation and</w:t>
      </w:r>
      <w:r>
        <w:rPr>
          <w:spacing w:val="40"/>
        </w:rPr>
        <w:t> </w:t>
      </w:r>
      <w:r>
        <w:rPr/>
        <w:t>Electronics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manufactured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exit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2025.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Certain</w:t>
      </w:r>
      <w:r>
        <w:rPr>
          <w:i/>
          <w:spacing w:val="40"/>
        </w:rPr>
        <w:t> </w:t>
      </w:r>
      <w:r>
        <w:rPr>
          <w:i/>
        </w:rPr>
        <w:t>amounts adjusted for special items - (non-GAAP measures) </w:t>
      </w:r>
      <w:r>
        <w:rPr/>
        <w:t>section for additional details.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right="10"/>
        <w:jc w:val="center"/>
      </w:pPr>
      <w:r>
        <w:rPr>
          <w:spacing w:val="-5"/>
        </w:rPr>
        <w:t>66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302281</wp:posOffset>
                </wp:positionH>
                <wp:positionV relativeFrom="paragraph">
                  <wp:posOffset>69528</wp:posOffset>
                </wp:positionV>
                <wp:extent cx="7172959" cy="15240"/>
                <wp:effectExtent l="0" t="0" r="0" b="0"/>
                <wp:wrapTopAndBottom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-8" y="-14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4658pt;width:564.8pt;height:1.2pt;mso-position-horizontal-relative:page;mso-position-vertical-relative:paragraph;z-index:-15642112;mso-wrap-distance-left:0;mso-wrap-distance-right:0" id="docshapegroup624" coordorigin="476,109" coordsize="11296,24">
                <v:rect style="position:absolute;left:476;top:109;width:11296;height:12" id="docshape625" filled="true" fillcolor="#999999" stroked="false">
                  <v:fill type="solid"/>
                </v:rect>
                <v:shape style="position:absolute;left:476;top:109;width:11296;height:25" id="docshape626" coordorigin="476,109" coordsize="11296,25" path="m11772,109l11760,121,476,121,476,133,11760,133,11772,133,11772,121,11772,109xe" filled="true" fillcolor="#ededed" stroked="false">
                  <v:path arrowok="t"/>
                  <v:fill type="solid"/>
                </v:shape>
                <v:shape style="position:absolute;left:476;top:109;width:12;height:24" id="docshape627" coordorigin="476,109" coordsize="12,24" path="m476,134l476,109,488,109,488,121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3"/>
      </w:pPr>
      <w:r>
        <w:rPr/>
        <w:t>Second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>
          <w:spacing w:val="-2"/>
        </w:rPr>
        <w:t>results:</w:t>
      </w:r>
    </w:p>
    <w:p>
      <w:pPr>
        <w:pStyle w:val="BodyText"/>
        <w:spacing w:line="182" w:lineRule="exact" w:before="164"/>
        <w:ind w:left="136"/>
      </w:pPr>
      <w:r>
        <w:rPr/>
        <w:t>Sales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Electronics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3.4</w:t>
      </w:r>
      <w:r>
        <w:rPr>
          <w:spacing w:val="-5"/>
        </w:rPr>
        <w:t> </w:t>
      </w:r>
      <w:r>
        <w:rPr/>
        <w:t>percent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U.S.</w:t>
      </w:r>
      <w:r>
        <w:rPr>
          <w:spacing w:val="-3"/>
        </w:rPr>
        <w:t> </w:t>
      </w:r>
      <w:r>
        <w:rPr/>
        <w:t>dollars.</w:t>
      </w:r>
      <w:r>
        <w:rPr>
          <w:spacing w:val="-10"/>
        </w:rPr>
        <w:t> </w:t>
      </w:r>
      <w:r>
        <w:rPr/>
        <w:t>Adjusting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PFAS</w:t>
      </w:r>
      <w:r>
        <w:rPr>
          <w:spacing w:val="-4"/>
        </w:rPr>
        <w:t> </w:t>
      </w:r>
      <w:r>
        <w:rPr/>
        <w:t>manufactured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(non-GAAP</w:t>
      </w:r>
      <w:r>
        <w:rPr>
          <w:spacing w:val="-9"/>
        </w:rPr>
        <w:t> </w:t>
      </w:r>
      <w:r>
        <w:rPr/>
        <w:t>measure),</w:t>
      </w:r>
      <w:r>
        <w:rPr>
          <w:spacing w:val="-3"/>
        </w:rPr>
        <w:t> </w:t>
      </w:r>
      <w:r>
        <w:rPr/>
        <w:t>sales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down</w:t>
      </w:r>
    </w:p>
    <w:p>
      <w:pPr>
        <w:pStyle w:val="BodyText"/>
        <w:spacing w:line="453" w:lineRule="auto"/>
        <w:ind w:left="136" w:right="9591"/>
      </w:pPr>
      <w:r>
        <w:rPr/>
        <w:t>4.7</w:t>
      </w:r>
      <w:r>
        <w:rPr>
          <w:spacing w:val="-10"/>
        </w:rPr>
        <w:t> </w:t>
      </w:r>
      <w:r>
        <w:rPr/>
        <w:t>percent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U.S.</w:t>
      </w:r>
      <w:r>
        <w:rPr>
          <w:spacing w:val="-9"/>
        </w:rPr>
        <w:t> </w:t>
      </w:r>
      <w:r>
        <w:rPr/>
        <w:t>dollars.</w:t>
      </w:r>
      <w:r>
        <w:rPr>
          <w:spacing w:val="40"/>
        </w:rPr>
        <w:t> </w:t>
      </w:r>
      <w:r>
        <w:rPr/>
        <w:t>On an organic sales basis: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173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Sales</w:t>
      </w:r>
      <w:r>
        <w:rPr>
          <w:spacing w:val="-7"/>
          <w:sz w:val="16"/>
        </w:rPr>
        <w:t> </w:t>
      </w:r>
      <w:r>
        <w:rPr>
          <w:sz w:val="16"/>
        </w:rPr>
        <w:t>increased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automotive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aerospace,</w:t>
      </w:r>
      <w:r>
        <w:rPr>
          <w:spacing w:val="-4"/>
          <w:sz w:val="16"/>
        </w:rPr>
        <w:t> </w:t>
      </w:r>
      <w:r>
        <w:rPr>
          <w:sz w:val="16"/>
        </w:rPr>
        <w:t>transportation</w:t>
      </w:r>
      <w:r>
        <w:rPr>
          <w:spacing w:val="-4"/>
          <w:sz w:val="16"/>
        </w:rPr>
        <w:t> </w:t>
      </w:r>
      <w:r>
        <w:rPr>
          <w:sz w:val="16"/>
        </w:rPr>
        <w:t>safety,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commercial</w:t>
      </w:r>
      <w:r>
        <w:rPr>
          <w:spacing w:val="-3"/>
          <w:sz w:val="16"/>
        </w:rPr>
        <w:t> </w:t>
      </w:r>
      <w:r>
        <w:rPr>
          <w:sz w:val="16"/>
        </w:rPr>
        <w:t>solutions,</w:t>
      </w:r>
      <w:r>
        <w:rPr>
          <w:spacing w:val="-4"/>
          <w:sz w:val="16"/>
        </w:rPr>
        <w:t> </w:t>
      </w:r>
      <w:r>
        <w:rPr>
          <w:sz w:val="16"/>
        </w:rPr>
        <w:t>were</w:t>
      </w:r>
      <w:r>
        <w:rPr>
          <w:spacing w:val="-4"/>
          <w:sz w:val="16"/>
        </w:rPr>
        <w:t> </w:t>
      </w:r>
      <w:r>
        <w:rPr>
          <w:sz w:val="16"/>
        </w:rPr>
        <w:t>flat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advanced</w:t>
      </w:r>
      <w:r>
        <w:rPr>
          <w:spacing w:val="-4"/>
          <w:sz w:val="16"/>
        </w:rPr>
        <w:t> </w:t>
      </w:r>
      <w:r>
        <w:rPr>
          <w:sz w:val="16"/>
        </w:rPr>
        <w:t>materials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decreased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electronics.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35" w:lineRule="auto" w:before="9" w:after="0"/>
        <w:ind w:left="712" w:right="370" w:hanging="289"/>
        <w:jc w:val="left"/>
        <w:rPr>
          <w:sz w:val="16"/>
        </w:rPr>
      </w:pPr>
      <w:r>
        <w:rPr>
          <w:sz w:val="16"/>
        </w:rPr>
        <w:t>Growth</w:t>
      </w:r>
      <w:r>
        <w:rPr>
          <w:spacing w:val="-2"/>
          <w:sz w:val="16"/>
        </w:rPr>
        <w:t> </w:t>
      </w:r>
      <w:r>
        <w:rPr>
          <w:sz w:val="16"/>
        </w:rPr>
        <w:t>continued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held</w:t>
      </w:r>
      <w:r>
        <w:rPr>
          <w:spacing w:val="-2"/>
          <w:sz w:val="16"/>
        </w:rPr>
        <w:t> </w:t>
      </w:r>
      <w:r>
        <w:rPr>
          <w:sz w:val="16"/>
        </w:rPr>
        <w:t>back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soft</w:t>
      </w:r>
      <w:r>
        <w:rPr>
          <w:spacing w:val="-2"/>
          <w:sz w:val="16"/>
        </w:rPr>
        <w:t> </w:t>
      </w:r>
      <w:r>
        <w:rPr>
          <w:sz w:val="16"/>
        </w:rPr>
        <w:t>end-market</w:t>
      </w:r>
      <w:r>
        <w:rPr>
          <w:spacing w:val="-2"/>
          <w:sz w:val="16"/>
        </w:rPr>
        <w:t> </w:t>
      </w:r>
      <w:r>
        <w:rPr>
          <w:sz w:val="16"/>
        </w:rPr>
        <w:t>demand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electronics</w:t>
      </w:r>
      <w:r>
        <w:rPr>
          <w:spacing w:val="-2"/>
          <w:sz w:val="16"/>
        </w:rPr>
        <w:t> </w:t>
      </w:r>
      <w:r>
        <w:rPr>
          <w:sz w:val="16"/>
        </w:rPr>
        <w:t>partially</w:t>
      </w:r>
      <w:r>
        <w:rPr>
          <w:spacing w:val="-2"/>
          <w:sz w:val="16"/>
        </w:rPr>
        <w:t> </w:t>
      </w:r>
      <w:r>
        <w:rPr>
          <w:sz w:val="16"/>
        </w:rPr>
        <w:t>offset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growth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automotive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aerospace,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outpaced</w:t>
      </w:r>
      <w:r>
        <w:rPr>
          <w:spacing w:val="-2"/>
          <w:sz w:val="16"/>
        </w:rPr>
        <w:t> </w:t>
      </w:r>
      <w:r>
        <w:rPr>
          <w:sz w:val="16"/>
        </w:rPr>
        <w:t>global</w:t>
      </w:r>
      <w:r>
        <w:rPr>
          <w:spacing w:val="-2"/>
          <w:sz w:val="16"/>
        </w:rPr>
        <w:t> </w:t>
      </w:r>
      <w:r>
        <w:rPr>
          <w:sz w:val="16"/>
        </w:rPr>
        <w:t>car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light truck builds.</w:t>
      </w:r>
    </w:p>
    <w:p>
      <w:pPr>
        <w:pStyle w:val="BodyText"/>
        <w:spacing w:before="165"/>
        <w:ind w:left="136"/>
      </w:pPr>
      <w:r>
        <w:rPr>
          <w:spacing w:val="-2"/>
        </w:rPr>
        <w:t>Acquisitions/divestitures:</w:t>
      </w:r>
    </w:p>
    <w:p>
      <w:pPr>
        <w:pStyle w:val="ListParagraph"/>
        <w:numPr>
          <w:ilvl w:val="0"/>
          <w:numId w:val="8"/>
        </w:numPr>
        <w:tabs>
          <w:tab w:pos="712" w:val="left" w:leader="none"/>
        </w:tabs>
        <w:spacing w:line="242" w:lineRule="auto" w:before="152" w:after="0"/>
        <w:ind w:left="712" w:right="436" w:hanging="289"/>
        <w:jc w:val="left"/>
        <w:rPr>
          <w:b/>
          <w:sz w:val="16"/>
        </w:rPr>
      </w:pPr>
      <w:r>
        <w:rPr>
          <w:sz w:val="16"/>
        </w:rPr>
        <w:t>Divestiture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acquisition</w:t>
      </w:r>
      <w:r>
        <w:rPr>
          <w:spacing w:val="-3"/>
          <w:sz w:val="16"/>
        </w:rPr>
        <w:t> </w:t>
      </w:r>
      <w:r>
        <w:rPr>
          <w:sz w:val="16"/>
        </w:rPr>
        <w:t>impacts</w:t>
      </w:r>
      <w:r>
        <w:rPr>
          <w:spacing w:val="-3"/>
          <w:sz w:val="16"/>
        </w:rPr>
        <w:t> </w:t>
      </w:r>
      <w:r>
        <w:rPr>
          <w:sz w:val="16"/>
        </w:rPr>
        <w:t>relate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lost/gained</w:t>
      </w:r>
      <w:r>
        <w:rPr>
          <w:spacing w:val="-5"/>
          <w:sz w:val="16"/>
        </w:rPr>
        <w:t> </w:t>
      </w:r>
      <w:r>
        <w:rPr>
          <w:sz w:val="16"/>
        </w:rPr>
        <w:t>Transportation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Electronics</w:t>
      </w:r>
      <w:r>
        <w:rPr>
          <w:spacing w:val="-3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year-on-year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Aearo</w:t>
      </w:r>
      <w:r>
        <w:rPr>
          <w:spacing w:val="-3"/>
          <w:sz w:val="16"/>
        </w:rPr>
        <w:t> </w:t>
      </w:r>
      <w:r>
        <w:rPr>
          <w:sz w:val="16"/>
        </w:rPr>
        <w:t>Entities.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third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2022,</w:t>
      </w:r>
      <w:r>
        <w:rPr>
          <w:spacing w:val="-2"/>
          <w:sz w:val="16"/>
        </w:rPr>
        <w:t> </w:t>
      </w:r>
      <w:r>
        <w:rPr>
          <w:sz w:val="16"/>
        </w:rPr>
        <w:t>3M</w:t>
      </w:r>
      <w:r>
        <w:rPr>
          <w:spacing w:val="40"/>
          <w:sz w:val="16"/>
        </w:rPr>
        <w:t> </w:t>
      </w:r>
      <w:r>
        <w:rPr>
          <w:sz w:val="16"/>
        </w:rPr>
        <w:t>deconsolidated the</w:t>
      </w:r>
      <w:r>
        <w:rPr>
          <w:spacing w:val="-7"/>
          <w:sz w:val="16"/>
        </w:rPr>
        <w:t> </w:t>
      </w:r>
      <w:r>
        <w:rPr>
          <w:sz w:val="16"/>
        </w:rPr>
        <w:t>Aearo Entities and, in the second quarter of 2023, reconsolidated those entities (discussed in Note 14). For each of the 12-months post-</w:t>
      </w:r>
      <w:r>
        <w:rPr>
          <w:spacing w:val="40"/>
          <w:sz w:val="16"/>
        </w:rPr>
        <w:t> </w:t>
      </w:r>
      <w:r>
        <w:rPr>
          <w:sz w:val="16"/>
        </w:rPr>
        <w:t>deconsolidation and post-reconsolidation, impacts are each reflected separately as divestiture and acquisition, respectively.</w:t>
      </w:r>
    </w:p>
    <w:p>
      <w:pPr>
        <w:pStyle w:val="BodyText"/>
        <w:spacing w:line="235" w:lineRule="auto" w:before="166"/>
        <w:ind w:left="136" w:right="160"/>
      </w:pPr>
      <w:r>
        <w:rPr/>
        <w:t>Business segment operating income margins decreased year-on-year from sales volume declines, restructuring costs, and inflation impacts partially offset by benefits from</w:t>
      </w:r>
      <w:r>
        <w:rPr>
          <w:spacing w:val="40"/>
        </w:rPr>
        <w:t> </w:t>
      </w:r>
      <w:r>
        <w:rPr/>
        <w:t>strong</w:t>
      </w:r>
      <w:r>
        <w:rPr>
          <w:spacing w:val="-4"/>
        </w:rPr>
        <w:t> </w:t>
      </w:r>
      <w:r>
        <w:rPr/>
        <w:t>spending</w:t>
      </w:r>
      <w:r>
        <w:rPr>
          <w:spacing w:val="-4"/>
        </w:rPr>
        <w:t> </w:t>
      </w:r>
      <w:r>
        <w:rPr/>
        <w:t>discipline,</w:t>
      </w:r>
      <w:r>
        <w:rPr>
          <w:spacing w:val="-3"/>
        </w:rPr>
        <w:t> </w:t>
      </w:r>
      <w:r>
        <w:rPr/>
        <w:t>productivity</w:t>
      </w:r>
      <w:r>
        <w:rPr>
          <w:spacing w:val="-4"/>
        </w:rPr>
        <w:t> </w:t>
      </w:r>
      <w:r>
        <w:rPr/>
        <w:t>actions,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pricing.</w:t>
      </w:r>
      <w:r>
        <w:rPr>
          <w:spacing w:val="-10"/>
        </w:rPr>
        <w:t> </w:t>
      </w:r>
      <w:r>
        <w:rPr/>
        <w:t>Adjusting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item</w:t>
      </w:r>
      <w:r>
        <w:rPr>
          <w:spacing w:val="-4"/>
        </w:rPr>
        <w:t> </w:t>
      </w:r>
      <w:r>
        <w:rPr/>
        <w:t>PFAS</w:t>
      </w:r>
      <w:r>
        <w:rPr>
          <w:spacing w:val="-4"/>
        </w:rPr>
        <w:t> </w:t>
      </w:r>
      <w:r>
        <w:rPr/>
        <w:t>manufactured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(non-GAAP</w:t>
      </w:r>
      <w:r>
        <w:rPr>
          <w:spacing w:val="-8"/>
        </w:rPr>
        <w:t> </w:t>
      </w:r>
      <w:r>
        <w:rPr/>
        <w:t>measure),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segment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40"/>
        </w:rPr>
        <w:t> </w:t>
      </w:r>
      <w:r>
        <w:rPr/>
        <w:t>margins decreased year-on-year as displayed above.</w:t>
      </w:r>
    </w:p>
    <w:p>
      <w:pPr>
        <w:pStyle w:val="Heading3"/>
        <w:spacing w:before="164"/>
      </w:pPr>
      <w:r>
        <w:rPr/>
        <w:t>First</w:t>
      </w:r>
      <w:r>
        <w:rPr>
          <w:spacing w:val="-5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2023</w:t>
      </w:r>
      <w:r>
        <w:rPr>
          <w:spacing w:val="-2"/>
        </w:rPr>
        <w:t> results:</w:t>
      </w:r>
    </w:p>
    <w:p>
      <w:pPr>
        <w:pStyle w:val="BodyText"/>
        <w:spacing w:before="152"/>
        <w:ind w:left="136"/>
      </w:pPr>
      <w:r>
        <w:rPr/>
        <w:t>Sales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Electronics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8.0</w:t>
      </w:r>
      <w:r>
        <w:rPr>
          <w:spacing w:val="-5"/>
        </w:rPr>
        <w:t> </w:t>
      </w:r>
      <w:r>
        <w:rPr/>
        <w:t>percent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U.S.</w:t>
      </w:r>
      <w:r>
        <w:rPr>
          <w:spacing w:val="-3"/>
        </w:rPr>
        <w:t> </w:t>
      </w:r>
      <w:r>
        <w:rPr/>
        <w:t>dollars.</w:t>
      </w:r>
      <w:r>
        <w:rPr>
          <w:spacing w:val="-10"/>
        </w:rPr>
        <w:t> </w:t>
      </w:r>
      <w:r>
        <w:rPr/>
        <w:t>Adjusting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PFAS</w:t>
      </w:r>
      <w:r>
        <w:rPr>
          <w:spacing w:val="-4"/>
        </w:rPr>
        <w:t> </w:t>
      </w:r>
      <w:r>
        <w:rPr/>
        <w:t>manufactured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(non-GAAP</w:t>
      </w:r>
      <w:r>
        <w:rPr>
          <w:spacing w:val="-9"/>
        </w:rPr>
        <w:t> </w:t>
      </w:r>
      <w:r>
        <w:rPr/>
        <w:t>measure),</w:t>
      </w:r>
      <w:r>
        <w:rPr>
          <w:spacing w:val="-3"/>
        </w:rPr>
        <w:t> </w:t>
      </w:r>
      <w:r>
        <w:rPr/>
        <w:t>sales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down</w:t>
      </w:r>
    </w:p>
    <w:p>
      <w:pPr>
        <w:pStyle w:val="BodyText"/>
        <w:spacing w:line="439" w:lineRule="auto" w:before="8"/>
        <w:ind w:left="136" w:right="9591"/>
      </w:pPr>
      <w:r>
        <w:rPr/>
        <w:t>10.2</w:t>
      </w:r>
      <w:r>
        <w:rPr>
          <w:spacing w:val="-10"/>
        </w:rPr>
        <w:t> </w:t>
      </w:r>
      <w:r>
        <w:rPr/>
        <w:t>percent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U.S.</w:t>
      </w:r>
      <w:r>
        <w:rPr>
          <w:spacing w:val="-9"/>
        </w:rPr>
        <w:t> </w:t>
      </w:r>
      <w:r>
        <w:rPr/>
        <w:t>dollars.</w:t>
      </w:r>
      <w:r>
        <w:rPr>
          <w:spacing w:val="40"/>
        </w:rPr>
        <w:t> </w:t>
      </w:r>
      <w:r>
        <w:rPr/>
        <w:t>On an organic sales basis: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182" w:lineRule="exact" w:before="11" w:after="0"/>
        <w:ind w:left="712" w:right="0" w:hanging="288"/>
        <w:jc w:val="left"/>
        <w:rPr>
          <w:sz w:val="16"/>
        </w:rPr>
      </w:pPr>
      <w:r>
        <w:rPr>
          <w:sz w:val="16"/>
        </w:rPr>
        <w:t>Sales</w:t>
      </w:r>
      <w:r>
        <w:rPr>
          <w:spacing w:val="-7"/>
          <w:sz w:val="16"/>
        </w:rPr>
        <w:t> </w:t>
      </w:r>
      <w:r>
        <w:rPr>
          <w:sz w:val="16"/>
        </w:rPr>
        <w:t>increased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automotive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aerospace,</w:t>
      </w:r>
      <w:r>
        <w:rPr>
          <w:spacing w:val="-4"/>
          <w:sz w:val="16"/>
        </w:rPr>
        <w:t> </w:t>
      </w:r>
      <w:r>
        <w:rPr>
          <w:sz w:val="16"/>
        </w:rPr>
        <w:t>transportation</w:t>
      </w:r>
      <w:r>
        <w:rPr>
          <w:spacing w:val="-5"/>
          <w:sz w:val="16"/>
        </w:rPr>
        <w:t> </w:t>
      </w:r>
      <w:r>
        <w:rPr>
          <w:sz w:val="16"/>
        </w:rPr>
        <w:t>safety,</w:t>
      </w:r>
      <w:r>
        <w:rPr>
          <w:spacing w:val="-4"/>
          <w:sz w:val="16"/>
        </w:rPr>
        <w:t> </w:t>
      </w:r>
      <w:r>
        <w:rPr>
          <w:sz w:val="16"/>
        </w:rPr>
        <w:t>commercial</w:t>
      </w:r>
      <w:r>
        <w:rPr>
          <w:spacing w:val="-4"/>
          <w:sz w:val="16"/>
        </w:rPr>
        <w:t> </w:t>
      </w:r>
      <w:r>
        <w:rPr>
          <w:sz w:val="16"/>
        </w:rPr>
        <w:t>solutions,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advanced</w:t>
      </w:r>
      <w:r>
        <w:rPr>
          <w:spacing w:val="-4"/>
          <w:sz w:val="16"/>
        </w:rPr>
        <w:t> </w:t>
      </w:r>
      <w:r>
        <w:rPr>
          <w:sz w:val="16"/>
        </w:rPr>
        <w:t>materials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decreased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electronics.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453" w:lineRule="auto" w:before="0" w:after="0"/>
        <w:ind w:left="136" w:right="5636" w:firstLine="288"/>
        <w:jc w:val="left"/>
        <w:rPr>
          <w:sz w:val="16"/>
        </w:rPr>
      </w:pPr>
      <w:r>
        <w:rPr>
          <w:sz w:val="16"/>
        </w:rPr>
        <w:t>Growth</w:t>
      </w:r>
      <w:r>
        <w:rPr>
          <w:spacing w:val="-4"/>
          <w:sz w:val="16"/>
        </w:rPr>
        <w:t> </w:t>
      </w:r>
      <w:r>
        <w:rPr>
          <w:sz w:val="16"/>
        </w:rPr>
        <w:t>continued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held</w:t>
      </w:r>
      <w:r>
        <w:rPr>
          <w:spacing w:val="-4"/>
          <w:sz w:val="16"/>
        </w:rPr>
        <w:t> </w:t>
      </w:r>
      <w:r>
        <w:rPr>
          <w:sz w:val="16"/>
        </w:rPr>
        <w:t>back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consumer</w:t>
      </w:r>
      <w:r>
        <w:rPr>
          <w:spacing w:val="-4"/>
          <w:sz w:val="16"/>
        </w:rPr>
        <w:t> </w:t>
      </w:r>
      <w:r>
        <w:rPr>
          <w:sz w:val="16"/>
        </w:rPr>
        <w:t>electronics</w:t>
      </w:r>
      <w:r>
        <w:rPr>
          <w:spacing w:val="-4"/>
          <w:sz w:val="16"/>
        </w:rPr>
        <w:t> </w:t>
      </w:r>
      <w:r>
        <w:rPr>
          <w:sz w:val="16"/>
        </w:rPr>
        <w:t>end-market</w:t>
      </w:r>
      <w:r>
        <w:rPr>
          <w:spacing w:val="-4"/>
          <w:sz w:val="16"/>
        </w:rPr>
        <w:t> </w:t>
      </w:r>
      <w:r>
        <w:rPr>
          <w:sz w:val="16"/>
        </w:rPr>
        <w:t>weakness.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Acquisitions/divestitures: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35" w:lineRule="auto" w:before="2" w:after="0"/>
        <w:ind w:left="712" w:right="436" w:hanging="289"/>
        <w:jc w:val="left"/>
        <w:rPr>
          <w:b/>
          <w:sz w:val="16"/>
        </w:rPr>
      </w:pPr>
      <w:r>
        <w:rPr>
          <w:sz w:val="16"/>
        </w:rPr>
        <w:t>Divestiture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acquisition</w:t>
      </w:r>
      <w:r>
        <w:rPr>
          <w:spacing w:val="-3"/>
          <w:sz w:val="16"/>
        </w:rPr>
        <w:t> </w:t>
      </w:r>
      <w:r>
        <w:rPr>
          <w:sz w:val="16"/>
        </w:rPr>
        <w:t>impacts</w:t>
      </w:r>
      <w:r>
        <w:rPr>
          <w:spacing w:val="-3"/>
          <w:sz w:val="16"/>
        </w:rPr>
        <w:t> </w:t>
      </w:r>
      <w:r>
        <w:rPr>
          <w:sz w:val="16"/>
        </w:rPr>
        <w:t>relate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lost/gained</w:t>
      </w:r>
      <w:r>
        <w:rPr>
          <w:spacing w:val="-5"/>
          <w:sz w:val="16"/>
        </w:rPr>
        <w:t> </w:t>
      </w:r>
      <w:r>
        <w:rPr>
          <w:sz w:val="16"/>
        </w:rPr>
        <w:t>Transportation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Electronics</w:t>
      </w:r>
      <w:r>
        <w:rPr>
          <w:spacing w:val="-3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year-on-year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Aearo</w:t>
      </w:r>
      <w:r>
        <w:rPr>
          <w:spacing w:val="-3"/>
          <w:sz w:val="16"/>
        </w:rPr>
        <w:t> </w:t>
      </w:r>
      <w:r>
        <w:rPr>
          <w:sz w:val="16"/>
        </w:rPr>
        <w:t>Entities.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third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2022,</w:t>
      </w:r>
      <w:r>
        <w:rPr>
          <w:spacing w:val="-2"/>
          <w:sz w:val="16"/>
        </w:rPr>
        <w:t> </w:t>
      </w:r>
      <w:r>
        <w:rPr>
          <w:sz w:val="16"/>
        </w:rPr>
        <w:t>3M</w:t>
      </w:r>
      <w:r>
        <w:rPr>
          <w:spacing w:val="40"/>
          <w:sz w:val="16"/>
        </w:rPr>
        <w:t> </w:t>
      </w:r>
      <w:r>
        <w:rPr>
          <w:sz w:val="16"/>
        </w:rPr>
        <w:t>deconsolidated the</w:t>
      </w:r>
      <w:r>
        <w:rPr>
          <w:spacing w:val="-7"/>
          <w:sz w:val="16"/>
        </w:rPr>
        <w:t> </w:t>
      </w:r>
      <w:r>
        <w:rPr>
          <w:sz w:val="16"/>
        </w:rPr>
        <w:t>Aearo Entities and, in the second quarter of 2023, reconsolidated those entities (discussed in Note 14). For each of the 12-months post-</w:t>
      </w:r>
      <w:r>
        <w:rPr>
          <w:spacing w:val="40"/>
          <w:sz w:val="16"/>
        </w:rPr>
        <w:t> </w:t>
      </w:r>
      <w:r>
        <w:rPr>
          <w:sz w:val="16"/>
        </w:rPr>
        <w:t>deconsolidation and post-reconsolidation, impacts are each reflected separately as divestiture and acquisition, respectively.</w:t>
      </w:r>
    </w:p>
    <w:p>
      <w:pPr>
        <w:pStyle w:val="BodyText"/>
        <w:spacing w:before="164"/>
        <w:ind w:left="136" w:right="250"/>
      </w:pPr>
      <w:r>
        <w:rPr/>
        <w:t>Business segment operating income margins decreased year-on-year from lower sales volumes, inflation impacts, investments in the business, restructuring costs,</w:t>
      </w:r>
      <w:r>
        <w:rPr>
          <w:spacing w:val="40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headwinds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China</w:t>
      </w:r>
      <w:r>
        <w:rPr>
          <w:spacing w:val="-3"/>
        </w:rPr>
        <w:t> </w:t>
      </w:r>
      <w:r>
        <w:rPr/>
        <w:t>COVID-related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aggressive</w:t>
      </w:r>
      <w:r>
        <w:rPr>
          <w:spacing w:val="-3"/>
        </w:rPr>
        <w:t> </w:t>
      </w:r>
      <w:r>
        <w:rPr/>
        <w:t>spending</w:t>
      </w:r>
      <w:r>
        <w:rPr>
          <w:spacing w:val="-3"/>
        </w:rPr>
        <w:t> </w:t>
      </w:r>
      <w:r>
        <w:rPr/>
        <w:t>discipline,</w:t>
      </w:r>
      <w:r>
        <w:rPr>
          <w:spacing w:val="-2"/>
        </w:rPr>
        <w:t> </w:t>
      </w:r>
      <w:r>
        <w:rPr/>
        <w:t>pricing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productivity</w:t>
      </w:r>
      <w:r>
        <w:rPr>
          <w:spacing w:val="40"/>
        </w:rPr>
        <w:t> </w:t>
      </w:r>
      <w:r>
        <w:rPr/>
        <w:t>actions.</w:t>
      </w:r>
      <w:r>
        <w:rPr>
          <w:spacing w:val="-10"/>
        </w:rPr>
        <w:t> </w:t>
      </w:r>
      <w:r>
        <w:rPr/>
        <w:t>Adjusting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exit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(non-GAAP</w:t>
      </w:r>
      <w:r>
        <w:rPr>
          <w:spacing w:val="-8"/>
        </w:rPr>
        <w:t> </w:t>
      </w:r>
      <w:r>
        <w:rPr/>
        <w:t>measure),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segment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year-on-year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displayed</w:t>
      </w:r>
      <w:r>
        <w:rPr>
          <w:spacing w:val="40"/>
        </w:rPr>
        <w:t> </w:t>
      </w:r>
      <w:r>
        <w:rPr>
          <w:spacing w:val="-2"/>
        </w:rPr>
        <w:t>above.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right="10"/>
        <w:jc w:val="center"/>
      </w:pPr>
      <w:r>
        <w:rPr>
          <w:spacing w:val="-5"/>
        </w:rPr>
        <w:t>67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-8" y="-14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41600;mso-wrap-distance-left:0;mso-wrap-distance-right:0" id="docshapegroup629" coordorigin="476,97" coordsize="11296,24">
                <v:rect style="position:absolute;left:476;top:97;width:11296;height:12" id="docshape630" filled="true" fillcolor="#999999" stroked="false">
                  <v:fill type="solid"/>
                </v:rect>
                <v:shape style="position:absolute;left:476;top:96;width:11296;height:25" id="docshape631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632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108"/>
          <w:footerReference w:type="default" r:id="rId109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0"/>
          <w:footerReference w:type="default" r:id="rId111"/>
          <w:pgSz w:w="12240" w:h="15840"/>
          <w:pgMar w:header="479" w:footer="0" w:top="660" w:bottom="280" w:left="340" w:right="320"/>
        </w:sectPr>
      </w:pPr>
    </w:p>
    <w:p>
      <w:pPr>
        <w:pStyle w:val="Heading3"/>
        <w:spacing w:before="93"/>
      </w:pPr>
      <w:r>
        <w:rPr/>
        <w:t>Health</w:t>
      </w:r>
      <w:r>
        <w:rPr>
          <w:spacing w:val="-5"/>
        </w:rPr>
        <w:t> </w:t>
      </w:r>
      <w:r>
        <w:rPr/>
        <w:t>Care</w:t>
      </w:r>
      <w:r>
        <w:rPr>
          <w:spacing w:val="-3"/>
        </w:rPr>
        <w:t> </w:t>
      </w:r>
      <w:r>
        <w:rPr>
          <w:spacing w:val="-2"/>
        </w:rPr>
        <w:t>Business:</w:t>
      </w:r>
    </w:p>
    <w:p>
      <w:pPr>
        <w:spacing w:line="240" w:lineRule="auto" w:before="0"/>
        <w:rPr>
          <w:b/>
          <w:i/>
          <w:sz w:val="12"/>
        </w:rPr>
      </w:pPr>
      <w:r>
        <w:rPr/>
        <w:br w:type="column"/>
      </w:r>
      <w:r>
        <w:rPr>
          <w:b/>
          <w:i/>
          <w:sz w:val="12"/>
        </w:rPr>
      </w:r>
    </w:p>
    <w:p>
      <w:pPr>
        <w:pStyle w:val="BodyText"/>
        <w:spacing w:before="46"/>
        <w:rPr>
          <w:b/>
          <w:i/>
          <w:sz w:val="12"/>
        </w:rPr>
      </w:pPr>
    </w:p>
    <w:p>
      <w:pPr>
        <w:spacing w:line="271" w:lineRule="auto" w:before="0"/>
        <w:ind w:left="468" w:right="38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46"/>
        <w:rPr>
          <w:b/>
          <w:sz w:val="12"/>
        </w:rPr>
      </w:pPr>
    </w:p>
    <w:p>
      <w:pPr>
        <w:spacing w:line="271" w:lineRule="auto" w:before="0"/>
        <w:ind w:left="392" w:right="939" w:hanging="257"/>
        <w:jc w:val="lef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3" w:equalWidth="0">
            <w:col w:w="1670" w:space="5146"/>
            <w:col w:w="1297" w:space="1422"/>
            <w:col w:w="2045"/>
          </w:cols>
        </w:sectPr>
      </w:pPr>
    </w:p>
    <w:p>
      <w:pPr>
        <w:pStyle w:val="BodyText"/>
        <w:rPr>
          <w:b/>
          <w:sz w:val="3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8"/>
        <w:gridCol w:w="1292"/>
        <w:gridCol w:w="1265"/>
        <w:gridCol w:w="84"/>
        <w:gridCol w:w="1293"/>
        <w:gridCol w:w="448"/>
        <w:gridCol w:w="818"/>
      </w:tblGrid>
      <w:tr>
        <w:trPr>
          <w:trHeight w:val="189" w:hRule="atLeast"/>
        </w:trPr>
        <w:tc>
          <w:tcPr>
            <w:tcW w:w="609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" w:right="4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6" w:right="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5" w:right="4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238" w:hRule="atLeast"/>
        </w:trPr>
        <w:tc>
          <w:tcPr>
            <w:tcW w:w="60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31" w:val="left" w:leader="none"/>
              </w:tabs>
              <w:spacing w:before="29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2,075</w:t>
            </w: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3" w:val="left" w:leader="none"/>
              </w:tabs>
              <w:spacing w:before="29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2,179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31" w:val="left" w:leader="none"/>
              </w:tabs>
              <w:spacing w:before="29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4,085</w:t>
            </w:r>
          </w:p>
        </w:tc>
        <w:tc>
          <w:tcPr>
            <w:tcW w:w="1266" w:type="dxa"/>
            <w:gridSpan w:val="2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3" w:val="left" w:leader="none"/>
              </w:tabs>
              <w:spacing w:before="29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4,307</w:t>
            </w:r>
          </w:p>
        </w:tc>
      </w:tr>
      <w:tr>
        <w:trPr>
          <w:trHeight w:val="240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159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analysis: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6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z w:val="16"/>
              </w:rPr>
              <w:t>Organic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0.1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pacing w:val="-12"/>
                <w:sz w:val="16"/>
              </w:rPr>
              <w:t>%</w:t>
            </w: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0.8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pacing w:val="-12"/>
                <w:sz w:val="16"/>
              </w:rPr>
              <w:t>%</w:t>
            </w:r>
          </w:p>
        </w:tc>
        <w:tc>
          <w:tcPr>
            <w:tcW w:w="1266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pacing w:val="-2"/>
                <w:sz w:val="16"/>
              </w:rPr>
              <w:t>Divestitures</w:t>
            </w:r>
          </w:p>
        </w:tc>
        <w:tc>
          <w:tcPr>
            <w:tcW w:w="1292" w:type="dxa"/>
          </w:tcPr>
          <w:p>
            <w:pPr>
              <w:pStyle w:val="TableParagraph"/>
              <w:spacing w:before="18"/>
              <w:ind w:left="7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(4.1)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18"/>
              <w:ind w:left="7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(4.2)</w:t>
            </w:r>
          </w:p>
        </w:tc>
        <w:tc>
          <w:tcPr>
            <w:tcW w:w="1266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pacing w:val="-2"/>
                <w:sz w:val="16"/>
              </w:rPr>
              <w:t>Translation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73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(0.8)</w:t>
            </w: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7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(1.8)</w:t>
            </w:r>
          </w:p>
        </w:tc>
        <w:tc>
          <w:tcPr>
            <w:tcW w:w="1266" w:type="dxa"/>
            <w:gridSpan w:val="2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6098" w:type="dxa"/>
          </w:tcPr>
          <w:p>
            <w:pPr>
              <w:pStyle w:val="TableParagraph"/>
              <w:spacing w:before="17"/>
              <w:ind w:left="159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(4.8)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(5.2)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6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6" w:type="dxa"/>
            <w:gridSpan w:val="2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098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292" w:type="dxa"/>
          </w:tcPr>
          <w:p>
            <w:pPr>
              <w:pStyle w:val="TableParagraph"/>
              <w:tabs>
                <w:tab w:pos="760" w:val="left" w:leader="none"/>
              </w:tabs>
              <w:spacing w:before="18"/>
              <w:ind w:left="18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411</w:t>
            </w:r>
          </w:p>
        </w:tc>
        <w:tc>
          <w:tcPr>
            <w:tcW w:w="1265" w:type="dxa"/>
          </w:tcPr>
          <w:p>
            <w:pPr>
              <w:pStyle w:val="TableParagraph"/>
              <w:tabs>
                <w:tab w:pos="793" w:val="left" w:leader="none"/>
              </w:tabs>
              <w:spacing w:before="18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492</w:t>
            </w:r>
          </w:p>
        </w:tc>
        <w:tc>
          <w:tcPr>
            <w:tcW w:w="1825" w:type="dxa"/>
            <w:gridSpan w:val="3"/>
          </w:tcPr>
          <w:p>
            <w:pPr>
              <w:pStyle w:val="TableParagraph"/>
              <w:tabs>
                <w:tab w:pos="835" w:val="left" w:leader="none"/>
                <w:tab w:pos="1437" w:val="left" w:leader="none"/>
              </w:tabs>
              <w:spacing w:before="18"/>
              <w:ind w:left="102"/>
              <w:rPr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771</w:t>
            </w:r>
            <w:r>
              <w:rPr>
                <w:b/>
                <w:sz w:val="16"/>
              </w:rPr>
              <w:tab/>
            </w:r>
            <w:r>
              <w:rPr>
                <w:spacing w:val="-10"/>
                <w:sz w:val="16"/>
              </w:rPr>
              <w:t>$</w:t>
            </w:r>
          </w:p>
        </w:tc>
        <w:tc>
          <w:tcPr>
            <w:tcW w:w="818" w:type="dxa"/>
          </w:tcPr>
          <w:p>
            <w:pPr>
              <w:pStyle w:val="TableParagraph"/>
              <w:spacing w:before="18"/>
              <w:ind w:left="345"/>
              <w:rPr>
                <w:sz w:val="16"/>
              </w:rPr>
            </w:pPr>
            <w:r>
              <w:rPr>
                <w:spacing w:val="-5"/>
                <w:sz w:val="16"/>
              </w:rPr>
              <w:t>937</w:t>
            </w:r>
          </w:p>
        </w:tc>
      </w:tr>
      <w:tr>
        <w:trPr>
          <w:trHeight w:val="240" w:hRule="atLeast"/>
        </w:trPr>
        <w:tc>
          <w:tcPr>
            <w:tcW w:w="6098" w:type="dxa"/>
            <w:shd w:val="clear" w:color="auto" w:fill="CCEDFF"/>
          </w:tcPr>
          <w:p>
            <w:pPr>
              <w:pStyle w:val="TableParagraph"/>
              <w:spacing w:before="18"/>
              <w:ind w:left="159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(16.4)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825" w:type="dxa"/>
            <w:gridSpan w:val="3"/>
            <w:shd w:val="clear" w:color="auto" w:fill="CCEDFF"/>
          </w:tcPr>
          <w:p>
            <w:pPr>
              <w:pStyle w:val="TableParagraph"/>
              <w:spacing w:before="18"/>
              <w:ind w:left="729"/>
              <w:rPr>
                <w:b/>
                <w:sz w:val="16"/>
              </w:rPr>
            </w:pPr>
            <w:r>
              <w:rPr>
                <w:b/>
                <w:sz w:val="16"/>
              </w:rPr>
              <w:t>(17.7)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81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0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9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2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19.8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53"/>
              <w:rPr>
                <w:sz w:val="16"/>
              </w:rPr>
            </w:pPr>
            <w:r>
              <w:rPr>
                <w:sz w:val="16"/>
              </w:rPr>
              <w:t>22.6</w:t>
            </w:r>
            <w:r>
              <w:rPr>
                <w:spacing w:val="37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82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95"/>
              <w:rPr>
                <w:b/>
                <w:sz w:val="16"/>
              </w:rPr>
            </w:pPr>
            <w:r>
              <w:rPr>
                <w:b/>
                <w:sz w:val="16"/>
              </w:rPr>
              <w:t>18.9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8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05"/>
              <w:rPr>
                <w:sz w:val="16"/>
              </w:rPr>
            </w:pPr>
            <w:r>
              <w:rPr>
                <w:sz w:val="16"/>
              </w:rPr>
              <w:t>21.8</w:t>
            </w:r>
            <w:r>
              <w:rPr>
                <w:spacing w:val="39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</w:tr>
    </w:tbl>
    <w:p>
      <w:pPr>
        <w:pStyle w:val="BodyText"/>
        <w:spacing w:before="45"/>
        <w:rPr>
          <w:b/>
        </w:rPr>
      </w:pPr>
    </w:p>
    <w:p>
      <w:pPr>
        <w:pStyle w:val="Heading3"/>
      </w:pPr>
      <w:r>
        <w:rPr/>
        <w:t>Second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>
          <w:spacing w:val="-2"/>
        </w:rPr>
        <w:t>results:</w:t>
      </w:r>
    </w:p>
    <w:p>
      <w:pPr>
        <w:pStyle w:val="BodyText"/>
        <w:spacing w:line="453" w:lineRule="auto" w:before="152"/>
        <w:ind w:left="136" w:right="7608"/>
      </w:pPr>
      <w:r>
        <w:rPr/>
        <w:t>Sales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Health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4.8</w:t>
      </w:r>
      <w:r>
        <w:rPr>
          <w:spacing w:val="-4"/>
        </w:rPr>
        <w:t> </w:t>
      </w:r>
      <w:r>
        <w:rPr/>
        <w:t>percent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U.S.</w:t>
      </w:r>
      <w:r>
        <w:rPr>
          <w:spacing w:val="-4"/>
        </w:rPr>
        <w:t> </w:t>
      </w:r>
      <w:r>
        <w:rPr/>
        <w:t>dollars.</w:t>
      </w:r>
      <w:r>
        <w:rPr>
          <w:spacing w:val="40"/>
        </w:rPr>
        <w:t> </w:t>
      </w:r>
      <w:r>
        <w:rPr/>
        <w:t>On an organic sales basis: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182" w:lineRule="exact" w:before="1" w:after="0"/>
        <w:ind w:left="712" w:right="0" w:hanging="288"/>
        <w:jc w:val="left"/>
        <w:rPr>
          <w:sz w:val="16"/>
        </w:rPr>
      </w:pPr>
      <w:r>
        <w:rPr>
          <w:sz w:val="16"/>
        </w:rPr>
        <w:t>Sales</w:t>
      </w:r>
      <w:r>
        <w:rPr>
          <w:spacing w:val="-6"/>
          <w:sz w:val="16"/>
        </w:rPr>
        <w:t> </w:t>
      </w:r>
      <w:r>
        <w:rPr>
          <w:sz w:val="16"/>
        </w:rPr>
        <w:t>increased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oral</w:t>
      </w:r>
      <w:r>
        <w:rPr>
          <w:spacing w:val="-2"/>
          <w:sz w:val="16"/>
        </w:rPr>
        <w:t> </w:t>
      </w:r>
      <w:r>
        <w:rPr>
          <w:sz w:val="16"/>
        </w:rPr>
        <w:t>care,</w:t>
      </w:r>
      <w:r>
        <w:rPr>
          <w:spacing w:val="-2"/>
          <w:sz w:val="16"/>
        </w:rPr>
        <w:t> </w:t>
      </w:r>
      <w:r>
        <w:rPr>
          <w:sz w:val="16"/>
        </w:rPr>
        <w:t>were</w:t>
      </w:r>
      <w:r>
        <w:rPr>
          <w:spacing w:val="-3"/>
          <w:sz w:val="16"/>
        </w:rPr>
        <w:t> </w:t>
      </w:r>
      <w:r>
        <w:rPr>
          <w:sz w:val="16"/>
        </w:rPr>
        <w:t>flat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medical</w:t>
      </w:r>
      <w:r>
        <w:rPr>
          <w:spacing w:val="-3"/>
          <w:sz w:val="16"/>
        </w:rPr>
        <w:t> </w:t>
      </w:r>
      <w:r>
        <w:rPr>
          <w:sz w:val="16"/>
        </w:rPr>
        <w:t>solutions,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decreased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separation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purification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health</w:t>
      </w:r>
      <w:r>
        <w:rPr>
          <w:spacing w:val="-3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systems.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35" w:lineRule="auto" w:before="1" w:after="0"/>
        <w:ind w:left="712" w:right="348" w:hanging="289"/>
        <w:jc w:val="left"/>
        <w:rPr>
          <w:sz w:val="16"/>
        </w:rPr>
      </w:pPr>
      <w:r>
        <w:rPr>
          <w:sz w:val="16"/>
        </w:rPr>
        <w:t>Growth</w:t>
      </w:r>
      <w:r>
        <w:rPr>
          <w:spacing w:val="-2"/>
          <w:sz w:val="16"/>
        </w:rPr>
        <w:t> </w:t>
      </w:r>
      <w:r>
        <w:rPr>
          <w:sz w:val="16"/>
        </w:rPr>
        <w:t>was</w:t>
      </w:r>
      <w:r>
        <w:rPr>
          <w:spacing w:val="-2"/>
          <w:sz w:val="16"/>
        </w:rPr>
        <w:t> </w:t>
      </w:r>
      <w:r>
        <w:rPr>
          <w:sz w:val="16"/>
        </w:rPr>
        <w:t>held</w:t>
      </w:r>
      <w:r>
        <w:rPr>
          <w:spacing w:val="-2"/>
          <w:sz w:val="16"/>
        </w:rPr>
        <w:t> </w:t>
      </w:r>
      <w:r>
        <w:rPr>
          <w:sz w:val="16"/>
        </w:rPr>
        <w:t>back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declines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separation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purification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health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2"/>
          <w:sz w:val="16"/>
        </w:rPr>
        <w:t> </w:t>
      </w:r>
      <w:r>
        <w:rPr>
          <w:sz w:val="16"/>
        </w:rPr>
        <w:t>systems,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continued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negatively</w:t>
      </w:r>
      <w:r>
        <w:rPr>
          <w:spacing w:val="-2"/>
          <w:sz w:val="16"/>
        </w:rPr>
        <w:t> </w:t>
      </w:r>
      <w:r>
        <w:rPr>
          <w:sz w:val="16"/>
        </w:rPr>
        <w:t>impacted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lower</w:t>
      </w:r>
      <w:r>
        <w:rPr>
          <w:spacing w:val="-1"/>
          <w:sz w:val="16"/>
        </w:rPr>
        <w:t> </w:t>
      </w:r>
      <w:r>
        <w:rPr>
          <w:sz w:val="16"/>
        </w:rPr>
        <w:t>post-COVID-</w:t>
      </w:r>
      <w:r>
        <w:rPr>
          <w:spacing w:val="40"/>
          <w:sz w:val="16"/>
        </w:rPr>
        <w:t> </w:t>
      </w:r>
      <w:r>
        <w:rPr>
          <w:sz w:val="16"/>
        </w:rPr>
        <w:t>related biopharma demand and ongoing stress on hospital budgets.</w:t>
      </w:r>
    </w:p>
    <w:p>
      <w:pPr>
        <w:pStyle w:val="BodyText"/>
        <w:spacing w:before="164"/>
        <w:ind w:left="136"/>
      </w:pPr>
      <w:r>
        <w:rPr>
          <w:spacing w:val="-2"/>
        </w:rPr>
        <w:t>Divestitures: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153" w:after="0"/>
        <w:ind w:left="712" w:right="0" w:hanging="288"/>
        <w:jc w:val="left"/>
        <w:rPr>
          <w:b/>
          <w:sz w:val="16"/>
        </w:rPr>
      </w:pPr>
      <w:r>
        <w:rPr>
          <w:sz w:val="16"/>
        </w:rPr>
        <w:t>Divestiture</w:t>
      </w:r>
      <w:r>
        <w:rPr>
          <w:spacing w:val="-6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relates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lost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year-on-year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Food</w:t>
      </w:r>
      <w:r>
        <w:rPr>
          <w:spacing w:val="-3"/>
          <w:sz w:val="16"/>
        </w:rPr>
        <w:t> </w:t>
      </w:r>
      <w:r>
        <w:rPr>
          <w:sz w:val="16"/>
        </w:rPr>
        <w:t>Safety</w:t>
      </w:r>
      <w:r>
        <w:rPr>
          <w:spacing w:val="-3"/>
          <w:sz w:val="16"/>
        </w:rPr>
        <w:t> </w:t>
      </w:r>
      <w:r>
        <w:rPr>
          <w:sz w:val="16"/>
        </w:rPr>
        <w:t>Division</w:t>
      </w:r>
      <w:r>
        <w:rPr>
          <w:spacing w:val="-4"/>
          <w:sz w:val="16"/>
        </w:rPr>
        <w:t> </w:t>
      </w:r>
      <w:r>
        <w:rPr>
          <w:sz w:val="16"/>
        </w:rPr>
        <w:t>split-off</w:t>
      </w:r>
      <w:r>
        <w:rPr>
          <w:spacing w:val="-2"/>
          <w:sz w:val="16"/>
        </w:rPr>
        <w:t> </w:t>
      </w:r>
      <w:r>
        <w:rPr>
          <w:sz w:val="16"/>
        </w:rPr>
        <w:t>transaction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third</w:t>
      </w:r>
      <w:r>
        <w:rPr>
          <w:spacing w:val="-3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2022.</w:t>
      </w:r>
    </w:p>
    <w:p>
      <w:pPr>
        <w:pStyle w:val="BodyText"/>
        <w:spacing w:line="235" w:lineRule="auto" w:before="167"/>
        <w:ind w:left="136"/>
      </w:pPr>
      <w:r>
        <w:rPr/>
        <w:t>Business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year-on-year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volume,</w:t>
      </w:r>
      <w:r>
        <w:rPr>
          <w:spacing w:val="-2"/>
        </w:rPr>
        <w:t> </w:t>
      </w:r>
      <w:r>
        <w:rPr/>
        <w:t>restructuring</w:t>
      </w:r>
      <w:r>
        <w:rPr>
          <w:spacing w:val="-3"/>
        </w:rPr>
        <w:t> </w:t>
      </w:r>
      <w:r>
        <w:rPr/>
        <w:t>costs,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impacts</w:t>
      </w:r>
      <w:r>
        <w:rPr>
          <w:spacing w:val="-3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strong</w:t>
      </w:r>
      <w:r>
        <w:rPr>
          <w:spacing w:val="40"/>
        </w:rPr>
        <w:t> </w:t>
      </w:r>
      <w:r>
        <w:rPr/>
        <w:t>spending discipline, productivity actions, and pricing.</w:t>
      </w:r>
    </w:p>
    <w:p>
      <w:pPr>
        <w:pStyle w:val="BodyText"/>
        <w:spacing w:line="242" w:lineRule="auto" w:before="164"/>
        <w:ind w:left="136" w:right="174"/>
      </w:pPr>
      <w:r>
        <w:rPr/>
        <w:t>As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announced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intention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spin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company.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expects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retain</w:t>
      </w:r>
      <w:r>
        <w:rPr>
          <w:spacing w:val="40"/>
        </w:rPr>
        <w:t> </w:t>
      </w:r>
      <w:r>
        <w:rPr/>
        <w:t>a 19.9% ownership position in the Health Care business. In addition, as discussed in Note 3, in the second quarter of 2023, 3M entered into agreements to sell the assets</w:t>
      </w:r>
      <w:r>
        <w:rPr>
          <w:spacing w:val="40"/>
        </w:rPr>
        <w:t> </w:t>
      </w:r>
      <w:r>
        <w:rPr/>
        <w:t>associated with its dental local anesthetic business That transaction is expected to close in the third quarter of 2023.</w:t>
      </w:r>
    </w:p>
    <w:p>
      <w:pPr>
        <w:pStyle w:val="Heading3"/>
        <w:spacing w:before="151"/>
      </w:pPr>
      <w:r>
        <w:rPr/>
        <w:t>First</w:t>
      </w:r>
      <w:r>
        <w:rPr>
          <w:spacing w:val="-5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2023</w:t>
      </w:r>
      <w:r>
        <w:rPr>
          <w:spacing w:val="-2"/>
        </w:rPr>
        <w:t> results:</w:t>
      </w:r>
    </w:p>
    <w:p>
      <w:pPr>
        <w:pStyle w:val="BodyText"/>
        <w:spacing w:line="453" w:lineRule="auto" w:before="164"/>
        <w:ind w:left="136" w:right="7608"/>
      </w:pPr>
      <w:r>
        <w:rPr/>
        <w:t>Sales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Health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5.2</w:t>
      </w:r>
      <w:r>
        <w:rPr>
          <w:spacing w:val="-4"/>
        </w:rPr>
        <w:t> </w:t>
      </w:r>
      <w:r>
        <w:rPr/>
        <w:t>percent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U.S.</w:t>
      </w:r>
      <w:r>
        <w:rPr>
          <w:spacing w:val="-4"/>
        </w:rPr>
        <w:t> </w:t>
      </w:r>
      <w:r>
        <w:rPr/>
        <w:t>dollars.</w:t>
      </w:r>
      <w:r>
        <w:rPr>
          <w:spacing w:val="40"/>
        </w:rPr>
        <w:t> </w:t>
      </w:r>
      <w:r>
        <w:rPr/>
        <w:t>On an organic sales basis: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173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Sales</w:t>
      </w:r>
      <w:r>
        <w:rPr>
          <w:spacing w:val="-6"/>
          <w:sz w:val="16"/>
        </w:rPr>
        <w:t> </w:t>
      </w:r>
      <w:r>
        <w:rPr>
          <w:sz w:val="16"/>
        </w:rPr>
        <w:t>increased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medical</w:t>
      </w:r>
      <w:r>
        <w:rPr>
          <w:spacing w:val="-2"/>
          <w:sz w:val="16"/>
        </w:rPr>
        <w:t> </w:t>
      </w:r>
      <w:r>
        <w:rPr>
          <w:sz w:val="16"/>
        </w:rPr>
        <w:t>solutions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oral</w:t>
      </w:r>
      <w:r>
        <w:rPr>
          <w:spacing w:val="-2"/>
          <w:sz w:val="16"/>
        </w:rPr>
        <w:t> </w:t>
      </w:r>
      <w:r>
        <w:rPr>
          <w:sz w:val="16"/>
        </w:rPr>
        <w:t>care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decreased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separation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purification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health</w:t>
      </w:r>
      <w:r>
        <w:rPr>
          <w:spacing w:val="-3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systems.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35" w:lineRule="auto" w:before="11" w:after="0"/>
        <w:ind w:left="712" w:right="353" w:hanging="289"/>
        <w:jc w:val="left"/>
        <w:rPr>
          <w:sz w:val="16"/>
        </w:rPr>
      </w:pPr>
      <w:r>
        <w:rPr>
          <w:sz w:val="16"/>
        </w:rPr>
        <w:t>Growth</w:t>
      </w:r>
      <w:r>
        <w:rPr>
          <w:spacing w:val="-2"/>
          <w:sz w:val="16"/>
        </w:rPr>
        <w:t> </w:t>
      </w:r>
      <w:r>
        <w:rPr>
          <w:sz w:val="16"/>
        </w:rPr>
        <w:t>was</w:t>
      </w:r>
      <w:r>
        <w:rPr>
          <w:spacing w:val="-2"/>
          <w:sz w:val="16"/>
        </w:rPr>
        <w:t> </w:t>
      </w:r>
      <w:r>
        <w:rPr>
          <w:sz w:val="16"/>
        </w:rPr>
        <w:t>held</w:t>
      </w:r>
      <w:r>
        <w:rPr>
          <w:spacing w:val="-2"/>
          <w:sz w:val="16"/>
        </w:rPr>
        <w:t> </w:t>
      </w:r>
      <w:r>
        <w:rPr>
          <w:sz w:val="16"/>
        </w:rPr>
        <w:t>back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declines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separation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purification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normalization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post-COVID-related</w:t>
      </w:r>
      <w:r>
        <w:rPr>
          <w:spacing w:val="-2"/>
          <w:sz w:val="16"/>
        </w:rPr>
        <w:t> </w:t>
      </w:r>
      <w:r>
        <w:rPr>
          <w:sz w:val="16"/>
        </w:rPr>
        <w:t>biopharma</w:t>
      </w:r>
      <w:r>
        <w:rPr>
          <w:spacing w:val="-2"/>
          <w:sz w:val="16"/>
        </w:rPr>
        <w:t> </w:t>
      </w:r>
      <w:r>
        <w:rPr>
          <w:sz w:val="16"/>
        </w:rPr>
        <w:t>demand,</w:t>
      </w:r>
      <w:r>
        <w:rPr>
          <w:spacing w:val="-1"/>
          <w:sz w:val="16"/>
        </w:rPr>
        <w:t> </w:t>
      </w:r>
      <w:r>
        <w:rPr>
          <w:sz w:val="16"/>
        </w:rPr>
        <w:t>declines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health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systems from ongoing stress on hospital budgets along with overall headwinds from the exit of Russia.</w:t>
      </w:r>
    </w:p>
    <w:p>
      <w:pPr>
        <w:pStyle w:val="BodyText"/>
        <w:spacing w:before="165"/>
        <w:ind w:left="136"/>
      </w:pPr>
      <w:r>
        <w:rPr>
          <w:spacing w:val="-2"/>
        </w:rPr>
        <w:t>Divestitures: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9" w:lineRule="auto" w:before="152" w:after="0"/>
        <w:ind w:left="712" w:right="781" w:hanging="289"/>
        <w:jc w:val="left"/>
        <w:rPr>
          <w:b/>
          <w:sz w:val="16"/>
        </w:rPr>
      </w:pPr>
      <w:r>
        <w:rPr>
          <w:sz w:val="16"/>
        </w:rPr>
        <w:t>Divestiture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relates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lost</w:t>
      </w:r>
      <w:r>
        <w:rPr>
          <w:spacing w:val="-2"/>
          <w:sz w:val="16"/>
        </w:rPr>
        <w:t> </w:t>
      </w:r>
      <w:r>
        <w:rPr>
          <w:sz w:val="16"/>
        </w:rPr>
        <w:t>sales</w:t>
      </w:r>
      <w:r>
        <w:rPr>
          <w:spacing w:val="-3"/>
          <w:sz w:val="16"/>
        </w:rPr>
        <w:t> </w:t>
      </w:r>
      <w:r>
        <w:rPr>
          <w:sz w:val="16"/>
        </w:rPr>
        <w:t>year-on-year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divestiture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Food</w:t>
      </w:r>
      <w:r>
        <w:rPr>
          <w:spacing w:val="-3"/>
          <w:sz w:val="16"/>
        </w:rPr>
        <w:t> </w:t>
      </w:r>
      <w:r>
        <w:rPr>
          <w:sz w:val="16"/>
        </w:rPr>
        <w:t>Safety</w:t>
      </w:r>
      <w:r>
        <w:rPr>
          <w:spacing w:val="-3"/>
          <w:sz w:val="16"/>
        </w:rPr>
        <w:t> </w:t>
      </w:r>
      <w:r>
        <w:rPr>
          <w:sz w:val="16"/>
        </w:rPr>
        <w:t>Division</w:t>
      </w:r>
      <w:r>
        <w:rPr>
          <w:spacing w:val="-3"/>
          <w:sz w:val="16"/>
        </w:rPr>
        <w:t> </w:t>
      </w:r>
      <w:r>
        <w:rPr>
          <w:sz w:val="16"/>
        </w:rPr>
        <w:t>split-off</w:t>
      </w:r>
      <w:r>
        <w:rPr>
          <w:spacing w:val="-2"/>
          <w:sz w:val="16"/>
        </w:rPr>
        <w:t> </w:t>
      </w:r>
      <w:r>
        <w:rPr>
          <w:sz w:val="16"/>
        </w:rPr>
        <w:t>transaction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combination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Neogen</w:t>
      </w:r>
      <w:r>
        <w:rPr>
          <w:spacing w:val="40"/>
          <w:sz w:val="16"/>
        </w:rPr>
        <w:t> </w:t>
      </w:r>
      <w:r>
        <w:rPr>
          <w:sz w:val="16"/>
        </w:rPr>
        <w:t>completed in the third quarter of 2022.</w:t>
      </w:r>
    </w:p>
    <w:p>
      <w:pPr>
        <w:pStyle w:val="BodyText"/>
        <w:spacing w:line="249" w:lineRule="auto" w:before="145"/>
        <w:ind w:left="136" w:right="250"/>
      </w:pPr>
      <w:r>
        <w:rPr/>
        <w:t>Business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year-on-year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headwinds,</w:t>
      </w:r>
      <w:r>
        <w:rPr>
          <w:spacing w:val="-2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impacts,</w:t>
      </w:r>
      <w:r>
        <w:rPr>
          <w:spacing w:val="-2"/>
        </w:rPr>
        <w:t> </w:t>
      </w:r>
      <w:r>
        <w:rPr/>
        <w:t>investments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and restructuring costs partially offset by benefits from aggressive spending discipline, pricing and productivity actions.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ind w:right="10"/>
        <w:jc w:val="center"/>
      </w:pPr>
      <w:r>
        <w:rPr>
          <w:spacing w:val="-5"/>
        </w:rPr>
        <w:t>68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-8" y="-14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41088;mso-wrap-distance-left:0;mso-wrap-distance-right:0" id="docshapegroup634" coordorigin="476,97" coordsize="11296,24">
                <v:rect style="position:absolute;left:476;top:97;width:11296;height:12" id="docshape635" filled="true" fillcolor="#999999" stroked="false">
                  <v:fill type="solid"/>
                </v:rect>
                <v:shape style="position:absolute;left:476;top:96;width:11296;height:25" id="docshape636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637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2"/>
          <w:footerReference w:type="default" r:id="rId113"/>
          <w:pgSz w:w="12240" w:h="15840"/>
          <w:pgMar w:header="479" w:footer="0" w:top="660" w:bottom="280" w:left="340" w:right="320"/>
        </w:sectPr>
      </w:pPr>
    </w:p>
    <w:p>
      <w:pPr>
        <w:pStyle w:val="Heading3"/>
        <w:spacing w:before="93"/>
      </w:pPr>
      <w:r>
        <w:rPr/>
        <w:t>Consumer</w:t>
      </w:r>
      <w:r>
        <w:rPr>
          <w:spacing w:val="-8"/>
        </w:rPr>
        <w:t> </w:t>
      </w:r>
      <w:r>
        <w:rPr>
          <w:spacing w:val="-2"/>
        </w:rPr>
        <w:t>Business:</w:t>
      </w:r>
    </w:p>
    <w:p>
      <w:pPr>
        <w:spacing w:line="240" w:lineRule="auto" w:before="0"/>
        <w:rPr>
          <w:b/>
          <w:i/>
          <w:sz w:val="12"/>
        </w:rPr>
      </w:pPr>
      <w:r>
        <w:rPr/>
        <w:br w:type="column"/>
      </w:r>
      <w:r>
        <w:rPr>
          <w:b/>
          <w:i/>
          <w:sz w:val="12"/>
        </w:rPr>
      </w:r>
    </w:p>
    <w:p>
      <w:pPr>
        <w:pStyle w:val="BodyText"/>
        <w:spacing w:before="46"/>
        <w:rPr>
          <w:b/>
          <w:i/>
          <w:sz w:val="12"/>
        </w:rPr>
      </w:pPr>
    </w:p>
    <w:p>
      <w:pPr>
        <w:spacing w:line="271" w:lineRule="auto" w:before="0"/>
        <w:ind w:left="468" w:right="0" w:hanging="333"/>
        <w:jc w:val="left"/>
        <w:rPr>
          <w:b/>
          <w:sz w:val="12"/>
        </w:rPr>
      </w:pPr>
      <w:r>
        <w:rPr>
          <w:b/>
          <w:w w:val="105"/>
          <w:sz w:val="12"/>
        </w:rPr>
        <w:t>Three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46"/>
        <w:rPr>
          <w:b/>
          <w:sz w:val="12"/>
        </w:rPr>
      </w:pPr>
    </w:p>
    <w:p>
      <w:pPr>
        <w:spacing w:line="271" w:lineRule="auto" w:before="0"/>
        <w:ind w:left="392" w:right="938" w:hanging="257"/>
        <w:jc w:val="lef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30,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2240" w:h="15840"/>
          <w:pgMar w:header="479" w:footer="0" w:top="660" w:bottom="280" w:left="340" w:right="320"/>
          <w:cols w:num="3" w:equalWidth="0">
            <w:col w:w="1541" w:space="5279"/>
            <w:col w:w="1297" w:space="1420"/>
            <w:col w:w="2043"/>
          </w:cols>
        </w:sectPr>
      </w:pPr>
    </w:p>
    <w:p>
      <w:pPr>
        <w:pStyle w:val="BodyText"/>
        <w:rPr>
          <w:b/>
          <w:sz w:val="3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0"/>
        <w:gridCol w:w="1236"/>
        <w:gridCol w:w="96"/>
        <w:gridCol w:w="1212"/>
        <w:gridCol w:w="84"/>
        <w:gridCol w:w="1292"/>
        <w:gridCol w:w="1265"/>
      </w:tblGrid>
      <w:tr>
        <w:trPr>
          <w:trHeight w:val="189" w:hRule="atLeast"/>
        </w:trPr>
        <w:tc>
          <w:tcPr>
            <w:tcW w:w="611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6" w:right="4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46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</w:tr>
      <w:tr>
        <w:trPr>
          <w:trHeight w:val="238" w:hRule="atLeast"/>
        </w:trPr>
        <w:tc>
          <w:tcPr>
            <w:tcW w:w="611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2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64" w:val="left" w:leader="none"/>
              </w:tabs>
              <w:spacing w:before="17"/>
              <w:ind w:left="1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1,293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39" w:val="left" w:leader="none"/>
              </w:tabs>
              <w:spacing w:before="17"/>
              <w:ind w:left="1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1,330</w:t>
            </w: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74" w:val="left" w:leader="none"/>
              </w:tabs>
              <w:spacing w:before="17"/>
              <w:ind w:left="2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2,485</w:t>
            </w: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691" w:val="left" w:leader="none"/>
              </w:tabs>
              <w:spacing w:before="17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2,639</w:t>
            </w:r>
          </w:p>
        </w:tc>
      </w:tr>
      <w:tr>
        <w:trPr>
          <w:trHeight w:val="240" w:hRule="atLeast"/>
        </w:trPr>
        <w:tc>
          <w:tcPr>
            <w:tcW w:w="6110" w:type="dxa"/>
          </w:tcPr>
          <w:p>
            <w:pPr>
              <w:pStyle w:val="TableParagraph"/>
              <w:spacing w:before="18"/>
              <w:ind w:left="159"/>
              <w:rPr>
                <w:sz w:val="16"/>
              </w:rPr>
            </w:pPr>
            <w:r>
              <w:rPr>
                <w:sz w:val="16"/>
              </w:rPr>
              <w:t>Sales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analysis:</w:t>
            </w:r>
          </w:p>
        </w:tc>
        <w:tc>
          <w:tcPr>
            <w:tcW w:w="123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110" w:type="dxa"/>
            <w:shd w:val="clear" w:color="auto" w:fill="CCEDFF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z w:val="16"/>
              </w:rPr>
              <w:t>Organic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236" w:type="dxa"/>
            <w:shd w:val="clear" w:color="auto" w:fill="CCEDFF"/>
          </w:tcPr>
          <w:p>
            <w:pPr>
              <w:pStyle w:val="TableParagraph"/>
              <w:spacing w:before="18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(2.2)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18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(4.5)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6110" w:type="dxa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pacing w:val="-2"/>
                <w:sz w:val="16"/>
              </w:rPr>
              <w:t>Divestitures</w:t>
            </w:r>
          </w:p>
        </w:tc>
        <w:tc>
          <w:tcPr>
            <w:tcW w:w="1236" w:type="dxa"/>
          </w:tcPr>
          <w:p>
            <w:pPr>
              <w:pStyle w:val="TableParagraph"/>
              <w:spacing w:before="18"/>
              <w:ind w:left="821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18"/>
              <w:ind w:left="7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(0.1)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110" w:type="dxa"/>
            <w:shd w:val="clear" w:color="auto" w:fill="CCEDFF"/>
          </w:tcPr>
          <w:p>
            <w:pPr>
              <w:pStyle w:val="TableParagraph"/>
              <w:spacing w:before="18"/>
              <w:ind w:left="304"/>
              <w:rPr>
                <w:sz w:val="16"/>
              </w:rPr>
            </w:pPr>
            <w:r>
              <w:rPr>
                <w:spacing w:val="-2"/>
                <w:sz w:val="16"/>
              </w:rPr>
              <w:t>Translation</w:t>
            </w:r>
          </w:p>
        </w:tc>
        <w:tc>
          <w:tcPr>
            <w:tcW w:w="1236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7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(0.5)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7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(1.2)</w:t>
            </w: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6110" w:type="dxa"/>
          </w:tcPr>
          <w:p>
            <w:pPr>
              <w:pStyle w:val="TableParagraph"/>
              <w:spacing w:before="17"/>
              <w:ind w:left="159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sales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2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(2.7)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(5.8)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0" w:hRule="atLeast"/>
        </w:trPr>
        <w:tc>
          <w:tcPr>
            <w:tcW w:w="6110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3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2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6110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segment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(millions)</w:t>
            </w:r>
          </w:p>
        </w:tc>
        <w:tc>
          <w:tcPr>
            <w:tcW w:w="1236" w:type="dxa"/>
          </w:tcPr>
          <w:p>
            <w:pPr>
              <w:pStyle w:val="TableParagraph"/>
              <w:tabs>
                <w:tab w:pos="740" w:val="left" w:leader="none"/>
              </w:tabs>
              <w:spacing w:before="18"/>
              <w:ind w:left="1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235</w:t>
            </w:r>
          </w:p>
        </w:tc>
        <w:tc>
          <w:tcPr>
            <w:tcW w:w="9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tabs>
                <w:tab w:pos="742" w:val="left" w:leader="none"/>
              </w:tabs>
              <w:spacing w:before="18"/>
              <w:ind w:left="1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248</w:t>
            </w:r>
          </w:p>
        </w:tc>
        <w:tc>
          <w:tcPr>
            <w:tcW w:w="8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tabs>
                <w:tab w:pos="751" w:val="left" w:leader="none"/>
              </w:tabs>
              <w:spacing w:before="18"/>
              <w:ind w:left="2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5"/>
                <w:sz w:val="16"/>
              </w:rPr>
              <w:t>414</w:t>
            </w:r>
          </w:p>
        </w:tc>
        <w:tc>
          <w:tcPr>
            <w:tcW w:w="1265" w:type="dxa"/>
          </w:tcPr>
          <w:p>
            <w:pPr>
              <w:pStyle w:val="TableParagraph"/>
              <w:tabs>
                <w:tab w:pos="793" w:val="left" w:leader="none"/>
              </w:tabs>
              <w:spacing w:before="18"/>
              <w:ind w:left="61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467</w:t>
            </w:r>
          </w:p>
        </w:tc>
      </w:tr>
      <w:tr>
        <w:trPr>
          <w:trHeight w:val="240" w:hRule="atLeast"/>
        </w:trPr>
        <w:tc>
          <w:tcPr>
            <w:tcW w:w="6110" w:type="dxa"/>
            <w:shd w:val="clear" w:color="auto" w:fill="CCEDFF"/>
          </w:tcPr>
          <w:p>
            <w:pPr>
              <w:pStyle w:val="TableParagraph"/>
              <w:spacing w:before="18"/>
              <w:ind w:left="159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change</w:t>
            </w:r>
          </w:p>
        </w:tc>
        <w:tc>
          <w:tcPr>
            <w:tcW w:w="1236" w:type="dxa"/>
            <w:shd w:val="clear" w:color="auto" w:fill="CCEDFF"/>
          </w:tcPr>
          <w:p>
            <w:pPr>
              <w:pStyle w:val="TableParagraph"/>
              <w:spacing w:before="18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(5.1)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9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  <w:shd w:val="clear" w:color="auto" w:fill="CCEDFF"/>
          </w:tcPr>
          <w:p>
            <w:pPr>
              <w:pStyle w:val="TableParagraph"/>
              <w:spacing w:before="18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(11.4)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6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9"/>
              <w:rPr>
                <w:sz w:val="16"/>
              </w:rPr>
            </w:pPr>
            <w:r>
              <w:rPr>
                <w:sz w:val="16"/>
              </w:rPr>
              <w:t>Percent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sales</w:t>
            </w:r>
          </w:p>
        </w:tc>
        <w:tc>
          <w:tcPr>
            <w:tcW w:w="12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18.2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9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03"/>
              <w:rPr>
                <w:sz w:val="16"/>
              </w:rPr>
            </w:pPr>
            <w:r>
              <w:rPr>
                <w:sz w:val="16"/>
              </w:rPr>
              <w:t>18.6</w:t>
            </w:r>
            <w:r>
              <w:rPr>
                <w:spacing w:val="39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5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16.7</w:t>
            </w:r>
            <w:r>
              <w:rPr>
                <w:b/>
                <w:spacing w:val="38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%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53"/>
              <w:rPr>
                <w:sz w:val="16"/>
              </w:rPr>
            </w:pPr>
            <w:r>
              <w:rPr>
                <w:sz w:val="16"/>
              </w:rPr>
              <w:t>17.7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</w:tr>
    </w:tbl>
    <w:p>
      <w:pPr>
        <w:pStyle w:val="BodyText"/>
        <w:spacing w:before="45"/>
        <w:rPr>
          <w:b/>
        </w:rPr>
      </w:pPr>
    </w:p>
    <w:p>
      <w:pPr>
        <w:pStyle w:val="Heading3"/>
      </w:pPr>
      <w:r>
        <w:rPr/>
        <w:t>Second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>
          <w:spacing w:val="-2"/>
        </w:rPr>
        <w:t>results:</w:t>
      </w:r>
    </w:p>
    <w:p>
      <w:pPr>
        <w:pStyle w:val="BodyText"/>
        <w:spacing w:line="453" w:lineRule="auto" w:before="152"/>
        <w:ind w:left="136" w:right="7608"/>
      </w:pPr>
      <w:r>
        <w:rPr/>
        <w:t>Sales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2.7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U.S.</w:t>
      </w:r>
      <w:r>
        <w:rPr>
          <w:spacing w:val="-4"/>
        </w:rPr>
        <w:t> </w:t>
      </w:r>
      <w:r>
        <w:rPr/>
        <w:t>dollars.</w:t>
      </w:r>
      <w:r>
        <w:rPr>
          <w:spacing w:val="40"/>
        </w:rPr>
        <w:t> </w:t>
      </w:r>
      <w:r>
        <w:rPr/>
        <w:t>On an organic sales basis: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182" w:lineRule="exact" w:before="1" w:after="0"/>
        <w:ind w:left="712" w:right="0" w:hanging="288"/>
        <w:jc w:val="left"/>
        <w:rPr>
          <w:sz w:val="16"/>
        </w:rPr>
      </w:pPr>
      <w:r>
        <w:rPr>
          <w:sz w:val="16"/>
        </w:rPr>
        <w:t>Sales</w:t>
      </w:r>
      <w:r>
        <w:rPr>
          <w:spacing w:val="-5"/>
          <w:sz w:val="16"/>
        </w:rPr>
        <w:t> </w:t>
      </w:r>
      <w:r>
        <w:rPr>
          <w:sz w:val="16"/>
        </w:rPr>
        <w:t>increased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home</w:t>
      </w:r>
      <w:r>
        <w:rPr>
          <w:spacing w:val="-3"/>
          <w:sz w:val="16"/>
        </w:rPr>
        <w:t> </w:t>
      </w:r>
      <w:r>
        <w:rPr>
          <w:sz w:val="16"/>
        </w:rPr>
        <w:t>health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auto</w:t>
      </w:r>
      <w:r>
        <w:rPr>
          <w:spacing w:val="-3"/>
          <w:sz w:val="16"/>
        </w:rPr>
        <w:t> </w:t>
      </w:r>
      <w:r>
        <w:rPr>
          <w:sz w:val="16"/>
        </w:rPr>
        <w:t>care,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decreased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stationery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office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home</w:t>
      </w:r>
      <w:r>
        <w:rPr>
          <w:spacing w:val="-2"/>
          <w:sz w:val="16"/>
        </w:rPr>
        <w:t> improvement.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Growth</w:t>
      </w:r>
      <w:r>
        <w:rPr>
          <w:spacing w:val="-6"/>
          <w:sz w:val="16"/>
        </w:rPr>
        <w:t> </w:t>
      </w:r>
      <w:r>
        <w:rPr>
          <w:sz w:val="16"/>
        </w:rPr>
        <w:t>was</w:t>
      </w:r>
      <w:r>
        <w:rPr>
          <w:spacing w:val="-4"/>
          <w:sz w:val="16"/>
        </w:rPr>
        <w:t> </w:t>
      </w:r>
      <w:r>
        <w:rPr>
          <w:sz w:val="16"/>
        </w:rPr>
        <w:t>negatively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discretionary</w:t>
      </w:r>
      <w:r>
        <w:rPr>
          <w:spacing w:val="-4"/>
          <w:sz w:val="16"/>
        </w:rPr>
        <w:t> </w:t>
      </w:r>
      <w:r>
        <w:rPr>
          <w:sz w:val="16"/>
        </w:rPr>
        <w:t>spending</w:t>
      </w:r>
      <w:r>
        <w:rPr>
          <w:spacing w:val="-4"/>
          <w:sz w:val="16"/>
        </w:rPr>
        <w:t> </w:t>
      </w:r>
      <w:r>
        <w:rPr>
          <w:sz w:val="16"/>
        </w:rPr>
        <w:t>trends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hardline</w:t>
      </w:r>
      <w:r>
        <w:rPr>
          <w:spacing w:val="-4"/>
          <w:sz w:val="16"/>
        </w:rPr>
        <w:t> </w:t>
      </w:r>
      <w:r>
        <w:rPr>
          <w:sz w:val="16"/>
        </w:rPr>
        <w:t>categories</w:t>
      </w:r>
      <w:r>
        <w:rPr>
          <w:spacing w:val="-4"/>
          <w:sz w:val="16"/>
        </w:rPr>
        <w:t> </w:t>
      </w:r>
      <w:r>
        <w:rPr>
          <w:sz w:val="16"/>
        </w:rPr>
        <w:t>remains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soft.</w:t>
      </w:r>
    </w:p>
    <w:p>
      <w:pPr>
        <w:pStyle w:val="BodyText"/>
        <w:spacing w:line="249" w:lineRule="auto" w:before="152"/>
        <w:ind w:left="136" w:right="250"/>
      </w:pPr>
      <w:r>
        <w:rPr/>
        <w:t>Business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year-on-year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volumes,</w:t>
      </w:r>
      <w:r>
        <w:rPr>
          <w:spacing w:val="-2"/>
        </w:rPr>
        <w:t> </w:t>
      </w:r>
      <w:r>
        <w:rPr/>
        <w:t>restructuring</w:t>
      </w:r>
      <w:r>
        <w:rPr>
          <w:spacing w:val="-3"/>
        </w:rPr>
        <w:t> </w:t>
      </w:r>
      <w:r>
        <w:rPr/>
        <w:t>costs,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impacts,</w:t>
      </w:r>
      <w:r>
        <w:rPr>
          <w:spacing w:val="-2"/>
        </w:rPr>
        <w:t> </w:t>
      </w:r>
      <w:r>
        <w:rPr/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strong spending discipline, productivity actions, and pricing.</w:t>
      </w:r>
    </w:p>
    <w:p>
      <w:pPr>
        <w:pStyle w:val="Heading3"/>
        <w:spacing w:before="145"/>
      </w:pPr>
      <w:r>
        <w:rPr/>
        <w:t>First</w:t>
      </w:r>
      <w:r>
        <w:rPr>
          <w:spacing w:val="-5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2023</w:t>
      </w:r>
      <w:r>
        <w:rPr>
          <w:spacing w:val="-2"/>
        </w:rPr>
        <w:t> results:</w:t>
      </w:r>
    </w:p>
    <w:p>
      <w:pPr>
        <w:pStyle w:val="BodyText"/>
        <w:spacing w:line="453" w:lineRule="auto" w:before="165"/>
        <w:ind w:left="136" w:right="7608"/>
      </w:pPr>
      <w:r>
        <w:rPr/>
        <w:t>Sales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5.8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U.S.</w:t>
      </w:r>
      <w:r>
        <w:rPr>
          <w:spacing w:val="-4"/>
        </w:rPr>
        <w:t> </w:t>
      </w:r>
      <w:r>
        <w:rPr/>
        <w:t>dollars.</w:t>
      </w:r>
      <w:r>
        <w:rPr>
          <w:spacing w:val="40"/>
        </w:rPr>
        <w:t> </w:t>
      </w:r>
      <w:r>
        <w:rPr/>
        <w:t>On an organic sales basis: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173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Sales</w:t>
      </w:r>
      <w:r>
        <w:rPr>
          <w:spacing w:val="-6"/>
          <w:sz w:val="16"/>
        </w:rPr>
        <w:t> </w:t>
      </w:r>
      <w:r>
        <w:rPr>
          <w:sz w:val="16"/>
        </w:rPr>
        <w:t>decreased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home</w:t>
      </w:r>
      <w:r>
        <w:rPr>
          <w:spacing w:val="-3"/>
          <w:sz w:val="16"/>
        </w:rPr>
        <w:t> </w:t>
      </w:r>
      <w:r>
        <w:rPr>
          <w:sz w:val="16"/>
        </w:rPr>
        <w:t>improvement,</w:t>
      </w:r>
      <w:r>
        <w:rPr>
          <w:spacing w:val="-2"/>
          <w:sz w:val="16"/>
        </w:rPr>
        <w:t> </w:t>
      </w:r>
      <w:r>
        <w:rPr>
          <w:sz w:val="16"/>
        </w:rPr>
        <w:t>home</w:t>
      </w:r>
      <w:r>
        <w:rPr>
          <w:spacing w:val="-4"/>
          <w:sz w:val="16"/>
        </w:rPr>
        <w:t> </w:t>
      </w:r>
      <w:r>
        <w:rPr>
          <w:sz w:val="16"/>
        </w:rPr>
        <w:t>health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auto</w:t>
      </w:r>
      <w:r>
        <w:rPr>
          <w:spacing w:val="-3"/>
          <w:sz w:val="16"/>
        </w:rPr>
        <w:t> </w:t>
      </w:r>
      <w:r>
        <w:rPr>
          <w:sz w:val="16"/>
        </w:rPr>
        <w:t>care,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stationery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office.</w:t>
      </w: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Growth</w:t>
      </w:r>
      <w:r>
        <w:rPr>
          <w:spacing w:val="-6"/>
          <w:sz w:val="16"/>
        </w:rPr>
        <w:t> </w:t>
      </w:r>
      <w:r>
        <w:rPr>
          <w:sz w:val="16"/>
        </w:rPr>
        <w:t>was</w:t>
      </w:r>
      <w:r>
        <w:rPr>
          <w:spacing w:val="-4"/>
          <w:sz w:val="16"/>
        </w:rPr>
        <w:t> </w:t>
      </w:r>
      <w:r>
        <w:rPr>
          <w:sz w:val="16"/>
        </w:rPr>
        <w:t>negatively</w:t>
      </w:r>
      <w:r>
        <w:rPr>
          <w:spacing w:val="-4"/>
          <w:sz w:val="16"/>
        </w:rPr>
        <w:t> </w:t>
      </w:r>
      <w:r>
        <w:rPr>
          <w:sz w:val="16"/>
        </w:rPr>
        <w:t>impacted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consumers</w:t>
      </w:r>
      <w:r>
        <w:rPr>
          <w:spacing w:val="-4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shifted</w:t>
      </w:r>
      <w:r>
        <w:rPr>
          <w:spacing w:val="-4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spending</w:t>
      </w:r>
      <w:r>
        <w:rPr>
          <w:spacing w:val="-3"/>
          <w:sz w:val="16"/>
        </w:rPr>
        <w:t> </w:t>
      </w:r>
      <w:r>
        <w:rPr>
          <w:sz w:val="16"/>
        </w:rPr>
        <w:t>patterns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more</w:t>
      </w:r>
      <w:r>
        <w:rPr>
          <w:spacing w:val="-4"/>
          <w:sz w:val="16"/>
        </w:rPr>
        <w:t> </w:t>
      </w:r>
      <w:r>
        <w:rPr>
          <w:sz w:val="16"/>
        </w:rPr>
        <w:t>non-discretionary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items.</w:t>
      </w:r>
    </w:p>
    <w:p>
      <w:pPr>
        <w:pStyle w:val="BodyText"/>
        <w:spacing w:line="249" w:lineRule="auto" w:before="152"/>
        <w:ind w:left="136"/>
      </w:pPr>
      <w:r>
        <w:rPr/>
        <w:t>Business</w:t>
      </w:r>
      <w:r>
        <w:rPr>
          <w:spacing w:val="-3"/>
        </w:rPr>
        <w:t> </w:t>
      </w:r>
      <w:r>
        <w:rPr/>
        <w:t>segment</w:t>
      </w:r>
      <w:r>
        <w:rPr>
          <w:spacing w:val="-2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decreased</w:t>
      </w:r>
      <w:r>
        <w:rPr>
          <w:spacing w:val="-3"/>
        </w:rPr>
        <w:t> </w:t>
      </w:r>
      <w:r>
        <w:rPr/>
        <w:t>year-on-year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lower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volumes,</w:t>
      </w:r>
      <w:r>
        <w:rPr>
          <w:spacing w:val="-2"/>
        </w:rPr>
        <w:t> </w:t>
      </w:r>
      <w:r>
        <w:rPr/>
        <w:t>inflation</w:t>
      </w:r>
      <w:r>
        <w:rPr>
          <w:spacing w:val="-3"/>
        </w:rPr>
        <w:t> </w:t>
      </w:r>
      <w:r>
        <w:rPr/>
        <w:t>impacts,</w:t>
      </w:r>
      <w:r>
        <w:rPr>
          <w:spacing w:val="-2"/>
        </w:rPr>
        <w:t> </w:t>
      </w:r>
      <w:r>
        <w:rPr/>
        <w:t>investments,</w:t>
      </w:r>
      <w:r>
        <w:rPr>
          <w:spacing w:val="-2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headwinds,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restructuring costs partially offset by benefits from aggressive spending discipline, pricing and productivity actions.</w:t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ind w:right="10"/>
        <w:jc w:val="center"/>
      </w:pPr>
      <w:r>
        <w:rPr>
          <w:spacing w:val="-5"/>
        </w:rPr>
        <w:t>69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302281</wp:posOffset>
                </wp:positionH>
                <wp:positionV relativeFrom="paragraph">
                  <wp:posOffset>62226</wp:posOffset>
                </wp:positionV>
                <wp:extent cx="7172959" cy="15240"/>
                <wp:effectExtent l="0" t="0" r="0" b="0"/>
                <wp:wrapTopAndBottom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40" name="Graphic 64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-8" y="-12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99707pt;width:564.8pt;height:1.2pt;mso-position-horizontal-relative:page;mso-position-vertical-relative:paragraph;z-index:-15640576;mso-wrap-distance-left:0;mso-wrap-distance-right:0" id="docshapegroup639" coordorigin="476,98" coordsize="11296,24">
                <v:rect style="position:absolute;left:476;top:98;width:11296;height:12" id="docshape640" filled="true" fillcolor="#999999" stroked="false">
                  <v:fill type="solid"/>
                </v:rect>
                <v:shape style="position:absolute;left:476;top:97;width:11296;height:25" id="docshape641" coordorigin="476,98" coordsize="11296,25" path="m11772,98l11760,110,476,110,476,122,11760,122,11772,122,11772,110,11772,98xe" filled="true" fillcolor="#ededed" stroked="false">
                  <v:path arrowok="t"/>
                  <v:fill type="solid"/>
                </v:shape>
                <v:shape style="position:absolute;left:476;top:98;width:12;height:24" id="docshape642" coordorigin="476,98" coordsize="12,24" path="m476,122l476,98,488,98,488,110,476,12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12240" w:h="15840"/>
          <w:pgMar w:header="479" w:footer="0" w:top="660" w:bottom="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302281</wp:posOffset>
                </wp:positionH>
                <wp:positionV relativeFrom="page">
                  <wp:posOffset>6758673</wp:posOffset>
                </wp:positionV>
                <wp:extent cx="7172959" cy="15240"/>
                <wp:effectExtent l="0" t="0" r="0" b="0"/>
                <wp:wrapNone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-8" y="-13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32.179016pt;width:564.8pt;height:1.2pt;mso-position-horizontal-relative:page;mso-position-vertical-relative:page;z-index:15817216" id="docshapegroup645" coordorigin="476,10644" coordsize="11296,24">
                <v:rect style="position:absolute;left:476;top:10643;width:11296;height:12" id="docshape646" filled="true" fillcolor="#999999" stroked="false">
                  <v:fill type="solid"/>
                </v:rect>
                <v:shape style="position:absolute;left:476;top:10643;width:11296;height:25" id="docshape647" coordorigin="476,10644" coordsize="11296,25" path="m11772,10644l11760,10656,476,10656,476,10668,11760,10668,11772,10668,11772,10656,11772,10644xe" filled="true" fillcolor="#ededed" stroked="false">
                  <v:path arrowok="t"/>
                  <v:fill type="solid"/>
                </v:shape>
                <v:shape style="position:absolute;left:476;top:10643;width:12;height:24" id="docshape648" coordorigin="476,10644" coordsize="12,24" path="m476,10668l476,10644,488,10644,488,10656,476,10668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spacing w:before="0"/>
        <w:ind w:left="136"/>
      </w:pPr>
      <w:bookmarkStart w:name="_TOC_250008" w:id="19"/>
      <w:r>
        <w:rPr>
          <w:spacing w:val="-2"/>
        </w:rPr>
        <w:t>FINANCIAL</w:t>
      </w:r>
      <w:r>
        <w:rPr>
          <w:spacing w:val="-1"/>
        </w:rPr>
        <w:t> </w:t>
      </w:r>
      <w:r>
        <w:rPr>
          <w:spacing w:val="-2"/>
        </w:rPr>
        <w:t>CONDITION</w:t>
      </w:r>
      <w:r>
        <w:rPr/>
        <w:t> </w:t>
      </w:r>
      <w:r>
        <w:rPr>
          <w:spacing w:val="-2"/>
        </w:rPr>
        <w:t>AND</w:t>
      </w:r>
      <w:r>
        <w:rPr>
          <w:spacing w:val="10"/>
        </w:rPr>
        <w:t> </w:t>
      </w:r>
      <w:bookmarkEnd w:id="19"/>
      <w:r>
        <w:rPr>
          <w:spacing w:val="-2"/>
        </w:rPr>
        <w:t>LIQUIDITY</w:t>
      </w:r>
    </w:p>
    <w:p>
      <w:pPr>
        <w:pStyle w:val="BodyText"/>
        <w:spacing w:before="164"/>
        <w:ind w:left="136" w:right="250"/>
      </w:pPr>
      <w:r>
        <w:rPr/>
        <w:t>The strength and stability of 3M’s business model and strong free cash flow capability, together with proven capital markets access, provide financial flexibility to deploy</w:t>
      </w:r>
      <w:r>
        <w:rPr>
          <w:spacing w:val="40"/>
        </w:rPr>
        <w:t> </w:t>
      </w:r>
      <w:r>
        <w:rPr/>
        <w:t>capital in accordance with the Company's stated priorities and meet needs associated with contractual commitments and other obligations. Investing in 3M’s business to drive</w:t>
      </w:r>
      <w:r>
        <w:rPr>
          <w:spacing w:val="40"/>
        </w:rPr>
        <w:t> </w:t>
      </w:r>
      <w:r>
        <w:rPr/>
        <w:t>organic growth and deliver strong returns on invested capital remains the first priority for capital deployment.</w:t>
      </w:r>
      <w:r>
        <w:rPr>
          <w:spacing w:val="-1"/>
        </w:rPr>
        <w:t> </w:t>
      </w:r>
      <w:r>
        <w:rPr/>
        <w:t>This includes research and development, capital expenditures,</w:t>
      </w:r>
      <w:r>
        <w:rPr>
          <w:spacing w:val="40"/>
        </w:rPr>
        <w:t> </w:t>
      </w:r>
      <w:r>
        <w:rPr/>
        <w:t>and commercialization capability.</w:t>
      </w:r>
      <w:r>
        <w:rPr>
          <w:spacing w:val="-1"/>
        </w:rPr>
        <w:t> </w:t>
      </w:r>
      <w:r>
        <w:rPr/>
        <w:t>The Company also continues to actively manage its portfolio through acquisitions and divestitures to maximize value for shareholders. 3M</w:t>
      </w:r>
      <w:r>
        <w:rPr>
          <w:spacing w:val="40"/>
        </w:rPr>
        <w:t> </w:t>
      </w:r>
      <w:r>
        <w:rPr/>
        <w:t>expects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shareholders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dividends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repurchases.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fund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ongoing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</w:t>
      </w:r>
      <w:r>
        <w:rPr>
          <w:spacing w:val="40"/>
        </w:rPr>
        <w:t> </w:t>
      </w:r>
      <w:r>
        <w:rPr/>
        <w:t>from U.S. operations, access to capital markets and repatriation of the earnings of its foreign affiliates that are not considered to be permanently reinvested. For those</w:t>
      </w:r>
      <w:r>
        <w:rPr>
          <w:spacing w:val="40"/>
        </w:rPr>
        <w:t> </w:t>
      </w:r>
      <w:r>
        <w:rPr/>
        <w:t>international earnings</w:t>
      </w:r>
      <w:r>
        <w:rPr>
          <w:spacing w:val="-1"/>
        </w:rPr>
        <w:t> </w:t>
      </w:r>
      <w:r>
        <w:rPr/>
        <w:t>still considered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reinvested</w:t>
      </w:r>
      <w:r>
        <w:rPr>
          <w:spacing w:val="-1"/>
        </w:rPr>
        <w:t> </w:t>
      </w:r>
      <w:r>
        <w:rPr/>
        <w:t>indefinitely, 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plans</w:t>
      </w:r>
      <w:r>
        <w:rPr>
          <w:spacing w:val="-1"/>
        </w:rPr>
        <w:t> </w:t>
      </w:r>
      <w:r>
        <w:rPr/>
        <w:t>or intentions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repatriate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funds</w:t>
      </w:r>
      <w:r>
        <w:rPr>
          <w:spacing w:val="-1"/>
        </w:rPr>
        <w:t> </w:t>
      </w:r>
      <w:r>
        <w:rPr/>
        <w:t>for U.S. operations. See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10</w:t>
      </w:r>
      <w:r>
        <w:rPr>
          <w:spacing w:val="40"/>
        </w:rPr>
        <w:t> </w:t>
      </w:r>
      <w:r>
        <w:rPr/>
        <w:t>in 3M's 2022</w:t>
      </w:r>
      <w:r>
        <w:rPr>
          <w:spacing w:val="-6"/>
        </w:rPr>
        <w:t> </w:t>
      </w:r>
      <w:r>
        <w:rPr/>
        <w:t>Annual Report on Form 10-K for further information on earnings considered to be reinvested indefinitely.</w:t>
      </w:r>
    </w:p>
    <w:p>
      <w:pPr>
        <w:pStyle w:val="BodyText"/>
        <w:spacing w:before="161"/>
        <w:ind w:left="136" w:right="250"/>
      </w:pPr>
      <w:r>
        <w:rPr/>
        <w:t>3M</w:t>
      </w:r>
      <w:r>
        <w:rPr>
          <w:spacing w:val="-3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liquidity</w:t>
      </w:r>
      <w:r>
        <w:rPr>
          <w:spacing w:val="-3"/>
        </w:rPr>
        <w:t> </w:t>
      </w:r>
      <w:r>
        <w:rPr/>
        <w:t>profile.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short-term</w:t>
      </w:r>
      <w:r>
        <w:rPr>
          <w:spacing w:val="-3"/>
        </w:rPr>
        <w:t> </w:t>
      </w:r>
      <w:r>
        <w:rPr/>
        <w:t>liquidity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met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U.S.</w:t>
      </w:r>
      <w:r>
        <w:rPr>
          <w:spacing w:val="-2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issuances.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believes</w:t>
      </w:r>
      <w:r>
        <w:rPr>
          <w:spacing w:val="-3"/>
        </w:rPr>
        <w:t> </w:t>
      </w:r>
      <w:r>
        <w:rPr/>
        <w:t>it</w:t>
      </w:r>
      <w:r>
        <w:rPr>
          <w:spacing w:val="40"/>
        </w:rPr>
        <w:t> </w:t>
      </w:r>
      <w:r>
        <w:rPr/>
        <w:t>will have continuous access to the commercial paper market. 3M’s commercial paper program permits the Company to have a maximum of $5 billion outstanding with a</w:t>
      </w:r>
      <w:r>
        <w:rPr>
          <w:spacing w:val="40"/>
        </w:rPr>
        <w:t> </w:t>
      </w:r>
      <w:r>
        <w:rPr/>
        <w:t>maximum maturity of 397 days from date of issuance.</w:t>
      </w:r>
      <w:r>
        <w:rPr>
          <w:spacing w:val="-1"/>
        </w:rPr>
        <w:t> </w:t>
      </w:r>
      <w:r>
        <w:rPr/>
        <w:t>The Company had $1.8 billion in commercial paper outstanding at June 30, 2023, compared to no commercial paper</w:t>
      </w:r>
      <w:r>
        <w:rPr>
          <w:spacing w:val="40"/>
        </w:rPr>
        <w:t> </w:t>
      </w:r>
      <w:r>
        <w:rPr/>
        <w:t>outstanding as of December 31, 2022.</w:t>
      </w:r>
    </w:p>
    <w:p>
      <w:pPr>
        <w:pStyle w:val="Heading3"/>
        <w:spacing w:before="152"/>
      </w:pPr>
      <w:r>
        <w:rPr>
          <w:spacing w:val="-2"/>
        </w:rPr>
        <w:t>Total</w:t>
      </w:r>
      <w:r>
        <w:rPr>
          <w:spacing w:val="-9"/>
        </w:rPr>
        <w:t> </w:t>
      </w:r>
      <w:r>
        <w:rPr>
          <w:spacing w:val="-2"/>
        </w:rPr>
        <w:t>debt:</w:t>
      </w:r>
    </w:p>
    <w:p>
      <w:pPr>
        <w:pStyle w:val="BodyText"/>
        <w:spacing w:line="235" w:lineRule="auto" w:before="167"/>
        <w:ind w:left="136" w:right="250"/>
      </w:pPr>
      <w:r>
        <w:rPr/>
        <w:t>The strength of 3M’s credit profile and significant ongoing cash flows provide 3M proven access to capital markets.</w:t>
      </w:r>
      <w:r>
        <w:rPr>
          <w:spacing w:val="-8"/>
        </w:rPr>
        <w:t> </w:t>
      </w:r>
      <w:r>
        <w:rPr/>
        <w:t>Additionally, the Company’s debt maturity profile is</w:t>
      </w:r>
      <w:r>
        <w:rPr>
          <w:spacing w:val="40"/>
        </w:rPr>
        <w:t> </w:t>
      </w:r>
      <w:r>
        <w:rPr/>
        <w:t>staggered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refinancing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year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proportion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portfolio.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credit</w:t>
      </w:r>
      <w:r>
        <w:rPr>
          <w:spacing w:val="-1"/>
        </w:rPr>
        <w:t> </w:t>
      </w:r>
      <w:r>
        <w:rPr/>
        <w:t>rating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A2,</w:t>
      </w:r>
      <w:r>
        <w:rPr>
          <w:spacing w:val="-1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outlook</w:t>
      </w:r>
      <w:r>
        <w:rPr>
          <w:spacing w:val="40"/>
        </w:rPr>
        <w:t> </w:t>
      </w:r>
      <w:r>
        <w:rPr/>
        <w:t>from Moody's Investors Service, and a credit rating of</w:t>
      </w:r>
      <w:r>
        <w:rPr>
          <w:spacing w:val="-4"/>
        </w:rPr>
        <w:t> </w:t>
      </w:r>
      <w:r>
        <w:rPr/>
        <w:t>A-, CreditWatch negative from S&amp;P</w:t>
      </w:r>
      <w:r>
        <w:rPr>
          <w:spacing w:val="-1"/>
        </w:rPr>
        <w:t> </w:t>
      </w:r>
      <w:r>
        <w:rPr/>
        <w:t>Global Ratings.</w:t>
      </w:r>
    </w:p>
    <w:p>
      <w:pPr>
        <w:pStyle w:val="BodyText"/>
        <w:spacing w:line="235" w:lineRule="auto" w:before="168"/>
        <w:ind w:left="136"/>
      </w:pP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debt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31,</w:t>
      </w:r>
      <w:r>
        <w:rPr>
          <w:spacing w:val="-2"/>
        </w:rPr>
        <w:t> </w:t>
      </w:r>
      <w:r>
        <w:rPr/>
        <w:t>2022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maturities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$1.8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fixed-rate</w:t>
      </w:r>
      <w:r>
        <w:rPr>
          <w:spacing w:val="-3"/>
        </w:rPr>
        <w:t> </w:t>
      </w:r>
      <w:r>
        <w:rPr/>
        <w:t>notes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offset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issuances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commercial paper of $1.8 billion. For discussion of repayments of and proceeds from debt refer to the following </w:t>
      </w:r>
      <w:r>
        <w:rPr>
          <w:i/>
        </w:rPr>
        <w:t>Cash Flows from Financing Activities </w:t>
      </w:r>
      <w:r>
        <w:rPr/>
        <w:t>section.</w:t>
      </w:r>
    </w:p>
    <w:p>
      <w:pPr>
        <w:pStyle w:val="BodyText"/>
        <w:spacing w:before="164"/>
        <w:ind w:left="136" w:right="138"/>
      </w:pPr>
      <w:r>
        <w:rPr/>
        <w:t>In July 2017, the United Kingdom’s Financial Conduct</w:t>
      </w:r>
      <w:r>
        <w:rPr>
          <w:spacing w:val="-8"/>
        </w:rPr>
        <w:t> </w:t>
      </w:r>
      <w:r>
        <w:rPr/>
        <w:t>Authority announced that it would no longer require banks to submit rates for the London InterBank Offered Rate</w:t>
      </w:r>
      <w:r>
        <w:rPr>
          <w:spacing w:val="40"/>
        </w:rPr>
        <w:t> </w:t>
      </w:r>
      <w:r>
        <w:rPr/>
        <w:t>(“LIBOR”)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2021.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2020,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ICE</w:t>
      </w:r>
      <w:r>
        <w:rPr>
          <w:spacing w:val="-3"/>
        </w:rPr>
        <w:t> </w:t>
      </w:r>
      <w:r>
        <w:rPr/>
        <w:t>Benchmark</w:t>
      </w:r>
      <w:r>
        <w:rPr>
          <w:spacing w:val="-10"/>
        </w:rPr>
        <w:t> </w:t>
      </w:r>
      <w:r>
        <w:rPr/>
        <w:t>Administration</w:t>
      </w:r>
      <w:r>
        <w:rPr>
          <w:spacing w:val="-3"/>
        </w:rPr>
        <w:t> </w:t>
      </w:r>
      <w:r>
        <w:rPr/>
        <w:t>(IBA),</w:t>
      </w:r>
      <w:r>
        <w:rPr>
          <w:spacing w:val="-2"/>
        </w:rPr>
        <w:t> </w:t>
      </w:r>
      <w:r>
        <w:rPr/>
        <w:t>LIBOR’s</w:t>
      </w:r>
      <w:r>
        <w:rPr>
          <w:spacing w:val="-3"/>
        </w:rPr>
        <w:t> </w:t>
      </w:r>
      <w:r>
        <w:rPr/>
        <w:t>administrator,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USD</w:t>
      </w:r>
      <w:r>
        <w:rPr>
          <w:spacing w:val="-3"/>
        </w:rPr>
        <w:t> </w:t>
      </w:r>
      <w:r>
        <w:rPr/>
        <w:t>LIBOR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June</w:t>
      </w:r>
      <w:r>
        <w:rPr>
          <w:spacing w:val="40"/>
        </w:rPr>
        <w:t> </w:t>
      </w:r>
      <w:r>
        <w:rPr/>
        <w:t>2023. Subsequently, in March of 2021, IBA</w:t>
      </w:r>
      <w:r>
        <w:rPr>
          <w:spacing w:val="-8"/>
        </w:rPr>
        <w:t> </w:t>
      </w:r>
      <w:r>
        <w:rPr/>
        <w:t>ceased publication of certain LIBOR rates after December 31, 2021. USD LIBOR rates that did not cease on December 31, 2021</w:t>
      </w:r>
      <w:r>
        <w:rPr>
          <w:spacing w:val="40"/>
        </w:rPr>
        <w:t> </w:t>
      </w:r>
      <w:r>
        <w:rPr/>
        <w:t>will continue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June</w:t>
      </w:r>
      <w:r>
        <w:rPr>
          <w:spacing w:val="-1"/>
        </w:rPr>
        <w:t> </w:t>
      </w:r>
      <w:r>
        <w:rPr/>
        <w:t>30, 2023, and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USD</w:t>
      </w:r>
      <w:r>
        <w:rPr>
          <w:spacing w:val="-1"/>
        </w:rPr>
        <w:t> </w:t>
      </w:r>
      <w:r>
        <w:rPr/>
        <w:t>LIBOR</w:t>
      </w:r>
      <w:r>
        <w:rPr>
          <w:spacing w:val="-1"/>
        </w:rPr>
        <w:t> </w:t>
      </w:r>
      <w:r>
        <w:rPr/>
        <w:t>rates</w:t>
      </w:r>
      <w:r>
        <w:rPr>
          <w:spacing w:val="-1"/>
        </w:rPr>
        <w:t> </w:t>
      </w:r>
      <w:r>
        <w:rPr/>
        <w:t>subject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synthetic</w:t>
      </w:r>
      <w:r>
        <w:rPr>
          <w:spacing w:val="-1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will continue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until September 2024.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anticipates its debt securities, bank facilities, and derivative instruments that previously utilized LIBOR as the reference rate will transition to the Secured Overnight</w:t>
      </w:r>
      <w:r>
        <w:rPr>
          <w:spacing w:val="40"/>
        </w:rPr>
        <w:t> </w:t>
      </w:r>
      <w:r>
        <w:rPr/>
        <w:t>Financing Rate, or SOFR, as a reference rate as necessary.</w:t>
      </w:r>
    </w:p>
    <w:p>
      <w:pPr>
        <w:pStyle w:val="BodyText"/>
        <w:spacing w:before="157"/>
        <w:ind w:left="136" w:right="250"/>
      </w:pPr>
      <w:r>
        <w:rPr/>
        <w:t>Effective February 8, 2023, the Company updated its “well-known seasoned issuer” (WKSI) shelf registration statement, which registers an indeterminate amount of debt or</w:t>
      </w:r>
      <w:r>
        <w:rPr>
          <w:spacing w:val="40"/>
        </w:rPr>
        <w:t> </w:t>
      </w:r>
      <w:r>
        <w:rPr/>
        <w:t>equity securities for future issuance and sale.</w:t>
      </w:r>
      <w:r>
        <w:rPr>
          <w:spacing w:val="-1"/>
        </w:rPr>
        <w:t> </w:t>
      </w:r>
      <w:r>
        <w:rPr/>
        <w:t>This replaced 3M’s previous shelf registration dated February 10, 2020. In May 2016, 3M entered into an amended and restated</w:t>
      </w:r>
      <w:r>
        <w:rPr>
          <w:spacing w:val="40"/>
        </w:rPr>
        <w:t> </w:t>
      </w:r>
      <w:r>
        <w:rPr/>
        <w:t>distribution agreement relating to the future issuance and sale (from time to time) of the Company’s medium-term notes program (Series F), up to the aggregate principal</w:t>
      </w:r>
      <w:r>
        <w:rPr>
          <w:spacing w:val="40"/>
        </w:rPr>
        <w:t> </w:t>
      </w:r>
      <w:r>
        <w:rPr/>
        <w:t>amount of $18 billion, which was an increase from the previous aggregate principal amount up to $9 billion of the same Series.</w:t>
      </w:r>
      <w:r>
        <w:rPr>
          <w:spacing w:val="-8"/>
        </w:rPr>
        <w:t> </w:t>
      </w:r>
      <w:r>
        <w:rPr/>
        <w:t>As of June 30, 2023, the total amount of debt</w:t>
      </w:r>
      <w:r>
        <w:rPr>
          <w:spacing w:val="40"/>
        </w:rPr>
        <w:t> </w:t>
      </w:r>
      <w:r>
        <w:rPr/>
        <w:t>issued as part of the medium-term notes program (Series F), inclusive of debt issued in February 2019 and prior years is approximately $17.6 billion (utilizing the foreign</w:t>
      </w:r>
      <w:r>
        <w:rPr>
          <w:spacing w:val="40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rates</w:t>
      </w:r>
      <w:r>
        <w:rPr>
          <w:spacing w:val="-2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issuance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euro</w:t>
      </w:r>
      <w:r>
        <w:rPr>
          <w:spacing w:val="-2"/>
        </w:rPr>
        <w:t> </w:t>
      </w:r>
      <w:r>
        <w:rPr/>
        <w:t>denominated</w:t>
      </w:r>
      <w:r>
        <w:rPr>
          <w:spacing w:val="-2"/>
        </w:rPr>
        <w:t> </w:t>
      </w:r>
      <w:r>
        <w:rPr/>
        <w:t>debt).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debt</w:t>
      </w:r>
      <w:r>
        <w:rPr>
          <w:spacing w:val="-1"/>
        </w:rPr>
        <w:t> </w:t>
      </w:r>
      <w:r>
        <w:rPr/>
        <w:t>issuances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maturities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periods</w:t>
      </w:r>
      <w:r>
        <w:rPr>
          <w:spacing w:val="-2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is included in Note 10 of this Form 10-Q and Note 12 in 3M's 2022</w:t>
      </w:r>
      <w:r>
        <w:rPr>
          <w:spacing w:val="-5"/>
        </w:rPr>
        <w:t> </w:t>
      </w:r>
      <w:r>
        <w:rPr/>
        <w:t>Annual Report on Form 10-K.</w:t>
      </w:r>
    </w:p>
    <w:p>
      <w:pPr>
        <w:pStyle w:val="BodyText"/>
        <w:spacing w:before="164"/>
        <w:ind w:left="136" w:right="174"/>
      </w:pPr>
      <w:r>
        <w:rPr/>
        <w:t>In May 2023, 3M entered into a $4.25 billion five-year revolving credit facility expiring in 2028; the facility was amended in July 2023.</w:t>
      </w:r>
      <w:r>
        <w:rPr>
          <w:spacing w:val="-1"/>
        </w:rPr>
        <w:t> </w:t>
      </w:r>
      <w:r>
        <w:rPr/>
        <w:t>The revolving credit agreement</w:t>
      </w:r>
      <w:r>
        <w:rPr>
          <w:spacing w:val="40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$1.0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(at</w:t>
      </w:r>
      <w:r>
        <w:rPr>
          <w:spacing w:val="-1"/>
        </w:rPr>
        <w:t> </w:t>
      </w:r>
      <w:r>
        <w:rPr/>
        <w:t>lender’s</w:t>
      </w:r>
      <w:r>
        <w:rPr>
          <w:spacing w:val="-2"/>
        </w:rPr>
        <w:t> </w:t>
      </w:r>
      <w:r>
        <w:rPr/>
        <w:t>discretion),</w:t>
      </w:r>
      <w:r>
        <w:rPr>
          <w:spacing w:val="-1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facility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$5.25</w:t>
      </w:r>
      <w:r>
        <w:rPr>
          <w:spacing w:val="-2"/>
        </w:rPr>
        <w:t> </w:t>
      </w:r>
      <w:r>
        <w:rPr/>
        <w:t>billion.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replaced</w:t>
      </w:r>
      <w:r>
        <w:rPr>
          <w:spacing w:val="40"/>
        </w:rPr>
        <w:t> </w:t>
      </w:r>
      <w:r>
        <w:rPr/>
        <w:t>the amended and restated $3.0 billion, five-year revolving credit agreement and the $1.25 billion 364-day credit facility that would have expired in November 2024 and</w:t>
      </w:r>
      <w:r>
        <w:rPr>
          <w:spacing w:val="40"/>
        </w:rPr>
        <w:t> </w:t>
      </w:r>
      <w:r>
        <w:rPr/>
        <w:t>November 2023, respectively.</w:t>
      </w:r>
      <w:r>
        <w:rPr>
          <w:spacing w:val="-1"/>
        </w:rPr>
        <w:t> </w:t>
      </w:r>
      <w:r>
        <w:rPr/>
        <w:t>The credit facility was undrawn at June 30, 2023. Under the $4.25 billion credit facility, the Company is required to maintain its EBITDA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Interest Ratio as of the end of each fiscal quarter at not less than 3.0 to 1.</w:t>
      </w:r>
      <w:r>
        <w:rPr>
          <w:spacing w:val="-1"/>
        </w:rPr>
        <w:t> </w:t>
      </w:r>
      <w:r>
        <w:rPr/>
        <w:t>This is calculated (based on amounts defined in the amended agreement) as the ratio of consolidated</w:t>
      </w:r>
      <w:r>
        <w:rPr>
          <w:spacing w:val="40"/>
        </w:rPr>
        <w:t> </w:t>
      </w:r>
      <w:r>
        <w:rPr/>
        <w:t>total EBITDA</w:t>
      </w:r>
      <w:r>
        <w:rPr>
          <w:spacing w:val="-8"/>
        </w:rPr>
        <w:t> </w:t>
      </w:r>
      <w:r>
        <w:rPr/>
        <w:t>for the four consecutive quarters then ended to total interest expense on all funded debt for the same period.</w:t>
      </w:r>
      <w:r>
        <w:rPr>
          <w:spacing w:val="-8"/>
        </w:rPr>
        <w:t> </w:t>
      </w:r>
      <w:r>
        <w:rPr/>
        <w:t>At June 30, 2023, this ratio, reflecting the July 2023</w:t>
      </w:r>
      <w:r>
        <w:rPr>
          <w:spacing w:val="40"/>
        </w:rPr>
        <w:t> </w:t>
      </w:r>
      <w:r>
        <w:rPr/>
        <w:t>amendment, was approximately 17 to 1. Debt covenants do not restrict the payment of dividends.</w:t>
      </w:r>
    </w:p>
    <w:p>
      <w:pPr>
        <w:spacing w:after="0"/>
        <w:sectPr>
          <w:headerReference w:type="default" r:id="rId114"/>
          <w:footerReference w:type="default" r:id="rId115"/>
          <w:pgSz w:w="12240" w:h="15840"/>
          <w:pgMar w:header="479" w:footer="5271" w:top="660" w:bottom="546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302281</wp:posOffset>
                </wp:positionH>
                <wp:positionV relativeFrom="page">
                  <wp:posOffset>6857718</wp:posOffset>
                </wp:positionV>
                <wp:extent cx="7172959" cy="15240"/>
                <wp:effectExtent l="0" t="0" r="0" b="0"/>
                <wp:wrapNone/>
                <wp:docPr id="651" name="Group 6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1" name="Group 651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-8" y="-10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39.977844pt;width:564.8pt;height:1.2pt;mso-position-horizontal-relative:page;mso-position-vertical-relative:page;z-index:15817728" id="docshapegroup651" coordorigin="476,10800" coordsize="11296,24">
                <v:rect style="position:absolute;left:476;top:10799;width:11296;height:12" id="docshape652" filled="true" fillcolor="#999999" stroked="false">
                  <v:fill type="solid"/>
                </v:rect>
                <v:shape style="position:absolute;left:476;top:10799;width:11296;height:24" id="docshape653" coordorigin="476,10800" coordsize="11296,24" path="m11772,10800l11760,10812,476,10812,476,10824,11760,10824,11772,10824,11772,10812,11772,10800xe" filled="true" fillcolor="#ededed" stroked="false">
                  <v:path arrowok="t"/>
                  <v:fill type="solid"/>
                </v:shape>
                <v:shape style="position:absolute;left:476;top:10799;width:12;height:24" id="docshape654" coordorigin="476,10800" coordsize="12,24" path="m476,10824l476,10800,488,10800,488,10812,476,10824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35" w:lineRule="auto"/>
        <w:ind w:left="136" w:right="250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$315</w:t>
      </w:r>
      <w:r>
        <w:rPr>
          <w:spacing w:val="-2"/>
        </w:rPr>
        <w:t> </w:t>
      </w:r>
      <w:r>
        <w:rPr/>
        <w:t>million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stand-alone</w:t>
      </w:r>
      <w:r>
        <w:rPr>
          <w:spacing w:val="-2"/>
        </w:rPr>
        <w:t> </w:t>
      </w:r>
      <w:r>
        <w:rPr/>
        <w:t>letters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issued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outstanding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2023.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connection</w:t>
      </w:r>
      <w:r>
        <w:rPr>
          <w:spacing w:val="40"/>
        </w:rPr>
        <w:t> </w:t>
      </w:r>
      <w:r>
        <w:rPr/>
        <w:t>with normal business activities.</w:t>
      </w:r>
    </w:p>
    <w:p>
      <w:pPr>
        <w:pStyle w:val="Heading3"/>
        <w:spacing w:before="165"/>
      </w:pPr>
      <w:r>
        <w:rPr/>
        <w:t>Cash,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equivalents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marketable</w:t>
      </w:r>
      <w:r>
        <w:rPr>
          <w:spacing w:val="-3"/>
        </w:rPr>
        <w:t> </w:t>
      </w:r>
      <w:r>
        <w:rPr>
          <w:spacing w:val="-2"/>
        </w:rPr>
        <w:t>securities:</w:t>
      </w:r>
    </w:p>
    <w:p>
      <w:pPr>
        <w:pStyle w:val="BodyText"/>
        <w:spacing w:before="164"/>
        <w:ind w:left="136" w:right="192"/>
      </w:pPr>
      <w:r>
        <w:rPr/>
        <w:t>At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$4.3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cash,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equivalents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marketable</w:t>
      </w:r>
      <w:r>
        <w:rPr>
          <w:spacing w:val="-3"/>
        </w:rPr>
        <w:t> </w:t>
      </w:r>
      <w:r>
        <w:rPr/>
        <w:t>securities,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$3.2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foreign</w:t>
      </w:r>
      <w:r>
        <w:rPr>
          <w:spacing w:val="-3"/>
        </w:rPr>
        <w:t> </w:t>
      </w:r>
      <w:r>
        <w:rPr/>
        <w:t>subsidiaries</w:t>
      </w:r>
      <w:r>
        <w:rPr>
          <w:spacing w:val="40"/>
        </w:rPr>
        <w:t> </w:t>
      </w:r>
      <w:r>
        <w:rPr/>
        <w:t>and approximately $1.1 billion was held in the United States.</w:t>
      </w:r>
      <w:r>
        <w:rPr>
          <w:spacing w:val="-3"/>
        </w:rPr>
        <w:t> </w:t>
      </w:r>
      <w:r>
        <w:rPr/>
        <w:t>These balances are invested in bank instruments and other high-quality fixed income securities.</w:t>
      </w:r>
      <w:r>
        <w:rPr>
          <w:spacing w:val="-9"/>
        </w:rPr>
        <w:t> </w:t>
      </w:r>
      <w:r>
        <w:rPr/>
        <w:t>At December 31,</w:t>
      </w:r>
      <w:r>
        <w:rPr>
          <w:spacing w:val="40"/>
        </w:rPr>
        <w:t> </w:t>
      </w:r>
      <w:r>
        <w:rPr/>
        <w:t>2022, 3M had $3.9 billion of cash, cash equivalents and marketable securities, of which approximately $2.7 billion was held by the Company’s foreign subsidiaries and $1.2</w:t>
      </w:r>
      <w:r>
        <w:rPr>
          <w:spacing w:val="40"/>
        </w:rPr>
        <w:t> </w:t>
      </w:r>
      <w:r>
        <w:rPr/>
        <w:t>billion was held by the United States. The increase from December 31, 2022 primarily resulted from cash flow from operations.</w:t>
      </w:r>
    </w:p>
    <w:p>
      <w:pPr>
        <w:pStyle w:val="Heading3"/>
        <w:spacing w:before="152"/>
      </w:pPr>
      <w:r>
        <w:rPr/>
        <w:t>Net</w:t>
      </w:r>
      <w:r>
        <w:rPr>
          <w:spacing w:val="-4"/>
        </w:rPr>
        <w:t> </w:t>
      </w:r>
      <w:r>
        <w:rPr/>
        <w:t>Debt</w:t>
      </w:r>
      <w:r>
        <w:rPr>
          <w:spacing w:val="-3"/>
        </w:rPr>
        <w:t> </w:t>
      </w:r>
      <w:r>
        <w:rPr/>
        <w:t>(non-GAAP</w:t>
      </w:r>
      <w:r>
        <w:rPr>
          <w:spacing w:val="-8"/>
        </w:rPr>
        <w:t> </w:t>
      </w:r>
      <w:r>
        <w:rPr>
          <w:spacing w:val="-2"/>
        </w:rPr>
        <w:t>measure):</w:t>
      </w:r>
    </w:p>
    <w:p>
      <w:pPr>
        <w:pStyle w:val="BodyText"/>
        <w:spacing w:line="242" w:lineRule="auto" w:before="164"/>
        <w:ind w:left="136" w:right="192"/>
      </w:pPr>
      <w:r>
        <w:rPr/>
        <w:t>Net</w:t>
      </w:r>
      <w:r>
        <w:rPr>
          <w:spacing w:val="-1"/>
        </w:rPr>
        <w:t> </w:t>
      </w:r>
      <w:r>
        <w:rPr/>
        <w:t>debt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U.S.</w:t>
      </w:r>
      <w:r>
        <w:rPr>
          <w:spacing w:val="-1"/>
        </w:rPr>
        <w:t> </w:t>
      </w:r>
      <w:r>
        <w:rPr/>
        <w:t>GAAP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titled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companies.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debt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debt</w:t>
      </w:r>
      <w:r>
        <w:rPr>
          <w:spacing w:val="40"/>
        </w:rPr>
        <w:t> </w:t>
      </w:r>
      <w:r>
        <w:rPr/>
        <w:t>less the total of cash, cash equivalents and current and long-term marketable securities. 3M believes net debt is meaningful to investors as 3M considers net debt and its</w:t>
      </w:r>
      <w:r>
        <w:rPr>
          <w:spacing w:val="40"/>
        </w:rPr>
        <w:t> </w:t>
      </w:r>
      <w:r>
        <w:rPr/>
        <w:t>components to be important indicators of liquidity and financial position.</w:t>
      </w:r>
      <w:r>
        <w:rPr>
          <w:spacing w:val="-1"/>
        </w:rPr>
        <w:t> </w:t>
      </w:r>
      <w:r>
        <w:rPr/>
        <w:t>The following table provides net debt as of June 30, 2023 and December 31, 2022.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1"/>
        <w:gridCol w:w="1330"/>
        <w:gridCol w:w="1023"/>
        <w:gridCol w:w="553"/>
        <w:gridCol w:w="304"/>
        <w:gridCol w:w="1649"/>
        <w:gridCol w:w="456"/>
        <w:gridCol w:w="905"/>
        <w:gridCol w:w="545"/>
      </w:tblGrid>
      <w:tr>
        <w:trPr>
          <w:trHeight w:val="184" w:hRule="atLeast"/>
        </w:trPr>
        <w:tc>
          <w:tcPr>
            <w:tcW w:w="45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3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23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5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5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December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31,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31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Change</w:t>
            </w:r>
          </w:p>
        </w:tc>
        <w:tc>
          <w:tcPr>
            <w:tcW w:w="54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4531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debt</w:t>
            </w:r>
          </w:p>
        </w:tc>
        <w:tc>
          <w:tcPr>
            <w:tcW w:w="13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30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0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15,987</w:t>
            </w:r>
          </w:p>
        </w:tc>
        <w:tc>
          <w:tcPr>
            <w:tcW w:w="3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9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6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15,939</w:t>
            </w:r>
          </w:p>
        </w:tc>
        <w:tc>
          <w:tcPr>
            <w:tcW w:w="45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90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48</w:t>
            </w:r>
          </w:p>
        </w:tc>
      </w:tr>
      <w:tr>
        <w:trPr>
          <w:trHeight w:val="238" w:hRule="atLeast"/>
        </w:trPr>
        <w:tc>
          <w:tcPr>
            <w:tcW w:w="4531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Less: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equivalents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marketable</w:t>
            </w:r>
            <w:r>
              <w:rPr>
                <w:spacing w:val="-2"/>
                <w:sz w:val="16"/>
              </w:rPr>
              <w:t> securities</w:t>
            </w:r>
          </w:p>
        </w:tc>
        <w:tc>
          <w:tcPr>
            <w:tcW w:w="133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7" w:righ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4,337</w:t>
            </w:r>
          </w:p>
        </w:tc>
        <w:tc>
          <w:tcPr>
            <w:tcW w:w="3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3,916</w:t>
            </w:r>
          </w:p>
        </w:tc>
        <w:tc>
          <w:tcPr>
            <w:tcW w:w="4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421</w:t>
            </w:r>
          </w:p>
        </w:tc>
      </w:tr>
      <w:tr>
        <w:trPr>
          <w:trHeight w:val="225" w:hRule="atLeast"/>
        </w:trPr>
        <w:tc>
          <w:tcPr>
            <w:tcW w:w="45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5"/>
              <w:ind w:left="16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(non-GAAP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measure)</w:t>
            </w:r>
          </w:p>
        </w:tc>
        <w:tc>
          <w:tcPr>
            <w:tcW w:w="133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30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0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" w:righ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11,650</w:t>
            </w:r>
          </w:p>
        </w:tc>
        <w:tc>
          <w:tcPr>
            <w:tcW w:w="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9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12,023</w:t>
            </w:r>
          </w:p>
        </w:tc>
        <w:tc>
          <w:tcPr>
            <w:tcW w:w="4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(373)</w:t>
            </w:r>
          </w:p>
        </w:tc>
      </w:tr>
    </w:tbl>
    <w:p>
      <w:pPr>
        <w:pStyle w:val="BodyText"/>
        <w:spacing w:before="51"/>
      </w:pPr>
    </w:p>
    <w:p>
      <w:pPr>
        <w:spacing w:before="0"/>
        <w:ind w:left="136" w:right="0" w:firstLine="0"/>
        <w:jc w:val="left"/>
        <w:rPr>
          <w:sz w:val="16"/>
        </w:rPr>
      </w:pPr>
      <w:r>
        <w:rPr>
          <w:sz w:val="16"/>
        </w:rPr>
        <w:t>Refer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preceding</w:t>
      </w:r>
      <w:r>
        <w:rPr>
          <w:spacing w:val="-3"/>
          <w:sz w:val="16"/>
        </w:rPr>
        <w:t> </w:t>
      </w:r>
      <w:r>
        <w:rPr>
          <w:i/>
          <w:sz w:val="16"/>
        </w:rPr>
        <w:t>Total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Debt</w:t>
      </w:r>
      <w:r>
        <w:rPr>
          <w:i/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i/>
          <w:sz w:val="16"/>
        </w:rPr>
        <w:t>Cash,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Cash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Equivalents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Marketable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Securities</w:t>
      </w:r>
      <w:r>
        <w:rPr>
          <w:i/>
          <w:spacing w:val="-3"/>
          <w:sz w:val="16"/>
        </w:rPr>
        <w:t> </w:t>
      </w:r>
      <w:r>
        <w:rPr>
          <w:sz w:val="16"/>
        </w:rPr>
        <w:t>sections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additional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details.</w:t>
      </w:r>
    </w:p>
    <w:p>
      <w:pPr>
        <w:pStyle w:val="Heading3"/>
        <w:spacing w:before="164"/>
      </w:pPr>
      <w:r>
        <w:rPr/>
        <w:t>Balance</w:t>
      </w:r>
      <w:r>
        <w:rPr>
          <w:spacing w:val="-5"/>
        </w:rPr>
        <w:t> </w:t>
      </w:r>
      <w:r>
        <w:rPr>
          <w:spacing w:val="-2"/>
        </w:rPr>
        <w:t>Sheet:</w:t>
      </w:r>
    </w:p>
    <w:p>
      <w:pPr>
        <w:pStyle w:val="BodyText"/>
        <w:spacing w:line="235" w:lineRule="auto" w:before="167"/>
        <w:ind w:left="136" w:right="290"/>
      </w:pPr>
      <w:r>
        <w:rPr/>
        <w:t>3M’s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sheet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liquidity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flexibility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fund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numerous</w:t>
      </w:r>
      <w:r>
        <w:rPr>
          <w:spacing w:val="-3"/>
        </w:rPr>
        <w:t> </w:t>
      </w:r>
      <w:r>
        <w:rPr/>
        <w:t>opportunities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forward.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invest in its operations to drive growth, including continual review of acquisition opportunities.</w:t>
      </w:r>
    </w:p>
    <w:p>
      <w:pPr>
        <w:pStyle w:val="BodyText"/>
        <w:spacing w:before="165"/>
        <w:ind w:left="136"/>
      </w:pP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emphasis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3"/>
        </w:rPr>
        <w:t> </w:t>
      </w:r>
      <w:r>
        <w:rPr/>
        <w:t>assets,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receivable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inventory</w:t>
      </w:r>
      <w:r>
        <w:rPr>
          <w:spacing w:val="-3"/>
        </w:rPr>
        <w:t> </w:t>
      </w:r>
      <w:r>
        <w:rPr>
          <w:spacing w:val="-2"/>
        </w:rPr>
        <w:t>activity.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9"/>
        <w:gridCol w:w="1770"/>
        <w:gridCol w:w="1023"/>
        <w:gridCol w:w="553"/>
        <w:gridCol w:w="304"/>
        <w:gridCol w:w="1649"/>
        <w:gridCol w:w="457"/>
        <w:gridCol w:w="879"/>
        <w:gridCol w:w="573"/>
      </w:tblGrid>
      <w:tr>
        <w:trPr>
          <w:trHeight w:val="282" w:hRule="atLeast"/>
        </w:trPr>
        <w:tc>
          <w:tcPr>
            <w:tcW w:w="4089" w:type="dxa"/>
          </w:tcPr>
          <w:p>
            <w:pPr>
              <w:pStyle w:val="TableParagraph"/>
              <w:spacing w:line="177" w:lineRule="exact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Working</w:t>
            </w:r>
            <w:r>
              <w:rPr>
                <w:b/>
                <w:i/>
                <w:spacing w:val="6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capital</w:t>
            </w:r>
            <w:r>
              <w:rPr>
                <w:b/>
                <w:i/>
                <w:spacing w:val="8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(non-GAAP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measure):</w:t>
            </w:r>
          </w:p>
        </w:tc>
        <w:tc>
          <w:tcPr>
            <w:tcW w:w="7208" w:type="dxa"/>
            <w:gridSpan w:val="8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0" w:hRule="atLeast"/>
        </w:trPr>
        <w:tc>
          <w:tcPr>
            <w:tcW w:w="40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7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left="23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June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30,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5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left="15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December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31,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4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7"/>
              <w:ind w:left="31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Change</w:t>
            </w:r>
          </w:p>
        </w:tc>
        <w:tc>
          <w:tcPr>
            <w:tcW w:w="5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408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177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30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02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3" w:righ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15,754</w:t>
            </w:r>
          </w:p>
        </w:tc>
        <w:tc>
          <w:tcPr>
            <w:tcW w:w="30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" w:right="9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64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14,688</w:t>
            </w:r>
          </w:p>
        </w:tc>
        <w:tc>
          <w:tcPr>
            <w:tcW w:w="45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8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7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1,066</w:t>
            </w:r>
          </w:p>
        </w:tc>
      </w:tr>
      <w:tr>
        <w:trPr>
          <w:trHeight w:val="226" w:hRule="atLeast"/>
        </w:trPr>
        <w:tc>
          <w:tcPr>
            <w:tcW w:w="408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Less: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2"/>
                <w:sz w:val="16"/>
              </w:rPr>
              <w:t> liabilities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" w:righ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10,936</w:t>
            </w:r>
          </w:p>
        </w:tc>
        <w:tc>
          <w:tcPr>
            <w:tcW w:w="30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9,523</w:t>
            </w:r>
          </w:p>
        </w:tc>
        <w:tc>
          <w:tcPr>
            <w:tcW w:w="4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7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1,413</w:t>
            </w:r>
          </w:p>
        </w:tc>
      </w:tr>
      <w:tr>
        <w:trPr>
          <w:trHeight w:val="237" w:hRule="atLeast"/>
        </w:trPr>
        <w:tc>
          <w:tcPr>
            <w:tcW w:w="408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65"/>
              <w:rPr>
                <w:sz w:val="16"/>
              </w:rPr>
            </w:pPr>
            <w:r>
              <w:rPr>
                <w:sz w:val="16"/>
              </w:rPr>
              <w:t>Working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(non-GAAP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measure)</w:t>
            </w:r>
          </w:p>
        </w:tc>
        <w:tc>
          <w:tcPr>
            <w:tcW w:w="177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30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102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80" w:right="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4,818</w:t>
            </w:r>
          </w:p>
        </w:tc>
        <w:tc>
          <w:tcPr>
            <w:tcW w:w="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" w:right="9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5,165</w:t>
            </w:r>
          </w:p>
        </w:tc>
        <w:tc>
          <w:tcPr>
            <w:tcW w:w="4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8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7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(347)</w:t>
            </w:r>
          </w:p>
        </w:tc>
      </w:tr>
    </w:tbl>
    <w:p>
      <w:pPr>
        <w:pStyle w:val="BodyText"/>
        <w:spacing w:before="51"/>
      </w:pPr>
    </w:p>
    <w:p>
      <w:pPr>
        <w:pStyle w:val="BodyText"/>
        <w:ind w:left="136" w:right="250"/>
      </w:pPr>
      <w:r>
        <w:rPr/>
        <w:t>Various assets and liabilities, including cash and short-term debt, can fluctuate significantly from month to month depending on short-term liquidity needs.</w:t>
      </w:r>
      <w:r>
        <w:rPr>
          <w:spacing w:val="-2"/>
        </w:rPr>
        <w:t> </w:t>
      </w:r>
      <w:r>
        <w:rPr/>
        <w:t>Working capital is</w:t>
      </w:r>
      <w:r>
        <w:rPr>
          <w:spacing w:val="40"/>
        </w:rPr>
        <w:t> </w:t>
      </w:r>
      <w:r>
        <w:rPr/>
        <w:t>not defined under U.S. generally accepted accounting principles and may not be computed the same as similarly titled measures used by other companies. The Company</w:t>
      </w:r>
      <w:r>
        <w:rPr>
          <w:spacing w:val="40"/>
        </w:rPr>
        <w:t> </w:t>
      </w:r>
      <w:r>
        <w:rPr/>
        <w:t>defines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capital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assets</w:t>
      </w:r>
      <w:r>
        <w:rPr>
          <w:spacing w:val="-3"/>
        </w:rPr>
        <w:t> </w:t>
      </w:r>
      <w:r>
        <w:rPr/>
        <w:t>minus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liabilities.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believes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capital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investors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short-term</w:t>
      </w:r>
      <w:r>
        <w:rPr>
          <w:spacing w:val="40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health.</w:t>
      </w:r>
    </w:p>
    <w:p>
      <w:pPr>
        <w:pStyle w:val="BodyText"/>
        <w:spacing w:line="242" w:lineRule="auto" w:before="165"/>
        <w:ind w:left="136" w:right="402"/>
      </w:pPr>
      <w:r>
        <w:rPr/>
        <w:t>Working capital decreased $0.3 billion compared with December 31, 2022. Balance changes in current assets increased working capital by $1.1 billion, driven largely by</w:t>
      </w:r>
      <w:r>
        <w:rPr>
          <w:spacing w:val="40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equivalents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receivable.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liabilities</w:t>
      </w:r>
      <w:r>
        <w:rPr>
          <w:spacing w:val="-2"/>
        </w:rPr>
        <w:t> </w:t>
      </w:r>
      <w:r>
        <w:rPr/>
        <w:t>decreased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$1.4</w:t>
      </w:r>
      <w:r>
        <w:rPr>
          <w:spacing w:val="-2"/>
        </w:rPr>
        <w:t> </w:t>
      </w:r>
      <w:r>
        <w:rPr/>
        <w:t>billion,</w:t>
      </w:r>
      <w:r>
        <w:rPr>
          <w:spacing w:val="-1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short-term borrowings driven by issuances of commercial paper and increases in other current liabilities.</w:t>
      </w:r>
    </w:p>
    <w:p>
      <w:pPr>
        <w:spacing w:after="0" w:line="242" w:lineRule="auto"/>
        <w:sectPr>
          <w:headerReference w:type="default" r:id="rId116"/>
          <w:footerReference w:type="default" r:id="rId117"/>
          <w:pgSz w:w="12240" w:h="15840"/>
          <w:pgMar w:header="479" w:footer="5115" w:top="660" w:bottom="530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3"/>
      </w:pPr>
      <w:r>
        <w:rPr/>
        <w:t>Cash</w:t>
      </w:r>
      <w:r>
        <w:rPr>
          <w:spacing w:val="-5"/>
        </w:rPr>
        <w:t> </w:t>
      </w:r>
      <w:r>
        <w:rPr>
          <w:spacing w:val="-2"/>
        </w:rPr>
        <w:t>Flows:</w:t>
      </w:r>
    </w:p>
    <w:p>
      <w:pPr>
        <w:pStyle w:val="BodyText"/>
        <w:spacing w:line="235" w:lineRule="auto" w:before="167"/>
        <w:ind w:left="136" w:right="250"/>
      </w:pPr>
      <w:r>
        <w:rPr/>
        <w:t>Cash flows from operating, investing and financing activities are provided in the tables that follow. Individual amounts in the Consolidated Statement of Cash Flows exclude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acquisitions,</w:t>
      </w:r>
      <w:r>
        <w:rPr>
          <w:spacing w:val="-1"/>
        </w:rPr>
        <w:t> </w:t>
      </w:r>
      <w:r>
        <w:rPr/>
        <w:t>divestitures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impacts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equivalents,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separately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flows.</w:t>
      </w:r>
      <w:r>
        <w:rPr>
          <w:spacing w:val="-4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in the following operating, investing and financing activities tables reflect changes in balances from period to period adjusted for these effects.</w:t>
      </w:r>
    </w:p>
    <w:p>
      <w:pPr>
        <w:pStyle w:val="Heading3"/>
        <w:spacing w:before="165"/>
      </w:pPr>
      <w:r>
        <w:rPr/>
        <w:t>Cash</w:t>
      </w:r>
      <w:r>
        <w:rPr>
          <w:spacing w:val="-4"/>
        </w:rPr>
        <w:t> </w:t>
      </w:r>
      <w:r>
        <w:rPr/>
        <w:t>Flows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-8"/>
        </w:rPr>
        <w:t> </w:t>
      </w:r>
      <w:r>
        <w:rPr>
          <w:spacing w:val="-2"/>
        </w:rPr>
        <w:t>Activities:</w:t>
      </w:r>
    </w:p>
    <w:p>
      <w:pPr>
        <w:spacing w:before="45" w:after="52"/>
        <w:ind w:left="0" w:right="1331" w:firstLine="0"/>
        <w:jc w:val="righ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9"/>
        <w:gridCol w:w="1206"/>
        <w:gridCol w:w="697"/>
        <w:gridCol w:w="1302"/>
        <w:gridCol w:w="616"/>
      </w:tblGrid>
      <w:tr>
        <w:trPr>
          <w:trHeight w:val="201" w:hRule="atLeast"/>
        </w:trPr>
        <w:tc>
          <w:tcPr>
            <w:tcW w:w="7479" w:type="dxa"/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9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8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7479" w:type="dxa"/>
            <w:shd w:val="clear" w:color="auto" w:fill="CCEDFF"/>
          </w:tcPr>
          <w:p>
            <w:pPr>
              <w:pStyle w:val="TableParagraph"/>
              <w:spacing w:before="5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noncontrolling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interest</w:t>
            </w:r>
          </w:p>
        </w:tc>
        <w:tc>
          <w:tcPr>
            <w:tcW w:w="120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69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(5,855)</w:t>
            </w:r>
          </w:p>
        </w:tc>
        <w:tc>
          <w:tcPr>
            <w:tcW w:w="1302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616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1,385</w:t>
            </w:r>
          </w:p>
        </w:tc>
      </w:tr>
      <w:tr>
        <w:trPr>
          <w:trHeight w:val="240" w:hRule="atLeast"/>
        </w:trPr>
        <w:tc>
          <w:tcPr>
            <w:tcW w:w="747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Depreciation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amortization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915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18"/>
              <w:ind w:right="6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921</w:t>
            </w:r>
          </w:p>
        </w:tc>
      </w:tr>
      <w:tr>
        <w:trPr>
          <w:trHeight w:val="240" w:hRule="atLeast"/>
        </w:trPr>
        <w:tc>
          <w:tcPr>
            <w:tcW w:w="747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Company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postretirement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contributions</w:t>
            </w:r>
          </w:p>
        </w:tc>
        <w:tc>
          <w:tcPr>
            <w:tcW w:w="120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shd w:val="clear" w:color="auto" w:fill="CCEDFF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(57)</w:t>
            </w:r>
          </w:p>
        </w:tc>
        <w:tc>
          <w:tcPr>
            <w:tcW w:w="130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  <w:shd w:val="clear" w:color="auto" w:fill="CCEDFF"/>
          </w:tcPr>
          <w:p>
            <w:pPr>
              <w:pStyle w:val="TableParagraph"/>
              <w:spacing w:before="18"/>
              <w:ind w:right="2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(80)</w:t>
            </w:r>
          </w:p>
        </w:tc>
      </w:tr>
      <w:tr>
        <w:trPr>
          <w:trHeight w:val="240" w:hRule="atLeast"/>
        </w:trPr>
        <w:tc>
          <w:tcPr>
            <w:tcW w:w="747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Company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postretirement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expense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75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18"/>
              <w:ind w:right="6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83</w:t>
            </w:r>
          </w:p>
        </w:tc>
      </w:tr>
      <w:tr>
        <w:trPr>
          <w:trHeight w:val="240" w:hRule="atLeast"/>
        </w:trPr>
        <w:tc>
          <w:tcPr>
            <w:tcW w:w="747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Stock-based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compensation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expense</w:t>
            </w:r>
          </w:p>
        </w:tc>
        <w:tc>
          <w:tcPr>
            <w:tcW w:w="120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shd w:val="clear" w:color="auto" w:fill="CCEDFF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176</w:t>
            </w:r>
          </w:p>
        </w:tc>
        <w:tc>
          <w:tcPr>
            <w:tcW w:w="130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  <w:shd w:val="clear" w:color="auto" w:fill="CCEDFF"/>
          </w:tcPr>
          <w:p>
            <w:pPr>
              <w:pStyle w:val="TableParagraph"/>
              <w:spacing w:before="18"/>
              <w:ind w:right="6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182</w:t>
            </w:r>
          </w:p>
        </w:tc>
      </w:tr>
      <w:tr>
        <w:trPr>
          <w:trHeight w:val="240" w:hRule="atLeast"/>
        </w:trPr>
        <w:tc>
          <w:tcPr>
            <w:tcW w:w="747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taxes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(deferred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accrued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2"/>
                <w:sz w:val="16"/>
              </w:rPr>
              <w:t> taxes)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(2,956)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18"/>
              <w:ind w:right="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(460)</w:t>
            </w:r>
          </w:p>
        </w:tc>
      </w:tr>
      <w:tr>
        <w:trPr>
          <w:trHeight w:val="240" w:hRule="atLeast"/>
        </w:trPr>
        <w:tc>
          <w:tcPr>
            <w:tcW w:w="747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Accounts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receivable</w:t>
            </w:r>
          </w:p>
        </w:tc>
        <w:tc>
          <w:tcPr>
            <w:tcW w:w="120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shd w:val="clear" w:color="auto" w:fill="CCEDFF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(393)</w:t>
            </w:r>
          </w:p>
        </w:tc>
        <w:tc>
          <w:tcPr>
            <w:tcW w:w="130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  <w:shd w:val="clear" w:color="auto" w:fill="CCEDFF"/>
          </w:tcPr>
          <w:p>
            <w:pPr>
              <w:pStyle w:val="TableParagraph"/>
              <w:spacing w:before="18"/>
              <w:ind w:right="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(457)</w:t>
            </w:r>
          </w:p>
        </w:tc>
      </w:tr>
      <w:tr>
        <w:trPr>
          <w:trHeight w:val="228" w:hRule="atLeast"/>
        </w:trPr>
        <w:tc>
          <w:tcPr>
            <w:tcW w:w="747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Inventories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101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</w:tcPr>
          <w:p>
            <w:pPr>
              <w:pStyle w:val="TableParagraph"/>
              <w:spacing w:before="18"/>
              <w:ind w:right="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(837)</w:t>
            </w:r>
          </w:p>
        </w:tc>
      </w:tr>
      <w:tr>
        <w:trPr>
          <w:trHeight w:val="240" w:hRule="atLeast"/>
        </w:trPr>
        <w:tc>
          <w:tcPr>
            <w:tcW w:w="747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Accounts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payable</w:t>
            </w:r>
          </w:p>
        </w:tc>
        <w:tc>
          <w:tcPr>
            <w:tcW w:w="1206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shd w:val="clear" w:color="auto" w:fill="CCEDFF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135</w:t>
            </w:r>
          </w:p>
        </w:tc>
        <w:tc>
          <w:tcPr>
            <w:tcW w:w="1302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  <w:shd w:val="clear" w:color="auto" w:fill="CCEDFF"/>
          </w:tcPr>
          <w:p>
            <w:pPr>
              <w:pStyle w:val="TableParagraph"/>
              <w:spacing w:before="18"/>
              <w:ind w:right="6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401</w:t>
            </w:r>
          </w:p>
        </w:tc>
      </w:tr>
      <w:tr>
        <w:trPr>
          <w:trHeight w:val="238" w:hRule="atLeast"/>
        </w:trPr>
        <w:tc>
          <w:tcPr>
            <w:tcW w:w="7479" w:type="dxa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20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10,643</w:t>
            </w:r>
          </w:p>
        </w:tc>
        <w:tc>
          <w:tcPr>
            <w:tcW w:w="130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</w:t>
            </w:r>
          </w:p>
        </w:tc>
      </w:tr>
      <w:tr>
        <w:trPr>
          <w:trHeight w:val="237" w:hRule="atLeast"/>
        </w:trPr>
        <w:tc>
          <w:tcPr>
            <w:tcW w:w="74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32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9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2,784</w:t>
            </w:r>
          </w:p>
        </w:tc>
        <w:tc>
          <w:tcPr>
            <w:tcW w:w="13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6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2,138</w:t>
            </w:r>
          </w:p>
        </w:tc>
      </w:tr>
    </w:tbl>
    <w:p>
      <w:pPr>
        <w:pStyle w:val="BodyText"/>
        <w:spacing w:before="92"/>
        <w:rPr>
          <w:b/>
          <w:sz w:val="12"/>
        </w:rPr>
      </w:pPr>
    </w:p>
    <w:p>
      <w:pPr>
        <w:pStyle w:val="BodyText"/>
        <w:spacing w:line="235" w:lineRule="auto"/>
        <w:ind w:left="136"/>
      </w:pPr>
      <w:r>
        <w:rPr/>
        <w:t>Cash</w:t>
      </w:r>
      <w:r>
        <w:rPr>
          <w:spacing w:val="-2"/>
        </w:rPr>
        <w:t> </w:t>
      </w:r>
      <w:r>
        <w:rPr/>
        <w:t>flows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fluctuate</w:t>
      </w:r>
      <w:r>
        <w:rPr>
          <w:spacing w:val="-2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period,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capital</w:t>
      </w:r>
      <w:r>
        <w:rPr>
          <w:spacing w:val="-1"/>
        </w:rPr>
        <w:t> </w:t>
      </w:r>
      <w:r>
        <w:rPr/>
        <w:t>movements,</w:t>
      </w:r>
      <w:r>
        <w:rPr>
          <w:spacing w:val="-1"/>
        </w:rPr>
        <w:t> </w:t>
      </w:r>
      <w:r>
        <w:rPr/>
        <w:t>tax</w:t>
      </w:r>
      <w:r>
        <w:rPr>
          <w:spacing w:val="-2"/>
        </w:rPr>
        <w:t> </w:t>
      </w:r>
      <w:r>
        <w:rPr/>
        <w:t>timing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significantly</w:t>
      </w:r>
      <w:r>
        <w:rPr>
          <w:spacing w:val="40"/>
        </w:rPr>
        <w:t> </w:t>
      </w:r>
      <w:r>
        <w:rPr/>
        <w:t>impact cash flows.</w:t>
      </w:r>
    </w:p>
    <w:p>
      <w:pPr>
        <w:pStyle w:val="BodyText"/>
        <w:spacing w:before="165"/>
        <w:ind w:left="136" w:right="192"/>
      </w:pPr>
      <w:r>
        <w:rPr/>
        <w:t>In the first six months of 2023, cash flows provided by operating activities increased $646 million compared to the same period last year, primarily driven by the combination</w:t>
      </w:r>
      <w:r>
        <w:rPr>
          <w:spacing w:val="40"/>
        </w:rPr>
        <w:t> </w:t>
      </w:r>
      <w:r>
        <w:rPr/>
        <w:t>of accounts receivable, inventories and accounts payable. Cumulatively, they decreased operating cash flow by $157 million in the first six months of 2023, compared to</w:t>
      </w:r>
      <w:r>
        <w:rPr>
          <w:spacing w:val="40"/>
        </w:rPr>
        <w:t> </w:t>
      </w:r>
      <w:r>
        <w:rPr/>
        <w:t>operating cash flow decreasing by $893 million for these items in the first six months of 2022.</w:t>
      </w:r>
      <w:r>
        <w:rPr>
          <w:spacing w:val="-1"/>
        </w:rPr>
        <w:t> </w:t>
      </w:r>
      <w:r>
        <w:rPr/>
        <w:t>The second quarter pre-tax charges of approximately $10.3 billion in 2023</w:t>
      </w:r>
      <w:r>
        <w:rPr>
          <w:spacing w:val="40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settlement agreement with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water systems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PFAS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$1.2</w:t>
      </w:r>
      <w:r>
        <w:rPr>
          <w:spacing w:val="-1"/>
        </w:rPr>
        <w:t> </w:t>
      </w:r>
      <w:r>
        <w:rPr/>
        <w:t>billion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resolving</w:t>
      </w:r>
      <w:r>
        <w:rPr>
          <w:spacing w:val="-1"/>
        </w:rPr>
        <w:t> </w:t>
      </w:r>
      <w:r>
        <w:rPr/>
        <w:t>Combat</w:t>
      </w:r>
      <w:r>
        <w:rPr>
          <w:spacing w:val="40"/>
        </w:rPr>
        <w:t> </w:t>
      </w:r>
      <w:r>
        <w:rPr/>
        <w:t>Arms</w:t>
      </w:r>
      <w:r>
        <w:rPr>
          <w:spacing w:val="-2"/>
        </w:rPr>
        <w:t> </w:t>
      </w:r>
      <w:r>
        <w:rPr/>
        <w:t>Earplugs</w:t>
      </w:r>
      <w:r>
        <w:rPr>
          <w:spacing w:val="-2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(both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14)</w:t>
      </w:r>
      <w:r>
        <w:rPr>
          <w:spacing w:val="-1"/>
        </w:rPr>
        <w:t> </w:t>
      </w:r>
      <w:r>
        <w:rPr/>
        <w:t>largely</w:t>
      </w:r>
      <w:r>
        <w:rPr>
          <w:spacing w:val="-2"/>
        </w:rPr>
        <w:t> </w:t>
      </w:r>
      <w:r>
        <w:rPr/>
        <w:t>impacted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above,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offsets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other-net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deferred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40"/>
        </w:rPr>
        <w:t> </w:t>
      </w:r>
      <w:r>
        <w:rPr>
          <w:spacing w:val="-2"/>
        </w:rPr>
        <w:t>periods.</w:t>
      </w:r>
    </w:p>
    <w:p>
      <w:pPr>
        <w:pStyle w:val="Heading3"/>
        <w:spacing w:before="157"/>
      </w:pPr>
      <w:r>
        <w:rPr/>
        <w:t>Cash</w:t>
      </w:r>
      <w:r>
        <w:rPr>
          <w:spacing w:val="-4"/>
        </w:rPr>
        <w:t> </w:t>
      </w:r>
      <w:r>
        <w:rPr/>
        <w:t>Flows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Investing</w:t>
      </w:r>
      <w:r>
        <w:rPr>
          <w:spacing w:val="-7"/>
        </w:rPr>
        <w:t> </w:t>
      </w:r>
      <w:r>
        <w:rPr>
          <w:spacing w:val="-2"/>
        </w:rPr>
        <w:t>Activities:</w:t>
      </w:r>
    </w:p>
    <w:p>
      <w:pPr>
        <w:spacing w:before="57" w:after="40"/>
        <w:ind w:left="0" w:right="1330" w:firstLine="0"/>
        <w:jc w:val="righ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9"/>
        <w:gridCol w:w="1273"/>
        <w:gridCol w:w="630"/>
        <w:gridCol w:w="1328"/>
        <w:gridCol w:w="588"/>
      </w:tblGrid>
      <w:tr>
        <w:trPr>
          <w:trHeight w:val="201" w:hRule="atLeast"/>
        </w:trPr>
        <w:tc>
          <w:tcPr>
            <w:tcW w:w="74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2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799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853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5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74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Purchases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property,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equipment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(PP&amp;E)</w:t>
            </w:r>
          </w:p>
        </w:tc>
        <w:tc>
          <w:tcPr>
            <w:tcW w:w="127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63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(852)</w:t>
            </w:r>
          </w:p>
        </w:tc>
        <w:tc>
          <w:tcPr>
            <w:tcW w:w="132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8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(808)</w:t>
            </w:r>
          </w:p>
        </w:tc>
      </w:tr>
      <w:tr>
        <w:trPr>
          <w:trHeight w:val="240" w:hRule="atLeast"/>
        </w:trPr>
        <w:tc>
          <w:tcPr>
            <w:tcW w:w="747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PP&amp;E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assets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23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</w:tr>
      <w:tr>
        <w:trPr>
          <w:trHeight w:val="240" w:hRule="atLeast"/>
        </w:trPr>
        <w:tc>
          <w:tcPr>
            <w:tcW w:w="747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Acquisitions,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acquired</w:t>
            </w:r>
          </w:p>
        </w:tc>
        <w:tc>
          <w:tcPr>
            <w:tcW w:w="127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  <w:shd w:val="clear" w:color="auto" w:fill="CCEDFF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—</w:t>
            </w:r>
          </w:p>
        </w:tc>
        <w:tc>
          <w:tcPr>
            <w:tcW w:w="132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8" w:type="dxa"/>
            <w:shd w:val="clear" w:color="auto" w:fill="CCEDFF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28" w:hRule="atLeast"/>
        </w:trPr>
        <w:tc>
          <w:tcPr>
            <w:tcW w:w="747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Purchases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maturities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marketable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securities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investments,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27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170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8" w:type="dxa"/>
          </w:tcPr>
          <w:p>
            <w:pPr>
              <w:pStyle w:val="TableParagraph"/>
              <w:spacing w:before="18"/>
              <w:ind w:right="2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(62)</w:t>
            </w:r>
          </w:p>
        </w:tc>
      </w:tr>
      <w:tr>
        <w:trPr>
          <w:trHeight w:val="240" w:hRule="atLeast"/>
        </w:trPr>
        <w:tc>
          <w:tcPr>
            <w:tcW w:w="747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businesses,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sold</w:t>
            </w:r>
          </w:p>
        </w:tc>
        <w:tc>
          <w:tcPr>
            <w:tcW w:w="1273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  <w:shd w:val="clear" w:color="auto" w:fill="CCEDFF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1328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8" w:type="dxa"/>
            <w:shd w:val="clear" w:color="auto" w:fill="CCEDFF"/>
          </w:tcPr>
          <w:p>
            <w:pPr>
              <w:pStyle w:val="TableParagraph"/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</w:tr>
      <w:tr>
        <w:trPr>
          <w:trHeight w:val="238" w:hRule="atLeast"/>
        </w:trPr>
        <w:tc>
          <w:tcPr>
            <w:tcW w:w="7479" w:type="dxa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27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37</w:t>
            </w:r>
          </w:p>
        </w:tc>
        <w:tc>
          <w:tcPr>
            <w:tcW w:w="132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2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(13)</w:t>
            </w:r>
          </w:p>
        </w:tc>
      </w:tr>
      <w:tr>
        <w:trPr>
          <w:trHeight w:val="237" w:hRule="atLeast"/>
        </w:trPr>
        <w:tc>
          <w:tcPr>
            <w:tcW w:w="74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11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investing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127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(619)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5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(814)</w:t>
            </w:r>
          </w:p>
        </w:tc>
      </w:tr>
    </w:tbl>
    <w:p>
      <w:pPr>
        <w:pStyle w:val="BodyText"/>
        <w:spacing w:before="92"/>
        <w:rPr>
          <w:b/>
          <w:sz w:val="12"/>
        </w:rPr>
      </w:pPr>
    </w:p>
    <w:p>
      <w:pPr>
        <w:pStyle w:val="BodyText"/>
        <w:spacing w:line="235" w:lineRule="auto"/>
        <w:ind w:left="136" w:right="250"/>
      </w:pPr>
      <w:r>
        <w:rPr/>
        <w:t>Investments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property,</w:t>
      </w:r>
      <w:r>
        <w:rPr>
          <w:spacing w:val="-3"/>
        </w:rPr>
        <w:t> </w:t>
      </w:r>
      <w:r>
        <w:rPr/>
        <w:t>plant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enable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diverse</w:t>
      </w:r>
      <w:r>
        <w:rPr>
          <w:spacing w:val="-4"/>
        </w:rPr>
        <w:t> </w:t>
      </w:r>
      <w:r>
        <w:rPr/>
        <w:t>markets,</w:t>
      </w:r>
      <w:r>
        <w:rPr>
          <w:spacing w:val="-3"/>
        </w:rPr>
        <w:t> </w:t>
      </w:r>
      <w:r>
        <w:rPr/>
        <w:t>helping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demand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efficiency.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expects 2023 capital spending to be approximately $1.5 billion to $1.8 billion as 3M continues to invest in growth, productivity and sustainability.</w:t>
      </w:r>
    </w:p>
    <w:p>
      <w:pPr>
        <w:pStyle w:val="BodyText"/>
        <w:spacing w:line="235" w:lineRule="auto" w:before="168"/>
        <w:ind w:left="136" w:right="250"/>
      </w:pPr>
      <w:r>
        <w:rPr/>
        <w:t>3M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capital-related</w:t>
      </w:r>
      <w:r>
        <w:rPr>
          <w:spacing w:val="-3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grants</w:t>
      </w:r>
      <w:r>
        <w:rPr>
          <w:spacing w:val="-3"/>
        </w:rPr>
        <w:t> </w:t>
      </w:r>
      <w:r>
        <w:rPr/>
        <w:t>earned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reductions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property,</w:t>
      </w:r>
      <w:r>
        <w:rPr>
          <w:spacing w:val="-2"/>
        </w:rPr>
        <w:t> </w:t>
      </w:r>
      <w:r>
        <w:rPr/>
        <w:t>plant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equipment;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unpaid</w:t>
      </w:r>
      <w:r>
        <w:rPr>
          <w:spacing w:val="-3"/>
        </w:rPr>
        <w:t> </w:t>
      </w:r>
      <w:r>
        <w:rPr/>
        <w:t>liabilities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grant</w:t>
      </w:r>
      <w:r>
        <w:rPr>
          <w:spacing w:val="-2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receivable</w:t>
      </w:r>
      <w:r>
        <w:rPr>
          <w:spacing w:val="40"/>
        </w:rPr>
        <w:t> </w:t>
      </w:r>
      <w:r>
        <w:rPr/>
        <w:t>are considered non-cash changes in such balances for purposes of preparation of statement of cash flows.</w:t>
      </w:r>
    </w:p>
    <w:p>
      <w:pPr>
        <w:pStyle w:val="BodyText"/>
        <w:spacing w:before="164"/>
        <w:ind w:left="136" w:right="250"/>
      </w:pPr>
      <w:r>
        <w:rPr/>
        <w:t>3M invests in renewal and maintenance programs, which pertain to cost reduction, cycle time, maintaining and renewing current capacity, eliminating pollution, and</w:t>
      </w:r>
      <w:r>
        <w:rPr>
          <w:spacing w:val="40"/>
        </w:rPr>
        <w:t> </w:t>
      </w:r>
      <w:r>
        <w:rPr/>
        <w:t>compliance.</w:t>
      </w:r>
      <w:r>
        <w:rPr>
          <w:spacing w:val="-2"/>
        </w:rPr>
        <w:t> </w:t>
      </w:r>
      <w:r>
        <w:rPr/>
        <w:t>Costs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maintenance,</w:t>
      </w:r>
      <w:r>
        <w:rPr>
          <w:spacing w:val="-2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repairs,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items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expensed.</w:t>
      </w:r>
      <w:r>
        <w:rPr>
          <w:spacing w:val="-2"/>
        </w:rPr>
        <w:t> </w:t>
      </w:r>
      <w:r>
        <w:rPr/>
        <w:t>3M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invests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growth,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adds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capacity,</w:t>
      </w:r>
      <w:r>
        <w:rPr>
          <w:spacing w:val="-2"/>
        </w:rPr>
        <w:t> </w:t>
      </w:r>
      <w:r>
        <w:rPr/>
        <w:t>driven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both through expansion of current facilities and new facilities. Finally, 3M also invests in other initiatives, such as information technology (IT), laboratory facilities, and a</w:t>
      </w:r>
      <w:r>
        <w:rPr>
          <w:spacing w:val="40"/>
        </w:rPr>
        <w:t> </w:t>
      </w:r>
      <w:r>
        <w:rPr/>
        <w:t>continued focus on investments in sustainability.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right="10"/>
        <w:jc w:val="center"/>
      </w:pPr>
      <w:r>
        <w:rPr>
          <w:spacing w:val="-5"/>
        </w:rPr>
        <w:t>72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57" name="Graphic 657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-8" y="-5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39040;mso-wrap-distance-left:0;mso-wrap-distance-right:0" id="docshapegroup656" coordorigin="476,97" coordsize="11296,24">
                <v:rect style="position:absolute;left:476;top:97;width:11296;height:12" id="docshape657" filled="true" fillcolor="#999999" stroked="false">
                  <v:fill type="solid"/>
                </v:rect>
                <v:shape style="position:absolute;left:476;top:96;width:11296;height:24" id="docshape658" coordorigin="476,97" coordsize="11296,24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659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118"/>
          <w:footerReference w:type="default" r:id="rId119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35" w:lineRule="auto"/>
        <w:ind w:left="136" w:right="250"/>
      </w:pP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acquisitions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divestitures.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actively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acquisitions,</w:t>
      </w:r>
      <w:r>
        <w:rPr>
          <w:spacing w:val="-2"/>
        </w:rPr>
        <w:t> </w:t>
      </w:r>
      <w:r>
        <w:rPr/>
        <w:t>investments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alliances,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from</w:t>
      </w:r>
      <w:r>
        <w:rPr>
          <w:spacing w:val="40"/>
        </w:rPr>
        <w:t> </w:t>
      </w:r>
      <w:r>
        <w:rPr/>
        <w:t>time to time may also divest certain businesses.</w:t>
      </w:r>
    </w:p>
    <w:p>
      <w:pPr>
        <w:pStyle w:val="BodyText"/>
        <w:spacing w:line="242" w:lineRule="auto" w:before="165"/>
        <w:ind w:left="136"/>
      </w:pPr>
      <w:r>
        <w:rPr/>
        <w:t>Purchases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marketable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investments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maturities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marketable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investments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attributable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certificates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deposit/time deposits, commercial paper, and other securities, which are classified as available-for-sale. Refer to Note 9 for more details about 3M’s diversified marketable</w:t>
      </w:r>
      <w:r>
        <w:rPr>
          <w:spacing w:val="40"/>
        </w:rPr>
        <w:t> </w:t>
      </w:r>
      <w:r>
        <w:rPr/>
        <w:t>securities portfolio. Purchases of investments include additional survivor benefit insurance, plus investments in equity securities.</w:t>
      </w:r>
    </w:p>
    <w:p>
      <w:pPr>
        <w:pStyle w:val="Heading3"/>
        <w:spacing w:before="150"/>
      </w:pPr>
      <w:r>
        <w:rPr/>
        <w:t>Cash</w:t>
      </w:r>
      <w:r>
        <w:rPr>
          <w:spacing w:val="-4"/>
        </w:rPr>
        <w:t> </w:t>
      </w:r>
      <w:r>
        <w:rPr/>
        <w:t>Flows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Financing</w:t>
      </w:r>
      <w:r>
        <w:rPr>
          <w:spacing w:val="-8"/>
        </w:rPr>
        <w:t> </w:t>
      </w:r>
      <w:r>
        <w:rPr>
          <w:spacing w:val="-2"/>
        </w:rPr>
        <w:t>Activities:</w:t>
      </w:r>
    </w:p>
    <w:p>
      <w:pPr>
        <w:spacing w:before="58" w:after="40"/>
        <w:ind w:left="0" w:right="1331" w:firstLine="0"/>
        <w:jc w:val="righ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7"/>
        <w:gridCol w:w="1224"/>
        <w:gridCol w:w="690"/>
        <w:gridCol w:w="1269"/>
        <w:gridCol w:w="650"/>
      </w:tblGrid>
      <w:tr>
        <w:trPr>
          <w:trHeight w:val="201" w:hRule="atLeast"/>
        </w:trPr>
        <w:tc>
          <w:tcPr>
            <w:tcW w:w="74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809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57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746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Change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short-term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224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69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651</w:t>
            </w:r>
          </w:p>
        </w:tc>
        <w:tc>
          <w:tcPr>
            <w:tcW w:w="126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650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344</w:t>
            </w:r>
          </w:p>
        </w:tc>
      </w:tr>
      <w:tr>
        <w:trPr>
          <w:trHeight w:val="240" w:hRule="atLeast"/>
        </w:trPr>
        <w:tc>
          <w:tcPr>
            <w:tcW w:w="7467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Repayment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(maturities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days)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(1,802)</w:t>
            </w:r>
          </w:p>
        </w:tc>
        <w:tc>
          <w:tcPr>
            <w:tcW w:w="126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spacing w:before="18"/>
              <w:ind w:right="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(1,179)</w:t>
            </w:r>
          </w:p>
        </w:tc>
      </w:tr>
      <w:tr>
        <w:trPr>
          <w:trHeight w:val="238" w:hRule="atLeast"/>
        </w:trPr>
        <w:tc>
          <w:tcPr>
            <w:tcW w:w="7467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debt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(maturities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days)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1,107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6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26" w:hRule="atLeast"/>
        </w:trPr>
        <w:tc>
          <w:tcPr>
            <w:tcW w:w="7467" w:type="dxa"/>
          </w:tcPr>
          <w:p>
            <w:pPr>
              <w:pStyle w:val="TableParagraph"/>
              <w:spacing w:before="5"/>
              <w:ind w:left="1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debt</w:t>
            </w:r>
          </w:p>
        </w:tc>
        <w:tc>
          <w:tcPr>
            <w:tcW w:w="122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(44)</w:t>
            </w:r>
          </w:p>
        </w:tc>
        <w:tc>
          <w:tcPr>
            <w:tcW w:w="12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(834)</w:t>
            </w:r>
          </w:p>
        </w:tc>
      </w:tr>
      <w:tr>
        <w:trPr>
          <w:trHeight w:val="240" w:hRule="atLeast"/>
        </w:trPr>
        <w:tc>
          <w:tcPr>
            <w:tcW w:w="7467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Purchases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treasury</w:t>
            </w:r>
            <w:r>
              <w:rPr>
                <w:spacing w:val="-2"/>
                <w:sz w:val="16"/>
              </w:rPr>
              <w:t> stock</w:t>
            </w:r>
          </w:p>
        </w:tc>
        <w:tc>
          <w:tcPr>
            <w:tcW w:w="122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0" w:type="dxa"/>
            <w:shd w:val="clear" w:color="auto" w:fill="CCEDFF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(29)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  <w:shd w:val="clear" w:color="auto" w:fill="CCEDFF"/>
          </w:tcPr>
          <w:p>
            <w:pPr>
              <w:pStyle w:val="TableParagraph"/>
              <w:spacing w:before="18"/>
              <w:ind w:right="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(773)</w:t>
            </w:r>
          </w:p>
        </w:tc>
      </w:tr>
      <w:tr>
        <w:trPr>
          <w:trHeight w:val="240" w:hRule="atLeast"/>
        </w:trPr>
        <w:tc>
          <w:tcPr>
            <w:tcW w:w="7467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Proceeds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issuances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treasury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pursuant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benefit</w:t>
            </w:r>
            <w:r>
              <w:rPr>
                <w:spacing w:val="-2"/>
                <w:sz w:val="16"/>
              </w:rPr>
              <w:t> plans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18"/>
              <w:ind w:right="10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218</w:t>
            </w:r>
          </w:p>
        </w:tc>
        <w:tc>
          <w:tcPr>
            <w:tcW w:w="126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</w:tcPr>
          <w:p>
            <w:pPr>
              <w:pStyle w:val="TableParagraph"/>
              <w:spacing w:before="18"/>
              <w:ind w:right="6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227</w:t>
            </w:r>
          </w:p>
        </w:tc>
      </w:tr>
      <w:tr>
        <w:trPr>
          <w:trHeight w:val="240" w:hRule="atLeast"/>
        </w:trPr>
        <w:tc>
          <w:tcPr>
            <w:tcW w:w="7467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Dividends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paid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shareholders</w:t>
            </w:r>
          </w:p>
        </w:tc>
        <w:tc>
          <w:tcPr>
            <w:tcW w:w="1224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0" w:type="dxa"/>
            <w:shd w:val="clear" w:color="auto" w:fill="CCEDFF"/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(1,655)</w:t>
            </w:r>
          </w:p>
        </w:tc>
        <w:tc>
          <w:tcPr>
            <w:tcW w:w="126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  <w:shd w:val="clear" w:color="auto" w:fill="CCEDFF"/>
          </w:tcPr>
          <w:p>
            <w:pPr>
              <w:pStyle w:val="TableParagraph"/>
              <w:spacing w:before="18"/>
              <w:ind w:right="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(1,700)</w:t>
            </w:r>
          </w:p>
        </w:tc>
      </w:tr>
      <w:tr>
        <w:trPr>
          <w:trHeight w:val="238" w:hRule="atLeast"/>
        </w:trPr>
        <w:tc>
          <w:tcPr>
            <w:tcW w:w="7467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—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net</w:t>
            </w:r>
          </w:p>
        </w:tc>
        <w:tc>
          <w:tcPr>
            <w:tcW w:w="122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(9)</w:t>
            </w:r>
          </w:p>
        </w:tc>
        <w:tc>
          <w:tcPr>
            <w:tcW w:w="12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2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(22)</w:t>
            </w:r>
          </w:p>
        </w:tc>
      </w:tr>
      <w:tr>
        <w:trPr>
          <w:trHeight w:val="237" w:hRule="atLeast"/>
        </w:trPr>
        <w:tc>
          <w:tcPr>
            <w:tcW w:w="746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financing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0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(1,519)</w:t>
            </w:r>
          </w:p>
        </w:tc>
        <w:tc>
          <w:tcPr>
            <w:tcW w:w="12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63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2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(3,102)</w:t>
            </w:r>
          </w:p>
        </w:tc>
      </w:tr>
    </w:tbl>
    <w:p>
      <w:pPr>
        <w:pStyle w:val="BodyText"/>
        <w:spacing w:before="92"/>
        <w:rPr>
          <w:b/>
          <w:sz w:val="12"/>
        </w:rPr>
      </w:pPr>
    </w:p>
    <w:p>
      <w:pPr>
        <w:pStyle w:val="BodyText"/>
        <w:spacing w:line="237" w:lineRule="auto"/>
        <w:ind w:left="136" w:right="192"/>
      </w:pPr>
      <w:r>
        <w:rPr/>
        <w:t>Total</w:t>
      </w:r>
      <w:r>
        <w:rPr>
          <w:spacing w:val="-2"/>
        </w:rPr>
        <w:t> </w:t>
      </w:r>
      <w:r>
        <w:rPr/>
        <w:t>debt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$16.0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/>
        <w:t>2023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$15.9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31,</w:t>
      </w:r>
      <w:r>
        <w:rPr>
          <w:spacing w:val="-2"/>
        </w:rPr>
        <w:t> </w:t>
      </w:r>
      <w:r>
        <w:rPr/>
        <w:t>2022.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-2"/>
        </w:rPr>
        <w:t> </w:t>
      </w:r>
      <w:r>
        <w:rPr/>
        <w:t>maturities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$1.8</w:t>
      </w:r>
      <w:r>
        <w:rPr>
          <w:spacing w:val="-3"/>
        </w:rPr>
        <w:t> </w:t>
      </w:r>
      <w:r>
        <w:rPr/>
        <w:t>billion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fixed-rate</w:t>
      </w:r>
      <w:r>
        <w:rPr>
          <w:spacing w:val="40"/>
        </w:rPr>
        <w:t> </w:t>
      </w:r>
      <w:r>
        <w:rPr/>
        <w:t>notes were offset by issuances of commercial paper of $1.8 billion.</w:t>
      </w:r>
      <w:r>
        <w:rPr>
          <w:spacing w:val="-1"/>
        </w:rPr>
        <w:t> </w:t>
      </w:r>
      <w:r>
        <w:rPr/>
        <w:t>The Company had $1.8 billion in commercial paper outstanding at June 30, 2023, compared to no</w:t>
      </w:r>
      <w:r>
        <w:rPr>
          <w:spacing w:val="40"/>
        </w:rPr>
        <w:t> </w:t>
      </w:r>
      <w:r>
        <w:rPr/>
        <w:t>commercial paper outstanding as of December 31, 2022. Net commercial paper issuances in addition to repayments and borrowings by international subsidiaries are largely</w:t>
      </w:r>
      <w:r>
        <w:rPr>
          <w:spacing w:val="40"/>
        </w:rPr>
        <w:t> </w:t>
      </w:r>
      <w:r>
        <w:rPr/>
        <w:t>reflected in “Proceeds from debt (maturities greater than 90 days)” in the preceding table. 3M’s primary short-term liquidity needs are met through cash on hand and U.S.</w:t>
      </w:r>
      <w:r>
        <w:rPr>
          <w:spacing w:val="40"/>
        </w:rPr>
        <w:t> </w:t>
      </w:r>
      <w:r>
        <w:rPr/>
        <w:t>commercial paper issuances. 2022 issuances, maturities, and extinguishments of short-and long-term debt are described in Note 10 to the Consolidated Financial Statements in</w:t>
      </w:r>
      <w:r>
        <w:rPr>
          <w:spacing w:val="40"/>
        </w:rPr>
        <w:t> </w:t>
      </w:r>
      <w:r>
        <w:rPr/>
        <w:t>3M’s 2022 Annual Report on Form 10-K.</w:t>
      </w:r>
    </w:p>
    <w:p>
      <w:pPr>
        <w:pStyle w:val="BodyText"/>
        <w:spacing w:line="242" w:lineRule="auto" w:before="166"/>
        <w:ind w:left="136" w:right="250"/>
      </w:pPr>
      <w:r>
        <w:rPr/>
        <w:t>Repurchases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stock-based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plans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purposes.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2023,</w:t>
      </w:r>
      <w:r>
        <w:rPr>
          <w:spacing w:val="40"/>
        </w:rPr>
        <w:t> </w:t>
      </w:r>
      <w:r>
        <w:rPr/>
        <w:t>the Company purchased $29 million of its own stock. For more information, refer to the table titled “Issuer Purchases of Equity Securities” in Part II, Item 2.</w:t>
      </w:r>
      <w:r>
        <w:rPr>
          <w:spacing w:val="-1"/>
        </w:rPr>
        <w:t> </w:t>
      </w:r>
      <w:r>
        <w:rPr/>
        <w:t>The Company</w:t>
      </w:r>
      <w:r>
        <w:rPr>
          <w:spacing w:val="40"/>
        </w:rPr>
        <w:t> </w:t>
      </w:r>
      <w:r>
        <w:rPr/>
        <w:t>does not utilize derivative instruments linked to the Company’s stock.</w:t>
      </w:r>
    </w:p>
    <w:p>
      <w:pPr>
        <w:pStyle w:val="BodyText"/>
        <w:spacing w:line="242" w:lineRule="auto" w:before="151"/>
        <w:ind w:left="136" w:right="250"/>
      </w:pPr>
      <w:r>
        <w:rPr/>
        <w:t>3M has paid dividends since 1916. In February 2023, 3M’s Board of Directors declared a first-quarter 2023 dividend of $1.50 per share, an increase of 1 percent.</w:t>
      </w:r>
      <w:r>
        <w:rPr>
          <w:spacing w:val="-1"/>
        </w:rPr>
        <w:t> </w:t>
      </w:r>
      <w:r>
        <w:rPr/>
        <w:t>This is</w:t>
      </w:r>
      <w:r>
        <w:rPr>
          <w:spacing w:val="40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annual</w:t>
      </w:r>
      <w:r>
        <w:rPr>
          <w:spacing w:val="-1"/>
        </w:rPr>
        <w:t> </w:t>
      </w:r>
      <w:r>
        <w:rPr/>
        <w:t>dividend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$6.00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65th</w:t>
      </w:r>
      <w:r>
        <w:rPr>
          <w:spacing w:val="-2"/>
        </w:rPr>
        <w:t> </w:t>
      </w:r>
      <w:r>
        <w:rPr/>
        <w:t>consecutive</w:t>
      </w:r>
      <w:r>
        <w:rPr>
          <w:spacing w:val="-2"/>
        </w:rPr>
        <w:t> </w:t>
      </w:r>
      <w:r>
        <w:rPr/>
        <w:t>year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dividend</w:t>
      </w:r>
      <w:r>
        <w:rPr>
          <w:spacing w:val="-2"/>
        </w:rPr>
        <w:t> </w:t>
      </w:r>
      <w:r>
        <w:rPr/>
        <w:t>increases.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2023,</w:t>
      </w:r>
      <w:r>
        <w:rPr>
          <w:spacing w:val="-1"/>
        </w:rPr>
        <w:t> </w:t>
      </w:r>
      <w:r>
        <w:rPr/>
        <w:t>3M's</w:t>
      </w:r>
      <w:r>
        <w:rPr>
          <w:spacing w:val="-2"/>
        </w:rPr>
        <w:t> </w:t>
      </w:r>
      <w:r>
        <w:rPr/>
        <w:t>Board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Directors</w:t>
      </w:r>
      <w:r>
        <w:rPr>
          <w:spacing w:val="-2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second-</w:t>
      </w:r>
      <w:r>
        <w:rPr>
          <w:spacing w:val="40"/>
        </w:rPr>
        <w:t> </w:t>
      </w:r>
      <w:r>
        <w:rPr/>
        <w:t>quarter 2023 dividend of $1.50 per share.</w:t>
      </w:r>
    </w:p>
    <w:p>
      <w:pPr>
        <w:pStyle w:val="BodyText"/>
        <w:spacing w:line="235" w:lineRule="auto" w:before="165"/>
        <w:ind w:left="136"/>
      </w:pPr>
      <w:r>
        <w:rPr/>
        <w:t>Other</w:t>
      </w:r>
      <w:r>
        <w:rPr>
          <w:spacing w:val="-1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financing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items,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paid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instruments,</w:t>
      </w:r>
      <w:r>
        <w:rPr>
          <w:spacing w:val="-1"/>
        </w:rPr>
        <w:t> </w:t>
      </w:r>
      <w:r>
        <w:rPr/>
        <w:t>distributions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sales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noncontrolling interests, changes in overdraft balances, and principal payments for finance leases.</w:t>
      </w:r>
    </w:p>
    <w:p>
      <w:pPr>
        <w:pStyle w:val="Heading3"/>
        <w:spacing w:before="165"/>
      </w:pPr>
      <w:r>
        <w:rPr/>
        <w:t>Free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(non-GAAP</w:t>
      </w:r>
      <w:r>
        <w:rPr>
          <w:spacing w:val="-8"/>
        </w:rPr>
        <w:t> </w:t>
      </w:r>
      <w:r>
        <w:rPr>
          <w:spacing w:val="-2"/>
        </w:rPr>
        <w:t>measure):</w:t>
      </w:r>
    </w:p>
    <w:p>
      <w:pPr>
        <w:pStyle w:val="BodyText"/>
        <w:spacing w:before="152"/>
        <w:ind w:left="136" w:right="192"/>
      </w:pPr>
      <w:r>
        <w:rPr/>
        <w:t>Free cash flow and free cash flow conversion are not defined under U.S. generally accepted accounting principles (GAAP). Therefore, they should not be considered a</w:t>
      </w:r>
      <w:r>
        <w:rPr>
          <w:spacing w:val="40"/>
        </w:rPr>
        <w:t> </w:t>
      </w:r>
      <w:r>
        <w:rPr/>
        <w:t>substitute for income (loss) or cash flow data prepared in accordance with U.S. GAAP</w:t>
      </w:r>
      <w:r>
        <w:rPr>
          <w:spacing w:val="-4"/>
        </w:rPr>
        <w:t> </w:t>
      </w:r>
      <w:r>
        <w:rPr/>
        <w:t>and may not be comparable to similarly titled measures used by other companies.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 defines free cash flow as net cash provided by operating activities less purchases of property, plant and equipment. It should not be inferred that the entire free cash</w:t>
      </w:r>
      <w:r>
        <w:rPr>
          <w:spacing w:val="40"/>
        </w:rPr>
        <w:t> </w:t>
      </w:r>
      <w:r>
        <w:rPr/>
        <w:t>flow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discretionary</w:t>
      </w:r>
      <w:r>
        <w:rPr>
          <w:spacing w:val="-2"/>
        </w:rPr>
        <w:t> </w:t>
      </w:r>
      <w:r>
        <w:rPr/>
        <w:t>expenditures.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net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(loss)</w:t>
      </w:r>
      <w:r>
        <w:rPr>
          <w:spacing w:val="-1"/>
        </w:rPr>
        <w:t> </w:t>
      </w:r>
      <w:r>
        <w:rPr/>
        <w:t>attributable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3M.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</w:t>
      </w:r>
      <w:r>
        <w:rPr>
          <w:spacing w:val="-1"/>
        </w:rPr>
        <w:t> </w:t>
      </w:r>
      <w:r>
        <w:rPr/>
        <w:t>believes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meaningful to</w:t>
      </w:r>
      <w:r>
        <w:rPr>
          <w:spacing w:val="-1"/>
        </w:rPr>
        <w:t> </w:t>
      </w:r>
      <w:r>
        <w:rPr/>
        <w:t>investors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useful measures</w:t>
      </w:r>
      <w:r>
        <w:rPr>
          <w:spacing w:val="-1"/>
        </w:rPr>
        <w:t> </w:t>
      </w:r>
      <w:r>
        <w:rPr/>
        <w:t>of performance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measures</w:t>
      </w:r>
      <w:r>
        <w:rPr>
          <w:spacing w:val="40"/>
        </w:rPr>
        <w:t> </w:t>
      </w:r>
      <w:r>
        <w:rPr/>
        <w:t>as an indication of the strength of the company and its ability to generate cash. Free cash flow and free cash flow conversion vary across quarters throughout the year. Below</w:t>
      </w:r>
      <w:r>
        <w:rPr>
          <w:spacing w:val="40"/>
        </w:rPr>
        <w:t> </w:t>
      </w:r>
      <w:r>
        <w:rPr/>
        <w:t>find a recap of free cash flow and free cash flow conversion.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right="10"/>
        <w:jc w:val="center"/>
      </w:pPr>
      <w:r>
        <w:rPr>
          <w:spacing w:val="-5"/>
        </w:rPr>
        <w:t>73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302281</wp:posOffset>
                </wp:positionH>
                <wp:positionV relativeFrom="paragraph">
                  <wp:posOffset>69631</wp:posOffset>
                </wp:positionV>
                <wp:extent cx="7172959" cy="15240"/>
                <wp:effectExtent l="0" t="0" r="0" b="0"/>
                <wp:wrapTopAndBottom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-8" y="-9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82776pt;width:564.8pt;height:1.2pt;mso-position-horizontal-relative:page;mso-position-vertical-relative:paragraph;z-index:-15638528;mso-wrap-distance-left:0;mso-wrap-distance-right:0" id="docshapegroup661" coordorigin="476,110" coordsize="11296,24">
                <v:rect style="position:absolute;left:476;top:109;width:11296;height:12" id="docshape662" filled="true" fillcolor="#999999" stroked="false">
                  <v:fill type="solid"/>
                </v:rect>
                <v:shape style="position:absolute;left:476;top:109;width:11296;height:24" id="docshape663" coordorigin="476,110" coordsize="11296,24" path="m11772,110l11760,122,476,122,476,134,11760,134,11772,134,11772,122,11772,110xe" filled="true" fillcolor="#ededed" stroked="false">
                  <v:path arrowok="t"/>
                  <v:fill type="solid"/>
                </v:shape>
                <v:shape style="position:absolute;left:476;top:109;width:12;height:24" id="docshape664" coordorigin="476,110" coordsize="12,24" path="m476,134l476,110,488,110,488,122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120"/>
          <w:footerReference w:type="default" r:id="rId121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line="242" w:lineRule="auto" w:before="0"/>
        <w:ind w:left="136" w:right="250" w:firstLine="0"/>
        <w:jc w:val="left"/>
        <w:rPr>
          <w:sz w:val="16"/>
        </w:rPr>
      </w:pPr>
      <w:r>
        <w:rPr>
          <w:sz w:val="16"/>
        </w:rPr>
        <w:t>Refer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preceding</w:t>
      </w:r>
      <w:r>
        <w:rPr>
          <w:spacing w:val="-2"/>
          <w:sz w:val="16"/>
        </w:rPr>
        <w:t> </w:t>
      </w:r>
      <w:r>
        <w:rPr>
          <w:i/>
          <w:sz w:val="16"/>
        </w:rPr>
        <w:t>Cash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Flows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Operating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Activities</w:t>
      </w:r>
      <w:r>
        <w:rPr>
          <w:i/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i/>
          <w:sz w:val="16"/>
        </w:rPr>
        <w:t>Cash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Flows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Investing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Activities</w:t>
      </w:r>
      <w:r>
        <w:rPr>
          <w:i/>
          <w:spacing w:val="-2"/>
          <w:sz w:val="16"/>
        </w:rPr>
        <w:t> </w:t>
      </w:r>
      <w:r>
        <w:rPr>
          <w:sz w:val="16"/>
        </w:rPr>
        <w:t>sections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discussion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items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impacted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operating</w:t>
      </w:r>
      <w:r>
        <w:rPr>
          <w:spacing w:val="-3"/>
          <w:sz w:val="16"/>
        </w:rPr>
        <w:t> </w:t>
      </w:r>
      <w:r>
        <w:rPr>
          <w:sz w:val="16"/>
        </w:rPr>
        <w:t>cash</w:t>
      </w:r>
      <w:r>
        <w:rPr>
          <w:spacing w:val="-3"/>
          <w:sz w:val="16"/>
        </w:rPr>
        <w:t> </w:t>
      </w:r>
      <w:r>
        <w:rPr>
          <w:sz w:val="16"/>
        </w:rPr>
        <w:t>flow</w:t>
      </w:r>
      <w:r>
        <w:rPr>
          <w:spacing w:val="40"/>
          <w:sz w:val="16"/>
        </w:rPr>
        <w:t> </w:t>
      </w:r>
      <w:r>
        <w:rPr>
          <w:sz w:val="16"/>
        </w:rPr>
        <w:t>and purchases of PP&amp;E components of the calculation of free cash flow. Refer to the preceding </w:t>
      </w:r>
      <w:r>
        <w:rPr>
          <w:i/>
          <w:sz w:val="16"/>
        </w:rPr>
        <w:t>Results of Operations </w:t>
      </w:r>
      <w:r>
        <w:rPr>
          <w:sz w:val="16"/>
        </w:rPr>
        <w:t>section for discussion of items that impacted the net</w:t>
      </w:r>
      <w:r>
        <w:rPr>
          <w:spacing w:val="40"/>
          <w:sz w:val="16"/>
        </w:rPr>
        <w:t> </w:t>
      </w:r>
      <w:r>
        <w:rPr>
          <w:sz w:val="16"/>
        </w:rPr>
        <w:t>income (loss) attributable to 3M component of the calculation of free cash flow conversion.</w:t>
      </w:r>
    </w:p>
    <w:p>
      <w:pPr>
        <w:pStyle w:val="BodyText"/>
        <w:spacing w:before="62"/>
        <w:rPr>
          <w:sz w:val="12"/>
        </w:rPr>
      </w:pPr>
    </w:p>
    <w:p>
      <w:pPr>
        <w:spacing w:before="0" w:after="53"/>
        <w:ind w:left="0" w:right="1430" w:firstLine="0"/>
        <w:jc w:val="right"/>
        <w:rPr>
          <w:b/>
          <w:sz w:val="12"/>
        </w:rPr>
      </w:pPr>
      <w:r>
        <w:rPr>
          <w:b/>
          <w:w w:val="105"/>
          <w:sz w:val="12"/>
        </w:rPr>
        <w:t>Six</w:t>
      </w:r>
      <w:r>
        <w:rPr>
          <w:b/>
          <w:spacing w:val="-2"/>
          <w:w w:val="105"/>
          <w:sz w:val="12"/>
        </w:rPr>
        <w:t> </w:t>
      </w:r>
      <w:r>
        <w:rPr>
          <w:b/>
          <w:w w:val="105"/>
          <w:sz w:val="12"/>
        </w:rPr>
        <w:t>months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ended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June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30,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5"/>
        <w:gridCol w:w="1227"/>
        <w:gridCol w:w="798"/>
        <w:gridCol w:w="1265"/>
        <w:gridCol w:w="733"/>
      </w:tblGrid>
      <w:tr>
        <w:trPr>
          <w:trHeight w:val="201" w:hRule="atLeast"/>
        </w:trPr>
        <w:tc>
          <w:tcPr>
            <w:tcW w:w="72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  <w:tc>
          <w:tcPr>
            <w:tcW w:w="12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08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2023</w:t>
            </w: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115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2022</w:t>
            </w:r>
          </w:p>
        </w:tc>
        <w:tc>
          <w:tcPr>
            <w:tcW w:w="7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727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Major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GAAP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Cash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Flow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Categories</w:t>
            </w:r>
          </w:p>
        </w:tc>
        <w:tc>
          <w:tcPr>
            <w:tcW w:w="1227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7275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1227" w:type="dxa"/>
          </w:tcPr>
          <w:p>
            <w:pPr>
              <w:pStyle w:val="TableParagraph"/>
              <w:spacing w:before="18"/>
              <w:ind w:left="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798" w:type="dxa"/>
          </w:tcPr>
          <w:p>
            <w:pPr>
              <w:pStyle w:val="TableParagraph"/>
              <w:spacing w:before="18"/>
              <w:ind w:left="17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2,784</w:t>
            </w:r>
          </w:p>
        </w:tc>
        <w:tc>
          <w:tcPr>
            <w:tcW w:w="1265" w:type="dxa"/>
          </w:tcPr>
          <w:p>
            <w:pPr>
              <w:pStyle w:val="TableParagraph"/>
              <w:spacing w:before="18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733" w:type="dxa"/>
          </w:tcPr>
          <w:p>
            <w:pPr>
              <w:pStyle w:val="TableParagraph"/>
              <w:spacing w:before="18"/>
              <w:ind w:left="180"/>
              <w:rPr>
                <w:sz w:val="16"/>
              </w:rPr>
            </w:pPr>
            <w:r>
              <w:rPr>
                <w:spacing w:val="-2"/>
                <w:sz w:val="16"/>
              </w:rPr>
              <w:t>2,138</w:t>
            </w:r>
          </w:p>
        </w:tc>
      </w:tr>
      <w:tr>
        <w:trPr>
          <w:trHeight w:val="240" w:hRule="atLeast"/>
        </w:trPr>
        <w:tc>
          <w:tcPr>
            <w:tcW w:w="7275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investing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shd w:val="clear" w:color="auto" w:fill="CCEDFF"/>
          </w:tcPr>
          <w:p>
            <w:pPr>
              <w:pStyle w:val="TableParagraph"/>
              <w:spacing w:before="18"/>
              <w:ind w:left="2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(619)</w:t>
            </w: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shd w:val="clear" w:color="auto" w:fill="CCEDFF"/>
          </w:tcPr>
          <w:p>
            <w:pPr>
              <w:pStyle w:val="TableParagraph"/>
              <w:spacing w:before="18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(814)</w:t>
            </w:r>
          </w:p>
        </w:tc>
      </w:tr>
      <w:tr>
        <w:trPr>
          <w:trHeight w:val="240" w:hRule="atLeast"/>
        </w:trPr>
        <w:tc>
          <w:tcPr>
            <w:tcW w:w="7275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financing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before="18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(1,519)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8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(3,102)</w:t>
            </w:r>
          </w:p>
        </w:tc>
      </w:tr>
      <w:tr>
        <w:trPr>
          <w:trHeight w:val="192" w:hRule="atLeast"/>
        </w:trPr>
        <w:tc>
          <w:tcPr>
            <w:tcW w:w="727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8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3" w:type="dxa"/>
            <w:shd w:val="clear" w:color="auto" w:fill="CCED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7275" w:type="dxa"/>
          </w:tcPr>
          <w:p>
            <w:pPr>
              <w:pStyle w:val="TableParagraph"/>
              <w:spacing w:before="18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Free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Cash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Flow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(non-GAAP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measure)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7275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(used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in)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operating</w:t>
            </w:r>
            <w:r>
              <w:rPr>
                <w:spacing w:val="-2"/>
                <w:sz w:val="16"/>
              </w:rPr>
              <w:t> activities</w:t>
            </w:r>
          </w:p>
        </w:tc>
        <w:tc>
          <w:tcPr>
            <w:tcW w:w="1227" w:type="dxa"/>
            <w:shd w:val="clear" w:color="auto" w:fill="CCEDFF"/>
          </w:tcPr>
          <w:p>
            <w:pPr>
              <w:pStyle w:val="TableParagraph"/>
              <w:spacing w:before="18"/>
              <w:ind w:left="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798" w:type="dxa"/>
            <w:shd w:val="clear" w:color="auto" w:fill="CCEDFF"/>
          </w:tcPr>
          <w:p>
            <w:pPr>
              <w:pStyle w:val="TableParagraph"/>
              <w:spacing w:before="18"/>
              <w:ind w:left="17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2,784</w:t>
            </w:r>
          </w:p>
        </w:tc>
        <w:tc>
          <w:tcPr>
            <w:tcW w:w="1265" w:type="dxa"/>
            <w:shd w:val="clear" w:color="auto" w:fill="CCEDFF"/>
          </w:tcPr>
          <w:p>
            <w:pPr>
              <w:pStyle w:val="TableParagraph"/>
              <w:spacing w:before="18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733" w:type="dxa"/>
            <w:shd w:val="clear" w:color="auto" w:fill="CCEDFF"/>
          </w:tcPr>
          <w:p>
            <w:pPr>
              <w:pStyle w:val="TableParagraph"/>
              <w:spacing w:before="18"/>
              <w:ind w:left="180"/>
              <w:rPr>
                <w:sz w:val="16"/>
              </w:rPr>
            </w:pPr>
            <w:r>
              <w:rPr>
                <w:spacing w:val="-2"/>
                <w:sz w:val="16"/>
              </w:rPr>
              <w:t>2,138</w:t>
            </w:r>
          </w:p>
        </w:tc>
      </w:tr>
      <w:tr>
        <w:trPr>
          <w:trHeight w:val="238" w:hRule="atLeast"/>
        </w:trPr>
        <w:tc>
          <w:tcPr>
            <w:tcW w:w="7275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Purchases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property,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equipment</w:t>
            </w:r>
          </w:p>
        </w:tc>
        <w:tc>
          <w:tcPr>
            <w:tcW w:w="122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2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(852)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234"/>
              <w:rPr>
                <w:sz w:val="16"/>
              </w:rPr>
            </w:pPr>
            <w:r>
              <w:rPr>
                <w:spacing w:val="-2"/>
                <w:sz w:val="16"/>
              </w:rPr>
              <w:t>(808)</w:t>
            </w:r>
          </w:p>
        </w:tc>
      </w:tr>
      <w:tr>
        <w:trPr>
          <w:trHeight w:val="225" w:hRule="atLeast"/>
        </w:trPr>
        <w:tc>
          <w:tcPr>
            <w:tcW w:w="7275" w:type="dxa"/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flow</w:t>
            </w:r>
          </w:p>
        </w:tc>
        <w:tc>
          <w:tcPr>
            <w:tcW w:w="122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7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1,932</w:t>
            </w:r>
          </w:p>
        </w:tc>
        <w:tc>
          <w:tcPr>
            <w:tcW w:w="126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80"/>
              <w:rPr>
                <w:sz w:val="16"/>
              </w:rPr>
            </w:pPr>
            <w:r>
              <w:rPr>
                <w:spacing w:val="-2"/>
                <w:sz w:val="16"/>
              </w:rPr>
              <w:t>1,330</w:t>
            </w:r>
          </w:p>
        </w:tc>
      </w:tr>
      <w:tr>
        <w:trPr>
          <w:trHeight w:val="238" w:hRule="atLeast"/>
        </w:trPr>
        <w:tc>
          <w:tcPr>
            <w:tcW w:w="7275" w:type="dxa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income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(loss)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attributable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3M</w:t>
            </w:r>
          </w:p>
        </w:tc>
        <w:tc>
          <w:tcPr>
            <w:tcW w:w="12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$</w:t>
            </w:r>
          </w:p>
        </w:tc>
        <w:tc>
          <w:tcPr>
            <w:tcW w:w="7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(5,865)</w:t>
            </w:r>
          </w:p>
        </w:tc>
        <w:tc>
          <w:tcPr>
            <w:tcW w:w="12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60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left="180"/>
              <w:rPr>
                <w:sz w:val="16"/>
              </w:rPr>
            </w:pPr>
            <w:r>
              <w:rPr>
                <w:spacing w:val="-2"/>
                <w:sz w:val="16"/>
              </w:rPr>
              <w:t>1,377</w:t>
            </w:r>
          </w:p>
        </w:tc>
      </w:tr>
      <w:tr>
        <w:trPr>
          <w:trHeight w:val="238" w:hRule="atLeast"/>
        </w:trPr>
        <w:tc>
          <w:tcPr>
            <w:tcW w:w="727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Free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flow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conversion</w:t>
            </w:r>
          </w:p>
        </w:tc>
        <w:tc>
          <w:tcPr>
            <w:tcW w:w="1227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30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(33)%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left="380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sz w:val="16"/>
              </w:rPr>
              <w:t>%</w:t>
            </w:r>
          </w:p>
        </w:tc>
      </w:tr>
      <w:tr>
        <w:trPr>
          <w:trHeight w:val="417" w:hRule="atLeast"/>
        </w:trPr>
        <w:tc>
          <w:tcPr>
            <w:tcW w:w="72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6"/>
              </w:rPr>
            </w:pPr>
          </w:p>
          <w:p>
            <w:pPr>
              <w:pStyle w:val="TableParagraph"/>
              <w:spacing w:line="164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Material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Cash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Requirements</w:t>
            </w:r>
            <w:r>
              <w:rPr>
                <w:b/>
                <w:i/>
                <w:spacing w:val="-5"/>
                <w:sz w:val="16"/>
              </w:rPr>
              <w:t> </w:t>
            </w:r>
            <w:r>
              <w:rPr>
                <w:b/>
                <w:i/>
                <w:sz w:val="16"/>
              </w:rPr>
              <w:t>from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Known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Contractual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and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z w:val="16"/>
              </w:rPr>
              <w:t>Other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Obligations:</w:t>
            </w:r>
          </w:p>
        </w:tc>
        <w:tc>
          <w:tcPr>
            <w:tcW w:w="122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21"/>
        <w:rPr>
          <w:b/>
          <w:sz w:val="12"/>
        </w:rPr>
      </w:pPr>
    </w:p>
    <w:p>
      <w:pPr>
        <w:pStyle w:val="BodyText"/>
        <w:spacing w:before="1"/>
        <w:ind w:left="136" w:right="250"/>
      </w:pP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Financial Condition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Liquidity</w:t>
      </w:r>
      <w:r>
        <w:rPr>
          <w:spacing w:val="-1"/>
        </w:rPr>
        <w:t> </w:t>
      </w:r>
      <w:r>
        <w:rPr/>
        <w:t>- Material Cash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Contractual and</w:t>
      </w:r>
      <w:r>
        <w:rPr>
          <w:spacing w:val="-1"/>
        </w:rPr>
        <w:t> </w:t>
      </w:r>
      <w:r>
        <w:rPr/>
        <w:t>Other Obligations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 Item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of 3M's</w:t>
      </w:r>
      <w:r>
        <w:rPr>
          <w:spacing w:val="-1"/>
        </w:rPr>
        <w:t> </w:t>
      </w:r>
      <w:r>
        <w:rPr/>
        <w:t>2022</w:t>
      </w:r>
      <w:r>
        <w:rPr>
          <w:spacing w:val="-9"/>
        </w:rPr>
        <w:t> </w:t>
      </w:r>
      <w:r>
        <w:rPr/>
        <w:t>Annual Report on</w:t>
      </w:r>
      <w:r>
        <w:rPr>
          <w:spacing w:val="40"/>
        </w:rPr>
        <w:t> </w:t>
      </w:r>
      <w:r>
        <w:rPr/>
        <w:t>Form</w:t>
      </w:r>
      <w:r>
        <w:rPr>
          <w:spacing w:val="-2"/>
        </w:rPr>
        <w:t> </w:t>
      </w:r>
      <w:r>
        <w:rPr/>
        <w:t>10-K.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expects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$12.5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2024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2036</w:t>
      </w:r>
      <w:r>
        <w:rPr>
          <w:spacing w:val="-2"/>
        </w:rPr>
        <w:t> </w:t>
      </w:r>
      <w:r>
        <w:rPr/>
        <w:t>pursuant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settlement</w:t>
      </w:r>
      <w:r>
        <w:rPr>
          <w:spacing w:val="-1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with public water systems in the United States related to PFAS. See Note 14 and the settlement agreement that is included in the exhibit list to this filing for additional</w:t>
      </w:r>
      <w:r>
        <w:rPr>
          <w:spacing w:val="40"/>
        </w:rPr>
        <w:t> </w:t>
      </w:r>
      <w:r>
        <w:rPr>
          <w:spacing w:val="-2"/>
        </w:rPr>
        <w:t>information.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ind w:right="10"/>
        <w:jc w:val="center"/>
      </w:pPr>
      <w:r>
        <w:rPr>
          <w:spacing w:val="-5"/>
        </w:rPr>
        <w:t>74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-8" y="-15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32"/>
                                </a:lnTo>
                                <a:lnTo>
                                  <a:pt x="0" y="7632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32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38016;mso-wrap-distance-left:0;mso-wrap-distance-right:0" id="docshapegroup666" coordorigin="476,97" coordsize="11296,24">
                <v:rect style="position:absolute;left:476;top:97;width:11296;height:12" id="docshape667" filled="true" fillcolor="#999999" stroked="false">
                  <v:fill type="solid"/>
                </v:rect>
                <v:shape style="position:absolute;left:476;top:96;width:11296;height:25" id="docshape668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669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122"/>
          <w:footerReference w:type="default" r:id="rId123"/>
          <w:pgSz w:w="12240" w:h="15840"/>
          <w:pgMar w:header="479" w:footer="0" w:top="660" w:bottom="28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302281</wp:posOffset>
                </wp:positionH>
                <wp:positionV relativeFrom="page">
                  <wp:posOffset>5904900</wp:posOffset>
                </wp:positionV>
                <wp:extent cx="7172959" cy="15240"/>
                <wp:effectExtent l="0" t="0" r="0" b="0"/>
                <wp:wrapNone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-8" y="-9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64.952759pt;width:564.8pt;height:1.2pt;mso-position-horizontal-relative:page;mso-position-vertical-relative:page;z-index:15819776" id="docshapegroup672" coordorigin="476,9299" coordsize="11296,24">
                <v:rect style="position:absolute;left:476;top:9299;width:11296;height:12" id="docshape673" filled="true" fillcolor="#999999" stroked="false">
                  <v:fill type="solid"/>
                </v:rect>
                <v:shape style="position:absolute;left:476;top:9299;width:11296;height:24" id="docshape674" coordorigin="476,9299" coordsize="11296,24" path="m11772,9299l11760,9311,476,9311,476,9323,11760,9323,11772,9323,11772,9311,11772,9299xe" filled="true" fillcolor="#ededed" stroked="false">
                  <v:path arrowok="t"/>
                  <v:fill type="solid"/>
                </v:shape>
                <v:shape style="position:absolute;left:476;top:9299;width:12;height:24" id="docshape675" coordorigin="476,9299" coordsize="12,24" path="m476,9323l476,9299,488,9299,488,9311,476,9323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bookmarkStart w:name="_TOC_250007" w:id="20"/>
      <w:r>
        <w:rPr/>
        <w:t>Cautionary</w:t>
      </w:r>
      <w:r>
        <w:rPr>
          <w:spacing w:val="-9"/>
        </w:rPr>
        <w:t> </w:t>
      </w:r>
      <w:r>
        <w:rPr/>
        <w:t>Note</w:t>
      </w:r>
      <w:r>
        <w:rPr>
          <w:spacing w:val="-5"/>
        </w:rPr>
        <w:t> </w:t>
      </w:r>
      <w:r>
        <w:rPr/>
        <w:t>Concerning</w:t>
      </w:r>
      <w:r>
        <w:rPr>
          <w:spacing w:val="-5"/>
        </w:rPr>
        <w:t> </w:t>
      </w:r>
      <w:r>
        <w:rPr/>
        <w:t>Factors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10"/>
        </w:rPr>
        <w:t> </w:t>
      </w:r>
      <w:r>
        <w:rPr/>
        <w:t>Affect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bookmarkEnd w:id="20"/>
      <w:r>
        <w:rPr>
          <w:spacing w:val="-2"/>
        </w:rPr>
        <w:t>Results</w:t>
      </w:r>
    </w:p>
    <w:p>
      <w:pPr>
        <w:pStyle w:val="BodyText"/>
        <w:spacing w:before="164"/>
        <w:ind w:left="136" w:right="192"/>
      </w:pPr>
      <w:r>
        <w:rPr/>
        <w:t>This</w:t>
      </w:r>
      <w:r>
        <w:rPr>
          <w:spacing w:val="-3"/>
        </w:rPr>
        <w:t> </w:t>
      </w:r>
      <w:r>
        <w:rPr/>
        <w:t>Quarterly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“Management’s</w:t>
      </w:r>
      <w:r>
        <w:rPr>
          <w:spacing w:val="-3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Operations”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forward-</w:t>
      </w:r>
      <w:r>
        <w:rPr>
          <w:spacing w:val="40"/>
        </w:rPr>
        <w:t> </w:t>
      </w:r>
      <w:r>
        <w:rPr/>
        <w:t>looking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Securities</w:t>
      </w:r>
      <w:r>
        <w:rPr>
          <w:spacing w:val="-1"/>
        </w:rPr>
        <w:t> </w:t>
      </w:r>
      <w:r>
        <w:rPr/>
        <w:t>Litigation</w:t>
      </w:r>
      <w:r>
        <w:rPr>
          <w:spacing w:val="-1"/>
        </w:rPr>
        <w:t> </w:t>
      </w:r>
      <w:r>
        <w:rPr/>
        <w:t>Reform</w:t>
      </w:r>
      <w:r>
        <w:rPr>
          <w:spacing w:val="-9"/>
        </w:rPr>
        <w:t> </w:t>
      </w:r>
      <w:r>
        <w:rPr/>
        <w:t>Act of 1995.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forward-looking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other reports</w:t>
      </w:r>
      <w:r>
        <w:rPr>
          <w:spacing w:val="-1"/>
        </w:rPr>
        <w:t> </w:t>
      </w:r>
      <w:r>
        <w:rPr/>
        <w:t>filed</w:t>
      </w:r>
      <w:r>
        <w:rPr>
          <w:spacing w:val="40"/>
        </w:rPr>
        <w:t> </w:t>
      </w:r>
      <w:r>
        <w:rPr/>
        <w:t>with the Securities and Exchange Commission, in materials delivered to shareholders and in press releases. In addition, the Company’s representatives may from time to time</w:t>
      </w:r>
      <w:r>
        <w:rPr>
          <w:spacing w:val="40"/>
        </w:rPr>
        <w:t> </w:t>
      </w:r>
      <w:r>
        <w:rPr/>
        <w:t>make oral forward-looking statements.</w:t>
      </w:r>
    </w:p>
    <w:p>
      <w:pPr>
        <w:pStyle w:val="BodyText"/>
        <w:spacing w:line="242" w:lineRule="auto" w:before="153"/>
        <w:ind w:left="136" w:right="316"/>
        <w:jc w:val="both"/>
      </w:pPr>
      <w:r>
        <w:rPr/>
        <w:t>Forward-looking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relate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performance.</w:t>
      </w:r>
      <w:r>
        <w:rPr>
          <w:spacing w:val="-4"/>
        </w:rPr>
        <w:t> </w:t>
      </w:r>
      <w:r>
        <w:rPr/>
        <w:t>Words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“plan,”</w:t>
      </w:r>
      <w:r>
        <w:rPr>
          <w:spacing w:val="-2"/>
        </w:rPr>
        <w:t> </w:t>
      </w:r>
      <w:r>
        <w:rPr/>
        <w:t>“expect,”</w:t>
      </w:r>
      <w:r>
        <w:rPr>
          <w:spacing w:val="40"/>
        </w:rPr>
        <w:t> </w:t>
      </w:r>
      <w:r>
        <w:rPr/>
        <w:t>“aim,”</w:t>
      </w:r>
      <w:r>
        <w:rPr>
          <w:spacing w:val="-3"/>
        </w:rPr>
        <w:t> </w:t>
      </w:r>
      <w:r>
        <w:rPr/>
        <w:t>“believe,”</w:t>
      </w:r>
      <w:r>
        <w:rPr>
          <w:spacing w:val="-3"/>
        </w:rPr>
        <w:t> </w:t>
      </w:r>
      <w:r>
        <w:rPr/>
        <w:t>“project,”</w:t>
      </w:r>
      <w:r>
        <w:rPr>
          <w:spacing w:val="-3"/>
        </w:rPr>
        <w:t> </w:t>
      </w:r>
      <w:r>
        <w:rPr/>
        <w:t>“target,”</w:t>
      </w:r>
      <w:r>
        <w:rPr>
          <w:spacing w:val="-3"/>
        </w:rPr>
        <w:t> </w:t>
      </w:r>
      <w:r>
        <w:rPr/>
        <w:t>“anticipate,”</w:t>
      </w:r>
      <w:r>
        <w:rPr>
          <w:spacing w:val="-3"/>
        </w:rPr>
        <w:t> </w:t>
      </w:r>
      <w:r>
        <w:rPr/>
        <w:t>“intend,”</w:t>
      </w:r>
      <w:r>
        <w:rPr>
          <w:spacing w:val="-3"/>
        </w:rPr>
        <w:t> </w:t>
      </w:r>
      <w:r>
        <w:rPr/>
        <w:t>“estimate,”</w:t>
      </w:r>
      <w:r>
        <w:rPr>
          <w:spacing w:val="-3"/>
        </w:rPr>
        <w:t> </w:t>
      </w:r>
      <w:r>
        <w:rPr/>
        <w:t>“will,”</w:t>
      </w:r>
      <w:r>
        <w:rPr>
          <w:spacing w:val="-3"/>
        </w:rPr>
        <w:t> </w:t>
      </w:r>
      <w:r>
        <w:rPr/>
        <w:t>“should,”</w:t>
      </w:r>
      <w:r>
        <w:rPr>
          <w:spacing w:val="-3"/>
        </w:rPr>
        <w:t> </w:t>
      </w:r>
      <w:r>
        <w:rPr/>
        <w:t>“could,”</w:t>
      </w:r>
      <w:r>
        <w:rPr>
          <w:spacing w:val="-3"/>
        </w:rPr>
        <w:t> </w:t>
      </w:r>
      <w:r>
        <w:rPr/>
        <w:t>“forecast”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meaning,</w:t>
      </w:r>
      <w:r>
        <w:rPr>
          <w:spacing w:val="-2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identify</w:t>
      </w:r>
      <w:r>
        <w:rPr>
          <w:spacing w:val="40"/>
        </w:rPr>
        <w:t> </w:t>
      </w:r>
      <w:r>
        <w:rPr/>
        <w:t>such forward-looking statements. In particular, these include, among others, statements relating to: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35" w:lineRule="auto" w:before="165" w:after="0"/>
        <w:ind w:left="712" w:right="597" w:hanging="289"/>
        <w:jc w:val="both"/>
        <w:rPr>
          <w:sz w:val="16"/>
        </w:rPr>
      </w:pPr>
      <w:r>
        <w:rPr>
          <w:sz w:val="16"/>
        </w:rPr>
        <w:t>worldwide</w:t>
      </w:r>
      <w:r>
        <w:rPr>
          <w:spacing w:val="-4"/>
          <w:sz w:val="16"/>
        </w:rPr>
        <w:t> </w:t>
      </w:r>
      <w:r>
        <w:rPr>
          <w:sz w:val="16"/>
        </w:rPr>
        <w:t>economic,</w:t>
      </w:r>
      <w:r>
        <w:rPr>
          <w:spacing w:val="-3"/>
          <w:sz w:val="16"/>
        </w:rPr>
        <w:t> </w:t>
      </w:r>
      <w:r>
        <w:rPr>
          <w:sz w:val="16"/>
        </w:rPr>
        <w:t>political,</w:t>
      </w:r>
      <w:r>
        <w:rPr>
          <w:spacing w:val="-3"/>
          <w:sz w:val="16"/>
        </w:rPr>
        <w:t> </w:t>
      </w:r>
      <w:r>
        <w:rPr>
          <w:sz w:val="16"/>
        </w:rPr>
        <w:t>regulatory,</w:t>
      </w:r>
      <w:r>
        <w:rPr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trade,</w:t>
      </w:r>
      <w:r>
        <w:rPr>
          <w:spacing w:val="-3"/>
          <w:sz w:val="16"/>
        </w:rPr>
        <w:t> </w:t>
      </w:r>
      <w:r>
        <w:rPr>
          <w:sz w:val="16"/>
        </w:rPr>
        <w:t>geopolitical,</w:t>
      </w:r>
      <w:r>
        <w:rPr>
          <w:spacing w:val="-3"/>
          <w:sz w:val="16"/>
        </w:rPr>
        <w:t> </w:t>
      </w:r>
      <w:r>
        <w:rPr>
          <w:sz w:val="16"/>
        </w:rPr>
        <w:t>capital</w:t>
      </w:r>
      <w:r>
        <w:rPr>
          <w:spacing w:val="-3"/>
          <w:sz w:val="16"/>
        </w:rPr>
        <w:t> </w:t>
      </w:r>
      <w:r>
        <w:rPr>
          <w:sz w:val="16"/>
        </w:rPr>
        <w:t>markets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external</w:t>
      </w:r>
      <w:r>
        <w:rPr>
          <w:spacing w:val="-3"/>
          <w:sz w:val="16"/>
        </w:rPr>
        <w:t> </w:t>
      </w:r>
      <w:r>
        <w:rPr>
          <w:sz w:val="16"/>
        </w:rPr>
        <w:t>conditions,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interest</w:t>
      </w:r>
      <w:r>
        <w:rPr>
          <w:spacing w:val="-3"/>
          <w:sz w:val="16"/>
        </w:rPr>
        <w:t> </w:t>
      </w:r>
      <w:r>
        <w:rPr>
          <w:sz w:val="16"/>
        </w:rPr>
        <w:t>rates,</w:t>
      </w:r>
      <w:r>
        <w:rPr>
          <w:spacing w:val="-3"/>
          <w:sz w:val="16"/>
        </w:rPr>
        <w:t> </w:t>
      </w:r>
      <w:r>
        <w:rPr>
          <w:sz w:val="16"/>
        </w:rPr>
        <w:t>monetary</w:t>
      </w:r>
      <w:r>
        <w:rPr>
          <w:spacing w:val="-4"/>
          <w:sz w:val="16"/>
        </w:rPr>
        <w:t> </w:t>
      </w:r>
      <w:r>
        <w:rPr>
          <w:sz w:val="16"/>
        </w:rPr>
        <w:t>policy,</w:t>
      </w:r>
      <w:r>
        <w:rPr>
          <w:spacing w:val="40"/>
          <w:sz w:val="16"/>
        </w:rPr>
        <w:t> </w:t>
      </w:r>
      <w:r>
        <w:rPr>
          <w:sz w:val="16"/>
        </w:rPr>
        <w:t>financial</w:t>
      </w:r>
      <w:r>
        <w:rPr>
          <w:spacing w:val="-1"/>
          <w:sz w:val="16"/>
        </w:rPr>
        <w:t> </w:t>
      </w:r>
      <w:r>
        <w:rPr>
          <w:sz w:val="16"/>
        </w:rPr>
        <w:t>conditions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our</w:t>
      </w:r>
      <w:r>
        <w:rPr>
          <w:spacing w:val="-1"/>
          <w:sz w:val="16"/>
        </w:rPr>
        <w:t> </w:t>
      </w:r>
      <w:r>
        <w:rPr>
          <w:sz w:val="16"/>
        </w:rPr>
        <w:t>suppliers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customers,</w:t>
      </w:r>
      <w:r>
        <w:rPr>
          <w:spacing w:val="-1"/>
          <w:sz w:val="16"/>
        </w:rPr>
        <w:t> </w:t>
      </w:r>
      <w:r>
        <w:rPr>
          <w:sz w:val="16"/>
        </w:rPr>
        <w:t>trade</w:t>
      </w:r>
      <w:r>
        <w:rPr>
          <w:spacing w:val="-2"/>
          <w:sz w:val="16"/>
        </w:rPr>
        <w:t> </w:t>
      </w:r>
      <w:r>
        <w:rPr>
          <w:sz w:val="16"/>
        </w:rPr>
        <w:t>restrictions</w:t>
      </w:r>
      <w:r>
        <w:rPr>
          <w:spacing w:val="-2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tariffs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retaliatory</w:t>
      </w:r>
      <w:r>
        <w:rPr>
          <w:spacing w:val="-2"/>
          <w:sz w:val="16"/>
        </w:rPr>
        <w:t> </w:t>
      </w:r>
      <w:r>
        <w:rPr>
          <w:sz w:val="16"/>
        </w:rPr>
        <w:t>counter</w:t>
      </w:r>
      <w:r>
        <w:rPr>
          <w:spacing w:val="-1"/>
          <w:sz w:val="16"/>
        </w:rPr>
        <w:t> </w:t>
      </w:r>
      <w:r>
        <w:rPr>
          <w:sz w:val="16"/>
        </w:rPr>
        <w:t>measures,</w:t>
      </w:r>
      <w:r>
        <w:rPr>
          <w:spacing w:val="-1"/>
          <w:sz w:val="16"/>
        </w:rPr>
        <w:t> </w:t>
      </w:r>
      <w:r>
        <w:rPr>
          <w:sz w:val="16"/>
        </w:rPr>
        <w:t>inflation,</w:t>
      </w:r>
      <w:r>
        <w:rPr>
          <w:spacing w:val="-1"/>
          <w:sz w:val="16"/>
        </w:rPr>
        <w:t> </w:t>
      </w:r>
      <w:r>
        <w:rPr>
          <w:sz w:val="16"/>
        </w:rPr>
        <w:t>recession,</w:t>
      </w:r>
      <w:r>
        <w:rPr>
          <w:spacing w:val="-1"/>
          <w:sz w:val="16"/>
        </w:rPr>
        <w:t> </w:t>
      </w:r>
      <w:r>
        <w:rPr>
          <w:sz w:val="16"/>
        </w:rPr>
        <w:t>military</w:t>
      </w:r>
      <w:r>
        <w:rPr>
          <w:spacing w:val="-2"/>
          <w:sz w:val="16"/>
        </w:rPr>
        <w:t> </w:t>
      </w:r>
      <w:r>
        <w:rPr>
          <w:sz w:val="16"/>
        </w:rPr>
        <w:t>conflicts,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natural and other disasters or climate change affecting the operations of the Company or our suppliers and customers,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9" w:after="0"/>
        <w:ind w:left="712" w:right="0" w:hanging="288"/>
        <w:jc w:val="both"/>
        <w:rPr>
          <w:sz w:val="16"/>
        </w:rPr>
      </w:pPr>
      <w:r>
        <w:rPr>
          <w:sz w:val="16"/>
        </w:rPr>
        <w:t>risks</w:t>
      </w:r>
      <w:r>
        <w:rPr>
          <w:spacing w:val="-6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unexpected</w:t>
      </w:r>
      <w:r>
        <w:rPr>
          <w:spacing w:val="-3"/>
          <w:sz w:val="16"/>
        </w:rPr>
        <w:t> </w:t>
      </w:r>
      <w:r>
        <w:rPr>
          <w:sz w:val="16"/>
        </w:rPr>
        <w:t>events</w:t>
      </w:r>
      <w:r>
        <w:rPr>
          <w:spacing w:val="-4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public</w:t>
      </w:r>
      <w:r>
        <w:rPr>
          <w:spacing w:val="-3"/>
          <w:sz w:val="16"/>
        </w:rPr>
        <w:t> </w:t>
      </w:r>
      <w:r>
        <w:rPr>
          <w:sz w:val="16"/>
        </w:rPr>
        <w:t>health</w:t>
      </w:r>
      <w:r>
        <w:rPr>
          <w:spacing w:val="-4"/>
          <w:sz w:val="16"/>
        </w:rPr>
        <w:t> </w:t>
      </w:r>
      <w:r>
        <w:rPr>
          <w:sz w:val="16"/>
        </w:rPr>
        <w:t>crises</w:t>
      </w:r>
      <w:r>
        <w:rPr>
          <w:spacing w:val="-3"/>
          <w:sz w:val="16"/>
        </w:rPr>
        <w:t> </w:t>
      </w:r>
      <w:r>
        <w:rPr>
          <w:sz w:val="16"/>
        </w:rPr>
        <w:t>associated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coronavirus</w:t>
      </w:r>
      <w:r>
        <w:rPr>
          <w:spacing w:val="-4"/>
          <w:sz w:val="16"/>
        </w:rPr>
        <w:t> </w:t>
      </w:r>
      <w:r>
        <w:rPr>
          <w:sz w:val="16"/>
        </w:rPr>
        <w:t>(COVID-19)</w:t>
      </w:r>
      <w:r>
        <w:rPr>
          <w:spacing w:val="-2"/>
          <w:sz w:val="16"/>
        </w:rPr>
        <w:t> </w:t>
      </w:r>
      <w:r>
        <w:rPr>
          <w:sz w:val="16"/>
        </w:rPr>
        <w:t>global</w:t>
      </w:r>
      <w:r>
        <w:rPr>
          <w:spacing w:val="-2"/>
          <w:sz w:val="16"/>
        </w:rPr>
        <w:t> pandemic,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35" w:lineRule="auto" w:before="1" w:after="0"/>
        <w:ind w:left="712" w:right="307" w:hanging="289"/>
        <w:jc w:val="both"/>
        <w:rPr>
          <w:sz w:val="16"/>
        </w:rPr>
      </w:pPr>
      <w:r>
        <w:rPr>
          <w:sz w:val="16"/>
        </w:rPr>
        <w:t>liabilities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outcome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contingencies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certain</w:t>
      </w:r>
      <w:r>
        <w:rPr>
          <w:spacing w:val="-3"/>
          <w:sz w:val="16"/>
        </w:rPr>
        <w:t> </w:t>
      </w:r>
      <w:r>
        <w:rPr>
          <w:sz w:val="16"/>
        </w:rPr>
        <w:t>fluorochemicals</w:t>
      </w:r>
      <w:r>
        <w:rPr>
          <w:spacing w:val="-3"/>
          <w:sz w:val="16"/>
        </w:rPr>
        <w:t> </w:t>
      </w:r>
      <w:r>
        <w:rPr>
          <w:sz w:val="16"/>
        </w:rPr>
        <w:t>known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"PFAS,"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well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matters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Company's</w:t>
      </w:r>
      <w:r>
        <w:rPr>
          <w:spacing w:val="-3"/>
          <w:sz w:val="16"/>
        </w:rPr>
        <w:t> </w:t>
      </w:r>
      <w:r>
        <w:rPr>
          <w:sz w:val="16"/>
        </w:rPr>
        <w:t>plans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discontinue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use of PFAS,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35" w:lineRule="auto" w:before="11" w:after="0"/>
        <w:ind w:left="712" w:right="289" w:hanging="289"/>
        <w:jc w:val="left"/>
        <w:rPr>
          <w:sz w:val="16"/>
        </w:rPr>
      </w:pPr>
      <w:r>
        <w:rPr>
          <w:sz w:val="16"/>
        </w:rPr>
        <w:t>risks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proposed</w:t>
      </w:r>
      <w:r>
        <w:rPr>
          <w:spacing w:val="-3"/>
          <w:sz w:val="16"/>
        </w:rPr>
        <w:t> </w:t>
      </w:r>
      <w:r>
        <w:rPr>
          <w:sz w:val="16"/>
        </w:rPr>
        <w:t>class-action</w:t>
      </w:r>
      <w:r>
        <w:rPr>
          <w:spacing w:val="-3"/>
          <w:sz w:val="16"/>
        </w:rPr>
        <w:t> </w:t>
      </w:r>
      <w:r>
        <w:rPr>
          <w:sz w:val="16"/>
        </w:rPr>
        <w:t>settlement</w:t>
      </w:r>
      <w:r>
        <w:rPr>
          <w:spacing w:val="-2"/>
          <w:sz w:val="16"/>
        </w:rPr>
        <w:t> </w:t>
      </w:r>
      <w:r>
        <w:rPr>
          <w:sz w:val="16"/>
        </w:rPr>
        <w:t>(“Settlement”)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resolve</w:t>
      </w:r>
      <w:r>
        <w:rPr>
          <w:spacing w:val="-3"/>
          <w:sz w:val="16"/>
        </w:rPr>
        <w:t> </w:t>
      </w:r>
      <w:r>
        <w:rPr>
          <w:sz w:val="16"/>
        </w:rPr>
        <w:t>claims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public</w:t>
      </w:r>
      <w:r>
        <w:rPr>
          <w:spacing w:val="-3"/>
          <w:sz w:val="16"/>
        </w:rPr>
        <w:t> </w:t>
      </w:r>
      <w:r>
        <w:rPr>
          <w:sz w:val="16"/>
        </w:rPr>
        <w:t>water</w:t>
      </w:r>
      <w:r>
        <w:rPr>
          <w:spacing w:val="-2"/>
          <w:sz w:val="16"/>
        </w:rPr>
        <w:t> </w:t>
      </w:r>
      <w:r>
        <w:rPr>
          <w:sz w:val="16"/>
        </w:rPr>
        <w:t>systems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United</w:t>
      </w:r>
      <w:r>
        <w:rPr>
          <w:spacing w:val="-3"/>
          <w:sz w:val="16"/>
        </w:rPr>
        <w:t> </w:t>
      </w:r>
      <w:r>
        <w:rPr>
          <w:sz w:val="16"/>
        </w:rPr>
        <w:t>States</w:t>
      </w:r>
      <w:r>
        <w:rPr>
          <w:spacing w:val="-3"/>
          <w:sz w:val="16"/>
        </w:rPr>
        <w:t> </w:t>
      </w:r>
      <w:r>
        <w:rPr>
          <w:sz w:val="16"/>
        </w:rPr>
        <w:t>regarding</w:t>
      </w:r>
      <w:r>
        <w:rPr>
          <w:spacing w:val="-3"/>
          <w:sz w:val="16"/>
        </w:rPr>
        <w:t> </w:t>
      </w:r>
      <w:r>
        <w:rPr>
          <w:sz w:val="16"/>
        </w:rPr>
        <w:t>PFAS,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whether</w:t>
      </w:r>
      <w:r>
        <w:rPr>
          <w:spacing w:val="40"/>
          <w:sz w:val="16"/>
        </w:rPr>
        <w:t> </w:t>
      </w:r>
      <w:r>
        <w:rPr>
          <w:sz w:val="16"/>
        </w:rPr>
        <w:t>court approval of the Settlement will be obtained, whether the number of plaintiffs that opt out of the Settlement will exceed current expectations or will exceed the</w:t>
      </w:r>
      <w:r>
        <w:rPr>
          <w:spacing w:val="40"/>
          <w:sz w:val="16"/>
        </w:rPr>
        <w:t> </w:t>
      </w:r>
      <w:r>
        <w:rPr>
          <w:sz w:val="16"/>
        </w:rPr>
        <w:t>level</w:t>
      </w:r>
      <w:r>
        <w:rPr>
          <w:spacing w:val="-1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would</w:t>
      </w:r>
      <w:r>
        <w:rPr>
          <w:spacing w:val="-2"/>
          <w:sz w:val="16"/>
        </w:rPr>
        <w:t> </w:t>
      </w:r>
      <w:r>
        <w:rPr>
          <w:sz w:val="16"/>
        </w:rPr>
        <w:t>permit</w:t>
      </w:r>
      <w:r>
        <w:rPr>
          <w:spacing w:val="-1"/>
          <w:sz w:val="16"/>
        </w:rPr>
        <w:t> </w:t>
      </w:r>
      <w:r>
        <w:rPr>
          <w:sz w:val="16"/>
        </w:rPr>
        <w:t>3M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terminate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Settlement</w:t>
      </w:r>
      <w:r>
        <w:rPr>
          <w:spacing w:val="-1"/>
          <w:sz w:val="16"/>
        </w:rPr>
        <w:t> </w:t>
      </w:r>
      <w:r>
        <w:rPr>
          <w:sz w:val="16"/>
        </w:rPr>
        <w:t>(and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1"/>
          <w:sz w:val="16"/>
        </w:rPr>
        <w:t> </w:t>
      </w:r>
      <w:r>
        <w:rPr>
          <w:sz w:val="16"/>
        </w:rPr>
        <w:t>3M</w:t>
      </w:r>
      <w:r>
        <w:rPr>
          <w:spacing w:val="-2"/>
          <w:sz w:val="16"/>
        </w:rPr>
        <w:t> </w:t>
      </w:r>
      <w:r>
        <w:rPr>
          <w:sz w:val="16"/>
        </w:rPr>
        <w:t>will</w:t>
      </w:r>
      <w:r>
        <w:rPr>
          <w:spacing w:val="-1"/>
          <w:sz w:val="16"/>
        </w:rPr>
        <w:t> </w:t>
      </w:r>
      <w:r>
        <w:rPr>
          <w:sz w:val="16"/>
        </w:rPr>
        <w:t>elect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terminate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Settlement</w:t>
      </w:r>
      <w:r>
        <w:rPr>
          <w:spacing w:val="-1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occurs),</w:t>
      </w:r>
      <w:r>
        <w:rPr>
          <w:spacing w:val="-1"/>
          <w:sz w:val="16"/>
        </w:rPr>
        <w:t> </w:t>
      </w:r>
      <w:r>
        <w:rPr>
          <w:sz w:val="16"/>
        </w:rPr>
        <w:t>whether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Settlement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appealed,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timing and amount of payments made under the Settlement, and the impact of the settlement on other PFAS-related matters,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Company’s</w:t>
      </w:r>
      <w:r>
        <w:rPr>
          <w:spacing w:val="-5"/>
          <w:sz w:val="16"/>
        </w:rPr>
        <w:t> </w:t>
      </w:r>
      <w:r>
        <w:rPr>
          <w:sz w:val="16"/>
        </w:rPr>
        <w:t>strategy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growth,</w:t>
      </w:r>
      <w:r>
        <w:rPr>
          <w:spacing w:val="-4"/>
          <w:sz w:val="16"/>
        </w:rPr>
        <w:t> </w:t>
      </w:r>
      <w:r>
        <w:rPr>
          <w:sz w:val="16"/>
        </w:rPr>
        <w:t>future</w:t>
      </w:r>
      <w:r>
        <w:rPr>
          <w:spacing w:val="-5"/>
          <w:sz w:val="16"/>
        </w:rPr>
        <w:t> </w:t>
      </w:r>
      <w:r>
        <w:rPr>
          <w:sz w:val="16"/>
        </w:rPr>
        <w:t>revenues,</w:t>
      </w:r>
      <w:r>
        <w:rPr>
          <w:spacing w:val="-4"/>
          <w:sz w:val="16"/>
        </w:rPr>
        <w:t> </w:t>
      </w:r>
      <w:r>
        <w:rPr>
          <w:sz w:val="16"/>
        </w:rPr>
        <w:t>earnings,</w:t>
      </w:r>
      <w:r>
        <w:rPr>
          <w:spacing w:val="-4"/>
          <w:sz w:val="16"/>
        </w:rPr>
        <w:t> </w:t>
      </w:r>
      <w:r>
        <w:rPr>
          <w:sz w:val="16"/>
        </w:rPr>
        <w:t>cash</w:t>
      </w:r>
      <w:r>
        <w:rPr>
          <w:spacing w:val="-5"/>
          <w:sz w:val="16"/>
        </w:rPr>
        <w:t> </w:t>
      </w:r>
      <w:r>
        <w:rPr>
          <w:sz w:val="16"/>
        </w:rPr>
        <w:t>flow,</w:t>
      </w:r>
      <w:r>
        <w:rPr>
          <w:spacing w:val="-4"/>
          <w:sz w:val="16"/>
        </w:rPr>
        <w:t> </w:t>
      </w:r>
      <w:r>
        <w:rPr>
          <w:sz w:val="16"/>
        </w:rPr>
        <w:t>uses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cash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other</w:t>
      </w:r>
      <w:r>
        <w:rPr>
          <w:spacing w:val="-4"/>
          <w:sz w:val="16"/>
        </w:rPr>
        <w:t> </w:t>
      </w:r>
      <w:r>
        <w:rPr>
          <w:sz w:val="16"/>
        </w:rPr>
        <w:t>measures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financial</w:t>
      </w:r>
      <w:r>
        <w:rPr>
          <w:spacing w:val="-4"/>
          <w:sz w:val="16"/>
        </w:rPr>
        <w:t> </w:t>
      </w:r>
      <w:r>
        <w:rPr>
          <w:sz w:val="16"/>
        </w:rPr>
        <w:t>performance,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market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position,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0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competitive</w:t>
      </w:r>
      <w:r>
        <w:rPr>
          <w:spacing w:val="-5"/>
          <w:sz w:val="16"/>
        </w:rPr>
        <w:t> </w:t>
      </w:r>
      <w:r>
        <w:rPr>
          <w:sz w:val="16"/>
        </w:rPr>
        <w:t>conditions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customer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preferences,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foreign</w:t>
      </w:r>
      <w:r>
        <w:rPr>
          <w:spacing w:val="-3"/>
          <w:sz w:val="16"/>
        </w:rPr>
        <w:t> </w:t>
      </w:r>
      <w:r>
        <w:rPr>
          <w:sz w:val="16"/>
        </w:rPr>
        <w:t>currency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-3"/>
          <w:sz w:val="16"/>
        </w:rPr>
        <w:t> </w:t>
      </w:r>
      <w:r>
        <w:rPr>
          <w:sz w:val="16"/>
        </w:rPr>
        <w:t>rates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fluctuations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those</w:t>
      </w:r>
      <w:r>
        <w:rPr>
          <w:spacing w:val="-2"/>
          <w:sz w:val="16"/>
        </w:rPr>
        <w:t> rates,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new</w:t>
      </w:r>
      <w:r>
        <w:rPr>
          <w:spacing w:val="-7"/>
          <w:sz w:val="16"/>
        </w:rPr>
        <w:t> </w:t>
      </w:r>
      <w:r>
        <w:rPr>
          <w:sz w:val="16"/>
        </w:rPr>
        <w:t>business</w:t>
      </w:r>
      <w:r>
        <w:rPr>
          <w:spacing w:val="-4"/>
          <w:sz w:val="16"/>
        </w:rPr>
        <w:t> </w:t>
      </w:r>
      <w:r>
        <w:rPr>
          <w:sz w:val="16"/>
        </w:rPr>
        <w:t>opportunities,</w:t>
      </w:r>
      <w:r>
        <w:rPr>
          <w:spacing w:val="-3"/>
          <w:sz w:val="16"/>
        </w:rPr>
        <w:t> </w:t>
      </w:r>
      <w:r>
        <w:rPr>
          <w:sz w:val="16"/>
        </w:rPr>
        <w:t>product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service</w:t>
      </w:r>
      <w:r>
        <w:rPr>
          <w:spacing w:val="-4"/>
          <w:sz w:val="16"/>
        </w:rPr>
        <w:t> </w:t>
      </w:r>
      <w:r>
        <w:rPr>
          <w:sz w:val="16"/>
        </w:rPr>
        <w:t>development,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future</w:t>
      </w:r>
      <w:r>
        <w:rPr>
          <w:spacing w:val="-4"/>
          <w:sz w:val="16"/>
        </w:rPr>
        <w:t> </w:t>
      </w:r>
      <w:r>
        <w:rPr>
          <w:sz w:val="16"/>
        </w:rPr>
        <w:t>performance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results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current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anticipated</w:t>
      </w:r>
      <w:r>
        <w:rPr>
          <w:spacing w:val="-4"/>
          <w:sz w:val="16"/>
        </w:rPr>
        <w:t> </w:t>
      </w:r>
      <w:r>
        <w:rPr>
          <w:sz w:val="16"/>
        </w:rPr>
        <w:t>products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services,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0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fluctuations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costs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availability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purchased</w:t>
      </w:r>
      <w:r>
        <w:rPr>
          <w:spacing w:val="-4"/>
          <w:sz w:val="16"/>
        </w:rPr>
        <w:t> </w:t>
      </w:r>
      <w:r>
        <w:rPr>
          <w:sz w:val="16"/>
        </w:rPr>
        <w:t>components,</w:t>
      </w:r>
      <w:r>
        <w:rPr>
          <w:spacing w:val="-3"/>
          <w:sz w:val="16"/>
        </w:rPr>
        <w:t> </w:t>
      </w:r>
      <w:r>
        <w:rPr>
          <w:sz w:val="16"/>
        </w:rPr>
        <w:t>compounds,</w:t>
      </w:r>
      <w:r>
        <w:rPr>
          <w:spacing w:val="-3"/>
          <w:sz w:val="16"/>
        </w:rPr>
        <w:t> </w:t>
      </w:r>
      <w:r>
        <w:rPr>
          <w:sz w:val="16"/>
        </w:rPr>
        <w:t>raw</w:t>
      </w:r>
      <w:r>
        <w:rPr>
          <w:spacing w:val="-4"/>
          <w:sz w:val="16"/>
        </w:rPr>
        <w:t> </w:t>
      </w:r>
      <w:r>
        <w:rPr>
          <w:sz w:val="16"/>
        </w:rPr>
        <w:t>materials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energy,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-7"/>
          <w:sz w:val="16"/>
        </w:rPr>
        <w:t> </w:t>
      </w:r>
      <w:r>
        <w:rPr>
          <w:sz w:val="16"/>
        </w:rPr>
        <w:t>technology</w:t>
      </w:r>
      <w:r>
        <w:rPr>
          <w:spacing w:val="-5"/>
          <w:sz w:val="16"/>
        </w:rPr>
        <w:t> </w:t>
      </w:r>
      <w:r>
        <w:rPr>
          <w:sz w:val="16"/>
        </w:rPr>
        <w:t>systems</w:t>
      </w:r>
      <w:r>
        <w:rPr>
          <w:spacing w:val="-5"/>
          <w:sz w:val="16"/>
        </w:rPr>
        <w:t> </w:t>
      </w:r>
      <w:r>
        <w:rPr>
          <w:sz w:val="16"/>
        </w:rPr>
        <w:t>including</w:t>
      </w:r>
      <w:r>
        <w:rPr>
          <w:spacing w:val="-4"/>
          <w:sz w:val="16"/>
        </w:rPr>
        <w:t> </w:t>
      </w:r>
      <w:r>
        <w:rPr>
          <w:sz w:val="16"/>
        </w:rPr>
        <w:t>implementation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enterprise</w:t>
      </w:r>
      <w:r>
        <w:rPr>
          <w:spacing w:val="-4"/>
          <w:sz w:val="16"/>
        </w:rPr>
        <w:t> </w:t>
      </w:r>
      <w:r>
        <w:rPr>
          <w:sz w:val="16"/>
        </w:rPr>
        <w:t>resource</w:t>
      </w:r>
      <w:r>
        <w:rPr>
          <w:spacing w:val="-5"/>
          <w:sz w:val="16"/>
        </w:rPr>
        <w:t> </w:t>
      </w:r>
      <w:r>
        <w:rPr>
          <w:sz w:val="16"/>
        </w:rPr>
        <w:t>planning</w:t>
      </w:r>
      <w:r>
        <w:rPr>
          <w:spacing w:val="-5"/>
          <w:sz w:val="16"/>
        </w:rPr>
        <w:t> </w:t>
      </w:r>
      <w:r>
        <w:rPr>
          <w:sz w:val="16"/>
        </w:rPr>
        <w:t>(ERP)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system,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security</w:t>
      </w:r>
      <w:r>
        <w:rPr>
          <w:spacing w:val="-4"/>
          <w:sz w:val="16"/>
        </w:rPr>
        <w:t> </w:t>
      </w:r>
      <w:r>
        <w:rPr>
          <w:sz w:val="16"/>
        </w:rPr>
        <w:t>breaches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disruptions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information</w:t>
      </w:r>
      <w:r>
        <w:rPr>
          <w:spacing w:val="-4"/>
          <w:sz w:val="16"/>
        </w:rPr>
        <w:t> </w:t>
      </w:r>
      <w:r>
        <w:rPr>
          <w:sz w:val="16"/>
        </w:rPr>
        <w:t>technology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infrastructure,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0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scope,</w:t>
      </w:r>
      <w:r>
        <w:rPr>
          <w:spacing w:val="-2"/>
          <w:sz w:val="16"/>
        </w:rPr>
        <w:t> </w:t>
      </w:r>
      <w:r>
        <w:rPr>
          <w:sz w:val="16"/>
        </w:rPr>
        <w:t>nature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impact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acquisition,</w:t>
      </w:r>
      <w:r>
        <w:rPr>
          <w:spacing w:val="-2"/>
          <w:sz w:val="16"/>
        </w:rPr>
        <w:t> </w:t>
      </w:r>
      <w:r>
        <w:rPr>
          <w:sz w:val="16"/>
        </w:rPr>
        <w:t>strategic</w:t>
      </w:r>
      <w:r>
        <w:rPr>
          <w:spacing w:val="-3"/>
          <w:sz w:val="16"/>
        </w:rPr>
        <w:t> </w:t>
      </w:r>
      <w:r>
        <w:rPr>
          <w:sz w:val="16"/>
        </w:rPr>
        <w:t>alliance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divestiture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activities,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operational</w:t>
      </w:r>
      <w:r>
        <w:rPr>
          <w:spacing w:val="-7"/>
          <w:sz w:val="16"/>
        </w:rPr>
        <w:t> </w:t>
      </w:r>
      <w:r>
        <w:rPr>
          <w:sz w:val="16"/>
        </w:rPr>
        <w:t>execution,</w:t>
      </w:r>
      <w:r>
        <w:rPr>
          <w:spacing w:val="-4"/>
          <w:sz w:val="16"/>
        </w:rPr>
        <w:t> </w:t>
      </w:r>
      <w:r>
        <w:rPr>
          <w:sz w:val="16"/>
        </w:rPr>
        <w:t>including</w:t>
      </w:r>
      <w:r>
        <w:rPr>
          <w:spacing w:val="-6"/>
          <w:sz w:val="16"/>
        </w:rPr>
        <w:t> </w:t>
      </w:r>
      <w:r>
        <w:rPr>
          <w:sz w:val="16"/>
        </w:rPr>
        <w:t>inability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generate</w:t>
      </w:r>
      <w:r>
        <w:rPr>
          <w:spacing w:val="-5"/>
          <w:sz w:val="16"/>
        </w:rPr>
        <w:t> </w:t>
      </w:r>
      <w:r>
        <w:rPr>
          <w:sz w:val="16"/>
        </w:rPr>
        <w:t>productivity</w:t>
      </w:r>
      <w:r>
        <w:rPr>
          <w:spacing w:val="-6"/>
          <w:sz w:val="16"/>
        </w:rPr>
        <w:t> </w:t>
      </w:r>
      <w:r>
        <w:rPr>
          <w:sz w:val="16"/>
        </w:rPr>
        <w:t>improvements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impact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organizational</w:t>
      </w:r>
      <w:r>
        <w:rPr>
          <w:spacing w:val="-4"/>
          <w:sz w:val="16"/>
        </w:rPr>
        <w:t> </w:t>
      </w:r>
      <w:r>
        <w:rPr>
          <w:sz w:val="16"/>
        </w:rPr>
        <w:t>restructuring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activities,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future</w:t>
      </w:r>
      <w:r>
        <w:rPr>
          <w:spacing w:val="-6"/>
          <w:sz w:val="16"/>
        </w:rPr>
        <w:t> </w:t>
      </w:r>
      <w:r>
        <w:rPr>
          <w:sz w:val="16"/>
        </w:rPr>
        <w:t>levels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indebtedness,</w:t>
      </w:r>
      <w:r>
        <w:rPr>
          <w:spacing w:val="-3"/>
          <w:sz w:val="16"/>
        </w:rPr>
        <w:t> </w:t>
      </w:r>
      <w:r>
        <w:rPr>
          <w:sz w:val="16"/>
        </w:rPr>
        <w:t>common</w:t>
      </w:r>
      <w:r>
        <w:rPr>
          <w:spacing w:val="-4"/>
          <w:sz w:val="16"/>
        </w:rPr>
        <w:t> </w:t>
      </w:r>
      <w:r>
        <w:rPr>
          <w:sz w:val="16"/>
        </w:rPr>
        <w:t>stock</w:t>
      </w:r>
      <w:r>
        <w:rPr>
          <w:spacing w:val="-4"/>
          <w:sz w:val="16"/>
        </w:rPr>
        <w:t> </w:t>
      </w:r>
      <w:r>
        <w:rPr>
          <w:sz w:val="16"/>
        </w:rPr>
        <w:t>repurchases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capital</w:t>
      </w:r>
      <w:r>
        <w:rPr>
          <w:spacing w:val="-2"/>
          <w:sz w:val="16"/>
        </w:rPr>
        <w:t> spending,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0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future</w:t>
      </w:r>
      <w:r>
        <w:rPr>
          <w:spacing w:val="-2"/>
          <w:sz w:val="16"/>
        </w:rPr>
        <w:t> </w:t>
      </w:r>
      <w:r>
        <w:rPr>
          <w:sz w:val="16"/>
        </w:rPr>
        <w:t>access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credit</w:t>
      </w:r>
      <w:r>
        <w:rPr>
          <w:spacing w:val="-1"/>
          <w:sz w:val="16"/>
        </w:rPr>
        <w:t> </w:t>
      </w:r>
      <w:r>
        <w:rPr>
          <w:sz w:val="16"/>
        </w:rPr>
        <w:t>markets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cost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credit,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pension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postretirement</w:t>
      </w:r>
      <w:r>
        <w:rPr>
          <w:spacing w:val="-4"/>
          <w:sz w:val="16"/>
        </w:rPr>
        <w:t> </w:t>
      </w:r>
      <w:r>
        <w:rPr>
          <w:sz w:val="16"/>
        </w:rPr>
        <w:t>obligation</w:t>
      </w:r>
      <w:r>
        <w:rPr>
          <w:spacing w:val="-4"/>
          <w:sz w:val="16"/>
        </w:rPr>
        <w:t> </w:t>
      </w:r>
      <w:r>
        <w:rPr>
          <w:sz w:val="16"/>
        </w:rPr>
        <w:t>assumptions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future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contributions,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9" w:after="0"/>
        <w:ind w:left="712" w:right="0" w:hanging="288"/>
        <w:jc w:val="left"/>
        <w:rPr>
          <w:sz w:val="16"/>
        </w:rPr>
      </w:pPr>
      <w:r>
        <w:rPr>
          <w:sz w:val="16"/>
        </w:rPr>
        <w:t>asset </w:t>
      </w:r>
      <w:r>
        <w:rPr>
          <w:spacing w:val="-2"/>
          <w:sz w:val="16"/>
        </w:rPr>
        <w:t>impairments,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0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tax</w:t>
      </w:r>
      <w:r>
        <w:rPr>
          <w:spacing w:val="-3"/>
          <w:sz w:val="16"/>
        </w:rPr>
        <w:t> </w:t>
      </w:r>
      <w:r>
        <w:rPr>
          <w:sz w:val="16"/>
        </w:rPr>
        <w:t>liabilities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effects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tax</w:t>
      </w:r>
      <w:r>
        <w:rPr>
          <w:spacing w:val="-2"/>
          <w:sz w:val="16"/>
        </w:rPr>
        <w:t> </w:t>
      </w:r>
      <w:r>
        <w:rPr>
          <w:sz w:val="16"/>
        </w:rPr>
        <w:t>rates,</w:t>
      </w:r>
      <w:r>
        <w:rPr>
          <w:spacing w:val="-1"/>
          <w:sz w:val="16"/>
        </w:rPr>
        <w:t> </w:t>
      </w:r>
      <w:r>
        <w:rPr>
          <w:sz w:val="16"/>
        </w:rPr>
        <w:t>laws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regulations,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0" w:after="0"/>
        <w:ind w:left="712" w:right="0" w:hanging="288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proposed</w:t>
      </w:r>
      <w:r>
        <w:rPr>
          <w:spacing w:val="-4"/>
          <w:sz w:val="16"/>
        </w:rPr>
        <w:t> </w:t>
      </w:r>
      <w:r>
        <w:rPr>
          <w:sz w:val="16"/>
        </w:rPr>
        <w:t>spin-off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Company's</w:t>
      </w:r>
      <w:r>
        <w:rPr>
          <w:spacing w:val="-3"/>
          <w:sz w:val="16"/>
        </w:rPr>
        <w:t> </w:t>
      </w:r>
      <w:r>
        <w:rPr>
          <w:sz w:val="16"/>
        </w:rPr>
        <w:t>Health</w:t>
      </w:r>
      <w:r>
        <w:rPr>
          <w:spacing w:val="-4"/>
          <w:sz w:val="16"/>
        </w:rPr>
        <w:t> </w:t>
      </w:r>
      <w:r>
        <w:rPr>
          <w:sz w:val="16"/>
        </w:rPr>
        <w:t>Care</w:t>
      </w:r>
      <w:r>
        <w:rPr>
          <w:spacing w:val="-4"/>
          <w:sz w:val="16"/>
        </w:rPr>
        <w:t> </w:t>
      </w:r>
      <w:r>
        <w:rPr>
          <w:sz w:val="16"/>
        </w:rPr>
        <w:t>business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establish</w:t>
      </w:r>
      <w:r>
        <w:rPr>
          <w:spacing w:val="-4"/>
          <w:sz w:val="16"/>
        </w:rPr>
        <w:t> </w:t>
      </w:r>
      <w:r>
        <w:rPr>
          <w:sz w:val="16"/>
        </w:rPr>
        <w:t>two</w:t>
      </w:r>
      <w:r>
        <w:rPr>
          <w:spacing w:val="-3"/>
          <w:sz w:val="16"/>
        </w:rPr>
        <w:t> </w:t>
      </w:r>
      <w:r>
        <w:rPr>
          <w:sz w:val="16"/>
        </w:rPr>
        <w:t>separate</w:t>
      </w:r>
      <w:r>
        <w:rPr>
          <w:spacing w:val="-4"/>
          <w:sz w:val="16"/>
        </w:rPr>
        <w:t> </w:t>
      </w:r>
      <w:r>
        <w:rPr>
          <w:sz w:val="16"/>
        </w:rPr>
        <w:t>public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companies,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182" w:lineRule="exact" w:before="8" w:after="0"/>
        <w:ind w:left="712" w:right="0" w:hanging="288"/>
        <w:jc w:val="left"/>
        <w:rPr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voluntary</w:t>
      </w:r>
      <w:r>
        <w:rPr>
          <w:spacing w:val="-4"/>
          <w:sz w:val="16"/>
        </w:rPr>
        <w:t> </w:t>
      </w:r>
      <w:r>
        <w:rPr>
          <w:sz w:val="16"/>
        </w:rPr>
        <w:t>chapter</w:t>
      </w:r>
      <w:r>
        <w:rPr>
          <w:spacing w:val="-3"/>
          <w:sz w:val="16"/>
        </w:rPr>
        <w:t> </w:t>
      </w:r>
      <w:r>
        <w:rPr>
          <w:sz w:val="16"/>
        </w:rPr>
        <w:t>11</w:t>
      </w:r>
      <w:r>
        <w:rPr>
          <w:spacing w:val="-4"/>
          <w:sz w:val="16"/>
        </w:rPr>
        <w:t> </w:t>
      </w:r>
      <w:r>
        <w:rPr>
          <w:sz w:val="16"/>
        </w:rPr>
        <w:t>proceedings</w:t>
      </w:r>
      <w:r>
        <w:rPr>
          <w:spacing w:val="-4"/>
          <w:sz w:val="16"/>
        </w:rPr>
        <w:t> </w:t>
      </w:r>
      <w:r>
        <w:rPr>
          <w:sz w:val="16"/>
        </w:rPr>
        <w:t>initiated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Company's</w:t>
      </w:r>
      <w:r>
        <w:rPr>
          <w:spacing w:val="-10"/>
          <w:sz w:val="16"/>
        </w:rPr>
        <w:t> </w:t>
      </w:r>
      <w:r>
        <w:rPr>
          <w:sz w:val="16"/>
        </w:rPr>
        <w:t>Aearo</w:t>
      </w:r>
      <w:r>
        <w:rPr>
          <w:spacing w:val="-4"/>
          <w:sz w:val="16"/>
        </w:rPr>
        <w:t> </w:t>
      </w:r>
      <w:r>
        <w:rPr>
          <w:sz w:val="16"/>
        </w:rPr>
        <w:t>Entities,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</w:tabs>
        <w:spacing w:line="235" w:lineRule="auto" w:before="1" w:after="0"/>
        <w:ind w:left="712" w:right="189" w:hanging="289"/>
        <w:jc w:val="left"/>
        <w:rPr>
          <w:sz w:val="16"/>
        </w:rPr>
      </w:pPr>
      <w:r>
        <w:rPr>
          <w:sz w:val="16"/>
        </w:rPr>
        <w:t>laws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regulations,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well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legal</w:t>
      </w:r>
      <w:r>
        <w:rPr>
          <w:spacing w:val="-1"/>
          <w:sz w:val="16"/>
        </w:rPr>
        <w:t> </w:t>
      </w:r>
      <w:r>
        <w:rPr>
          <w:sz w:val="16"/>
        </w:rPr>
        <w:t>compliance</w:t>
      </w:r>
      <w:r>
        <w:rPr>
          <w:spacing w:val="-2"/>
          <w:sz w:val="16"/>
        </w:rPr>
        <w:t> </w:t>
      </w:r>
      <w:r>
        <w:rPr>
          <w:sz w:val="16"/>
        </w:rPr>
        <w:t>risks</w:t>
      </w:r>
      <w:r>
        <w:rPr>
          <w:spacing w:val="-2"/>
          <w:sz w:val="16"/>
        </w:rPr>
        <w:t> </w:t>
      </w:r>
      <w:r>
        <w:rPr>
          <w:sz w:val="16"/>
        </w:rPr>
        <w:t>(including</w:t>
      </w:r>
      <w:r>
        <w:rPr>
          <w:spacing w:val="-2"/>
          <w:sz w:val="16"/>
        </w:rPr>
        <w:t> </w:t>
      </w:r>
      <w:r>
        <w:rPr>
          <w:sz w:val="16"/>
        </w:rPr>
        <w:t>third-party</w:t>
      </w:r>
      <w:r>
        <w:rPr>
          <w:spacing w:val="-2"/>
          <w:sz w:val="16"/>
        </w:rPr>
        <w:t> </w:t>
      </w:r>
      <w:r>
        <w:rPr>
          <w:sz w:val="16"/>
        </w:rPr>
        <w:t>risks),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legal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regulatory</w:t>
      </w:r>
      <w:r>
        <w:rPr>
          <w:spacing w:val="-2"/>
          <w:sz w:val="16"/>
        </w:rPr>
        <w:t> </w:t>
      </w:r>
      <w:r>
        <w:rPr>
          <w:sz w:val="16"/>
        </w:rPr>
        <w:t>proceedings</w:t>
      </w:r>
      <w:r>
        <w:rPr>
          <w:spacing w:val="-2"/>
          <w:sz w:val="16"/>
        </w:rPr>
        <w:t> </w:t>
      </w:r>
      <w:r>
        <w:rPr>
          <w:sz w:val="16"/>
        </w:rPr>
        <w:t>related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same,</w:t>
      </w:r>
      <w:r>
        <w:rPr>
          <w:spacing w:val="-1"/>
          <w:sz w:val="16"/>
        </w:rPr>
        <w:t> </w:t>
      </w:r>
      <w:r>
        <w:rPr>
          <w:sz w:val="16"/>
        </w:rPr>
        <w:t>including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regards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environmental matters and product liability, in the United States and other countries in which we operate.</w:t>
      </w:r>
    </w:p>
    <w:p>
      <w:pPr>
        <w:spacing w:after="0" w:line="235" w:lineRule="auto"/>
        <w:jc w:val="left"/>
        <w:rPr>
          <w:sz w:val="16"/>
        </w:rPr>
        <w:sectPr>
          <w:headerReference w:type="default" r:id="rId124"/>
          <w:footerReference w:type="default" r:id="rId125"/>
          <w:pgSz w:w="12240" w:h="15840"/>
          <w:pgMar w:header="479" w:footer="6628" w:top="660" w:bottom="682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302281</wp:posOffset>
                </wp:positionH>
                <wp:positionV relativeFrom="page">
                  <wp:posOffset>5660986</wp:posOffset>
                </wp:positionV>
                <wp:extent cx="7172959" cy="15240"/>
                <wp:effectExtent l="0" t="0" r="0" b="0"/>
                <wp:wrapNone/>
                <wp:docPr id="678" name="Group 6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8" name="Group 67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79" name="Graphic 67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-8" y="-12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45.746948pt;width:564.8pt;height:1.2pt;mso-position-horizontal-relative:page;mso-position-vertical-relative:page;z-index:15820288" id="docshapegroup678" coordorigin="476,8915" coordsize="11296,24">
                <v:rect style="position:absolute;left:476;top:8914;width:11296;height:12" id="docshape679" filled="true" fillcolor="#999999" stroked="false">
                  <v:fill type="solid"/>
                </v:rect>
                <v:shape style="position:absolute;left:476;top:8914;width:11296;height:24" id="docshape680" coordorigin="476,8915" coordsize="11296,24" path="m11772,8915l11760,8927,476,8927,476,8939,11760,8939,11772,8939,11772,8927,11772,8915xe" filled="true" fillcolor="#ededed" stroked="false">
                  <v:path arrowok="t"/>
                  <v:fill type="solid"/>
                </v:shape>
                <v:shape style="position:absolute;left:476;top:8914;width:12;height:24" id="docshape681" coordorigin="476,8915" coordsize="12,24" path="m476,8939l476,8915,488,8915,488,8927,476,8939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ind w:left="136"/>
      </w:pP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assumes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revise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forward-looking</w:t>
      </w:r>
      <w:r>
        <w:rPr>
          <w:spacing w:val="-3"/>
        </w:rPr>
        <w:t> </w:t>
      </w:r>
      <w:r>
        <w:rPr>
          <w:spacing w:val="-2"/>
        </w:rPr>
        <w:t>statements.</w:t>
      </w:r>
    </w:p>
    <w:p>
      <w:pPr>
        <w:pStyle w:val="BodyText"/>
        <w:spacing w:before="164"/>
        <w:ind w:left="136" w:right="250"/>
      </w:pPr>
      <w:r>
        <w:rPr/>
        <w:t>Forward-looking statements are based on certain assumptions and expectations of future events and trends that are subject to risks and uncertainties.</w:t>
      </w:r>
      <w:r>
        <w:rPr>
          <w:spacing w:val="-8"/>
        </w:rPr>
        <w:t> </w:t>
      </w:r>
      <w:r>
        <w:rPr/>
        <w:t>Actual future results and</w:t>
      </w:r>
      <w:r>
        <w:rPr>
          <w:spacing w:val="40"/>
        </w:rPr>
        <w:t> </w:t>
      </w:r>
      <w:r>
        <w:rPr/>
        <w:t>trends may differ materially from historical results or those reflected in any such forward-looking statements depending on a variety of factors. Important information as to</w:t>
      </w:r>
      <w:r>
        <w:rPr>
          <w:spacing w:val="40"/>
        </w:rPr>
        <w:t> </w:t>
      </w:r>
      <w:r>
        <w:rPr/>
        <w:t>these factors can be found in this document, including, among others, “Management’s Discussion and</w:t>
      </w:r>
      <w:r>
        <w:rPr>
          <w:spacing w:val="-7"/>
        </w:rPr>
        <w:t> </w:t>
      </w:r>
      <w:r>
        <w:rPr/>
        <w:t>Analysis of Financial Condition and Results of Operations” under the</w:t>
      </w:r>
      <w:r>
        <w:rPr>
          <w:spacing w:val="40"/>
        </w:rPr>
        <w:t> </w:t>
      </w:r>
      <w:r>
        <w:rPr/>
        <w:t>headings of “Overview,” “Financial Condition and Liquidity” and annually in “Critical</w:t>
      </w:r>
      <w:r>
        <w:rPr>
          <w:spacing w:val="-7"/>
        </w:rPr>
        <w:t> </w:t>
      </w:r>
      <w:r>
        <w:rPr/>
        <w:t>Accounting Estimates.” Discussion of these factors is incorporated by reference from</w:t>
      </w:r>
      <w:r>
        <w:rPr>
          <w:spacing w:val="40"/>
        </w:rPr>
        <w:t> </w:t>
      </w:r>
      <w:r>
        <w:rPr/>
        <w:t>Part</w:t>
      </w:r>
      <w:r>
        <w:rPr>
          <w:spacing w:val="-1"/>
        </w:rPr>
        <w:t> </w:t>
      </w:r>
      <w:r>
        <w:rPr/>
        <w:t>II,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1A,</w:t>
      </w:r>
      <w:r>
        <w:rPr>
          <w:spacing w:val="-1"/>
        </w:rPr>
        <w:t> </w:t>
      </w:r>
      <w:r>
        <w:rPr/>
        <w:t>“Risk</w:t>
      </w:r>
      <w:r>
        <w:rPr>
          <w:spacing w:val="-2"/>
        </w:rPr>
        <w:t> </w:t>
      </w:r>
      <w:r>
        <w:rPr/>
        <w:t>Factors,”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integral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“Management’s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Operations.”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concerning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actual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vary</w:t>
      </w:r>
      <w:r>
        <w:rPr>
          <w:spacing w:val="-2"/>
        </w:rPr>
        <w:t> </w:t>
      </w:r>
      <w:r>
        <w:rPr/>
        <w:t>materially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stated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forward-looking</w:t>
      </w:r>
      <w:r>
        <w:rPr>
          <w:spacing w:val="-2"/>
        </w:rPr>
        <w:t> </w:t>
      </w:r>
      <w:r>
        <w:rPr/>
        <w:t>statements,</w:t>
      </w:r>
      <w:r>
        <w:rPr>
          <w:spacing w:val="40"/>
        </w:rPr>
        <w:t> </w:t>
      </w:r>
      <w:r>
        <w:rPr/>
        <w:t>see our reports on Form 10-K, 10-Q and 8-K filed with the SEC from time to time.</w:t>
      </w:r>
    </w:p>
    <w:p>
      <w:pPr>
        <w:pStyle w:val="BodyText"/>
        <w:spacing w:before="5"/>
      </w:pPr>
    </w:p>
    <w:p>
      <w:pPr>
        <w:pStyle w:val="Heading2"/>
      </w:pPr>
      <w:bookmarkStart w:name="_TOC_250006" w:id="21"/>
      <w:r>
        <w:rPr/>
        <w:t>Item</w:t>
      </w:r>
      <w:r>
        <w:rPr>
          <w:spacing w:val="-10"/>
        </w:rPr>
        <w:t> </w:t>
      </w:r>
      <w:r>
        <w:rPr/>
        <w:t>3.</w:t>
      </w:r>
      <w:r>
        <w:rPr>
          <w:spacing w:val="-10"/>
        </w:rPr>
        <w:t> </w:t>
      </w:r>
      <w:r>
        <w:rPr>
          <w:u w:val="single"/>
        </w:rPr>
        <w:t>Q</w:t>
      </w:r>
      <w:r>
        <w:rPr>
          <w:spacing w:val="-28"/>
          <w:u w:val="single"/>
        </w:rPr>
        <w:t> </w:t>
      </w:r>
      <w:r>
        <w:rPr>
          <w:u w:val="single"/>
        </w:rPr>
        <w:t>uantitative</w:t>
      </w:r>
      <w:r>
        <w:rPr>
          <w:spacing w:val="-9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u w:val="single"/>
        </w:rPr>
        <w:t>Q</w:t>
      </w:r>
      <w:r>
        <w:rPr>
          <w:spacing w:val="-28"/>
          <w:u w:val="single"/>
        </w:rPr>
        <w:t> </w:t>
      </w:r>
      <w:r>
        <w:rPr>
          <w:u w:val="single"/>
        </w:rPr>
        <w:t>ualitative</w:t>
      </w:r>
      <w:r>
        <w:rPr>
          <w:spacing w:val="-8"/>
          <w:u w:val="single"/>
        </w:rPr>
        <w:t> </w:t>
      </w:r>
      <w:r>
        <w:rPr>
          <w:u w:val="single"/>
        </w:rPr>
        <w:t>Disclosures</w:t>
      </w:r>
      <w:r>
        <w:rPr>
          <w:spacing w:val="-10"/>
          <w:u w:val="single"/>
        </w:rPr>
        <w:t> </w:t>
      </w:r>
      <w:r>
        <w:rPr>
          <w:u w:val="single"/>
        </w:rPr>
        <w:t>About</w:t>
      </w:r>
      <w:r>
        <w:rPr>
          <w:spacing w:val="-6"/>
          <w:u w:val="single"/>
        </w:rPr>
        <w:t> </w:t>
      </w:r>
      <w:r>
        <w:rPr>
          <w:u w:val="single"/>
        </w:rPr>
        <w:t>Market</w:t>
      </w:r>
      <w:r>
        <w:rPr>
          <w:spacing w:val="-6"/>
          <w:u w:val="single"/>
        </w:rPr>
        <w:t> </w:t>
      </w:r>
      <w:bookmarkEnd w:id="21"/>
      <w:r>
        <w:rPr>
          <w:spacing w:val="-4"/>
          <w:u w:val="single"/>
        </w:rPr>
        <w:t>Risk.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49" w:lineRule="auto"/>
        <w:ind w:left="136" w:right="160"/>
      </w:pPr>
      <w:r>
        <w:rPr/>
        <w:t>In the context of Item 3, 3M is exposed to market risk due to the risk of loss arising from adverse changes in foreign currency exchange rates, interest rates and commodity</w:t>
      </w:r>
      <w:r>
        <w:rPr>
          <w:spacing w:val="40"/>
        </w:rPr>
        <w:t> </w:t>
      </w:r>
      <w:r>
        <w:rPr/>
        <w:t>prices. Changes in those factors could impact the Company’s results of operations and financial condition. For a discussion of sensitivity analysis related to these types of</w:t>
      </w:r>
      <w:r>
        <w:rPr>
          <w:spacing w:val="40"/>
        </w:rPr>
        <w:t> </w:t>
      </w:r>
      <w:r>
        <w:rPr/>
        <w:t>market risks, refer to Part II, Item 7A, Quantitative and Qualitative Disclosures</w:t>
      </w:r>
      <w:r>
        <w:rPr>
          <w:spacing w:val="-7"/>
        </w:rPr>
        <w:t> </w:t>
      </w:r>
      <w:r>
        <w:rPr/>
        <w:t>About Market Risk, in 3M's 2022</w:t>
      </w:r>
      <w:r>
        <w:rPr>
          <w:spacing w:val="-7"/>
        </w:rPr>
        <w:t> </w:t>
      </w:r>
      <w:r>
        <w:rPr/>
        <w:t>Annual Report on Form 10-K.</w:t>
      </w:r>
      <w:r>
        <w:rPr>
          <w:spacing w:val="-1"/>
        </w:rPr>
        <w:t> </w:t>
      </w:r>
      <w:r>
        <w:rPr/>
        <w:t>There have been no material</w:t>
      </w:r>
      <w:r>
        <w:rPr>
          <w:spacing w:val="40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preceding</w:t>
      </w:r>
      <w:r>
        <w:rPr>
          <w:spacing w:val="-2"/>
        </w:rPr>
        <w:t> </w:t>
      </w:r>
      <w:r>
        <w:rPr/>
        <w:t>year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risk</w:t>
      </w:r>
      <w:r>
        <w:rPr>
          <w:spacing w:val="40"/>
        </w:rPr>
        <w:t> </w:t>
      </w:r>
      <w:r>
        <w:rPr/>
        <w:t>management discussion in various places in this Quarterly Report on Form 10-Q, primarily in the Derivatives note.</w:t>
      </w:r>
    </w:p>
    <w:p>
      <w:pPr>
        <w:pStyle w:val="Heading2"/>
        <w:spacing w:before="160"/>
      </w:pPr>
      <w:bookmarkStart w:name="_TOC_250005" w:id="22"/>
      <w:r>
        <w:rPr/>
        <w:t>Item</w:t>
      </w:r>
      <w:r>
        <w:rPr>
          <w:spacing w:val="-4"/>
        </w:rPr>
        <w:t> </w:t>
      </w:r>
      <w:r>
        <w:rPr/>
        <w:t>4.</w:t>
      </w:r>
      <w:r>
        <w:rPr>
          <w:spacing w:val="-3"/>
        </w:rPr>
        <w:t> </w:t>
      </w:r>
      <w:r>
        <w:rPr>
          <w:u w:val="single"/>
        </w:rPr>
        <w:t>Controls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bookmarkEnd w:id="22"/>
      <w:r>
        <w:rPr>
          <w:spacing w:val="-2"/>
          <w:u w:val="single"/>
        </w:rPr>
        <w:t>Procedures.</w:t>
      </w:r>
    </w:p>
    <w:p>
      <w:pPr>
        <w:pStyle w:val="ListParagraph"/>
        <w:numPr>
          <w:ilvl w:val="0"/>
          <w:numId w:val="11"/>
        </w:numPr>
        <w:tabs>
          <w:tab w:pos="284" w:val="left" w:leader="none"/>
        </w:tabs>
        <w:spacing w:line="240" w:lineRule="auto" w:before="164" w:after="0"/>
        <w:ind w:left="136" w:right="147" w:firstLine="0"/>
        <w:jc w:val="left"/>
        <w:rPr>
          <w:sz w:val="16"/>
        </w:rPr>
      </w:pPr>
      <w:r>
        <w:rPr>
          <w:sz w:val="16"/>
        </w:rPr>
        <w:t>The Company carried out an evaluation, under the supervision and with the participation of its management, including the Chief Executive Officer and Chief Financial</w:t>
      </w:r>
      <w:r>
        <w:rPr>
          <w:spacing w:val="40"/>
          <w:sz w:val="16"/>
        </w:rPr>
        <w:t> </w:t>
      </w:r>
      <w:r>
        <w:rPr>
          <w:sz w:val="16"/>
        </w:rPr>
        <w:t>Officer,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effectiveness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operation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Company’s</w:t>
      </w:r>
      <w:r>
        <w:rPr>
          <w:spacing w:val="-3"/>
          <w:sz w:val="16"/>
        </w:rPr>
        <w:t> </w:t>
      </w:r>
      <w:r>
        <w:rPr>
          <w:sz w:val="16"/>
        </w:rPr>
        <w:t>“disclosure</w:t>
      </w:r>
      <w:r>
        <w:rPr>
          <w:spacing w:val="-3"/>
          <w:sz w:val="16"/>
        </w:rPr>
        <w:t> </w:t>
      </w:r>
      <w:r>
        <w:rPr>
          <w:sz w:val="16"/>
        </w:rPr>
        <w:t>controls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procedures”</w:t>
      </w:r>
      <w:r>
        <w:rPr>
          <w:spacing w:val="-3"/>
          <w:sz w:val="16"/>
        </w:rPr>
        <w:t> </w:t>
      </w:r>
      <w:r>
        <w:rPr>
          <w:sz w:val="16"/>
        </w:rPr>
        <w:t>(as</w:t>
      </w:r>
      <w:r>
        <w:rPr>
          <w:spacing w:val="-3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-10"/>
          <w:sz w:val="16"/>
        </w:rPr>
        <w:t> </w:t>
      </w:r>
      <w:r>
        <w:rPr>
          <w:sz w:val="16"/>
        </w:rPr>
        <w:t>Act</w:t>
      </w:r>
      <w:r>
        <w:rPr>
          <w:spacing w:val="-2"/>
          <w:sz w:val="16"/>
        </w:rPr>
        <w:t> </w:t>
      </w:r>
      <w:r>
        <w:rPr>
          <w:sz w:val="16"/>
        </w:rPr>
        <w:t>Rule</w:t>
      </w:r>
      <w:r>
        <w:rPr>
          <w:spacing w:val="-3"/>
          <w:sz w:val="16"/>
        </w:rPr>
        <w:t> </w:t>
      </w:r>
      <w:r>
        <w:rPr>
          <w:sz w:val="16"/>
        </w:rPr>
        <w:t>13a-15(e))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end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 period covered by this report. Based upon that evaluation, the Chief Executive Officer and Chief Financial Officer concluded that the Company’s disclosure controls and</w:t>
      </w:r>
      <w:r>
        <w:rPr>
          <w:spacing w:val="40"/>
          <w:sz w:val="16"/>
        </w:rPr>
        <w:t> </w:t>
      </w:r>
      <w:r>
        <w:rPr>
          <w:sz w:val="16"/>
        </w:rPr>
        <w:t>procedures are effective.</w:t>
      </w:r>
    </w:p>
    <w:p>
      <w:pPr>
        <w:pStyle w:val="ListParagraph"/>
        <w:numPr>
          <w:ilvl w:val="0"/>
          <w:numId w:val="11"/>
        </w:numPr>
        <w:tabs>
          <w:tab w:pos="292" w:val="left" w:leader="none"/>
        </w:tabs>
        <w:spacing w:line="235" w:lineRule="auto" w:before="167" w:after="0"/>
        <w:ind w:left="136" w:right="822" w:firstLine="0"/>
        <w:jc w:val="left"/>
        <w:rPr>
          <w:sz w:val="16"/>
        </w:rPr>
      </w:pPr>
      <w:r>
        <w:rPr>
          <w:sz w:val="16"/>
        </w:rPr>
        <w:t>There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3"/>
          <w:sz w:val="16"/>
        </w:rPr>
        <w:t> </w:t>
      </w:r>
      <w:r>
        <w:rPr>
          <w:sz w:val="16"/>
        </w:rPr>
        <w:t>no</w:t>
      </w:r>
      <w:r>
        <w:rPr>
          <w:spacing w:val="-3"/>
          <w:sz w:val="16"/>
        </w:rPr>
        <w:t> </w:t>
      </w:r>
      <w:r>
        <w:rPr>
          <w:sz w:val="16"/>
        </w:rPr>
        <w:t>change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Company’s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occurred</w:t>
      </w:r>
      <w:r>
        <w:rPr>
          <w:spacing w:val="-3"/>
          <w:sz w:val="16"/>
        </w:rPr>
        <w:t> </w:t>
      </w:r>
      <w:r>
        <w:rPr>
          <w:sz w:val="16"/>
        </w:rPr>
        <w:t>during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Company’s</w:t>
      </w:r>
      <w:r>
        <w:rPr>
          <w:spacing w:val="-3"/>
          <w:sz w:val="16"/>
        </w:rPr>
        <w:t> </w:t>
      </w:r>
      <w:r>
        <w:rPr>
          <w:sz w:val="16"/>
        </w:rPr>
        <w:t>most</w:t>
      </w:r>
      <w:r>
        <w:rPr>
          <w:spacing w:val="-2"/>
          <w:sz w:val="16"/>
        </w:rPr>
        <w:t> </w:t>
      </w:r>
      <w:r>
        <w:rPr>
          <w:sz w:val="16"/>
        </w:rPr>
        <w:t>recently</w:t>
      </w:r>
      <w:r>
        <w:rPr>
          <w:spacing w:val="-3"/>
          <w:sz w:val="16"/>
        </w:rPr>
        <w:t> </w:t>
      </w:r>
      <w:r>
        <w:rPr>
          <w:sz w:val="16"/>
        </w:rPr>
        <w:t>completed</w:t>
      </w:r>
      <w:r>
        <w:rPr>
          <w:spacing w:val="-3"/>
          <w:sz w:val="16"/>
        </w:rPr>
        <w:t> </w:t>
      </w:r>
      <w:r>
        <w:rPr>
          <w:sz w:val="16"/>
        </w:rPr>
        <w:t>fiscal</w:t>
      </w:r>
      <w:r>
        <w:rPr>
          <w:spacing w:val="-2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has</w:t>
      </w:r>
      <w:r>
        <w:rPr>
          <w:spacing w:val="40"/>
          <w:sz w:val="16"/>
        </w:rPr>
        <w:t> </w:t>
      </w:r>
      <w:r>
        <w:rPr>
          <w:sz w:val="16"/>
        </w:rPr>
        <w:t>materially affected, or is reasonably likely to materially affect, the Company’s internal control over financial reporting.</w:t>
      </w:r>
    </w:p>
    <w:p>
      <w:pPr>
        <w:pStyle w:val="BodyText"/>
        <w:spacing w:line="242" w:lineRule="auto" w:before="153"/>
        <w:ind w:left="136" w:right="138"/>
      </w:pPr>
      <w:r>
        <w:rPr/>
        <w:t>The Company is implementing an enterprise resource planning (“ERP”) system on a worldwide basis, which is expected to improve the efficiency of certain financial and</w:t>
      </w:r>
      <w:r>
        <w:rPr>
          <w:spacing w:val="40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processes.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gradual</w:t>
      </w:r>
      <w:r>
        <w:rPr>
          <w:spacing w:val="-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occur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phases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years.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worldwide</w:t>
      </w:r>
      <w:r>
        <w:rPr>
          <w:spacing w:val="-2"/>
        </w:rPr>
        <w:t> </w:t>
      </w:r>
      <w:r>
        <w:rPr/>
        <w:t>ERP</w:t>
      </w:r>
      <w:r>
        <w:rPr>
          <w:spacing w:val="-7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likely</w:t>
      </w:r>
      <w:r>
        <w:rPr>
          <w:spacing w:val="40"/>
        </w:rPr>
        <w:t> </w:t>
      </w:r>
      <w:r>
        <w:rPr/>
        <w:t>affect the processes that constitute the Company’s internal control over financial reporting and will require testing for effectiveness.</w:t>
      </w:r>
    </w:p>
    <w:p>
      <w:pPr>
        <w:pStyle w:val="BodyText"/>
        <w:spacing w:line="237" w:lineRule="auto" w:before="164"/>
        <w:ind w:left="136" w:right="183"/>
      </w:pPr>
      <w:r>
        <w:rPr/>
        <w:t>The Company completed implementation with respect to various processes/sub-processes in certain subsidiaries/locations, including aspects relative to the United States, and</w:t>
      </w:r>
      <w:r>
        <w:rPr>
          <w:spacing w:val="40"/>
        </w:rPr>
        <w:t> </w:t>
      </w:r>
      <w:r>
        <w:rPr/>
        <w:t>will</w:t>
      </w:r>
      <w:r>
        <w:rPr>
          <w:spacing w:val="-1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roll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ERP</w:t>
      </w:r>
      <w:r>
        <w:rPr>
          <w:spacing w:val="-7"/>
        </w:rPr>
        <w:t> </w:t>
      </w:r>
      <w:r>
        <w:rPr/>
        <w:t>system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years.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implements,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internal control over financial reporting included in this process, was appropriately considered within the testing for effectiveness with respect to the implementation in</w:t>
      </w:r>
      <w:r>
        <w:rPr>
          <w:spacing w:val="40"/>
        </w:rPr>
        <w:t> </w:t>
      </w:r>
      <w:r>
        <w:rPr/>
        <w:t>these</w:t>
      </w:r>
      <w:r>
        <w:rPr>
          <w:spacing w:val="-1"/>
        </w:rPr>
        <w:t> </w:t>
      </w:r>
      <w:r>
        <w:rPr/>
        <w:t>instances.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concluded, as</w:t>
      </w:r>
      <w:r>
        <w:rPr>
          <w:spacing w:val="-1"/>
        </w:rPr>
        <w:t> </w:t>
      </w:r>
      <w:r>
        <w:rPr/>
        <w:t>part of its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paragraphs, that the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ERP</w:t>
      </w:r>
      <w:r>
        <w:rPr>
          <w:spacing w:val="-6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circumstances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not</w:t>
      </w:r>
      <w:r>
        <w:rPr>
          <w:spacing w:val="40"/>
        </w:rPr>
        <w:t> </w:t>
      </w:r>
      <w:r>
        <w:rPr/>
        <w:t>materially affected its internal control over financial reporting.</w:t>
      </w:r>
    </w:p>
    <w:p>
      <w:pPr>
        <w:spacing w:after="0" w:line="237" w:lineRule="auto"/>
        <w:sectPr>
          <w:headerReference w:type="default" r:id="rId126"/>
          <w:footerReference w:type="default" r:id="rId127"/>
          <w:pgSz w:w="12240" w:h="15840"/>
          <w:pgMar w:header="479" w:footer="7000" w:top="660" w:bottom="7180" w:left="340" w:right="320"/>
        </w:sectPr>
      </w:pPr>
    </w:p>
    <w:p>
      <w:pPr>
        <w:pStyle w:val="BodyText"/>
        <w:spacing w:before="213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8"/>
          <w:footerReference w:type="default" r:id="rId129"/>
          <w:pgSz w:w="12240" w:h="15840"/>
          <w:pgMar w:header="479" w:footer="6747" w:top="660" w:bottom="694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Heading2"/>
      </w:pPr>
      <w:bookmarkStart w:name="_TOC_250004" w:id="23"/>
      <w:r>
        <w:rPr/>
        <w:t>Item</w:t>
      </w:r>
      <w:r>
        <w:rPr>
          <w:spacing w:val="-5"/>
        </w:rPr>
        <w:t> </w:t>
      </w:r>
      <w:r>
        <w:rPr/>
        <w:t>1.</w:t>
      </w:r>
      <w:r>
        <w:rPr>
          <w:spacing w:val="-1"/>
        </w:rPr>
        <w:t> </w:t>
      </w:r>
      <w:r>
        <w:rPr>
          <w:u w:val="single"/>
        </w:rPr>
        <w:t>Legal</w:t>
      </w:r>
      <w:r>
        <w:rPr>
          <w:spacing w:val="-1"/>
          <w:u w:val="single"/>
        </w:rPr>
        <w:t> </w:t>
      </w:r>
      <w:bookmarkEnd w:id="23"/>
      <w:r>
        <w:rPr>
          <w:spacing w:val="-2"/>
          <w:u w:val="single"/>
        </w:rPr>
        <w:t>Proceedings.</w:t>
      </w:r>
    </w:p>
    <w:p>
      <w:pPr>
        <w:pStyle w:val="Heading1"/>
        <w:spacing w:line="235" w:lineRule="auto" w:before="96"/>
        <w:ind w:left="958" w:right="5031"/>
        <w:jc w:val="center"/>
      </w:pPr>
      <w:r>
        <w:rPr>
          <w:b w:val="0"/>
        </w:rPr>
        <w:br w:type="column"/>
      </w:r>
      <w:r>
        <w:rPr>
          <w:spacing w:val="-2"/>
        </w:rPr>
        <w:t>3M</w:t>
      </w:r>
      <w:r>
        <w:rPr>
          <w:spacing w:val="-10"/>
        </w:rPr>
        <w:t> </w:t>
      </w:r>
      <w:r>
        <w:rPr>
          <w:spacing w:val="-2"/>
        </w:rPr>
        <w:t>COMPANY</w:t>
      </w:r>
      <w:r>
        <w:rPr>
          <w:spacing w:val="40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</w:p>
    <w:p>
      <w:pPr>
        <w:pStyle w:val="Heading2"/>
        <w:spacing w:line="249" w:lineRule="auto"/>
        <w:ind w:left="0" w:right="4073"/>
        <w:jc w:val="center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30,</w:t>
      </w:r>
      <w:r>
        <w:rPr>
          <w:spacing w:val="-5"/>
        </w:rPr>
        <w:t> </w:t>
      </w:r>
      <w:r>
        <w:rPr/>
        <w:t>2023</w:t>
      </w:r>
      <w:r>
        <w:rPr>
          <w:spacing w:val="40"/>
        </w:rPr>
        <w:t> </w:t>
      </w:r>
      <w:r>
        <w:rPr/>
        <w:t>PART II. Other Information</w:t>
      </w:r>
    </w:p>
    <w:p>
      <w:pPr>
        <w:spacing w:after="0" w:line="249" w:lineRule="auto"/>
        <w:jc w:val="center"/>
        <w:sectPr>
          <w:type w:val="continuous"/>
          <w:pgSz w:w="12240" w:h="15840"/>
          <w:pgMar w:header="479" w:footer="6747" w:top="660" w:bottom="280" w:left="340" w:right="320"/>
          <w:cols w:num="2" w:equalWidth="0">
            <w:col w:w="1982" w:space="2080"/>
            <w:col w:w="7518"/>
          </w:cols>
        </w:sectPr>
      </w:pPr>
    </w:p>
    <w:p>
      <w:pPr>
        <w:pStyle w:val="BodyText"/>
        <w:spacing w:line="235" w:lineRule="auto" w:before="167"/>
        <w:ind w:left="136" w:right="2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302281</wp:posOffset>
                </wp:positionH>
                <wp:positionV relativeFrom="page">
                  <wp:posOffset>5828756</wp:posOffset>
                </wp:positionV>
                <wp:extent cx="7172959" cy="15240"/>
                <wp:effectExtent l="0" t="0" r="0" b="0"/>
                <wp:wrapNone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-8" y="-15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58.957214pt;width:564.8pt;height:1.2pt;mso-position-horizontal-relative:page;mso-position-vertical-relative:page;z-index:15820800" id="docshapegroup684" coordorigin="476,9179" coordsize="11296,24">
                <v:rect style="position:absolute;left:476;top:9179;width:11296;height:12" id="docshape685" filled="true" fillcolor="#999999" stroked="false">
                  <v:fill type="solid"/>
                </v:rect>
                <v:shape style="position:absolute;left:476;top:9179;width:11296;height:25" id="docshape686" coordorigin="476,9179" coordsize="11296,25" path="m11772,9179l11760,9191,476,9191,476,9203,11760,9203,11772,9203,11772,9191,11772,9179xe" filled="true" fillcolor="#ededed" stroked="false">
                  <v:path arrowok="t"/>
                  <v:fill type="solid"/>
                </v:shape>
                <v:shape style="position:absolute;left:476;top:9179;width:12;height:24" id="docshape687" coordorigin="476,9179" coordsize="12,24" path="m476,9203l476,9179,488,9179,488,9191,476,9203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matters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incorporated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I,</w:t>
      </w:r>
      <w:r>
        <w:rPr>
          <w:spacing w:val="-1"/>
        </w:rPr>
        <w:t> </w:t>
      </w:r>
      <w:r>
        <w:rPr/>
        <w:t>Item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Note</w:t>
      </w:r>
      <w:r>
        <w:rPr>
          <w:spacing w:val="-2"/>
        </w:rPr>
        <w:t> </w:t>
      </w:r>
      <w:r>
        <w:rPr/>
        <w:t>14,</w:t>
      </w:r>
      <w:r>
        <w:rPr>
          <w:spacing w:val="-1"/>
        </w:rPr>
        <w:t> </w:t>
      </w:r>
      <w:r>
        <w:rPr/>
        <w:t>“Commitments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Contingencies,”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an</w:t>
      </w:r>
      <w:r>
        <w:rPr>
          <w:spacing w:val="40"/>
        </w:rPr>
        <w:t> </w:t>
      </w:r>
      <w:r>
        <w:rPr/>
        <w:t>integral part of Part II, Item 1, “Legal Proceedings.”</w:t>
      </w:r>
    </w:p>
    <w:p>
      <w:pPr>
        <w:pStyle w:val="Heading2"/>
        <w:spacing w:before="165"/>
      </w:pPr>
      <w:bookmarkStart w:name="_TOC_250003" w:id="24"/>
      <w:r>
        <w:rPr/>
        <w:t>Item</w:t>
      </w:r>
      <w:r>
        <w:rPr>
          <w:spacing w:val="-2"/>
        </w:rPr>
        <w:t> </w:t>
      </w:r>
      <w:r>
        <w:rPr/>
        <w:t>1A.</w:t>
      </w:r>
      <w:r>
        <w:rPr>
          <w:spacing w:val="-1"/>
        </w:rPr>
        <w:t> </w:t>
      </w:r>
      <w:r>
        <w:rPr>
          <w:u w:val="single"/>
        </w:rPr>
        <w:t>Risk</w:t>
      </w:r>
      <w:bookmarkEnd w:id="24"/>
      <w:r>
        <w:rPr>
          <w:spacing w:val="-2"/>
          <w:u w:val="single"/>
        </w:rPr>
        <w:t> Factors.</w:t>
      </w:r>
    </w:p>
    <w:p>
      <w:pPr>
        <w:pStyle w:val="BodyText"/>
        <w:spacing w:line="235" w:lineRule="auto" w:before="167"/>
        <w:ind w:left="136"/>
      </w:pPr>
      <w:r>
        <w:rPr/>
        <w:t>Provided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cautionary</w:t>
      </w:r>
      <w:r>
        <w:rPr>
          <w:spacing w:val="-2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applicable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Company.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incorporated</w:t>
      </w:r>
      <w:r>
        <w:rPr>
          <w:spacing w:val="-3"/>
        </w:rPr>
        <w:t> </w:t>
      </w:r>
      <w:r>
        <w:rPr/>
        <w:t>by</w:t>
      </w:r>
      <w:r>
        <w:rPr>
          <w:spacing w:val="40"/>
        </w:rPr>
        <w:t> </w:t>
      </w:r>
      <w:r>
        <w:rPr/>
        <w:t>reference into and considered an integral part of Part I, Item 2, “Management’s Discussion and</w:t>
      </w:r>
      <w:r>
        <w:rPr>
          <w:spacing w:val="-7"/>
        </w:rPr>
        <w:t> </w:t>
      </w:r>
      <w:r>
        <w:rPr/>
        <w:t>Analysis of Financial Condition and Results of Operations.”</w:t>
      </w:r>
    </w:p>
    <w:p>
      <w:pPr>
        <w:pStyle w:val="Heading2"/>
        <w:spacing w:before="165"/>
      </w:pPr>
      <w:r>
        <w:rPr/>
        <w:t>Risks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Economy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Public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>
          <w:spacing w:val="-2"/>
        </w:rPr>
        <w:t>Crises</w:t>
      </w:r>
    </w:p>
    <w:p>
      <w:pPr>
        <w:spacing w:line="249" w:lineRule="auto" w:before="152"/>
        <w:ind w:left="136" w:right="250" w:firstLine="0"/>
        <w:jc w:val="left"/>
        <w:rPr>
          <w:i/>
          <w:sz w:val="16"/>
        </w:rPr>
      </w:pPr>
      <w:r>
        <w:rPr>
          <w:i/>
          <w:sz w:val="16"/>
        </w:rPr>
        <w:t>*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Company’s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impacted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effects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changes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worldwide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economic,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political,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regulatory,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trade,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geopolitical,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external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conditions.</w:t>
      </w:r>
    </w:p>
    <w:p>
      <w:pPr>
        <w:pStyle w:val="BodyText"/>
        <w:spacing w:before="145"/>
        <w:ind w:left="136" w:right="250"/>
      </w:pPr>
      <w:r>
        <w:rPr/>
        <w:t>The Company operates in more than 70 countries and derives approximately 60 percent of its revenues from outside the United States, and, accordingly, the Company’s</w:t>
      </w:r>
      <w:r>
        <w:rPr>
          <w:spacing w:val="40"/>
        </w:rPr>
        <w:t> </w:t>
      </w:r>
      <w:r>
        <w:rPr/>
        <w:t>operations and the execution of its business strategies and plans are subject to global competition and economic and geopolitical risks that are beyond its control, such as,</w:t>
      </w:r>
      <w:r>
        <w:rPr>
          <w:spacing w:val="40"/>
        </w:rPr>
        <w:t> </w:t>
      </w:r>
      <w:r>
        <w:rPr/>
        <w:t>among</w:t>
      </w:r>
      <w:r>
        <w:rPr>
          <w:spacing w:val="-1"/>
        </w:rPr>
        <w:t> </w:t>
      </w:r>
      <w:r>
        <w:rPr/>
        <w:t>other things, disruptions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financial markets, economic</w:t>
      </w:r>
      <w:r>
        <w:rPr>
          <w:spacing w:val="-1"/>
        </w:rPr>
        <w:t> </w:t>
      </w:r>
      <w:r>
        <w:rPr/>
        <w:t>downturns, military</w:t>
      </w:r>
      <w:r>
        <w:rPr>
          <w:spacing w:val="-1"/>
        </w:rPr>
        <w:t> </w:t>
      </w:r>
      <w:r>
        <w:rPr/>
        <w:t>conflicts, public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</w:t>
      </w:r>
      <w:r>
        <w:rPr/>
        <w:t>emergencies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COVID-19, political changes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such</w:t>
      </w:r>
      <w:r>
        <w:rPr>
          <w:spacing w:val="40"/>
        </w:rPr>
        <w:t> </w:t>
      </w:r>
      <w:r>
        <w:rPr/>
        <w:t>as protectionism, economic nationalism resulting in government actions impacting international trade agreements or imposing trade restrictions such as tariffs and retaliatory</w:t>
      </w:r>
      <w:r>
        <w:rPr>
          <w:spacing w:val="40"/>
        </w:rPr>
        <w:t> </w:t>
      </w:r>
      <w:r>
        <w:rPr/>
        <w:t>counter</w:t>
      </w:r>
      <w:r>
        <w:rPr>
          <w:spacing w:val="-2"/>
        </w:rPr>
        <w:t> </w:t>
      </w:r>
      <w:r>
        <w:rPr/>
        <w:t>measures,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deficit</w:t>
      </w:r>
      <w:r>
        <w:rPr>
          <w:spacing w:val="-2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austerity</w:t>
      </w:r>
      <w:r>
        <w:rPr>
          <w:spacing w:val="-3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locations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industries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operates.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escalation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trade</w:t>
      </w:r>
      <w:r>
        <w:rPr>
          <w:spacing w:val="40"/>
        </w:rPr>
        <w:t> </w:t>
      </w:r>
      <w:r>
        <w:rPr/>
        <w:t>tensions, including those between the U.S. and China, or more broadly in global trade conflict, could adversely impact the Company's business and operations around the</w:t>
      </w:r>
      <w:r>
        <w:rPr>
          <w:spacing w:val="40"/>
        </w:rPr>
        <w:t> </w:t>
      </w:r>
      <w:r>
        <w:rPr/>
        <w:t>world.</w:t>
      </w:r>
      <w:r>
        <w:rPr>
          <w:spacing w:val="-1"/>
        </w:rPr>
        <w:t> </w:t>
      </w:r>
      <w:r>
        <w:rPr/>
        <w:t>The Company's business is also impacted by social, political, and labor conditions in locations in which the Company or its suppliers or customers operate; adverse</w:t>
      </w:r>
      <w:r>
        <w:rPr>
          <w:spacing w:val="40"/>
        </w:rPr>
        <w:t> </w:t>
      </w:r>
      <w:r>
        <w:rPr/>
        <w:t>changes in the availability and cost of capital; monetary policy; interest rates; inflation; recession; commodity prices; currency volatility or exchange control; ability to</w:t>
      </w:r>
      <w:r>
        <w:rPr>
          <w:spacing w:val="40"/>
        </w:rPr>
        <w:t> </w:t>
      </w:r>
      <w:r>
        <w:rPr/>
        <w:t>expatriate earnings; and other laws and regulations in the jurisdictions in which the Company or its suppliers or customers operate. For example, changes in local economic</w:t>
      </w:r>
      <w:r>
        <w:rPr>
          <w:spacing w:val="40"/>
        </w:rPr>
        <w:t> </w:t>
      </w:r>
      <w:r>
        <w:rPr/>
        <w:t>condition or outlooks, such as lower economic growth rates in China, Europe, or other key markets, impact the demand or profitability of the Company's products.</w:t>
      </w:r>
    </w:p>
    <w:p>
      <w:pPr>
        <w:pStyle w:val="BodyText"/>
        <w:spacing w:line="237" w:lineRule="auto" w:before="167"/>
        <w:ind w:left="136" w:right="155"/>
      </w:pPr>
      <w:r>
        <w:rPr/>
        <w:t>The</w:t>
      </w:r>
      <w:r>
        <w:rPr>
          <w:spacing w:val="-1"/>
        </w:rPr>
        <w:t> </w:t>
      </w:r>
      <w:r>
        <w:rPr/>
        <w:t>global economy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impacted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military</w:t>
      </w:r>
      <w:r>
        <w:rPr>
          <w:spacing w:val="-1"/>
        </w:rPr>
        <w:t> </w:t>
      </w:r>
      <w:r>
        <w:rPr/>
        <w:t>conflict between</w:t>
      </w:r>
      <w:r>
        <w:rPr>
          <w:spacing w:val="-1"/>
        </w:rPr>
        <w:t> </w:t>
      </w:r>
      <w:r>
        <w:rPr/>
        <w:t>Russia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Ukraine.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U.S. and</w:t>
      </w:r>
      <w:r>
        <w:rPr>
          <w:spacing w:val="-1"/>
        </w:rPr>
        <w:t> </w:t>
      </w:r>
      <w:r>
        <w:rPr/>
        <w:t>other governments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imposed</w:t>
      </w:r>
      <w:r>
        <w:rPr>
          <w:spacing w:val="-1"/>
        </w:rPr>
        <w:t> </w:t>
      </w:r>
      <w:r>
        <w:rPr/>
        <w:t>export controls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and financial and economic sanctions on certain industry sectors and parties in Russia. 3M suspended operations of its subsidiaries in Russia in March 2022 and completed a</w:t>
      </w:r>
      <w:r>
        <w:rPr>
          <w:spacing w:val="40"/>
        </w:rPr>
        <w:t> </w:t>
      </w:r>
      <w:r>
        <w:rPr/>
        <w:t>sale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assets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2023.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source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raw</w:t>
      </w:r>
      <w:r>
        <w:rPr>
          <w:spacing w:val="-2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suppliers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Russia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disruption</w:t>
      </w:r>
      <w:r>
        <w:rPr>
          <w:spacing w:val="-2"/>
        </w:rPr>
        <w:t> </w:t>
      </w:r>
      <w:r>
        <w:rPr/>
        <w:t>due</w:t>
      </w:r>
      <w:r>
        <w:rPr>
          <w:spacing w:val="40"/>
        </w:rPr>
        <w:t> </w:t>
      </w:r>
      <w:r>
        <w:rPr/>
        <w:t>to the conflict. These geopolitical tensions could result in, among other things, cyberattacks, further supply chain disruptions impacting downstream customers, higher energy</w:t>
      </w:r>
      <w:r>
        <w:rPr>
          <w:spacing w:val="40"/>
        </w:rPr>
        <w:t> </w:t>
      </w:r>
      <w:r>
        <w:rPr/>
        <w:t>costs, lower consumer demand, and changes to foreign exchange rates and financial markets, any of which may adversely affect the Company's business and supply chain.</w:t>
      </w:r>
    </w:p>
    <w:p>
      <w:pPr>
        <w:pStyle w:val="BodyText"/>
        <w:spacing w:line="235" w:lineRule="auto" w:before="171"/>
        <w:ind w:left="136" w:right="160"/>
      </w:pPr>
      <w:r>
        <w:rPr/>
        <w:t>Climate change, as well as related environmental and social regulations, may negatively impact the Company or its customers and suppliers, in terms of availability and cost of</w:t>
      </w:r>
      <w:r>
        <w:rPr>
          <w:spacing w:val="40"/>
        </w:rPr>
        <w:t> </w:t>
      </w:r>
      <w:r>
        <w:rPr/>
        <w:t>natural</w:t>
      </w:r>
      <w:r>
        <w:rPr>
          <w:spacing w:val="-2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sources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supply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energy,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demand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manufacturing,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well-being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suppliers</w:t>
      </w:r>
      <w:r>
        <w:rPr>
          <w:spacing w:val="40"/>
        </w:rPr>
        <w:t> </w:t>
      </w:r>
      <w:r>
        <w:rPr/>
        <w:t>or customers operate.</w:t>
      </w:r>
    </w:p>
    <w:p>
      <w:pPr>
        <w:spacing w:after="0" w:line="235" w:lineRule="auto"/>
        <w:sectPr>
          <w:type w:val="continuous"/>
          <w:pgSz w:w="12240" w:h="15840"/>
          <w:pgMar w:header="479" w:footer="6747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35" w:lineRule="auto" w:before="0" w:after="0"/>
        <w:ind w:left="136" w:right="269" w:firstLine="0"/>
        <w:jc w:val="left"/>
        <w:rPr>
          <w:i/>
          <w:sz w:val="16"/>
        </w:rPr>
      </w:pPr>
      <w:r>
        <w:rPr>
          <w:i/>
          <w:sz w:val="16"/>
        </w:rPr>
        <w:t>Unexpected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events,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such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those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coronavirus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(COVID-19)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public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health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crisis,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may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increase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Company's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cost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doing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business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disrupt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Company's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operations.</w:t>
      </w:r>
    </w:p>
    <w:p>
      <w:pPr>
        <w:pStyle w:val="BodyText"/>
        <w:spacing w:before="165"/>
        <w:ind w:left="136" w:right="168"/>
      </w:pPr>
      <w:r>
        <w:rPr/>
        <w:t>3M, as a global company, is impacted by unexpected events, including war, acts of terrorism, public health crises (such as the COVID-19 pandemic), civil unrest, natural</w:t>
      </w:r>
      <w:r>
        <w:rPr>
          <w:spacing w:val="40"/>
        </w:rPr>
        <w:t> </w:t>
      </w:r>
      <w:r>
        <w:rPr/>
        <w:t>disasters, and severe weather in the locations in which the Company or its suppliers or customers operate, and these events have adversely affected, and could in the future</w:t>
      </w:r>
      <w:r>
        <w:rPr>
          <w:spacing w:val="40"/>
        </w:rPr>
        <w:t> </w:t>
      </w:r>
      <w:r>
        <w:rPr/>
        <w:t>adversely affect, the Company's operations and financial performance. For example, the global pandemic associated with COVID-19, including related evolving governmental</w:t>
      </w:r>
      <w:r>
        <w:rPr>
          <w:spacing w:val="40"/>
        </w:rPr>
        <w:t> </w:t>
      </w:r>
      <w:r>
        <w:rPr/>
        <w:t>responses to the pandemic, has significantly increased economic and demand uncertainty, and has impacted and will continue to impact 3M’s operations, including its supply</w:t>
      </w:r>
      <w:r>
        <w:rPr>
          <w:spacing w:val="40"/>
        </w:rPr>
        <w:t> </w:t>
      </w:r>
      <w:r>
        <w:rPr/>
        <w:t>chain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manufacturing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capabilities.</w:t>
      </w:r>
      <w:r>
        <w:rPr>
          <w:spacing w:val="-10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demand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3M</w:t>
      </w:r>
      <w:r>
        <w:rPr>
          <w:spacing w:val="-2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resulted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decreased</w:t>
      </w:r>
      <w:r>
        <w:rPr>
          <w:spacing w:val="-2"/>
        </w:rPr>
        <w:t> </w:t>
      </w:r>
      <w:r>
        <w:rPr/>
        <w:t>demand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end</w:t>
      </w:r>
      <w:r>
        <w:rPr>
          <w:spacing w:val="40"/>
        </w:rPr>
        <w:t> </w:t>
      </w:r>
      <w:r>
        <w:rPr/>
        <w:t>markets, made it more difficult for 3M to serve customers, and resulted in conditions that had the potential to damage 3M's reputation, including third-party price gouging,</w:t>
      </w:r>
      <w:r>
        <w:rPr>
          <w:spacing w:val="40"/>
        </w:rPr>
        <w:t> </w:t>
      </w:r>
      <w:r>
        <w:rPr/>
        <w:t>counterfeiting, and other illegal or fraudulent activities involving 3M's products. Furthermore, COVID-19 has impacted and may further impact the broader economies of</w:t>
      </w:r>
      <w:r>
        <w:rPr>
          <w:spacing w:val="40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countries,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negatively</w:t>
      </w:r>
      <w:r>
        <w:rPr>
          <w:spacing w:val="-2"/>
        </w:rPr>
        <w:t> </w:t>
      </w:r>
      <w:r>
        <w:rPr/>
        <w:t>impacting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growth,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functioning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capital</w:t>
      </w:r>
      <w:r>
        <w:rPr>
          <w:spacing w:val="-2"/>
        </w:rPr>
        <w:t> </w:t>
      </w:r>
      <w:r>
        <w:rPr/>
        <w:t>markets,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currency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rates,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rates.</w:t>
      </w:r>
      <w:r>
        <w:rPr>
          <w:spacing w:val="40"/>
        </w:rPr>
        <w:t> </w:t>
      </w:r>
      <w:r>
        <w:rPr/>
        <w:t>As the pandemic evolves, demand for personal protection products such as disposable respirators has experienced a decline from prior levels. 3M is not able to predict the</w:t>
      </w:r>
      <w:r>
        <w:rPr>
          <w:spacing w:val="40"/>
        </w:rPr>
        <w:t> </w:t>
      </w:r>
      <w:r>
        <w:rPr/>
        <w:t>impact of unexpected events, such as the COVID-19 pandemic, and unexpected events may have a material adverse effect on 3M's consolidated results of operations or</w:t>
      </w:r>
      <w:r>
        <w:rPr>
          <w:spacing w:val="40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condition.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0" w:lineRule="auto" w:before="161" w:after="0"/>
        <w:ind w:left="255" w:right="0" w:hanging="119"/>
        <w:jc w:val="left"/>
        <w:rPr>
          <w:i/>
          <w:sz w:val="16"/>
        </w:rPr>
      </w:pPr>
      <w:r>
        <w:rPr>
          <w:i/>
          <w:sz w:val="16"/>
        </w:rPr>
        <w:t>Foreign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currency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exchange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rates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fluctuations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those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rates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affect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Company’s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ability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realize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projected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growth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rates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sales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earnings.</w:t>
      </w:r>
    </w:p>
    <w:p>
      <w:pPr>
        <w:pStyle w:val="BodyText"/>
        <w:spacing w:line="235" w:lineRule="auto" w:before="167"/>
        <w:ind w:left="136" w:right="250"/>
      </w:pPr>
      <w:r>
        <w:rPr/>
        <w:t>Because the Company’s financial statements are denominated in U.S. dollars and approximately 60 percent of the Company’s revenues are derived from outside the United</w:t>
      </w:r>
      <w:r>
        <w:rPr>
          <w:spacing w:val="40"/>
        </w:rPr>
        <w:t> </w:t>
      </w:r>
      <w:r>
        <w:rPr/>
        <w:t>States, the Company’s results of operations and its ability to realize projected growth rates in sales and earnings could be adversely affected if the U.S. dollar strengthens</w:t>
      </w:r>
      <w:r>
        <w:rPr>
          <w:spacing w:val="40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currencies.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I,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"Management's</w:t>
      </w:r>
      <w:r>
        <w:rPr>
          <w:spacing w:val="-3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Analysis of Financial Condition and Results of Operations."</w:t>
      </w:r>
    </w:p>
    <w:p>
      <w:pPr>
        <w:pStyle w:val="Heading2"/>
        <w:spacing w:before="164"/>
      </w:pPr>
      <w:r>
        <w:rPr/>
        <w:t>Risks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Legal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>
          <w:spacing w:val="-2"/>
        </w:rPr>
        <w:t>Proceedings</w:t>
      </w:r>
    </w:p>
    <w:p>
      <w:pPr>
        <w:pStyle w:val="ListParagraph"/>
        <w:numPr>
          <w:ilvl w:val="0"/>
          <w:numId w:val="12"/>
        </w:numPr>
        <w:tabs>
          <w:tab w:pos="256" w:val="left" w:leader="none"/>
        </w:tabs>
        <w:spacing w:line="240" w:lineRule="auto" w:before="164" w:after="0"/>
        <w:ind w:left="256" w:right="0" w:hanging="120"/>
        <w:jc w:val="left"/>
        <w:rPr>
          <w:sz w:val="16"/>
        </w:rPr>
      </w:pP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Company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faces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liabilities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certain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fluorochemicals,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which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adversely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impact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our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results.</w:t>
      </w:r>
    </w:p>
    <w:p>
      <w:pPr>
        <w:pStyle w:val="BodyText"/>
        <w:spacing w:before="152"/>
        <w:ind w:left="136" w:right="250"/>
      </w:pPr>
      <w:r>
        <w:rPr/>
        <w:t>As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reported,</w:t>
      </w:r>
      <w:r>
        <w:rPr>
          <w:spacing w:val="-2"/>
        </w:rPr>
        <w:t> </w:t>
      </w:r>
      <w:r>
        <w:rPr/>
        <w:t>governments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United</w:t>
      </w:r>
      <w:r>
        <w:rPr>
          <w:spacing w:val="-2"/>
        </w:rPr>
        <w:t> </w:t>
      </w:r>
      <w:r>
        <w:rPr/>
        <w:t>States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internationally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increasingly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regulating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broad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perfluoroalkyl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polyfluoroalkyl</w:t>
      </w:r>
      <w:r>
        <w:rPr>
          <w:spacing w:val="-2"/>
        </w:rPr>
        <w:t> </w:t>
      </w:r>
      <w:r>
        <w:rPr/>
        <w:t>substances</w:t>
      </w:r>
      <w:r>
        <w:rPr>
          <w:spacing w:val="40"/>
        </w:rPr>
        <w:t> </w:t>
      </w:r>
      <w:r>
        <w:rPr/>
        <w:t>produced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Company, collectively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“PFAS.”</w:t>
      </w:r>
      <w:r>
        <w:rPr>
          <w:spacing w:val="-1"/>
        </w:rPr>
        <w:t> </w:t>
      </w:r>
      <w:r>
        <w:rPr/>
        <w:t>3M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noticed</w:t>
      </w:r>
      <w:r>
        <w:rPr>
          <w:spacing w:val="-1"/>
        </w:rPr>
        <w:t> </w:t>
      </w:r>
      <w:r>
        <w:rPr/>
        <w:t>several global regulatory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PFAS, including</w:t>
      </w:r>
      <w:r>
        <w:rPr>
          <w:spacing w:val="-1"/>
        </w:rPr>
        <w:t> </w:t>
      </w:r>
      <w:r>
        <w:rPr/>
        <w:t>declining</w:t>
      </w:r>
      <w:r>
        <w:rPr>
          <w:spacing w:val="-1"/>
        </w:rPr>
        <w:t> </w:t>
      </w:r>
      <w:r>
        <w:rPr/>
        <w:t>emission</w:t>
      </w:r>
      <w:r>
        <w:rPr>
          <w:spacing w:val="-1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limits</w:t>
      </w:r>
      <w:r>
        <w:rPr>
          <w:spacing w:val="40"/>
        </w:rPr>
        <w:t> </w:t>
      </w:r>
      <w:r>
        <w:rPr/>
        <w:t>set 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 certain</w:t>
      </w:r>
      <w:r>
        <w:rPr>
          <w:spacing w:val="-1"/>
        </w:rPr>
        <w:t> </w:t>
      </w:r>
      <w:r>
        <w:rPr/>
        <w:t>compounds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media,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broadening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 PFAS. Developments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 global regulatory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may</w:t>
      </w:r>
      <w:r>
        <w:rPr>
          <w:spacing w:val="40"/>
        </w:rPr>
        <w:t> </w:t>
      </w:r>
      <w:r>
        <w:rPr/>
        <w:t>require additional actions by 3M, including investigation, remediation, and compliance, or may result in additional litigation and enforcement action costs.</w:t>
      </w:r>
    </w:p>
    <w:p>
      <w:pPr>
        <w:pStyle w:val="BodyText"/>
        <w:spacing w:line="235" w:lineRule="auto" w:before="167"/>
        <w:ind w:left="136" w:right="250"/>
      </w:pP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voluntarily</w:t>
      </w:r>
      <w:r>
        <w:rPr>
          <w:spacing w:val="-3"/>
        </w:rPr>
        <w:t> </w:t>
      </w:r>
      <w:r>
        <w:rPr/>
        <w:t>cooperating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local,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(primarily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U.S.</w:t>
      </w:r>
      <w:r>
        <w:rPr>
          <w:spacing w:val="-2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Agency</w:t>
      </w:r>
      <w:r>
        <w:rPr>
          <w:spacing w:val="-3"/>
        </w:rPr>
        <w:t> </w:t>
      </w:r>
      <w:r>
        <w:rPr/>
        <w:t>(EPA)),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agencies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their review of the environmental and health effects of certain PFAS produced by the Company.</w:t>
      </w:r>
    </w:p>
    <w:p>
      <w:pPr>
        <w:pStyle w:val="BodyText"/>
        <w:spacing w:before="165"/>
        <w:ind w:left="136" w:right="160"/>
      </w:pPr>
      <w:r>
        <w:rPr/>
        <w:t>The</w:t>
      </w:r>
      <w:r>
        <w:rPr>
          <w:spacing w:val="-3"/>
        </w:rPr>
        <w:t> </w:t>
      </w:r>
      <w:r>
        <w:rPr/>
        <w:t>PFAS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durable</w:t>
      </w:r>
      <w:r>
        <w:rPr>
          <w:spacing w:val="-3"/>
        </w:rPr>
        <w:t> </w:t>
      </w:r>
      <w:r>
        <w:rPr/>
        <w:t>chemicals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oil,</w:t>
      </w:r>
      <w:r>
        <w:rPr>
          <w:spacing w:val="-2"/>
        </w:rPr>
        <w:t> </w:t>
      </w:r>
      <w:r>
        <w:rPr/>
        <w:t>water,</w:t>
      </w:r>
      <w:r>
        <w:rPr>
          <w:spacing w:val="-2"/>
        </w:rPr>
        <w:t> </w:t>
      </w:r>
      <w:r>
        <w:rPr/>
        <w:t>temperature,</w:t>
      </w:r>
      <w:r>
        <w:rPr>
          <w:spacing w:val="-2"/>
        </w:rPr>
        <w:t> </w:t>
      </w:r>
      <w:r>
        <w:rPr/>
        <w:t>chemical,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resistance,</w:t>
      </w:r>
      <w:r>
        <w:rPr>
          <w:spacing w:val="-2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insulating</w:t>
      </w:r>
      <w:r>
        <w:rPr>
          <w:spacing w:val="-2"/>
        </w:rPr>
        <w:t> </w:t>
      </w:r>
      <w:r>
        <w:rPr/>
        <w:t>properties.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carbon-fluorine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compounds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easily</w:t>
      </w:r>
      <w:r>
        <w:rPr>
          <w:spacing w:val="-2"/>
        </w:rPr>
        <w:t> </w:t>
      </w:r>
      <w:r>
        <w:rPr/>
        <w:t>degrade.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PFAS</w:t>
      </w:r>
      <w:r>
        <w:rPr>
          <w:spacing w:val="40"/>
        </w:rPr>
        <w:t> </w:t>
      </w:r>
      <w:r>
        <w:rPr/>
        <w:t>substances critical to the manufacture of electronic devices such as cell phones, tablets, and semi-conductors.</w:t>
      </w:r>
      <w:r>
        <w:rPr>
          <w:spacing w:val="-1"/>
        </w:rPr>
        <w:t> </w:t>
      </w:r>
      <w:r>
        <w:rPr/>
        <w:t>They are also used to help prevent contamination of medical</w:t>
      </w:r>
      <w:r>
        <w:rPr>
          <w:spacing w:val="40"/>
        </w:rPr>
        <w:t> </w:t>
      </w:r>
      <w:r>
        <w:rPr/>
        <w:t>products like surgical gowns and drapes. Commercial aircraft and low-emissions vehicles also rely on PFAS technology. PFAS compounds are manufactured by various</w:t>
      </w:r>
      <w:r>
        <w:rPr>
          <w:spacing w:val="40"/>
        </w:rPr>
        <w:t> </w:t>
      </w:r>
      <w:r>
        <w:rPr/>
        <w:t>companies,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3M,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everyday</w:t>
      </w:r>
      <w:r>
        <w:rPr>
          <w:spacing w:val="-2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manufactured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3M.</w:t>
      </w:r>
      <w:r>
        <w:rPr>
          <w:spacing w:val="-10"/>
        </w:rPr>
        <w:t> </w:t>
      </w:r>
      <w:r>
        <w:rPr/>
        <w:t>As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evolve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advance,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evolving</w:t>
      </w:r>
      <w:r>
        <w:rPr>
          <w:spacing w:val="40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that certain</w:t>
      </w:r>
      <w:r>
        <w:rPr>
          <w:spacing w:val="-1"/>
        </w:rPr>
        <w:t> </w:t>
      </w:r>
      <w:r>
        <w:rPr/>
        <w:t>PFAS</w:t>
      </w:r>
      <w:r>
        <w:rPr>
          <w:spacing w:val="-1"/>
        </w:rPr>
        <w:t> </w:t>
      </w:r>
      <w:r>
        <w:rPr/>
        <w:t>compounds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 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over time, 3M</w:t>
      </w:r>
      <w:r>
        <w:rPr>
          <w:spacing w:val="-1"/>
        </w:rPr>
        <w:t> </w:t>
      </w:r>
      <w:r>
        <w:rPr/>
        <w:t>announced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2000</w:t>
      </w:r>
      <w:r>
        <w:rPr>
          <w:spacing w:val="-1"/>
        </w:rPr>
        <w:t> </w:t>
      </w:r>
      <w:r>
        <w:rPr/>
        <w:t>that we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voluntarily</w:t>
      </w:r>
      <w:r>
        <w:rPr>
          <w:spacing w:val="-1"/>
        </w:rPr>
        <w:t> </w:t>
      </w:r>
      <w:r>
        <w:rPr/>
        <w:t>phase</w:t>
      </w:r>
      <w:r>
        <w:rPr>
          <w:spacing w:val="-1"/>
        </w:rPr>
        <w:t> </w:t>
      </w:r>
      <w:r>
        <w:rPr/>
        <w:t>out production</w:t>
      </w:r>
      <w:r>
        <w:rPr>
          <w:spacing w:val="40"/>
        </w:rPr>
        <w:t> </w:t>
      </w:r>
      <w:r>
        <w:rPr/>
        <w:t>of two PFAS substances, perfluorooctanoate (PFOA) and perfluorooctane sulfonate (PFOS) globally as a precautionary measure.</w:t>
      </w:r>
      <w:r>
        <w:rPr>
          <w:spacing w:val="-2"/>
        </w:rPr>
        <w:t> </w:t>
      </w:r>
      <w:r>
        <w:rPr/>
        <w:t>We phased out of materials used to produce</w:t>
      </w:r>
      <w:r>
        <w:rPr>
          <w:spacing w:val="40"/>
        </w:rPr>
        <w:t> </w:t>
      </w:r>
      <w:r>
        <w:rPr/>
        <w:t>certain repellants and surfactant products, with most of these activities in the U.S. completed by the end of 2002. Phased out products included</w:t>
      </w:r>
      <w:r>
        <w:rPr>
          <w:spacing w:val="-7"/>
        </w:rPr>
        <w:t> </w:t>
      </w:r>
      <w:r>
        <w:rPr/>
        <w:t>Aqueous Film Forming Foam</w:t>
      </w:r>
      <w:r>
        <w:rPr>
          <w:spacing w:val="40"/>
        </w:rPr>
        <w:t> </w:t>
      </w:r>
      <w:r>
        <w:rPr/>
        <w:t>(AFFF) and certain coatings for food packaging, for example.</w:t>
      </w:r>
      <w:r>
        <w:rPr>
          <w:spacing w:val="-2"/>
        </w:rPr>
        <w:t> </w:t>
      </w:r>
      <w:r>
        <w:rPr/>
        <w:t>The Company continues to review, control, or eliminate the presence of certain PFAS in purchased materials, as</w:t>
      </w:r>
      <w:r>
        <w:rPr>
          <w:spacing w:val="40"/>
        </w:rPr>
        <w:t> </w:t>
      </w:r>
      <w:r>
        <w:rPr/>
        <w:t>intended substances in products, or as byproducts of some of 3M’s current manufacturing processes, products, and waste streams.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right="10"/>
        <w:jc w:val="center"/>
      </w:pPr>
      <w:r>
        <w:rPr>
          <w:spacing w:val="-5"/>
        </w:rPr>
        <w:t>78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-8" y="-14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35968;mso-wrap-distance-left:0;mso-wrap-distance-right:0" id="docshapegroup689" coordorigin="476,97" coordsize="11296,24">
                <v:rect style="position:absolute;left:476;top:97;width:11296;height:12" id="docshape690" filled="true" fillcolor="#999999" stroked="false">
                  <v:fill type="solid"/>
                </v:rect>
                <v:shape style="position:absolute;left:476;top:96;width:11296;height:25" id="docshape691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692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130"/>
          <w:footerReference w:type="default" r:id="rId131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242" w:lineRule="auto"/>
        <w:ind w:left="136"/>
      </w:pPr>
      <w:r>
        <w:rPr/>
        <w:t>3M announced in December 2022 it will take two actions: exiting all PFAS manufacturing by the end of 2025; and working to discontinue the use of PFAS across its product</w:t>
      </w:r>
      <w:r>
        <w:rPr>
          <w:spacing w:val="40"/>
        </w:rPr>
        <w:t> </w:t>
      </w:r>
      <w:r>
        <w:rPr/>
        <w:t>portfolio by the end of 2025. 3M’s decision is based on careful consideration and a thorough evaluation of the evolving external landscape, including multiple factors such as</w:t>
      </w:r>
      <w:r>
        <w:rPr>
          <w:spacing w:val="40"/>
        </w:rPr>
        <w:t> </w:t>
      </w:r>
      <w:r>
        <w:rPr/>
        <w:t>accelerating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trends</w:t>
      </w:r>
      <w:r>
        <w:rPr>
          <w:spacing w:val="-3"/>
        </w:rPr>
        <w:t> </w:t>
      </w:r>
      <w:r>
        <w:rPr/>
        <w:t>focused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eliminating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PFAS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stakeholder</w:t>
      </w:r>
      <w:r>
        <w:rPr>
          <w:spacing w:val="-2"/>
        </w:rPr>
        <w:t> </w:t>
      </w:r>
      <w:r>
        <w:rPr/>
        <w:t>expectations.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</w:t>
      </w:r>
    </w:p>
    <w:p>
      <w:pPr>
        <w:pStyle w:val="BodyText"/>
        <w:ind w:left="136" w:right="192"/>
      </w:pPr>
      <w:r>
        <w:rPr/>
        <w:t>$0.8 billion pre-tax charge in the fourth quarter of 2022 associated with this announcement related to asset impairments, and will incur additional expenses in connection with</w:t>
      </w:r>
      <w:r>
        <w:rPr>
          <w:spacing w:val="40"/>
        </w:rPr>
        <w:t> </w:t>
      </w:r>
      <w:r>
        <w:rPr/>
        <w:t>its</w:t>
      </w:r>
      <w:r>
        <w:rPr>
          <w:spacing w:val="-3"/>
        </w:rPr>
        <w:t> </w:t>
      </w:r>
      <w:r>
        <w:rPr/>
        <w:t>exit</w:t>
      </w:r>
      <w:r>
        <w:rPr>
          <w:spacing w:val="-2"/>
        </w:rPr>
        <w:t> </w:t>
      </w:r>
      <w:r>
        <w:rPr/>
        <w:t>activities.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“exit”)</w:t>
      </w:r>
      <w:r>
        <w:rPr>
          <w:spacing w:val="-2"/>
        </w:rPr>
        <w:t> </w:t>
      </w:r>
      <w:r>
        <w:rPr/>
        <w:t>involve</w:t>
      </w:r>
      <w:r>
        <w:rPr>
          <w:spacing w:val="-3"/>
        </w:rPr>
        <w:t> </w:t>
      </w:r>
      <w:r>
        <w:rPr/>
        <w:t>risks,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2"/>
        </w:rPr>
        <w:t> </w:t>
      </w:r>
      <w:r>
        <w:rPr/>
        <w:t>timing,</w:t>
      </w:r>
      <w:r>
        <w:rPr>
          <w:spacing w:val="-2"/>
        </w:rPr>
        <w:t> </w:t>
      </w:r>
      <w:r>
        <w:rPr/>
        <w:t>costs,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exit;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ability</w:t>
      </w:r>
      <w:r>
        <w:rPr>
          <w:spacing w:val="40"/>
        </w:rPr>
        <w:t> </w:t>
      </w:r>
      <w:r>
        <w:rPr/>
        <w:t>to complete such exit, on the anticipated timing or at all; potential governmental or regulatory actions relating to PFAS manufacturing and production, or the Company’s exit</w:t>
      </w:r>
      <w:r>
        <w:rPr>
          <w:spacing w:val="40"/>
        </w:rPr>
        <w:t> </w:t>
      </w:r>
      <w:r>
        <w:rPr/>
        <w:t>plans; the Company’s ability to identify and manufacture acceptable substitutes for the discontinued products, and the possibility that such substitutes will not achieve the</w:t>
      </w:r>
      <w:r>
        <w:rPr>
          <w:spacing w:val="40"/>
        </w:rPr>
        <w:t> </w:t>
      </w:r>
      <w:r>
        <w:rPr/>
        <w:t>anticipated or desired commercial or operational results; potential litigation relating to the Company’s exit plans; and the possibility that the planned exit will involve greater</w:t>
      </w:r>
      <w:r>
        <w:rPr>
          <w:spacing w:val="40"/>
        </w:rPr>
        <w:t> </w:t>
      </w:r>
      <w:r>
        <w:rPr/>
        <w:t>costs than anticipated, or otherwise have negative impacts on the Company’s relationships with its customers and other counterparties.</w:t>
      </w:r>
    </w:p>
    <w:p>
      <w:pPr>
        <w:pStyle w:val="BodyText"/>
        <w:spacing w:before="151"/>
        <w:ind w:left="136" w:right="158"/>
      </w:pPr>
      <w:r>
        <w:rPr/>
        <w:t>3M currently is defending lawsuits concerning various PFAS-related products and chemistries, and is subject to unasserted and asserted claims and governmental regulatory</w:t>
      </w:r>
      <w:r>
        <w:rPr>
          <w:spacing w:val="40"/>
        </w:rPr>
        <w:t> </w:t>
      </w:r>
      <w:r>
        <w:rPr/>
        <w:t>proceedings and inquiries related to the production and use of PFAS in a variety of jurisdictions, as discussed in Note 14, “Commitments and Contingencies,” within the Notes</w:t>
      </w:r>
      <w:r>
        <w:rPr>
          <w:spacing w:val="40"/>
        </w:rPr>
        <w:t> </w:t>
      </w:r>
      <w:r>
        <w:rPr/>
        <w:t>to Consolidated Financial Statements. 3M has seen increased public and private lawsuits being filed on behalf of states, counties, cities, and utilities alleging, among other</w:t>
      </w:r>
      <w:r>
        <w:rPr>
          <w:spacing w:val="40"/>
        </w:rPr>
        <w:t> </w:t>
      </w:r>
      <w:r>
        <w:rPr/>
        <w:t>things, harm to the general public and damages to natural resources, some of which are pending in the</w:t>
      </w:r>
      <w:r>
        <w:rPr>
          <w:spacing w:val="-7"/>
        </w:rPr>
        <w:t> </w:t>
      </w:r>
      <w:r>
        <w:rPr/>
        <w:t>Aqueous Film Forming Foam (AFFF) multi-district litigation and some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pending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jurisdictions.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developments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disclosed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/>
        <w:t>charges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adverse</w:t>
      </w:r>
      <w:r>
        <w:rPr>
          <w:spacing w:val="40"/>
        </w:rPr>
        <w:t> </w:t>
      </w:r>
      <w:r>
        <w:rPr/>
        <w:t>effect on 3M. For example, we recorded a pre-tax charge of $897 million, inclusive of legal fees and other related obligations, in the first quarter of 2018 with respect to the</w:t>
      </w:r>
      <w:r>
        <w:rPr>
          <w:spacing w:val="40"/>
        </w:rPr>
        <w:t> </w:t>
      </w:r>
      <w:r>
        <w:rPr/>
        <w:t>settlement of a</w:t>
      </w:r>
      <w:r>
        <w:rPr>
          <w:spacing w:val="-1"/>
        </w:rPr>
        <w:t> </w:t>
      </w:r>
      <w:r>
        <w:rPr/>
        <w:t>matter brought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 Minnesota</w:t>
      </w:r>
      <w:r>
        <w:rPr>
          <w:spacing w:val="-1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 PFAS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groundwater, surface</w:t>
      </w:r>
      <w:r>
        <w:rPr>
          <w:spacing w:val="-1"/>
        </w:rPr>
        <w:t> </w:t>
      </w:r>
      <w:r>
        <w:rPr/>
        <w:t>water, fish</w:t>
      </w:r>
      <w:r>
        <w:rPr>
          <w:spacing w:val="-1"/>
        </w:rPr>
        <w:t> </w:t>
      </w:r>
      <w:r>
        <w:rPr/>
        <w:t>or other aquatic</w:t>
      </w:r>
      <w:r>
        <w:rPr>
          <w:spacing w:val="-1"/>
        </w:rPr>
        <w:t> </w:t>
      </w:r>
      <w:r>
        <w:rPr/>
        <w:t>life, and</w:t>
      </w:r>
      <w:r>
        <w:rPr>
          <w:spacing w:val="-1"/>
        </w:rPr>
        <w:t> </w:t>
      </w:r>
      <w:r>
        <w:rPr/>
        <w:t>sediments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state.</w:t>
      </w:r>
      <w:r>
        <w:rPr>
          <w:spacing w:val="40"/>
        </w:rPr>
        <w:t> </w:t>
      </w:r>
      <w:r>
        <w:rPr/>
        <w:t>In addition, as described in greater detail in Note 14, “Commitments and Contingencies,” within the Notes to Consolidated Financial Statements, in June 2023, the Company</w:t>
      </w:r>
      <w:r>
        <w:rPr>
          <w:spacing w:val="40"/>
        </w:rPr>
        <w:t> </w:t>
      </w:r>
      <w:r>
        <w:rPr/>
        <w:t>entered into a proposed class-action settlement (“Settlement”) to resolve a wide range of drinking water claims by public water systems in the United States regarding any</w:t>
      </w:r>
      <w:r>
        <w:rPr>
          <w:spacing w:val="40"/>
        </w:rPr>
        <w:t> </w:t>
      </w:r>
      <w:r>
        <w:rPr/>
        <w:t>PFAS, subject to court approval. If the court approves the Settlement and all conditions in the Settlement are met, 3M will pay $10.5 billion to $12.5 billion in total to resolve</w:t>
      </w:r>
      <w:r>
        <w:rPr>
          <w:spacing w:val="40"/>
        </w:rPr>
        <w:t> </w:t>
      </w:r>
      <w:r>
        <w:rPr/>
        <w:t>the claims released by the Settlement, with payments to be made annually from 2024 through 2036, in exchange for a release of certain claims, as described further in Note 14.</w:t>
      </w:r>
      <w:r>
        <w:rPr>
          <w:spacing w:val="40"/>
        </w:rPr>
        <w:t> </w:t>
      </w:r>
      <w:r>
        <w:rPr/>
        <w:t>The Settlement gives 3M the option to terminate the Settlement if the numbers of eligible class members opting out of the Settlement exceed specified levels. Unexpected</w:t>
      </w:r>
      <w:r>
        <w:rPr>
          <w:spacing w:val="40"/>
        </w:rPr>
        <w:t> </w:t>
      </w:r>
      <w:r>
        <w:rPr/>
        <w:t>events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Settlement, including</w:t>
      </w:r>
      <w:r>
        <w:rPr>
          <w:spacing w:val="-1"/>
        </w:rPr>
        <w:t> </w:t>
      </w:r>
      <w:r>
        <w:rPr/>
        <w:t>whether court approval of the</w:t>
      </w:r>
      <w:r>
        <w:rPr>
          <w:spacing w:val="-1"/>
        </w:rPr>
        <w:t> </w:t>
      </w:r>
      <w:r>
        <w:rPr/>
        <w:t>Settlement will be</w:t>
      </w:r>
      <w:r>
        <w:rPr>
          <w:spacing w:val="-1"/>
        </w:rPr>
        <w:t> </w:t>
      </w:r>
      <w:r>
        <w:rPr/>
        <w:t>obtained, whether the</w:t>
      </w:r>
      <w:r>
        <w:rPr>
          <w:spacing w:val="-1"/>
        </w:rPr>
        <w:t> </w:t>
      </w:r>
      <w:r>
        <w:rPr/>
        <w:t>number of plaintiffs</w:t>
      </w:r>
      <w:r>
        <w:rPr>
          <w:spacing w:val="-1"/>
        </w:rPr>
        <w:t> </w:t>
      </w:r>
      <w:r>
        <w:rPr/>
        <w:t>that opt out of the</w:t>
      </w:r>
      <w:r>
        <w:rPr>
          <w:spacing w:val="-1"/>
        </w:rPr>
        <w:t> </w:t>
      </w:r>
      <w:r>
        <w:rPr/>
        <w:t>Settlement will exceed</w:t>
      </w:r>
      <w:r>
        <w:rPr>
          <w:spacing w:val="40"/>
        </w:rPr>
        <w:t> </w:t>
      </w:r>
      <w:r>
        <w:rPr/>
        <w:t>current expectations or will exceed the level that would permit 3M to terminate the Settlement (and whether 3M will elect to terminate the Settlement if this occurs), whether</w:t>
      </w:r>
      <w:r>
        <w:rPr>
          <w:spacing w:val="40"/>
        </w:rPr>
        <w:t> </w:t>
      </w:r>
      <w:r>
        <w:rPr/>
        <w:t>the Settlement is appealed, and the impact of the settlement on other PFAS-related matters could have a material adverse effect on the Company’s results of operations, cash</w:t>
      </w:r>
      <w:r>
        <w:rPr>
          <w:spacing w:val="40"/>
        </w:rPr>
        <w:t> </w:t>
      </w:r>
      <w:r>
        <w:rPr/>
        <w:t>flows or its consolidated financial position.</w:t>
      </w:r>
    </w:p>
    <w:p>
      <w:pPr>
        <w:pStyle w:val="BodyText"/>
        <w:spacing w:line="237" w:lineRule="auto" w:before="167"/>
        <w:ind w:left="136" w:right="138"/>
      </w:pPr>
      <w:r>
        <w:rPr/>
        <w:t>Governmental inquiries, lawsuits, or laws and regulations involving PFAS could lead to our incurring liability for damages or other costs, civil or criminal proceedings, the</w:t>
      </w:r>
      <w:r>
        <w:rPr>
          <w:spacing w:val="40"/>
        </w:rPr>
        <w:t> </w:t>
      </w:r>
      <w:r>
        <w:rPr/>
        <w:t>imposition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fines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penalties,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remedies,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conduct</w:t>
      </w:r>
      <w:r>
        <w:rPr>
          <w:spacing w:val="-1"/>
        </w:rPr>
        <w:t> </w:t>
      </w:r>
      <w:r>
        <w:rPr/>
        <w:t>remediation,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forward,</w:t>
      </w:r>
      <w:r>
        <w:rPr>
          <w:spacing w:val="40"/>
        </w:rPr>
        <w:t> </w:t>
      </w:r>
      <w:r>
        <w:rPr/>
        <w:t>including in the form of restrictions on discharges at our manufacturing facilities, requiring the installation of control technologies, suspension or shutdown of facility</w:t>
      </w:r>
      <w:r>
        <w:rPr>
          <w:spacing w:val="40"/>
        </w:rPr>
        <w:t> </w:t>
      </w:r>
      <w:r>
        <w:rPr/>
        <w:t>operations, switching costs in seeking alternative sources of supply, potential customer damage claims due to supply disruptions or otherwise, and reporting requirements or</w:t>
      </w:r>
      <w:r>
        <w:rPr>
          <w:spacing w:val="40"/>
        </w:rPr>
        <w:t> </w:t>
      </w:r>
      <w:r>
        <w:rPr/>
        <w:t>bans on PFAS and PFAS-containing products manufactured by the Company.</w:t>
      </w: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ind w:right="10"/>
        <w:jc w:val="center"/>
      </w:pPr>
      <w:r>
        <w:rPr>
          <w:spacing w:val="-5"/>
        </w:rPr>
        <w:t>79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302281</wp:posOffset>
                </wp:positionH>
                <wp:positionV relativeFrom="paragraph">
                  <wp:posOffset>62350</wp:posOffset>
                </wp:positionV>
                <wp:extent cx="7172959" cy="15240"/>
                <wp:effectExtent l="0" t="0" r="0" b="0"/>
                <wp:wrapTopAndBottom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-8" y="-8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909482pt;width:564.8pt;height:1.2pt;mso-position-horizontal-relative:page;mso-position-vertical-relative:paragraph;z-index:-15635456;mso-wrap-distance-left:0;mso-wrap-distance-right:0" id="docshapegroup694" coordorigin="476,98" coordsize="11296,24">
                <v:rect style="position:absolute;left:476;top:98;width:11296;height:12" id="docshape695" filled="true" fillcolor="#999999" stroked="false">
                  <v:fill type="solid"/>
                </v:rect>
                <v:shape style="position:absolute;left:476;top:98;width:11296;height:24" id="docshape696" coordorigin="476,98" coordsize="11296,24" path="m11772,98l11760,110,476,110,476,122,11760,122,11772,122,11772,110,11772,98xe" filled="true" fillcolor="#ededed" stroked="false">
                  <v:path arrowok="t"/>
                  <v:fill type="solid"/>
                </v:shape>
                <v:shape style="position:absolute;left:476;top:98;width:12;height:24" id="docshape697" coordorigin="476,98" coordsize="12,24" path="m476,122l476,98,488,98,488,110,476,12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132"/>
          <w:footerReference w:type="default" r:id="rId133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0" w:lineRule="auto" w:before="0" w:after="0"/>
        <w:ind w:left="136" w:right="165" w:firstLine="0"/>
        <w:jc w:val="left"/>
        <w:rPr>
          <w:i/>
          <w:sz w:val="16"/>
        </w:rPr>
      </w:pPr>
      <w:r>
        <w:rPr>
          <w:i/>
          <w:sz w:val="16"/>
        </w:rPr>
        <w:t>The Company is subject to risks related to international, federal, state, and local treaties, laws, and regulations, as well as compliance risks related to legal or regulatory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requirements, contract requirements, policies and practices, or other matters that require or encourage the Company or its suppliers, vendors, or channel partners to conduct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business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certain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way.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outcome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legal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regulatory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compliance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these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treaties,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laws,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regulations,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requirements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have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material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adverse effect on the Company's reputation, ability to execute its strategy and its results of operations.</w:t>
      </w:r>
    </w:p>
    <w:p>
      <w:pPr>
        <w:pStyle w:val="BodyText"/>
        <w:spacing w:before="164"/>
        <w:ind w:left="136" w:right="250"/>
      </w:pPr>
      <w:r>
        <w:rPr/>
        <w:t>The Company operates globally, including in some jurisdictions that pose potentially elevated risks of fraud or corruption or increased risk of internal control issues, and is</w:t>
      </w:r>
      <w:r>
        <w:rPr>
          <w:spacing w:val="40"/>
        </w:rPr>
        <w:t> </w:t>
      </w:r>
      <w:r>
        <w:rPr/>
        <w:t>subject to risks related to international, federal, state, and local treaties, laws, and regulations, including those involving product liability; securities and corporate laws;</w:t>
      </w:r>
      <w:r>
        <w:rPr>
          <w:spacing w:val="40"/>
        </w:rPr>
        <w:t> </w:t>
      </w:r>
      <w:r>
        <w:rPr/>
        <w:t>antitrust;</w:t>
      </w:r>
      <w:r>
        <w:rPr>
          <w:spacing w:val="-5"/>
        </w:rPr>
        <w:t> </w:t>
      </w:r>
      <w:r>
        <w:rPr/>
        <w:t>intellectual</w:t>
      </w:r>
      <w:r>
        <w:rPr>
          <w:spacing w:val="-3"/>
        </w:rPr>
        <w:t> </w:t>
      </w:r>
      <w:r>
        <w:rPr/>
        <w:t>property;</w:t>
      </w:r>
      <w:r>
        <w:rPr>
          <w:spacing w:val="-3"/>
        </w:rPr>
        <w:t> </w:t>
      </w:r>
      <w:r>
        <w:rPr/>
        <w:t>environmental,</w:t>
      </w:r>
      <w:r>
        <w:rPr>
          <w:spacing w:val="-3"/>
        </w:rPr>
        <w:t> </w:t>
      </w:r>
      <w:r>
        <w:rPr/>
        <w:t>health,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safety;</w:t>
      </w:r>
      <w:r>
        <w:rPr>
          <w:spacing w:val="-3"/>
        </w:rPr>
        <w:t> </w:t>
      </w:r>
      <w:r>
        <w:rPr/>
        <w:t>tax;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U.S.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Corrupt</w:t>
      </w:r>
      <w:r>
        <w:rPr>
          <w:spacing w:val="-3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Act</w:t>
      </w:r>
      <w:r>
        <w:rPr>
          <w:spacing w:val="-3"/>
        </w:rPr>
        <w:t> </w:t>
      </w:r>
      <w:r>
        <w:rPr/>
        <w:t>(FCPA)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anti-bribery,</w:t>
      </w:r>
      <w:r>
        <w:rPr>
          <w:spacing w:val="-3"/>
        </w:rPr>
        <w:t> </w:t>
      </w:r>
      <w:r>
        <w:rPr/>
        <w:t>anti-corruption</w:t>
      </w:r>
      <w:r>
        <w:rPr>
          <w:spacing w:val="-4"/>
        </w:rPr>
        <w:t> </w:t>
      </w:r>
      <w:r>
        <w:rPr/>
        <w:t>laws;</w:t>
      </w:r>
      <w:r>
        <w:rPr>
          <w:spacing w:val="-3"/>
        </w:rPr>
        <w:t> </w:t>
      </w:r>
      <w:r>
        <w:rPr/>
        <w:t>international</w:t>
      </w:r>
      <w:r>
        <w:rPr>
          <w:spacing w:val="40"/>
        </w:rPr>
        <w:t> </w:t>
      </w:r>
      <w:r>
        <w:rPr/>
        <w:t>import and export requirements and trade sanctions compliance; regulations of the U.S. Food and Drug</w:t>
      </w:r>
      <w:r>
        <w:rPr>
          <w:spacing w:val="-7"/>
        </w:rPr>
        <w:t> </w:t>
      </w:r>
      <w:r>
        <w:rPr/>
        <w:t>Administration (FDA) and similar foreign agencies; U.S. federal</w:t>
      </w:r>
      <w:r>
        <w:rPr>
          <w:spacing w:val="40"/>
        </w:rPr>
        <w:t> </w:t>
      </w:r>
      <w:r>
        <w:rPr/>
        <w:t>healthcare program-related laws and regulations including the False Claims</w:t>
      </w:r>
      <w:r>
        <w:rPr>
          <w:spacing w:val="-8"/>
        </w:rPr>
        <w:t> </w:t>
      </w:r>
      <w:r>
        <w:rPr/>
        <w:t>Act, anti-kickback laws, and the Sunshine</w:t>
      </w:r>
      <w:r>
        <w:rPr>
          <w:spacing w:val="-8"/>
        </w:rPr>
        <w:t> </w:t>
      </w:r>
      <w:r>
        <w:rPr/>
        <w:t>Act; and other matters.</w:t>
      </w:r>
      <w:r>
        <w:rPr>
          <w:spacing w:val="-1"/>
        </w:rPr>
        <w:t> </w:t>
      </w:r>
      <w:r>
        <w:rPr/>
        <w:t>The Company is also subject to</w:t>
      </w:r>
      <w:r>
        <w:rPr>
          <w:spacing w:val="40"/>
        </w:rPr>
        <w:t> </w:t>
      </w:r>
      <w:r>
        <w:rPr/>
        <w:t>compliance risks related to legal or regulatory requirements, contract requirements, policies and practices, or other matters that require or encourage the Company and its</w:t>
      </w:r>
      <w:r>
        <w:rPr>
          <w:spacing w:val="40"/>
        </w:rPr>
        <w:t> </w:t>
      </w:r>
      <w:r>
        <w:rPr/>
        <w:t>suppliers, vendors, or channel parties, to conduct business in a certain way. Legal compliance risks also include third-party risks where the Company’s suppliers, vendors, or</w:t>
      </w:r>
      <w:r>
        <w:rPr>
          <w:spacing w:val="40"/>
        </w:rPr>
        <w:t> </w:t>
      </w:r>
      <w:r>
        <w:rPr/>
        <w:t>channel partners have business practices that are inconsistent with 3M’s Supplier Responsibility Code, 3M performance requirements, or with legal requirements.</w:t>
      </w:r>
    </w:p>
    <w:p>
      <w:pPr>
        <w:pStyle w:val="BodyText"/>
        <w:spacing w:line="237" w:lineRule="auto" w:before="163"/>
        <w:ind w:left="136" w:right="192"/>
      </w:pPr>
      <w:r>
        <w:rPr/>
        <w:t>The failure to comply with the FCPA</w:t>
      </w:r>
      <w:r>
        <w:rPr>
          <w:spacing w:val="-8"/>
        </w:rPr>
        <w:t> </w:t>
      </w:r>
      <w:r>
        <w:rPr/>
        <w:t>and other anti-bribery and anti-corruption laws and regulations could result in significant civil fines and penalties or criminal sanctions</w:t>
      </w:r>
      <w:r>
        <w:rPr>
          <w:spacing w:val="40"/>
        </w:rPr>
        <w:t> </w:t>
      </w:r>
      <w:r>
        <w:rPr/>
        <w:t>against the Company, which could have a material adverse effect on our business, reputation, operating results and financial condition.</w:t>
      </w:r>
      <w:r>
        <w:rPr>
          <w:spacing w:val="-1"/>
        </w:rPr>
        <w:t> </w:t>
      </w:r>
      <w:r>
        <w:rPr/>
        <w:t>These laws and regulations prohibit</w:t>
      </w:r>
      <w:r>
        <w:rPr>
          <w:spacing w:val="40"/>
        </w:rPr>
        <w:t> </w:t>
      </w:r>
      <w:r>
        <w:rPr/>
        <w:t>corrupt payments by the Company's employees, suppliers, vendors, channel partners or agents.</w:t>
      </w:r>
      <w:r>
        <w:rPr>
          <w:spacing w:val="-1"/>
        </w:rPr>
        <w:t> </w:t>
      </w:r>
      <w:r>
        <w:rPr/>
        <w:t>The Company is also required to maintain accurate books and records and</w:t>
      </w:r>
      <w:r>
        <w:rPr>
          <w:spacing w:val="40"/>
        </w:rPr>
        <w:t> </w:t>
      </w:r>
      <w:r>
        <w:rPr/>
        <w:t>adequate internal controls under the FCPA's accounting provisions. From time to time, the Company receives reports internally and externally, via various reporting channels</w:t>
      </w:r>
      <w:r>
        <w:rPr>
          <w:spacing w:val="40"/>
        </w:rPr>
        <w:t> </w:t>
      </w:r>
      <w:r>
        <w:rPr/>
        <w:t>deployed by its Ethics and Compliance function or otherwise (such as shareholder communications), about business and other activities that raise compliance or other legal or</w:t>
      </w:r>
      <w:r>
        <w:rPr>
          <w:spacing w:val="40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issues.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be,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cooperate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authorities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40"/>
        </w:rPr>
        <w:t> </w:t>
      </w:r>
      <w:r>
        <w:rPr/>
        <w:t>investigations, audit, monitor compliance or alter its practices as part of such investigations.</w:t>
      </w:r>
      <w:r>
        <w:rPr>
          <w:spacing w:val="-1"/>
        </w:rPr>
        <w:t> </w:t>
      </w:r>
      <w:r>
        <w:rPr/>
        <w:t>While the Company maintains and implements U.S. and international compliance</w:t>
      </w:r>
      <w:r>
        <w:rPr>
          <w:spacing w:val="40"/>
        </w:rPr>
        <w:t> </w:t>
      </w:r>
      <w:r>
        <w:rPr/>
        <w:t>programs, including policies and procedures, training, and internal controls designed to reduce the risk of noncompliance, the Company's employees, suppliers, vendors,</w:t>
      </w:r>
      <w:r>
        <w:rPr>
          <w:spacing w:val="40"/>
        </w:rPr>
        <w:t> </w:t>
      </w:r>
      <w:r>
        <w:rPr/>
        <w:t>channel partners or agents may violate such policies and procedures and engage in practices that contravene relevant laws and regulations.</w:t>
      </w:r>
    </w:p>
    <w:p>
      <w:pPr>
        <w:pStyle w:val="BodyText"/>
        <w:spacing w:line="237" w:lineRule="auto" w:before="173"/>
        <w:ind w:left="136" w:right="160"/>
      </w:pPr>
      <w:r>
        <w:rPr/>
        <w:t>The Company's results of operations could be adversely impacted if the costs to comply with these evolving treaties, laws, regulations, and requirements are greater than</w:t>
      </w:r>
      <w:r>
        <w:rPr>
          <w:spacing w:val="40"/>
        </w:rPr>
        <w:t> </w:t>
      </w:r>
      <w:r>
        <w:rPr/>
        <w:t>projected by the Company. In addition, the outcome of legal and regulatory proceedings related to compliance with these treaties, laws, regulations, and requirements are</w:t>
      </w:r>
      <w:r>
        <w:rPr>
          <w:spacing w:val="40"/>
        </w:rPr>
        <w:t> </w:t>
      </w:r>
      <w:r>
        <w:rPr/>
        <w:t>difficult to reliably predict, may differ from the Company’s expectations, and have resulted and may in the future result in, one or more of the following: criminal or civil</w:t>
      </w:r>
      <w:r>
        <w:rPr>
          <w:spacing w:val="40"/>
        </w:rPr>
        <w:t> </w:t>
      </w:r>
      <w:r>
        <w:rPr/>
        <w:t>sanctions, including fines; limitations on the extent to which the Company can conduct business; employee and business partner terminations due to policy violations; and</w:t>
      </w:r>
      <w:r>
        <w:rPr>
          <w:spacing w:val="40"/>
        </w:rPr>
        <w:t> </w:t>
      </w:r>
      <w:r>
        <w:rPr/>
        <w:t>private</w:t>
      </w:r>
      <w:r>
        <w:rPr>
          <w:spacing w:val="-3"/>
        </w:rPr>
        <w:t> </w:t>
      </w:r>
      <w:r>
        <w:rPr/>
        <w:t>rights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litigation</w:t>
      </w:r>
      <w:r>
        <w:rPr>
          <w:spacing w:val="-3"/>
        </w:rPr>
        <w:t> </w:t>
      </w:r>
      <w:r>
        <w:rPr/>
        <w:t>exposure,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costs</w:t>
      </w:r>
      <w:r>
        <w:rPr>
          <w:spacing w:val="-3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settlement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court</w:t>
      </w:r>
      <w:r>
        <w:rPr>
          <w:spacing w:val="-2"/>
        </w:rPr>
        <w:t> </w:t>
      </w:r>
      <w:r>
        <w:rPr/>
        <w:t>proceedings,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detecting, investigating and resolving actual or alleged violations of these acts is expensive and could consume significant time and attention of our senior management.</w:t>
      </w:r>
    </w:p>
    <w:p>
      <w:pPr>
        <w:pStyle w:val="BodyText"/>
        <w:spacing w:before="10"/>
        <w:ind w:left="136" w:right="181"/>
      </w:pPr>
      <w:r>
        <w:rPr/>
        <w:t>Although the Company maintains general liability insurance to mitigate monetary exposure, the amount of liability that may result from certain of these risks may not always</w:t>
      </w:r>
      <w:r>
        <w:rPr>
          <w:spacing w:val="40"/>
        </w:rPr>
        <w:t> </w:t>
      </w:r>
      <w:r>
        <w:rPr/>
        <w:t>be covered by, or could exceed, the applicable insurance coverage.</w:t>
      </w:r>
      <w:r>
        <w:rPr>
          <w:spacing w:val="-2"/>
        </w:rPr>
        <w:t> </w:t>
      </w:r>
      <w:r>
        <w:rPr/>
        <w:t>Various factors or developments can lead the Company to change current estimates of liabilities and related</w:t>
      </w:r>
      <w:r>
        <w:rPr>
          <w:spacing w:val="40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receivables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applicable, or make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estimates</w:t>
      </w:r>
      <w:r>
        <w:rPr>
          <w:spacing w:val="-1"/>
        </w:rPr>
        <w:t> </w:t>
      </w:r>
      <w:r>
        <w:rPr/>
        <w:t>for matters</w:t>
      </w:r>
      <w:r>
        <w:rPr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not susceptible</w:t>
      </w:r>
      <w:r>
        <w:rPr>
          <w:spacing w:val="-1"/>
        </w:rPr>
        <w:t> </w:t>
      </w:r>
      <w:r>
        <w:rPr/>
        <w:t>of reasonable</w:t>
      </w:r>
      <w:r>
        <w:rPr>
          <w:spacing w:val="-1"/>
        </w:rPr>
        <w:t> </w:t>
      </w:r>
      <w:r>
        <w:rPr/>
        <w:t>estimates,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significant judicial ruling</w:t>
      </w:r>
      <w:r>
        <w:rPr>
          <w:spacing w:val="-1"/>
        </w:rPr>
        <w:t> </w:t>
      </w:r>
      <w:r>
        <w:rPr/>
        <w:t>or judgment,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settlement,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developments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law.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future</w:t>
      </w:r>
      <w:r>
        <w:rPr>
          <w:spacing w:val="-3"/>
        </w:rPr>
        <w:t> </w:t>
      </w:r>
      <w:r>
        <w:rPr/>
        <w:t>adverse</w:t>
      </w:r>
      <w:r>
        <w:rPr>
          <w:spacing w:val="-3"/>
        </w:rPr>
        <w:t> </w:t>
      </w:r>
      <w:r>
        <w:rPr/>
        <w:t>ruling,</w:t>
      </w:r>
      <w:r>
        <w:rPr>
          <w:spacing w:val="-2"/>
        </w:rPr>
        <w:t> </w:t>
      </w:r>
      <w:r>
        <w:rPr/>
        <w:t>settlement,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unfavorable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future</w:t>
      </w:r>
      <w:r>
        <w:rPr>
          <w:spacing w:val="40"/>
        </w:rPr>
        <w:t> </w:t>
      </w:r>
      <w:r>
        <w:rPr/>
        <w:t>charges that could have a material adverse effect on the Company’s results of operations or cash flows or its consolidated financial position. In addition, negative publicity</w:t>
      </w:r>
      <w:r>
        <w:rPr>
          <w:spacing w:val="40"/>
        </w:rPr>
        <w:t> </w:t>
      </w:r>
      <w:r>
        <w:rPr/>
        <w:t>related to the matters noted above or other matters involving the Company may negatively impact the Company’s reputation.</w:t>
      </w:r>
      <w:r>
        <w:rPr>
          <w:spacing w:val="-1"/>
        </w:rPr>
        <w:t> </w:t>
      </w:r>
      <w:r>
        <w:rPr/>
        <w:t>The Company also relies on patent and other</w:t>
      </w:r>
      <w:r>
        <w:rPr>
          <w:spacing w:val="40"/>
        </w:rPr>
        <w:t> </w:t>
      </w:r>
      <w:r>
        <w:rPr/>
        <w:t>intellectual property protection, and challenges to the Company’s intellectual property rights, or claims that the Company’s activities interfere with the intellectual property</w:t>
      </w:r>
      <w:r>
        <w:rPr>
          <w:spacing w:val="40"/>
        </w:rPr>
        <w:t> </w:t>
      </w:r>
      <w:r>
        <w:rPr/>
        <w:t>rights of a third party, could cause the Company to incur significant expenses to assert or defend against such claims, could result in reduced revenue, and could damage the</w:t>
      </w:r>
      <w:r>
        <w:rPr>
          <w:spacing w:val="40"/>
        </w:rPr>
        <w:t> </w:t>
      </w:r>
      <w:r>
        <w:rPr/>
        <w:t>Company’s reputation, any of which could have an adverse effect on the Company. For a more detailed discussion of the legal proceedings involving the Company and the</w:t>
      </w:r>
      <w:r>
        <w:rPr>
          <w:spacing w:val="40"/>
        </w:rPr>
        <w:t> </w:t>
      </w:r>
      <w:r>
        <w:rPr/>
        <w:t>associated accounting estimates, see the discussion in Note 14, “Commitments and Contingencies,” within the Notes to Consolidated Financial Statements.</w:t>
      </w:r>
    </w:p>
    <w:p>
      <w:pPr>
        <w:spacing w:after="0"/>
        <w:sectPr>
          <w:headerReference w:type="default" r:id="rId134"/>
          <w:footerReference w:type="default" r:id="rId135"/>
          <w:pgSz w:w="12240" w:h="15840"/>
          <w:pgMar w:header="479" w:footer="6435" w:top="660" w:bottom="662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/>
        <w:t>Risks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2"/>
        </w:rPr>
        <w:t>Preferences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0" w:lineRule="auto" w:before="164" w:after="0"/>
        <w:ind w:left="255" w:right="0" w:hanging="119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Company’s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affected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competitive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conditions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customer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preferences.</w:t>
      </w:r>
    </w:p>
    <w:p>
      <w:pPr>
        <w:pStyle w:val="BodyText"/>
        <w:spacing w:line="242" w:lineRule="auto" w:before="152"/>
        <w:ind w:left="136" w:right="250"/>
      </w:pPr>
      <w:r>
        <w:rPr/>
        <w:t>Demand for the Company’s products, which impacts revenue and profit margins, is affected by, among other things, (i) the development and timing of the introduction of</w:t>
      </w:r>
      <w:r>
        <w:rPr>
          <w:spacing w:val="40"/>
        </w:rPr>
        <w:t> </w:t>
      </w:r>
      <w:r>
        <w:rPr/>
        <w:t>competitive products; (ii) the Company’s pricing strategies; (iii) changes in customer order patterns, such as changes in the levels of inventory maintained by customers,</w:t>
      </w:r>
      <w:r>
        <w:rPr>
          <w:spacing w:val="40"/>
        </w:rPr>
        <w:t> </w:t>
      </w:r>
      <w:r>
        <w:rPr/>
        <w:t>vendors, or channel partners; (iv) changes in customers’</w:t>
      </w:r>
      <w:r>
        <w:rPr>
          <w:spacing w:val="-10"/>
        </w:rPr>
        <w:t> </w:t>
      </w:r>
      <w:r>
        <w:rPr/>
        <w:t>preferences for our products, including the success of products offered by our competitors, and changes in customer</w:t>
      </w:r>
      <w:r>
        <w:rPr>
          <w:spacing w:val="40"/>
        </w:rPr>
        <w:t> </w:t>
      </w:r>
      <w:r>
        <w:rPr/>
        <w:t>designs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products;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(v)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disruptive</w:t>
      </w:r>
      <w:r>
        <w:rPr>
          <w:spacing w:val="-3"/>
        </w:rPr>
        <w:t> </w:t>
      </w:r>
      <w:r>
        <w:rPr/>
        <w:t>technologies,</w:t>
      </w:r>
      <w:r>
        <w:rPr>
          <w:spacing w:val="-2"/>
        </w:rPr>
        <w:t> </w:t>
      </w:r>
      <w:r>
        <w:rPr/>
        <w:t>such</w:t>
      </w:r>
      <w:r>
        <w:rPr>
          <w:spacing w:val="40"/>
        </w:rPr>
        <w:t> </w:t>
      </w:r>
      <w:r>
        <w:rPr/>
        <w:t>as artificial intelligence, block-chain, expanded analytics, and other enhanced learnings from increasing volume of available data.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9" w:lineRule="auto" w:before="152" w:after="0"/>
        <w:ind w:left="136" w:right="667" w:firstLine="0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Company’s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growth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objectives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largely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dependent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timing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market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acceptance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product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offerings,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including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ability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continually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renew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pipeline of new products and to bring those products to market.</w:t>
      </w:r>
    </w:p>
    <w:p>
      <w:pPr>
        <w:pStyle w:val="BodyText"/>
        <w:spacing w:line="249" w:lineRule="auto" w:before="145"/>
        <w:ind w:left="136" w:right="250"/>
      </w:pPr>
      <w:r>
        <w:rPr/>
        <w:t>This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difficulties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delays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inability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viable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obtain</w:t>
      </w:r>
      <w:r>
        <w:rPr>
          <w:spacing w:val="-2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intellectual</w:t>
      </w:r>
      <w:r>
        <w:rPr>
          <w:spacing w:val="-1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protection,</w:t>
      </w:r>
      <w:r>
        <w:rPr>
          <w:spacing w:val="-1"/>
        </w:rPr>
        <w:t> </w:t>
      </w:r>
      <w:r>
        <w:rPr/>
        <w:t>or</w:t>
      </w:r>
      <w:r>
        <w:rPr>
          <w:spacing w:val="40"/>
        </w:rPr>
        <w:t> </w:t>
      </w:r>
      <w:r>
        <w:rPr/>
        <w:t>gain market acceptance of new products. There are no guarantees that new products will prove to be commercially successful.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2" w:lineRule="auto" w:before="146" w:after="0"/>
        <w:ind w:left="136" w:right="382" w:firstLine="0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Company’s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future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subject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vulnerability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respect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materials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fluctuations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costs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availability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purchased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components,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compounds,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raw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materials, energy,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labor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due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shortages, increased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demand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wages, logistics, supply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chain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interruptions, manufacturing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site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disruptions, regulatory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developments,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natural disasters, and other disruptive factors.</w:t>
      </w:r>
    </w:p>
    <w:p>
      <w:pPr>
        <w:pStyle w:val="BodyText"/>
        <w:spacing w:before="150"/>
        <w:ind w:left="136" w:right="160"/>
      </w:pPr>
      <w:r>
        <w:rPr/>
        <w:t>The Company depends on various components, compounds, raw materials, and energy (including oil and natural gas and their derivatives) supplied by others for the</w:t>
      </w:r>
      <w:r>
        <w:rPr>
          <w:spacing w:val="40"/>
        </w:rPr>
        <w:t> </w:t>
      </w:r>
      <w:r>
        <w:rPr/>
        <w:t>manufacturing of its products. Supplier relationships have been and could be interrupted in the future due to supplier material shortage, climate impacts, natural and other</w:t>
      </w:r>
      <w:r>
        <w:rPr>
          <w:spacing w:val="40"/>
        </w:rPr>
        <w:t> </w:t>
      </w:r>
      <w:r>
        <w:rPr/>
        <w:t>disasters, and</w:t>
      </w:r>
      <w:r>
        <w:rPr>
          <w:spacing w:val="-1"/>
        </w:rPr>
        <w:t> </w:t>
      </w:r>
      <w:r>
        <w:rPr/>
        <w:t>other disruptive</w:t>
      </w:r>
      <w:r>
        <w:rPr>
          <w:spacing w:val="-1"/>
        </w:rPr>
        <w:t> </w:t>
      </w:r>
      <w:r>
        <w:rPr/>
        <w:t>events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military</w:t>
      </w:r>
      <w:r>
        <w:rPr>
          <w:spacing w:val="-1"/>
        </w:rPr>
        <w:t> </w:t>
      </w:r>
      <w:r>
        <w:rPr/>
        <w:t>conflicts, or be</w:t>
      </w:r>
      <w:r>
        <w:rPr>
          <w:spacing w:val="-1"/>
        </w:rPr>
        <w:t> </w:t>
      </w:r>
      <w:r>
        <w:rPr/>
        <w:t>terminated. In</w:t>
      </w:r>
      <w:r>
        <w:rPr>
          <w:spacing w:val="-1"/>
        </w:rPr>
        <w:t> </w:t>
      </w:r>
      <w:r>
        <w:rPr/>
        <w:t>addition, some</w:t>
      </w:r>
      <w:r>
        <w:rPr>
          <w:spacing w:val="-1"/>
        </w:rPr>
        <w:t> </w:t>
      </w:r>
      <w:r>
        <w:rPr/>
        <w:t>of our suppliers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limited- or sole-source</w:t>
      </w:r>
      <w:r>
        <w:rPr>
          <w:spacing w:val="-1"/>
        </w:rPr>
        <w:t> </w:t>
      </w:r>
      <w:r>
        <w:rPr/>
        <w:t>suppliers, and</w:t>
      </w:r>
      <w:r>
        <w:rPr>
          <w:spacing w:val="-1"/>
        </w:rPr>
        <w:t> </w:t>
      </w:r>
      <w:r>
        <w:rPr/>
        <w:t>our 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40"/>
        </w:rPr>
        <w:t> </w:t>
      </w:r>
      <w:r>
        <w:rPr/>
        <w:t>our obligations to customers depends on the performance, product quality, and stability of such suppliers and the Company's ability to source adequate alternatives in a cost</w:t>
      </w:r>
      <w:r>
        <w:rPr>
          <w:spacing w:val="40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manner.</w:t>
      </w:r>
      <w:r>
        <w:rPr>
          <w:spacing w:val="-10"/>
        </w:rPr>
        <w:t> </w:t>
      </w:r>
      <w:r>
        <w:rPr/>
        <w:t>Any</w:t>
      </w:r>
      <w:r>
        <w:rPr>
          <w:spacing w:val="-3"/>
        </w:rPr>
        <w:t> </w:t>
      </w:r>
      <w:r>
        <w:rPr/>
        <w:t>sustained</w:t>
      </w:r>
      <w:r>
        <w:rPr>
          <w:spacing w:val="-3"/>
        </w:rPr>
        <w:t> </w:t>
      </w:r>
      <w:r>
        <w:rPr/>
        <w:t>interruption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receipt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adequate</w:t>
      </w:r>
      <w:r>
        <w:rPr>
          <w:spacing w:val="-3"/>
        </w:rPr>
        <w:t> </w:t>
      </w:r>
      <w:r>
        <w:rPr/>
        <w:t>supplies,</w:t>
      </w:r>
      <w:r>
        <w:rPr>
          <w:spacing w:val="-2"/>
        </w:rPr>
        <w:t> </w:t>
      </w:r>
      <w:r>
        <w:rPr/>
        <w:t>supply</w:t>
      </w:r>
      <w:r>
        <w:rPr>
          <w:spacing w:val="-3"/>
        </w:rPr>
        <w:t> </w:t>
      </w:r>
      <w:r>
        <w:rPr/>
        <w:t>chain</w:t>
      </w:r>
      <w:r>
        <w:rPr>
          <w:spacing w:val="-3"/>
        </w:rPr>
        <w:t> </w:t>
      </w:r>
      <w:r>
        <w:rPr/>
        <w:t>disruptions</w:t>
      </w:r>
      <w:r>
        <w:rPr>
          <w:spacing w:val="-3"/>
        </w:rPr>
        <w:t> </w:t>
      </w:r>
      <w:r>
        <w:rPr/>
        <w:t>impacting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products,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disruption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key</w:t>
      </w:r>
      <w:r>
        <w:rPr>
          <w:spacing w:val="40"/>
        </w:rPr>
        <w:t> </w:t>
      </w:r>
      <w:r>
        <w:rPr/>
        <w:t>manufacturing sites’</w:t>
      </w:r>
      <w:r>
        <w:rPr>
          <w:spacing w:val="-10"/>
        </w:rPr>
        <w:t> </w:t>
      </w:r>
      <w:r>
        <w:rPr/>
        <w:t>operations due to natural and other disasters or events, such as government actions relating to discharge or emission permits or other legal or regulatory</w:t>
      </w:r>
      <w:r>
        <w:rPr>
          <w:spacing w:val="40"/>
        </w:rPr>
        <w:t> </w:t>
      </w:r>
      <w:r>
        <w:rPr/>
        <w:t>requirements, could have a material adverse effect on the Company and its ability to fulfill supply obligations to its customers.</w:t>
      </w:r>
      <w:r>
        <w:rPr>
          <w:spacing w:val="-2"/>
        </w:rPr>
        <w:t> </w:t>
      </w:r>
      <w:r>
        <w:rPr/>
        <w:t>The Company could incur contractual penalties,</w:t>
      </w:r>
      <w:r>
        <w:rPr>
          <w:spacing w:val="40"/>
        </w:rPr>
        <w:t> </w:t>
      </w:r>
      <w:r>
        <w:rPr/>
        <w:t>experience a deterioration in customer relationships, or suffer harm to its reputation if the Company is unable to fulfill its obligations to customers, any of which could have a</w:t>
      </w:r>
      <w:r>
        <w:rPr>
          <w:spacing w:val="40"/>
        </w:rPr>
        <w:t> </w:t>
      </w:r>
      <w:r>
        <w:rPr/>
        <w:t>material adverse effect on the Company. In addition, there can be no assurance that the Company's processes to minimize volatility in component and material pricing will be</w:t>
      </w:r>
      <w:r>
        <w:rPr>
          <w:spacing w:val="40"/>
        </w:rPr>
        <w:t> </w:t>
      </w:r>
      <w:r>
        <w:rPr/>
        <w:t>successful or that future price fluctuations or shortages will not have a material adverse effect on the Company.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ind w:right="10"/>
        <w:jc w:val="center"/>
      </w:pPr>
      <w:r>
        <w:rPr>
          <w:spacing w:val="-5"/>
        </w:rPr>
        <w:t>81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302281</wp:posOffset>
                </wp:positionH>
                <wp:positionV relativeFrom="paragraph">
                  <wp:posOffset>69528</wp:posOffset>
                </wp:positionV>
                <wp:extent cx="7172959" cy="15240"/>
                <wp:effectExtent l="0" t="0" r="0" b="0"/>
                <wp:wrapTopAndBottom/>
                <wp:docPr id="705" name="Group 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5" name="Group 705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-8" y="-8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74658pt;width:564.8pt;height:1.2pt;mso-position-horizontal-relative:page;mso-position-vertical-relative:paragraph;z-index:-15634944;mso-wrap-distance-left:0;mso-wrap-distance-right:0" id="docshapegroup705" coordorigin="476,109" coordsize="11296,24">
                <v:rect style="position:absolute;left:476;top:109;width:11296;height:12" id="docshape706" filled="true" fillcolor="#999999" stroked="false">
                  <v:fill type="solid"/>
                </v:rect>
                <v:shape style="position:absolute;left:476;top:109;width:11296;height:24" id="docshape707" coordorigin="476,109" coordsize="11296,24" path="m11772,109l11760,121,476,121,476,133,11760,133,11772,133,11772,121,11772,109xe" filled="true" fillcolor="#ededed" stroked="false">
                  <v:path arrowok="t"/>
                  <v:fill type="solid"/>
                </v:shape>
                <v:shape style="position:absolute;left:476;top:109;width:12;height:24" id="docshape708" coordorigin="476,109" coordsize="12,24" path="m476,134l476,109,488,109,488,121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136"/>
          <w:footerReference w:type="default" r:id="rId137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/>
        <w:t>Risks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2"/>
        </w:rPr>
        <w:t>Business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37" w:lineRule="auto" w:before="166" w:after="0"/>
        <w:ind w:left="136" w:right="238" w:firstLine="0"/>
        <w:jc w:val="left"/>
        <w:rPr>
          <w:i/>
          <w:sz w:val="16"/>
        </w:rPr>
      </w:pPr>
      <w:r>
        <w:rPr>
          <w:i/>
          <w:sz w:val="16"/>
        </w:rPr>
        <w:t>The Company employs information technology systems to support its business and collect, store, and/or use proprietary and confidential information, including ongoing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phased implementation of an enterprise resource planning (ERP) system as part of its business transformation on a worldwide basis over the next several years. Security 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breaches,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cyberattacks,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cybersecurity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incidents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involving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Company’s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networks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infrastructure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disrupt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interfere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with the Company’s operations; result in the compromise and misappropriation of proprietary and confidential information belonging to the Company or its customers,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suppliers, and employees; and expose the Company to numerous expenses, liabilities, and other negative consequences, any or all of which could adversely impact 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Company’s business, reputation, and results of operations.</w:t>
      </w:r>
    </w:p>
    <w:p>
      <w:pPr>
        <w:pStyle w:val="BodyText"/>
        <w:spacing w:line="237" w:lineRule="auto" w:before="167"/>
        <w:ind w:left="136" w:right="192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ordinary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business,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centralized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provided,</w:t>
      </w:r>
      <w:r>
        <w:rPr>
          <w:spacing w:val="-1"/>
        </w:rPr>
        <w:t> </w:t>
      </w:r>
      <w:r>
        <w:rPr/>
        <w:t>hosted,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managed</w:t>
      </w:r>
      <w:r>
        <w:rPr>
          <w:spacing w:val="40"/>
        </w:rPr>
        <w:t> </w:t>
      </w:r>
      <w:r>
        <w:rPr/>
        <w:t>by vendors and other third parties, to process, transmit, and store electronic information, and to manage or support a variety of businesses.</w:t>
      </w:r>
      <w:r>
        <w:rPr>
          <w:spacing w:val="-7"/>
        </w:rPr>
        <w:t> </w:t>
      </w:r>
      <w:r>
        <w:rPr/>
        <w:t>Additionally, the Company collects</w:t>
      </w:r>
      <w:r>
        <w:rPr>
          <w:spacing w:val="40"/>
        </w:rPr>
        <w:t> </w:t>
      </w:r>
      <w:r>
        <w:rPr/>
        <w:t>and stores certain data, including proprietary business information, and has access to confidential or personal information in certain of our businesses that is subject to privacy</w:t>
      </w:r>
      <w:r>
        <w:rPr>
          <w:spacing w:val="40"/>
        </w:rPr>
        <w:t> </w:t>
      </w:r>
      <w:r>
        <w:rPr/>
        <w:t>and cybersecurity laws, regulations, and customer-imposed controls. Third parties and threat actors, including organized criminals, nation-state entities, or nation-state</w:t>
      </w:r>
      <w:r>
        <w:rPr>
          <w:spacing w:val="40"/>
        </w:rPr>
        <w:t> </w:t>
      </w:r>
      <w:r>
        <w:rPr/>
        <w:t>supported actors, regularly attempt to gain unauthorized access to the Company’s information technology networks and infrastructure, data, and other information, and many</w:t>
      </w:r>
    </w:p>
    <w:p>
      <w:pPr>
        <w:pStyle w:val="BodyText"/>
        <w:spacing w:before="36"/>
        <w:ind w:left="136" w:right="174"/>
      </w:pPr>
      <w:r>
        <w:rPr/>
        <w:t>such attempts are becoming increasingly sophisticated. Despite our cybersecurity and business continuity counter measures (including employee and third-party training,</w:t>
      </w:r>
      <w:r>
        <w:rPr>
          <w:spacing w:val="40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of networks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systems, patching, maintenance, and</w:t>
      </w:r>
      <w:r>
        <w:rPr>
          <w:spacing w:val="-1"/>
        </w:rPr>
        <w:t> </w:t>
      </w:r>
      <w:r>
        <w:rPr/>
        <w:t>backup</w:t>
      </w:r>
      <w:r>
        <w:rPr>
          <w:spacing w:val="-1"/>
        </w:rPr>
        <w:t> </w:t>
      </w:r>
      <w:r>
        <w:rPr/>
        <w:t>of systems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data), the</w:t>
      </w:r>
      <w:r>
        <w:rPr>
          <w:spacing w:val="-1"/>
        </w:rPr>
        <w:t> </w:t>
      </w:r>
      <w:r>
        <w:rPr/>
        <w:t>Company’s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systems, networks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are</w:t>
      </w:r>
      <w:r>
        <w:rPr>
          <w:spacing w:val="40"/>
        </w:rPr>
        <w:t> </w:t>
      </w:r>
      <w:r>
        <w:rPr/>
        <w:t>still potentially susceptible to attack, compromise, damage, disruption, or shutdown, including as a result of the exploitation of known or unknown hardware or software</w:t>
      </w:r>
      <w:r>
        <w:rPr>
          <w:spacing w:val="40"/>
        </w:rPr>
        <w:t> </w:t>
      </w:r>
      <w:r>
        <w:rPr/>
        <w:t>vulnerabilities, or zero day attacks, in our systems or in the systems of our vendors and third-party service providers, the introduction of computer viruses, malware or</w:t>
      </w:r>
      <w:r>
        <w:rPr>
          <w:spacing w:val="40"/>
        </w:rPr>
        <w:t> </w:t>
      </w:r>
      <w:r>
        <w:rPr/>
        <w:t>ransomware,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cloud</w:t>
      </w:r>
      <w:r>
        <w:rPr>
          <w:spacing w:val="-3"/>
        </w:rPr>
        <w:t> </w:t>
      </w:r>
      <w:r>
        <w:rPr/>
        <w:t>provider</w:t>
      </w:r>
      <w:r>
        <w:rPr>
          <w:spacing w:val="-2"/>
        </w:rPr>
        <w:t> </w:t>
      </w:r>
      <w:r>
        <w:rPr/>
        <w:t>disruptions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breaches,</w:t>
      </w:r>
      <w:r>
        <w:rPr>
          <w:spacing w:val="-2"/>
        </w:rPr>
        <w:t> </w:t>
      </w:r>
      <w:r>
        <w:rPr/>
        <w:t>phishing</w:t>
      </w:r>
      <w:r>
        <w:rPr>
          <w:spacing w:val="-3"/>
        </w:rPr>
        <w:t> </w:t>
      </w:r>
      <w:r>
        <w:rPr/>
        <w:t>attempts,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malfeasance,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outages,</w:t>
      </w:r>
      <w:r>
        <w:rPr>
          <w:spacing w:val="-2"/>
        </w:rPr>
        <w:t> </w:t>
      </w:r>
      <w:r>
        <w:rPr/>
        <w:t>telecommunication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utility</w:t>
      </w:r>
      <w:r>
        <w:rPr>
          <w:spacing w:val="-3"/>
        </w:rPr>
        <w:t> </w:t>
      </w:r>
      <w:r>
        <w:rPr/>
        <w:t>failures,</w:t>
      </w:r>
      <w:r>
        <w:rPr>
          <w:spacing w:val="40"/>
        </w:rPr>
        <w:t> </w:t>
      </w:r>
      <w:r>
        <w:rPr/>
        <w:t>systems failures, natural disasters, or other catastrophic events. The Company’s increased adoption of remote working, initially driven by the pandemic, also introduces</w:t>
      </w:r>
      <w:r>
        <w:rPr>
          <w:spacing w:val="40"/>
        </w:rPr>
        <w:t> </w:t>
      </w:r>
      <w:r>
        <w:rPr/>
        <w:t>additional threats and risk of disruptions to our information technology systems, networks and infrastructure. Despite our cybersecurity counter measures, it is possible for</w:t>
      </w:r>
      <w:r>
        <w:rPr>
          <w:spacing w:val="40"/>
        </w:rPr>
        <w:t> </w:t>
      </w:r>
      <w:r>
        <w:rPr/>
        <w:t>security vulnerabilities or a cyberattack to remain undetected for an extended time period, up to and including several years, and the prioritization of decisions with respect to</w:t>
      </w:r>
      <w:r>
        <w:rPr>
          <w:spacing w:val="40"/>
        </w:rPr>
        <w:t> </w:t>
      </w:r>
      <w:r>
        <w:rPr/>
        <w:t>security measures and remediation of known vulnerabilities that we and the vendors and other third parties upon which we rely make may prove inadequate to protect against</w:t>
      </w:r>
      <w:r>
        <w:rPr>
          <w:spacing w:val="40"/>
        </w:rPr>
        <w:t> </w:t>
      </w:r>
      <w:r>
        <w:rPr/>
        <w:t>attacks.</w:t>
      </w:r>
      <w:r>
        <w:rPr>
          <w:spacing w:val="-4"/>
        </w:rPr>
        <w:t> </w:t>
      </w:r>
      <w:r>
        <w:rPr/>
        <w:t>While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parties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utilize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experienced,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experience,</w:t>
      </w:r>
      <w:r>
        <w:rPr>
          <w:spacing w:val="-1"/>
        </w:rPr>
        <w:t> </w:t>
      </w:r>
      <w:r>
        <w:rPr/>
        <w:t>cyberattacks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breaches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disruptions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the third parties' information technology systems and infrastructure, we do not believe that any such incidents to date have had a material impact on the Company.</w:t>
      </w:r>
      <w:r>
        <w:rPr>
          <w:spacing w:val="-7"/>
        </w:rPr>
        <w:t> </w:t>
      </w:r>
      <w:r>
        <w:rPr/>
        <w:t>Any</w:t>
      </w:r>
      <w:r>
        <w:rPr>
          <w:spacing w:val="40"/>
        </w:rPr>
        <w:t> </w:t>
      </w:r>
      <w:r>
        <w:rPr/>
        <w:t>cybersecurity incident or information technology network disruption could result in numerous negative consequences, including the risk of legal claims or proceedings,</w:t>
      </w:r>
      <w:r>
        <w:rPr>
          <w:spacing w:val="40"/>
        </w:rPr>
        <w:t> </w:t>
      </w:r>
      <w:r>
        <w:rPr/>
        <w:t>investigations or enforcement actions by U.S., state, or foreign regulators; liabilities or penalties under applicable laws and regulations, including privacy laws and regulations</w:t>
      </w:r>
      <w:r>
        <w:rPr>
          <w:spacing w:val="40"/>
        </w:rPr>
        <w:t> </w:t>
      </w:r>
      <w:r>
        <w:rPr/>
        <w:t>in the U.S. and other jurisdictions; interference with the Company’s operations; the incurrence of remediation costs; loss of intellectual property protection; the loss of</w:t>
      </w:r>
      <w:r>
        <w:rPr>
          <w:spacing w:val="40"/>
        </w:rPr>
        <w:t> </w:t>
      </w:r>
      <w:r>
        <w:rPr/>
        <w:t>customer, supplier, or employee relationships; and damage to the Company’s reputation, any of which could adversely affect the Company’s business.</w:t>
      </w:r>
      <w:r>
        <w:rPr>
          <w:spacing w:val="-8"/>
        </w:rPr>
        <w:t> </w:t>
      </w:r>
      <w:r>
        <w:rPr/>
        <w:t>Although the Company</w:t>
      </w:r>
      <w:r>
        <w:rPr>
          <w:spacing w:val="40"/>
        </w:rPr>
        <w:t> </w:t>
      </w:r>
      <w:r>
        <w:rPr/>
        <w:t>maintains insurance coverage for various cybersecurity and business continuity risks, there can be no guarantee that all costs or losses incurred will be fully insured.</w:t>
      </w:r>
    </w:p>
    <w:p>
      <w:pPr>
        <w:pStyle w:val="ListParagraph"/>
        <w:numPr>
          <w:ilvl w:val="0"/>
          <w:numId w:val="12"/>
        </w:numPr>
        <w:tabs>
          <w:tab w:pos="253" w:val="left" w:leader="none"/>
        </w:tabs>
        <w:spacing w:line="235" w:lineRule="auto" w:before="169" w:after="0"/>
        <w:ind w:left="136" w:right="553" w:firstLine="0"/>
        <w:jc w:val="left"/>
        <w:rPr>
          <w:i/>
          <w:sz w:val="16"/>
        </w:rPr>
      </w:pPr>
      <w:r>
        <w:rPr>
          <w:i/>
          <w:sz w:val="16"/>
        </w:rPr>
        <w:t>Acquisitions,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strategic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alliances,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divestitures,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strategic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events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resulting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portfolio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management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actions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evolving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business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strategies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affect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future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results.</w:t>
      </w:r>
    </w:p>
    <w:p>
      <w:pPr>
        <w:pStyle w:val="BodyText"/>
        <w:spacing w:before="164"/>
        <w:ind w:left="136" w:right="192"/>
      </w:pP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monitors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portfolio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organizational</w:t>
      </w:r>
      <w:r>
        <w:rPr>
          <w:spacing w:val="-1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acquisitions,</w:t>
      </w:r>
      <w:r>
        <w:rPr>
          <w:spacing w:val="-1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alliances,</w:t>
      </w:r>
      <w:r>
        <w:rPr>
          <w:spacing w:val="-1"/>
        </w:rPr>
        <w:t> </w:t>
      </w:r>
      <w:r>
        <w:rPr/>
        <w:t>divestitures,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its organizational structure.</w:t>
      </w:r>
      <w:r>
        <w:rPr>
          <w:spacing w:val="-1"/>
        </w:rPr>
        <w:t> </w:t>
      </w:r>
      <w:r>
        <w:rPr/>
        <w:t>With respect to acquisitions and strategic alliances, future results will be affected by, as applicable, the Company’s ability to integrate acquired</w:t>
      </w:r>
      <w:r>
        <w:rPr>
          <w:spacing w:val="40"/>
        </w:rPr>
        <w:t> </w:t>
      </w:r>
      <w:r>
        <w:rPr/>
        <w:t>businesses quickly and obtain the anticipated synergies and the Company's ability to operationalize and derive anticipated benefits from alliances. Divestitures may include</w:t>
      </w:r>
      <w:r>
        <w:rPr>
          <w:spacing w:val="40"/>
        </w:rPr>
        <w:t> </w:t>
      </w:r>
      <w:r>
        <w:rPr/>
        <w:t>continued involvement in the divested businesses, such as through transitional or longer-term supply or distribution arrangements, following the transaction, and may result in</w:t>
      </w:r>
      <w:r>
        <w:rPr>
          <w:spacing w:val="40"/>
        </w:rPr>
        <w:t> </w:t>
      </w:r>
      <w:r>
        <w:rPr/>
        <w:t>unexpected liabilities through indemnification or other risk-shifting mechanisms in the applicable divestiture agreement.</w:t>
      </w:r>
      <w:r>
        <w:rPr>
          <w:spacing w:val="-7"/>
        </w:rPr>
        <w:t> </w:t>
      </w:r>
      <w:r>
        <w:rPr/>
        <w:t>Any of the foregoing could adversely affect the</w:t>
      </w:r>
      <w:r>
        <w:rPr>
          <w:spacing w:val="40"/>
        </w:rPr>
        <w:t> </w:t>
      </w:r>
      <w:r>
        <w:rPr/>
        <w:t>Company’s future results.</w:t>
      </w:r>
    </w:p>
    <w:p>
      <w:pPr>
        <w:spacing w:after="0"/>
        <w:sectPr>
          <w:headerReference w:type="default" r:id="rId138"/>
          <w:footerReference w:type="default" r:id="rId139"/>
          <w:pgSz w:w="12240" w:h="15840"/>
          <w:pgMar w:header="479" w:footer="6423" w:top="660" w:bottom="662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302281</wp:posOffset>
                </wp:positionH>
                <wp:positionV relativeFrom="page">
                  <wp:posOffset>6293651</wp:posOffset>
                </wp:positionV>
                <wp:extent cx="7172959" cy="15240"/>
                <wp:effectExtent l="0" t="0" r="0" b="0"/>
                <wp:wrapNone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-8" y="-14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95.563141pt;width:564.8pt;height:1.2pt;mso-position-horizontal-relative:page;mso-position-vertical-relative:page;z-index:15822848" id="docshapegroup717" coordorigin="476,9911" coordsize="11296,24">
                <v:rect style="position:absolute;left:476;top:9911;width:11296;height:12" id="docshape718" filled="true" fillcolor="#999999" stroked="false">
                  <v:fill type="solid"/>
                </v:rect>
                <v:shape style="position:absolute;left:476;top:9911;width:11296;height:24" id="docshape719" coordorigin="476,9911" coordsize="11296,24" path="m11772,9911l11760,9923,476,9923,476,9935,11760,9935,11772,9935,11772,9923,11772,9911xe" filled="true" fillcolor="#ededed" stroked="false">
                  <v:path arrowok="t"/>
                  <v:fill type="solid"/>
                </v:shape>
                <v:shape style="position:absolute;left:476;top:9911;width:12;height:24" id="docshape720" coordorigin="476,9911" coordsize="12,24" path="m476,9935l476,9911,488,9911,488,9923,476,9935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35" w:lineRule="auto" w:before="0" w:after="0"/>
        <w:ind w:left="136" w:right="539" w:firstLine="0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Company’s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future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affected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operational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execution,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including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through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organizational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restructurings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scenarios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where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Company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generates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fewer productivity improvements than planned.</w:t>
      </w:r>
    </w:p>
    <w:p>
      <w:pPr>
        <w:pStyle w:val="BodyText"/>
        <w:spacing w:before="165"/>
        <w:ind w:left="136" w:right="160"/>
      </w:pPr>
      <w:r>
        <w:rPr/>
        <w:t>The Company’s financial results depend on the successful execution of its business operating plans.</w:t>
      </w:r>
      <w:r>
        <w:rPr>
          <w:spacing w:val="-1"/>
        </w:rPr>
        <w:t> </w:t>
      </w:r>
      <w:r>
        <w:rPr/>
        <w:t>The Company utilizes various tools, such as continuous improvement, to</w:t>
      </w:r>
      <w:r>
        <w:rPr>
          <w:spacing w:val="40"/>
        </w:rPr>
        <w:t> </w:t>
      </w:r>
      <w:r>
        <w:rPr/>
        <w:t>improve productivity and reduce expenses and engages in ongoing global business transformation, including restructurings from time to time, to streamline its operations,</w:t>
      </w:r>
      <w:r>
        <w:rPr>
          <w:spacing w:val="40"/>
        </w:rPr>
        <w:t> </w:t>
      </w:r>
      <w:r>
        <w:rPr/>
        <w:t>improve</w:t>
      </w:r>
      <w:r>
        <w:rPr>
          <w:spacing w:val="-1"/>
        </w:rPr>
        <w:t> </w:t>
      </w:r>
      <w:r>
        <w:rPr/>
        <w:t>operational efficiency, productivity,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it serves</w:t>
      </w:r>
      <w:r>
        <w:rPr>
          <w:spacing w:val="-1"/>
        </w:rPr>
        <w:t> </w:t>
      </w:r>
      <w:r>
        <w:rPr/>
        <w:t>customers.</w:t>
      </w:r>
      <w:r>
        <w:rPr>
          <w:spacing w:val="-3"/>
        </w:rPr>
        <w:t> </w:t>
      </w:r>
      <w:r>
        <w:rPr/>
        <w:t>Workforce</w:t>
      </w:r>
      <w:r>
        <w:rPr>
          <w:spacing w:val="-1"/>
        </w:rPr>
        <w:t> </w:t>
      </w:r>
      <w:r>
        <w:rPr/>
        <w:t>restructuring</w:t>
      </w:r>
      <w:r>
        <w:rPr>
          <w:spacing w:val="-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impact business</w:t>
      </w:r>
      <w:r>
        <w:rPr>
          <w:spacing w:val="-1"/>
        </w:rPr>
        <w:t> </w:t>
      </w:r>
      <w:r>
        <w:rPr/>
        <w:t>groups, functions,</w:t>
      </w:r>
      <w:r>
        <w:rPr>
          <w:spacing w:val="40"/>
        </w:rPr>
        <w:t> </w:t>
      </w:r>
      <w:r>
        <w:rPr/>
        <w:t>and geographies, and the structural reorganization is expected to reduce the size of the corporate center, simplify supply chain, streamline 3M's geographic footprint, reduce</w:t>
      </w:r>
      <w:r>
        <w:rPr>
          <w:spacing w:val="40"/>
        </w:rPr>
        <w:t> </w:t>
      </w:r>
      <w:r>
        <w:rPr/>
        <w:t>layers of management, further align business go-to-market models to customers, and reduce manufacturing roles to align with production volumes, with the goal of improving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Company's</w:t>
      </w:r>
      <w:r>
        <w:rPr>
          <w:spacing w:val="-1"/>
        </w:rPr>
        <w:t> </w:t>
      </w:r>
      <w:r>
        <w:rPr/>
        <w:t>longer-term</w:t>
      </w:r>
      <w:r>
        <w:rPr>
          <w:spacing w:val="-1"/>
        </w:rPr>
        <w:t> </w:t>
      </w:r>
      <w:r>
        <w:rPr/>
        <w:t>outlook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overall performance.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assurance</w:t>
      </w:r>
      <w:r>
        <w:rPr>
          <w:spacing w:val="-1"/>
        </w:rPr>
        <w:t> </w:t>
      </w:r>
      <w:r>
        <w:rPr/>
        <w:t>that we</w:t>
      </w:r>
      <w:r>
        <w:rPr>
          <w:spacing w:val="-1"/>
        </w:rPr>
        <w:t> </w:t>
      </w:r>
      <w:r>
        <w:rPr/>
        <w:t>will realize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of such</w:t>
      </w:r>
      <w:r>
        <w:rPr>
          <w:spacing w:val="-1"/>
        </w:rPr>
        <w:t> </w:t>
      </w:r>
      <w:r>
        <w:rPr/>
        <w:t>activities, or that such</w:t>
      </w:r>
      <w:r>
        <w:rPr>
          <w:spacing w:val="-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will not result in</w:t>
      </w:r>
      <w:r>
        <w:rPr>
          <w:spacing w:val="40"/>
        </w:rPr>
        <w:t> </w:t>
      </w:r>
      <w:r>
        <w:rPr/>
        <w:t>unexpected or negative consequences, such as a reduced ability to generate sales; a relationship impact with employees; or a reduced ability to provide the experience that our</w:t>
      </w:r>
      <w:r>
        <w:rPr>
          <w:spacing w:val="40"/>
        </w:rPr>
        <w:t> </w:t>
      </w:r>
      <w:r>
        <w:rPr/>
        <w:t>customers, suppliers, vendors, and channel partners expect from us. In addition, the ability to adapt to business model and other changes, including responding to evolving</w:t>
      </w:r>
      <w:r>
        <w:rPr>
          <w:spacing w:val="40"/>
        </w:rPr>
        <w:t> </w:t>
      </w:r>
      <w:r>
        <w:rPr/>
        <w:t>customer needs and service expectations, are important, and, if not done successfully, could negatively impact the Company’s ability to win new business and enhance revenue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3M’s</w:t>
      </w:r>
      <w:r>
        <w:rPr>
          <w:spacing w:val="-3"/>
        </w:rPr>
        <w:t> </w:t>
      </w:r>
      <w:r>
        <w:rPr/>
        <w:t>brand.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challenges,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pace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productivity</w:t>
      </w:r>
      <w:r>
        <w:rPr>
          <w:spacing w:val="-3"/>
        </w:rPr>
        <w:t> </w:t>
      </w:r>
      <w:r>
        <w:rPr/>
        <w:t>improvements,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adverse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Company’s business, financial condition, and results of operations.</w:t>
      </w:r>
    </w:p>
    <w:p>
      <w:pPr>
        <w:pStyle w:val="Heading2"/>
        <w:spacing w:before="161"/>
      </w:pPr>
      <w:r>
        <w:rPr/>
        <w:t>Risks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Capital</w:t>
      </w:r>
      <w:r>
        <w:rPr>
          <w:spacing w:val="-4"/>
        </w:rPr>
        <w:t> </w:t>
      </w:r>
      <w:r>
        <w:rPr/>
        <w:t>Markets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Matters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0" w:lineRule="auto" w:before="164" w:after="0"/>
        <w:ind w:left="255" w:right="0" w:hanging="119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Company's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defined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benefit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pension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postretirement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plans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subject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market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risks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adversely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impact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our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results.</w:t>
      </w:r>
    </w:p>
    <w:p>
      <w:pPr>
        <w:pStyle w:val="BodyText"/>
        <w:spacing w:line="242" w:lineRule="auto" w:before="152"/>
        <w:ind w:left="136"/>
      </w:pP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discount</w:t>
      </w:r>
      <w:r>
        <w:rPr>
          <w:spacing w:val="-2"/>
        </w:rPr>
        <w:t> </w:t>
      </w:r>
      <w:r>
        <w:rPr/>
        <w:t>rates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funding</w:t>
      </w:r>
      <w:r>
        <w:rPr>
          <w:spacing w:val="-3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plans.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rates,</w:t>
      </w:r>
      <w:r>
        <w:rPr>
          <w:spacing w:val="40"/>
        </w:rPr>
        <w:t> </w:t>
      </w:r>
      <w:r>
        <w:rPr/>
        <w:t>decreases in the fair value of plan assets and investment losses on plan assets, and legislative or regulatory changes relating to defined benefit plan funding may increase the</w:t>
      </w:r>
      <w:r>
        <w:rPr>
          <w:spacing w:val="40"/>
        </w:rPr>
        <w:t> </w:t>
      </w:r>
      <w:r>
        <w:rPr/>
        <w:t>Company's funding obligations and adversely impact its results of operations and cash flows.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0" w:lineRule="auto" w:before="151" w:after="0"/>
        <w:ind w:left="255" w:right="0" w:hanging="119"/>
        <w:jc w:val="left"/>
        <w:rPr>
          <w:i/>
          <w:sz w:val="16"/>
        </w:rPr>
      </w:pPr>
      <w:r>
        <w:rPr>
          <w:i/>
          <w:sz w:val="16"/>
        </w:rPr>
        <w:t>Change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Company’s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credit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ratings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increase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cost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funding.</w:t>
      </w:r>
    </w:p>
    <w:p>
      <w:pPr>
        <w:pStyle w:val="BodyText"/>
        <w:spacing w:before="164"/>
        <w:ind w:left="136" w:right="396"/>
      </w:pP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ratings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3M’s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capital.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2"/>
        </w:rPr>
        <w:t> </w:t>
      </w:r>
      <w:r>
        <w:rPr/>
        <w:t>rating</w:t>
      </w:r>
      <w:r>
        <w:rPr>
          <w:spacing w:val="-3"/>
        </w:rPr>
        <w:t> </w:t>
      </w:r>
      <w:r>
        <w:rPr/>
        <w:t>agencies</w:t>
      </w:r>
      <w:r>
        <w:rPr>
          <w:spacing w:val="-3"/>
        </w:rPr>
        <w:t> </w:t>
      </w:r>
      <w:r>
        <w:rPr/>
        <w:t>routinely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profile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/>
        <w:t>debt</w:t>
      </w:r>
      <w:r>
        <w:rPr>
          <w:spacing w:val="-2"/>
        </w:rPr>
        <w:t> </w:t>
      </w:r>
      <w:r>
        <w:rPr/>
        <w:t>ratings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3M.</w:t>
      </w:r>
      <w:r>
        <w:rPr>
          <w:spacing w:val="40"/>
        </w:rPr>
        <w:t> </w:t>
      </w:r>
      <w:r>
        <w:rPr/>
        <w:t>This evaluation is based on a number of factors, which include financial strength, business and financial risk, as well as transparency with rating agencies and timeliness of</w:t>
      </w:r>
      <w:r>
        <w:rPr>
          <w:spacing w:val="40"/>
        </w:rPr>
        <w:t> </w:t>
      </w:r>
      <w:r>
        <w:rPr/>
        <w:t>financial reporting.</w:t>
      </w:r>
      <w:r>
        <w:rPr>
          <w:spacing w:val="-1"/>
        </w:rPr>
        <w:t> </w:t>
      </w:r>
      <w:r>
        <w:rPr/>
        <w:t>The Company’s credit ratings have served to lower 3M’s borrowing costs and facilitate access to a variety of lenders.</w:t>
      </w:r>
      <w:r>
        <w:rPr>
          <w:spacing w:val="-8"/>
        </w:rPr>
        <w:t> </w:t>
      </w:r>
      <w:r>
        <w:rPr/>
        <w:t>As of June 2023, 3M has a credit</w:t>
      </w:r>
      <w:r>
        <w:rPr>
          <w:spacing w:val="40"/>
        </w:rPr>
        <w:t> </w:t>
      </w:r>
      <w:r>
        <w:rPr/>
        <w:t>rating of</w:t>
      </w:r>
      <w:r>
        <w:rPr>
          <w:spacing w:val="-8"/>
        </w:rPr>
        <w:t> </w:t>
      </w:r>
      <w:r>
        <w:rPr/>
        <w:t>A2, negative outlook from Moody's Investors Service, and a credit rating of</w:t>
      </w:r>
      <w:r>
        <w:rPr>
          <w:spacing w:val="-8"/>
        </w:rPr>
        <w:t> </w:t>
      </w:r>
      <w:r>
        <w:rPr/>
        <w:t>A-, CreditWatch negative from S&amp;P</w:t>
      </w:r>
      <w:r>
        <w:rPr>
          <w:spacing w:val="-4"/>
        </w:rPr>
        <w:t> </w:t>
      </w:r>
      <w:r>
        <w:rPr/>
        <w:t>Global Ratings. Moody’s Investor Service</w:t>
      </w:r>
      <w:r>
        <w:rPr>
          <w:spacing w:val="40"/>
        </w:rPr>
        <w:t> </w:t>
      </w:r>
      <w:r>
        <w:rPr/>
        <w:t>downgraded the Company’s credit rating from</w:t>
      </w:r>
      <w:r>
        <w:rPr>
          <w:spacing w:val="-8"/>
        </w:rPr>
        <w:t> </w:t>
      </w:r>
      <w:r>
        <w:rPr/>
        <w:t>A1 to</w:t>
      </w:r>
      <w:r>
        <w:rPr>
          <w:spacing w:val="-8"/>
        </w:rPr>
        <w:t> </w:t>
      </w:r>
      <w:r>
        <w:rPr/>
        <w:t>A2, and S&amp;P</w:t>
      </w:r>
      <w:r>
        <w:rPr>
          <w:spacing w:val="-5"/>
        </w:rPr>
        <w:t> </w:t>
      </w:r>
      <w:r>
        <w:rPr/>
        <w:t>Global Ratings downgraded the Company’s credit rating 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A- (and downgraded the Company’s</w:t>
      </w:r>
      <w:r>
        <w:rPr>
          <w:spacing w:val="40"/>
        </w:rPr>
        <w:t> </w:t>
      </w:r>
      <w:r>
        <w:rPr/>
        <w:t>short-term credit rating from</w:t>
      </w:r>
      <w:r>
        <w:rPr>
          <w:spacing w:val="-8"/>
        </w:rPr>
        <w:t> </w:t>
      </w:r>
      <w:r>
        <w:rPr/>
        <w:t>A-2 to</w:t>
      </w:r>
      <w:r>
        <w:rPr>
          <w:spacing w:val="-8"/>
        </w:rPr>
        <w:t> </w:t>
      </w:r>
      <w:r>
        <w:rPr/>
        <w:t>A-1), in connection with the Company’s announcement of the Settlement.</w:t>
      </w:r>
      <w:r>
        <w:rPr>
          <w:spacing w:val="-1"/>
        </w:rPr>
        <w:t> </w:t>
      </w:r>
      <w:r>
        <w:rPr/>
        <w:t>The addition of further leverage to the Company’s capital</w:t>
      </w:r>
      <w:r>
        <w:rPr>
          <w:spacing w:val="40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3M’s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ratings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future.</w:t>
      </w:r>
      <w:r>
        <w:rPr>
          <w:spacing w:val="-2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grade</w:t>
      </w:r>
      <w:r>
        <w:rPr>
          <w:spacing w:val="-3"/>
        </w:rPr>
        <w:t> </w:t>
      </w:r>
      <w:r>
        <w:rPr/>
        <w:t>ratings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downgrades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ratings</w:t>
      </w:r>
      <w:r>
        <w:rPr>
          <w:spacing w:val="-3"/>
        </w:rPr>
        <w:t> </w:t>
      </w:r>
      <w:r>
        <w:rPr/>
        <w:t>agencies,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adversely</w:t>
      </w:r>
      <w:r>
        <w:rPr>
          <w:spacing w:val="40"/>
        </w:rPr>
        <w:t> </w:t>
      </w:r>
      <w:r>
        <w:rPr/>
        <w:t>affect the Company’s cost of funding and could adversely affect liquidity and access to capital markets.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0" w:lineRule="auto" w:before="160" w:after="0"/>
        <w:ind w:left="255" w:right="0" w:hanging="119"/>
        <w:jc w:val="left"/>
        <w:rPr>
          <w:i/>
          <w:sz w:val="16"/>
        </w:rPr>
      </w:pPr>
      <w:r>
        <w:rPr>
          <w:i/>
          <w:sz w:val="16"/>
        </w:rPr>
        <w:t>Changes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tax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rates,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laws,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regulations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adversely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impact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our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financial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results.</w:t>
      </w:r>
    </w:p>
    <w:p>
      <w:pPr>
        <w:pStyle w:val="BodyText"/>
        <w:spacing w:line="235" w:lineRule="auto" w:before="168"/>
        <w:ind w:left="136"/>
      </w:pPr>
      <w:r>
        <w:rPr/>
        <w:t>The Company’s business is subject to tax-related external conditions, such as tax rates, tax laws and regulations, changing political environments in the U.S. and foreign</w:t>
      </w:r>
      <w:r>
        <w:rPr>
          <w:spacing w:val="40"/>
        </w:rPr>
        <w:t> </w:t>
      </w:r>
      <w:r>
        <w:rPr/>
        <w:t>jurisdictions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impact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examination,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enforcement</w:t>
      </w:r>
      <w:r>
        <w:rPr>
          <w:spacing w:val="-4"/>
        </w:rPr>
        <w:t> </w:t>
      </w:r>
      <w:r>
        <w:rPr/>
        <w:t>approaches.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laws</w:t>
      </w:r>
      <w:r>
        <w:rPr>
          <w:spacing w:val="-4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developments</w:t>
      </w:r>
      <w:r>
        <w:rPr>
          <w:spacing w:val="-4"/>
        </w:rPr>
        <w:t> </w:t>
      </w:r>
      <w:r>
        <w:rPr/>
        <w:t>arising</w:t>
      </w:r>
      <w:r>
        <w:rPr>
          <w:spacing w:val="-4"/>
        </w:rPr>
        <w:t> from</w:t>
      </w:r>
    </w:p>
    <w:p>
      <w:pPr>
        <w:pStyle w:val="BodyText"/>
        <w:spacing w:line="242" w:lineRule="auto"/>
        <w:ind w:left="136" w:right="192"/>
      </w:pPr>
      <w:r>
        <w:rPr/>
        <w:t>U.S.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tax</w:t>
      </w:r>
      <w:r>
        <w:rPr>
          <w:spacing w:val="-3"/>
        </w:rPr>
        <w:t> </w:t>
      </w:r>
      <w:r>
        <w:rPr/>
        <w:t>reform</w:t>
      </w:r>
      <w:r>
        <w:rPr>
          <w:spacing w:val="-3"/>
        </w:rPr>
        <w:t> </w:t>
      </w:r>
      <w:r>
        <w:rPr/>
        <w:t>legislation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expense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benefit</w:t>
      </w:r>
      <w:r>
        <w:rPr>
          <w:spacing w:val="-2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Consolidated</w:t>
      </w:r>
      <w:r>
        <w:rPr>
          <w:spacing w:val="-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Earnings.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40"/>
        </w:rPr>
        <w:t> </w:t>
      </w:r>
      <w:r>
        <w:rPr/>
        <w:t>Erosion and Profit Shifting (BEPS) Integrated Framework provided by Organization for Economic Cooperation and Development (OECD), determination of multi-</w:t>
      </w:r>
      <w:r>
        <w:rPr>
          <w:spacing w:val="40"/>
        </w:rPr>
        <w:t> </w:t>
      </w:r>
      <w:r>
        <w:rPr/>
        <w:t>jurisdictional taxation rights and the rate of tax applicable to certain types of income may be subject to potential change. Due to the evolving nature of global tax laws and</w:t>
      </w:r>
      <w:r>
        <w:rPr>
          <w:spacing w:val="40"/>
        </w:rPr>
        <w:t> </w:t>
      </w:r>
      <w:r>
        <w:rPr/>
        <w:t>regulations and compliance approaches, it is currently not possible to assess the ultimate impact of these actions on our financial statements, but these actions could have an</w:t>
      </w:r>
      <w:r>
        <w:rPr>
          <w:spacing w:val="40"/>
        </w:rPr>
        <w:t> </w:t>
      </w:r>
      <w:r>
        <w:rPr/>
        <w:t>adverse impact on the Company's financial results.</w:t>
      </w:r>
    </w:p>
    <w:p>
      <w:pPr>
        <w:spacing w:after="0" w:line="242" w:lineRule="auto"/>
        <w:sectPr>
          <w:headerReference w:type="default" r:id="rId140"/>
          <w:footerReference w:type="default" r:id="rId141"/>
          <w:pgSz w:w="12240" w:h="15840"/>
          <w:pgMar w:header="479" w:footer="6003" w:top="660" w:bottom="6200" w:left="340" w:right="3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302281</wp:posOffset>
                </wp:positionH>
                <wp:positionV relativeFrom="page">
                  <wp:posOffset>6476575</wp:posOffset>
                </wp:positionV>
                <wp:extent cx="7172959" cy="15240"/>
                <wp:effectExtent l="0" t="0" r="0" b="0"/>
                <wp:wrapNone/>
                <wp:docPr id="723" name="Group 7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3" name="Group 723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724" name="Graphic 724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-8" y="-7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09.966614pt;width:564.8pt;height:1.2pt;mso-position-horizontal-relative:page;mso-position-vertical-relative:page;z-index:15823360" id="docshapegroup723" coordorigin="476,10199" coordsize="11296,24">
                <v:rect style="position:absolute;left:476;top:10199;width:11296;height:12" id="docshape724" filled="true" fillcolor="#999999" stroked="false">
                  <v:fill type="solid"/>
                </v:rect>
                <v:shape style="position:absolute;left:476;top:10199;width:11296;height:24" id="docshape725" coordorigin="476,10199" coordsize="11296,24" path="m11772,10199l11760,10211,476,10211,476,10223,11760,10223,11772,10223,11772,10211,11772,10199xe" filled="true" fillcolor="#ededed" stroked="false">
                  <v:path arrowok="t"/>
                  <v:fill type="solid"/>
                </v:shape>
                <v:shape style="position:absolute;left:476;top:10199;width:12;height:24" id="docshape726" coordorigin="476,10199" coordsize="12,24" path="m476,10223l476,10199,488,10199,488,10211,476,10223xe" filled="true" fillcolor="#9999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</w:pPr>
      <w:r>
        <w:rPr/>
        <w:t>Risks</w:t>
      </w:r>
      <w:r>
        <w:rPr>
          <w:spacing w:val="-12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Voluntary</w:t>
      </w:r>
      <w:r>
        <w:rPr>
          <w:spacing w:val="-7"/>
        </w:rPr>
        <w:t> </w:t>
      </w:r>
      <w:r>
        <w:rPr/>
        <w:t>Chapter</w:t>
      </w:r>
      <w:r>
        <w:rPr>
          <w:spacing w:val="-8"/>
        </w:rPr>
        <w:t> </w:t>
      </w:r>
      <w:r>
        <w:rPr/>
        <w:t>11</w:t>
      </w:r>
      <w:r>
        <w:rPr>
          <w:spacing w:val="-7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Initiated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Company’s</w:t>
      </w:r>
      <w:r>
        <w:rPr>
          <w:spacing w:val="-10"/>
        </w:rPr>
        <w:t> </w:t>
      </w:r>
      <w:r>
        <w:rPr/>
        <w:t>Aearo</w:t>
      </w:r>
      <w:r>
        <w:rPr>
          <w:spacing w:val="-6"/>
        </w:rPr>
        <w:t> </w:t>
      </w:r>
      <w:r>
        <w:rPr>
          <w:spacing w:val="-2"/>
        </w:rPr>
        <w:t>Entities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0" w:lineRule="auto" w:before="164" w:after="0"/>
        <w:ind w:left="255" w:right="0" w:hanging="119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Company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subject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risks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subsidiaries’</w:t>
      </w:r>
      <w:r>
        <w:rPr>
          <w:i/>
          <w:spacing w:val="-18"/>
          <w:sz w:val="16"/>
        </w:rPr>
        <w:t> </w:t>
      </w:r>
      <w:r>
        <w:rPr>
          <w:i/>
          <w:sz w:val="16"/>
        </w:rPr>
        <w:t>chapter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11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proceedings.</w:t>
      </w:r>
    </w:p>
    <w:p>
      <w:pPr>
        <w:pStyle w:val="BodyText"/>
        <w:spacing w:before="152"/>
        <w:ind w:left="136" w:right="165"/>
      </w:pPr>
      <w:r>
        <w:rPr/>
        <w:t>On July 26, 2022,</w:t>
      </w:r>
      <w:r>
        <w:rPr>
          <w:spacing w:val="-8"/>
        </w:rPr>
        <w:t> </w:t>
      </w:r>
      <w:r>
        <w:rPr/>
        <w:t>Aearo</w:t>
      </w:r>
      <w:r>
        <w:rPr>
          <w:spacing w:val="-1"/>
        </w:rPr>
        <w:t> </w:t>
      </w:r>
      <w:r>
        <w:rPr/>
        <w:t>Technologies and certain of its related entities ("Aearo Entities"), all wholly owned subsidiaries of the Company, voluntarily initiated chapter 11</w:t>
      </w:r>
      <w:r>
        <w:rPr>
          <w:spacing w:val="40"/>
        </w:rPr>
        <w:t> </w:t>
      </w:r>
      <w:r>
        <w:rPr/>
        <w:t>proceedings seeking bankruptcy court supervision to establish a trust – funded by the Company – to address potential liabilities related to Dual-Ended Combat</w:t>
      </w:r>
      <w:r>
        <w:rPr>
          <w:spacing w:val="-8"/>
        </w:rPr>
        <w:t> </w:t>
      </w:r>
      <w:r>
        <w:rPr/>
        <w:t>Arms –</w:t>
      </w:r>
      <w:r>
        <w:rPr>
          <w:spacing w:val="-1"/>
        </w:rPr>
        <w:t> </w:t>
      </w:r>
      <w:r>
        <w:rPr/>
        <w:t>Version</w:t>
      </w:r>
      <w:r>
        <w:rPr>
          <w:spacing w:val="40"/>
        </w:rPr>
        <w:t> </w:t>
      </w:r>
      <w:r>
        <w:rPr/>
        <w:t>2 earplugs and mask/respirator products historically manufactured and sold by</w:t>
      </w:r>
      <w:r>
        <w:rPr>
          <w:spacing w:val="-7"/>
        </w:rPr>
        <w:t> </w:t>
      </w:r>
      <w:r>
        <w:rPr/>
        <w:t>Aearo Entities.</w:t>
      </w:r>
      <w:r>
        <w:rPr>
          <w:spacing w:val="-1"/>
        </w:rPr>
        <w:t> </w:t>
      </w:r>
      <w:r>
        <w:rPr/>
        <w:t>This represented a change in strategy for managing the Combat</w:t>
      </w:r>
      <w:r>
        <w:rPr>
          <w:spacing w:val="-7"/>
        </w:rPr>
        <w:t> </w:t>
      </w:r>
      <w:r>
        <w:rPr/>
        <w:t>Arms</w:t>
      </w:r>
      <w:r>
        <w:rPr>
          <w:spacing w:val="-1"/>
        </w:rPr>
        <w:t> </w:t>
      </w:r>
      <w:r>
        <w:rPr/>
        <w:t>Version 2</w:t>
      </w:r>
      <w:r>
        <w:rPr>
          <w:spacing w:val="40"/>
        </w:rPr>
        <w:t> </w:t>
      </w:r>
      <w:r>
        <w:rPr/>
        <w:t>earplugs and</w:t>
      </w:r>
      <w:r>
        <w:rPr>
          <w:spacing w:val="-7"/>
        </w:rPr>
        <w:t> </w:t>
      </w:r>
      <w:r>
        <w:rPr/>
        <w:t>Aearo respirator mask/asbestos alleged litigation liabilities.</w:t>
      </w:r>
      <w:r>
        <w:rPr>
          <w:spacing w:val="-7"/>
        </w:rPr>
        <w:t> </w:t>
      </w:r>
      <w:r>
        <w:rPr/>
        <w:t>Aearo Entities were acquired by the Company in 2008 and they, along with its related subsidiaries,</w:t>
      </w:r>
      <w:r>
        <w:rPr>
          <w:spacing w:val="40"/>
        </w:rPr>
        <w:t> </w:t>
      </w:r>
      <w:r>
        <w:rPr/>
        <w:t>have operated as Company subsidiaries since that time. 3M has entered into a funding agreement with</w:t>
      </w:r>
      <w:r>
        <w:rPr>
          <w:spacing w:val="-7"/>
        </w:rPr>
        <w:t> </w:t>
      </w:r>
      <w:r>
        <w:rPr/>
        <w:t>Aearo Entities and committed to fund a trust to satisfy all claims</w:t>
      </w:r>
      <w:r>
        <w:rPr>
          <w:spacing w:val="40"/>
        </w:rPr>
        <w:t> </w:t>
      </w:r>
      <w:r>
        <w:rPr/>
        <w:t>determined to be entitled to compensation, and to support</w:t>
      </w:r>
      <w:r>
        <w:rPr>
          <w:spacing w:val="-7"/>
        </w:rPr>
        <w:t> </w:t>
      </w:r>
      <w:r>
        <w:rPr/>
        <w:t>Aearo Entities as they continue to operate during the chapter 11 proceedings. 3M committed $1.0 billion to fund this</w:t>
      </w:r>
      <w:r>
        <w:rPr>
          <w:spacing w:val="40"/>
        </w:rPr>
        <w:t> </w:t>
      </w:r>
      <w:r>
        <w:rPr/>
        <w:t>trust and an additional $0.2 billion to fund projected related case expenses. Under the terms of the funding agreement, 3M would provide additional funding if required by the</w:t>
      </w:r>
      <w:r>
        <w:rPr>
          <w:spacing w:val="40"/>
        </w:rPr>
        <w:t> </w:t>
      </w:r>
      <w:r>
        <w:rPr/>
        <w:t>Aearo Entities.</w:t>
      </w:r>
      <w:r>
        <w:rPr>
          <w:spacing w:val="-7"/>
        </w:rPr>
        <w:t> </w:t>
      </w:r>
      <w:r>
        <w:rPr/>
        <w:t>As discussed in Note 14, “Commitments and Contingencies,” within the Notes to Consolidated Financial Statements, in June 2023, the bankruptcy court</w:t>
      </w:r>
      <w:r>
        <w:rPr>
          <w:spacing w:val="40"/>
        </w:rPr>
        <w:t> </w:t>
      </w:r>
      <w:r>
        <w:rPr/>
        <w:t>dismissed the bankruptcy proceeding, and the judge certified a direct appeal of the dismissal to the U.S. Court of</w:t>
      </w:r>
      <w:r>
        <w:rPr>
          <w:spacing w:val="-7"/>
        </w:rPr>
        <w:t> </w:t>
      </w:r>
      <w:r>
        <w:rPr/>
        <w:t>Appeals for the Seventh Circuit.</w:t>
      </w:r>
      <w:r>
        <w:rPr>
          <w:spacing w:val="-7"/>
        </w:rPr>
        <w:t> </w:t>
      </w:r>
      <w:r>
        <w:rPr/>
        <w:t>Aearo has appealed the</w:t>
      </w:r>
      <w:r>
        <w:rPr>
          <w:spacing w:val="40"/>
        </w:rPr>
        <w:t> </w:t>
      </w:r>
      <w:r>
        <w:rPr/>
        <w:t>decision. Following dismissal of the bankruptcy, Combat</w:t>
      </w:r>
      <w:r>
        <w:rPr>
          <w:spacing w:val="-7"/>
        </w:rPr>
        <w:t> </w:t>
      </w:r>
      <w:r>
        <w:rPr/>
        <w:t>Arms earplugs claims against the</w:t>
      </w:r>
      <w:r>
        <w:rPr>
          <w:spacing w:val="-7"/>
        </w:rPr>
        <w:t> </w:t>
      </w:r>
      <w:r>
        <w:rPr/>
        <w:t>Aearo Entities will proceed in the federal and state multidistrict litigation, and will</w:t>
      </w:r>
      <w:r>
        <w:rPr>
          <w:spacing w:val="40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3M,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defendants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litigation</w:t>
      </w:r>
      <w:r>
        <w:rPr>
          <w:spacing w:val="-2"/>
        </w:rPr>
        <w:t> </w:t>
      </w:r>
      <w:r>
        <w:rPr/>
        <w:t>matters.</w:t>
      </w:r>
      <w:r>
        <w:rPr>
          <w:spacing w:val="-1"/>
        </w:rPr>
        <w:t> </w:t>
      </w:r>
      <w:r>
        <w:rPr/>
        <w:t>3M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engaged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confidential</w:t>
      </w:r>
      <w:r>
        <w:rPr>
          <w:spacing w:val="-1"/>
        </w:rPr>
        <w:t> </w:t>
      </w:r>
      <w:r>
        <w:rPr/>
        <w:t>mediation</w:t>
      </w:r>
      <w:r>
        <w:rPr>
          <w:spacing w:val="-2"/>
        </w:rPr>
        <w:t> </w:t>
      </w:r>
      <w:r>
        <w:rPr/>
        <w:t>pursuant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state MDL</w:t>
      </w:r>
      <w:r>
        <w:rPr>
          <w:spacing w:val="-4"/>
        </w:rPr>
        <w:t> </w:t>
      </w:r>
      <w:r>
        <w:rPr/>
        <w:t>courts.</w:t>
      </w:r>
      <w:r>
        <w:rPr>
          <w:spacing w:val="-1"/>
        </w:rPr>
        <w:t> </w:t>
      </w:r>
      <w:r>
        <w:rPr/>
        <w:t>There are a number of risks and uncertainties associated with the chapter 11 proceedings, including, among others, those related to: legal risks related to the</w:t>
      </w:r>
      <w:r>
        <w:rPr>
          <w:spacing w:val="40"/>
        </w:rPr>
        <w:t> </w:t>
      </w:r>
      <w:r>
        <w:rPr/>
        <w:t>chapter 11 proceedings; potential impacts to the Company’s reputation and relationships with its customers, suppliers, federal contracting officials, employees, regulators, and</w:t>
      </w:r>
      <w:r>
        <w:rPr>
          <w:spacing w:val="40"/>
        </w:rPr>
        <w:t> </w:t>
      </w:r>
      <w:r>
        <w:rPr/>
        <w:t>other counterparties and community members; impacts to the Company’s liquidity or results of operations, including risks related to the amount that will be necessary to fully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finally</w:t>
      </w:r>
      <w:r>
        <w:rPr>
          <w:spacing w:val="-2"/>
        </w:rPr>
        <w:t> </w:t>
      </w:r>
      <w:r>
        <w:rPr/>
        <w:t>resolve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resolve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claims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funding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indemnification</w:t>
      </w:r>
      <w:r>
        <w:rPr>
          <w:spacing w:val="-2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with</w:t>
      </w:r>
      <w:r>
        <w:rPr>
          <w:spacing w:val="-10"/>
        </w:rPr>
        <w:t> </w:t>
      </w:r>
      <w:r>
        <w:rPr/>
        <w:t>Aearo</w:t>
      </w:r>
      <w:r>
        <w:rPr>
          <w:spacing w:val="-2"/>
        </w:rPr>
        <w:t> </w:t>
      </w:r>
      <w:r>
        <w:rPr/>
        <w:t>Entities;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of chapter 11</w:t>
      </w:r>
      <w:r>
        <w:rPr>
          <w:spacing w:val="-1"/>
        </w:rPr>
        <w:t> </w:t>
      </w:r>
      <w:r>
        <w:rPr/>
        <w:t>proceedings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 time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cases; and</w:t>
      </w:r>
      <w:r>
        <w:rPr>
          <w:spacing w:val="-9"/>
        </w:rPr>
        <w:t> </w:t>
      </w:r>
      <w:r>
        <w:rPr/>
        <w:t>Aearo</w:t>
      </w:r>
      <w:r>
        <w:rPr>
          <w:spacing w:val="-1"/>
        </w:rPr>
        <w:t> </w:t>
      </w:r>
      <w:r>
        <w:rPr/>
        <w:t>Entities’</w:t>
      </w:r>
      <w:r>
        <w:rPr>
          <w:spacing w:val="-12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1"/>
        </w:rPr>
        <w:t> </w:t>
      </w:r>
      <w:r>
        <w:rPr/>
        <w:t>acceptable</w:t>
      </w:r>
      <w:r>
        <w:rPr>
          <w:spacing w:val="-1"/>
        </w:rPr>
        <w:t> </w:t>
      </w:r>
      <w:r>
        <w:rPr/>
        <w:t>agreements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claimants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navigate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chapter</w:t>
      </w:r>
      <w:r>
        <w:rPr>
          <w:spacing w:val="-2"/>
        </w:rPr>
        <w:t> </w:t>
      </w:r>
      <w:r>
        <w:rPr/>
        <w:t>11</w:t>
      </w:r>
      <w:r>
        <w:rPr>
          <w:spacing w:val="-3"/>
        </w:rPr>
        <w:t> </w:t>
      </w:r>
      <w:r>
        <w:rPr/>
        <w:t>proceedings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consummation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plan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reorganization.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dismissal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Aearo</w:t>
      </w:r>
      <w:r>
        <w:rPr>
          <w:spacing w:val="-3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bankruptcy</w:t>
      </w:r>
      <w:r>
        <w:rPr>
          <w:spacing w:val="-3"/>
        </w:rPr>
        <w:t> </w:t>
      </w:r>
      <w:r>
        <w:rPr/>
        <w:t>proceeding,</w:t>
      </w:r>
      <w:r>
        <w:rPr>
          <w:spacing w:val="-2"/>
        </w:rPr>
        <w:t> </w:t>
      </w:r>
      <w:r>
        <w:rPr/>
        <w:t>attempts</w:t>
      </w:r>
      <w:r>
        <w:rPr>
          <w:spacing w:val="40"/>
        </w:rPr>
        <w:t> </w:t>
      </w:r>
      <w:r>
        <w:rPr/>
        <w:t>to comprehensibly resolve with finality all Combat</w:t>
      </w:r>
      <w:r>
        <w:rPr>
          <w:spacing w:val="-7"/>
        </w:rPr>
        <w:t> </w:t>
      </w:r>
      <w:r>
        <w:rPr/>
        <w:t>Arms earplugs claims against the</w:t>
      </w:r>
      <w:r>
        <w:rPr>
          <w:spacing w:val="-7"/>
        </w:rPr>
        <w:t> </w:t>
      </w:r>
      <w:r>
        <w:rPr/>
        <w:t>Aearo Entities and 3M outside of the bankruptcy proceeding and in a litigation settlement</w:t>
      </w:r>
      <w:r>
        <w:rPr>
          <w:spacing w:val="40"/>
        </w:rPr>
        <w:t> </w:t>
      </w:r>
      <w:r>
        <w:rPr/>
        <w:t>involve significant challenges that could cause the Company to incur substantial and material costs. Due to the inherent uncertainty of litigation, the Company cannot predict</w:t>
      </w:r>
      <w:r>
        <w:rPr>
          <w:spacing w:val="40"/>
        </w:rPr>
        <w:t> </w:t>
      </w:r>
      <w:r>
        <w:rPr/>
        <w:t>the timing, outcome, or financial impact of this matter, or any other ongoing or future related litigation.</w:t>
      </w:r>
    </w:p>
    <w:p>
      <w:pPr>
        <w:pStyle w:val="Heading2"/>
        <w:spacing w:before="162"/>
      </w:pPr>
      <w:r>
        <w:rPr/>
        <w:t>Risks</w:t>
      </w:r>
      <w:r>
        <w:rPr>
          <w:spacing w:val="-7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Planned</w:t>
      </w:r>
      <w:r>
        <w:rPr>
          <w:spacing w:val="-4"/>
        </w:rPr>
        <w:t> </w:t>
      </w:r>
      <w:r>
        <w:rPr/>
        <w:t>Spin-off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4"/>
        </w:rPr>
        <w:t> </w:t>
      </w:r>
      <w:r>
        <w:rPr/>
        <w:t>Health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>
          <w:spacing w:val="-2"/>
        </w:rPr>
        <w:t>Business</w:t>
      </w:r>
    </w:p>
    <w:p>
      <w:pPr>
        <w:pStyle w:val="ListParagraph"/>
        <w:numPr>
          <w:ilvl w:val="0"/>
          <w:numId w:val="12"/>
        </w:numPr>
        <w:tabs>
          <w:tab w:pos="255" w:val="left" w:leader="none"/>
        </w:tabs>
        <w:spacing w:line="240" w:lineRule="auto" w:before="159" w:after="0"/>
        <w:ind w:left="255" w:right="0" w:hanging="119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Company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subject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risks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plan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spin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Health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Care</w:t>
      </w:r>
      <w:r>
        <w:rPr>
          <w:i/>
          <w:spacing w:val="-2"/>
          <w:sz w:val="16"/>
        </w:rPr>
        <w:t> business</w:t>
      </w:r>
      <w:r>
        <w:rPr>
          <w:rFonts w:ascii="Arial" w:hAnsi="Arial"/>
          <w:i/>
          <w:spacing w:val="-2"/>
          <w:sz w:val="19"/>
        </w:rPr>
        <w:t>.</w:t>
      </w:r>
    </w:p>
    <w:p>
      <w:pPr>
        <w:pStyle w:val="BodyText"/>
        <w:spacing w:before="171"/>
        <w:ind w:left="136" w:right="186"/>
      </w:pPr>
      <w:r>
        <w:rPr/>
        <w:t>On July 26, 2022, the Company announced its intent to spin off its Health Care business, resulting in two standalone public companies, in a transaction that is intended to be</w:t>
      </w:r>
      <w:r>
        <w:rPr>
          <w:spacing w:val="40"/>
        </w:rPr>
        <w:t> </w:t>
      </w:r>
      <w:r>
        <w:rPr/>
        <w:t>tax-free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stockholders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U.S.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spin-off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filing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effectiveness of a Form 10 registration statement, receipt of a private letter ruling from the Internal Revenue Service and a tax opinion from external counsel, satisfactory</w:t>
      </w:r>
      <w:r>
        <w:rPr>
          <w:spacing w:val="40"/>
        </w:rPr>
        <w:t> </w:t>
      </w:r>
      <w:r>
        <w:rPr/>
        <w:t>completion of financing, final approval by the Company’s Board of Directors, and other customary conditions.</w:t>
      </w:r>
      <w:r>
        <w:rPr>
          <w:spacing w:val="-1"/>
        </w:rPr>
        <w:t> </w:t>
      </w:r>
      <w:r>
        <w:rPr/>
        <w:t>The failure to satisfy all of the required conditions, as well as</w:t>
      </w:r>
      <w:r>
        <w:rPr>
          <w:spacing w:val="40"/>
        </w:rPr>
        <w:t> </w:t>
      </w:r>
      <w:r>
        <w:rPr/>
        <w:t>additional factors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debt markets, other external conditions, or developments</w:t>
      </w:r>
      <w:r>
        <w:rPr>
          <w:spacing w:val="-1"/>
        </w:rPr>
        <w:t> </w:t>
      </w:r>
      <w:r>
        <w:rPr/>
        <w:t>involving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or any</w:t>
      </w:r>
      <w:r>
        <w:rPr>
          <w:spacing w:val="-1"/>
        </w:rPr>
        <w:t> </w:t>
      </w:r>
      <w:r>
        <w:rPr/>
        <w:t>of its</w:t>
      </w:r>
      <w:r>
        <w:rPr>
          <w:spacing w:val="-1"/>
        </w:rPr>
        <w:t> </w:t>
      </w:r>
      <w:r>
        <w:rPr/>
        <w:t>businesses, many</w:t>
      </w:r>
      <w:r>
        <w:rPr>
          <w:spacing w:val="-1"/>
        </w:rPr>
        <w:t> </w:t>
      </w:r>
      <w:r>
        <w:rPr/>
        <w:t>of which</w:t>
      </w:r>
      <w:r>
        <w:rPr>
          <w:spacing w:val="40"/>
        </w:rPr>
        <w:t> </w:t>
      </w:r>
      <w:r>
        <w:rPr/>
        <w:t>are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control,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delay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spin-off</w:t>
      </w:r>
      <w:r>
        <w:rPr>
          <w:spacing w:val="-2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anticipated</w:t>
      </w:r>
      <w:r>
        <w:rPr>
          <w:spacing w:val="-3"/>
        </w:rPr>
        <w:t> </w:t>
      </w:r>
      <w:r>
        <w:rPr/>
        <w:t>timeline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prevent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occurring.</w:t>
      </w:r>
      <w:r>
        <w:rPr>
          <w:spacing w:val="-10"/>
        </w:rPr>
        <w:t> </w:t>
      </w:r>
      <w:r>
        <w:rPr/>
        <w:t>Any</w:t>
      </w:r>
      <w:r>
        <w:rPr>
          <w:spacing w:val="-3"/>
        </w:rPr>
        <w:t> </w:t>
      </w:r>
      <w:r>
        <w:rPr/>
        <w:t>delay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completion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spin-off or any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anticipated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transaction, or delay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at which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realized.</w:t>
      </w:r>
      <w:r>
        <w:rPr>
          <w:spacing w:val="40"/>
        </w:rPr>
        <w:t> </w:t>
      </w:r>
      <w:r>
        <w:rPr/>
        <w:t>There can also be no assurance that the anticipated benefits of the transaction will be realized if the spin-off is completed, or that the costs or dis-synergies of the transaction</w:t>
      </w:r>
      <w:r>
        <w:rPr>
          <w:spacing w:val="40"/>
        </w:rPr>
        <w:t> </w:t>
      </w:r>
      <w:r>
        <w:rPr/>
        <w:t>(including costs of related restructuring transactions), will not exceed the anticipated amounts. Whether or not the spin-off is ultimately completed, the pendency of the</w:t>
      </w:r>
      <w:r>
        <w:rPr>
          <w:spacing w:val="40"/>
        </w:rPr>
        <w:t> </w:t>
      </w:r>
      <w:r>
        <w:rPr/>
        <w:t>transaction may impose challenges on the Company and its business, including potential business disruption; the diversion of management time on matters relating to the</w:t>
      </w:r>
      <w:r>
        <w:rPr>
          <w:spacing w:val="40"/>
        </w:rPr>
        <w:t> </w:t>
      </w:r>
      <w:r>
        <w:rPr/>
        <w:t>transaction; the impact on the Company’s ability to retain talent; and potential impacts on the Company’s relationships with its customers, employees, regulators, and other</w:t>
      </w:r>
      <w:r>
        <w:rPr>
          <w:spacing w:val="40"/>
        </w:rPr>
        <w:t> </w:t>
      </w:r>
      <w:r>
        <w:rPr/>
        <w:t>counterparties.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tax-free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Company’s</w:t>
      </w:r>
      <w:r>
        <w:rPr>
          <w:spacing w:val="-2"/>
        </w:rPr>
        <w:t> </w:t>
      </w:r>
      <w:r>
        <w:rPr/>
        <w:t>stockholders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U.S.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income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purposes,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assurance</w:t>
      </w:r>
      <w:r>
        <w:rPr>
          <w:spacing w:val="40"/>
        </w:rPr>
        <w:t> </w:t>
      </w:r>
      <w:r>
        <w:rPr/>
        <w:t>that the transactions will qualify for this treatment. If the spin-off was ultimately determined to be taxable, the Company, the Health Care business, or the Company’s</w:t>
      </w:r>
      <w:r>
        <w:rPr>
          <w:spacing w:val="40"/>
        </w:rPr>
        <w:t> </w:t>
      </w:r>
      <w:r>
        <w:rPr/>
        <w:t>stockholders could incur income tax liabilities that could be significant.</w:t>
      </w:r>
      <w:r>
        <w:rPr>
          <w:spacing w:val="-7"/>
        </w:rPr>
        <w:t> </w:t>
      </w:r>
      <w:r>
        <w:rPr/>
        <w:t>Any of these factors could negatively impact our business, financial condition, results of operations,</w:t>
      </w:r>
      <w:r>
        <w:rPr>
          <w:spacing w:val="40"/>
        </w:rPr>
        <w:t> </w:t>
      </w:r>
      <w:r>
        <w:rPr/>
        <w:t>cash flows, and the price of our common stock.</w:t>
      </w:r>
    </w:p>
    <w:p>
      <w:pPr>
        <w:spacing w:after="0"/>
        <w:sectPr>
          <w:headerReference w:type="default" r:id="rId142"/>
          <w:footerReference w:type="default" r:id="rId143"/>
          <w:pgSz w:w="12240" w:h="15840"/>
          <w:pgMar w:header="479" w:footer="5715" w:top="660" w:bottom="590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2"/>
        <w:spacing w:line="453" w:lineRule="auto"/>
        <w:ind w:right="6470"/>
      </w:pPr>
      <w:r>
        <w:rPr/>
        <w:t>Item</w:t>
      </w:r>
      <w:r>
        <w:rPr>
          <w:spacing w:val="-8"/>
        </w:rPr>
        <w:t> </w:t>
      </w:r>
      <w:r>
        <w:rPr/>
        <w:t>2.</w:t>
      </w:r>
      <w:r>
        <w:rPr>
          <w:spacing w:val="-7"/>
        </w:rPr>
        <w:t> </w:t>
      </w:r>
      <w:r>
        <w:rPr>
          <w:u w:val="single"/>
        </w:rPr>
        <w:t>Unregistered</w:t>
      </w:r>
      <w:r>
        <w:rPr>
          <w:spacing w:val="-8"/>
          <w:u w:val="single"/>
        </w:rPr>
        <w:t> </w:t>
      </w:r>
      <w:r>
        <w:rPr>
          <w:u w:val="single"/>
        </w:rPr>
        <w:t>Sales</w:t>
      </w:r>
      <w:r>
        <w:rPr>
          <w:spacing w:val="-8"/>
          <w:u w:val="single"/>
        </w:rPr>
        <w:t> </w:t>
      </w:r>
      <w:r>
        <w:rPr>
          <w:u w:val="single"/>
        </w:rPr>
        <w:t>of</w:t>
      </w:r>
      <w:r>
        <w:rPr>
          <w:spacing w:val="-7"/>
          <w:u w:val="single"/>
        </w:rPr>
        <w:t> </w:t>
      </w:r>
      <w:r>
        <w:rPr>
          <w:u w:val="single"/>
        </w:rPr>
        <w:t>Equity</w:t>
      </w:r>
      <w:r>
        <w:rPr>
          <w:spacing w:val="14"/>
          <w:u w:val="single"/>
        </w:rPr>
        <w:t> </w:t>
      </w:r>
      <w:r>
        <w:rPr>
          <w:u w:val="single"/>
        </w:rPr>
        <w:t>Securities</w:t>
      </w:r>
      <w:r>
        <w:rPr>
          <w:spacing w:val="-8"/>
          <w:u w:val="single"/>
        </w:rPr>
        <w:t> </w:t>
      </w:r>
      <w:r>
        <w:rPr>
          <w:u w:val="single"/>
        </w:rPr>
        <w:t>and</w:t>
      </w:r>
      <w:r>
        <w:rPr>
          <w:spacing w:val="-8"/>
          <w:u w:val="single"/>
        </w:rPr>
        <w:t> </w:t>
      </w:r>
      <w:r>
        <w:rPr>
          <w:u w:val="single"/>
        </w:rPr>
        <w:t>Use</w:t>
      </w:r>
      <w:r>
        <w:rPr>
          <w:spacing w:val="-8"/>
          <w:u w:val="single"/>
        </w:rPr>
        <w:t> </w:t>
      </w:r>
      <w:r>
        <w:rPr>
          <w:u w:val="single"/>
        </w:rPr>
        <w:t>of</w:t>
      </w:r>
      <w:r>
        <w:rPr>
          <w:spacing w:val="-7"/>
          <w:u w:val="single"/>
        </w:rPr>
        <w:t> </w:t>
      </w:r>
      <w:r>
        <w:rPr>
          <w:u w:val="single"/>
        </w:rPr>
        <w:t>Proceeds.</w:t>
      </w:r>
      <w:r>
        <w:rPr>
          <w:spacing w:val="40"/>
        </w:rPr>
        <w:t> </w:t>
      </w:r>
      <w:r>
        <w:rPr/>
        <w:t>Issuer Purchases of Equity Securities</w:t>
      </w:r>
    </w:p>
    <w:p>
      <w:pPr>
        <w:pStyle w:val="BodyText"/>
        <w:spacing w:line="173" w:lineRule="exact"/>
        <w:ind w:left="136"/>
      </w:pPr>
      <w:r>
        <w:rPr/>
        <w:t>Repurchases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3M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plans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2018,</w:t>
      </w:r>
      <w:r>
        <w:rPr>
          <w:spacing w:val="-3"/>
        </w:rPr>
        <w:t> </w:t>
      </w:r>
      <w:r>
        <w:rPr>
          <w:spacing w:val="-4"/>
        </w:rPr>
        <w:t>3M’s</w:t>
      </w:r>
    </w:p>
    <w:p>
      <w:pPr>
        <w:pStyle w:val="BodyText"/>
        <w:spacing w:line="235" w:lineRule="auto" w:before="11"/>
        <w:ind w:left="136" w:right="250"/>
      </w:pP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Directors</w:t>
      </w:r>
      <w:r>
        <w:rPr>
          <w:spacing w:val="-3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2016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authorizes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repurchase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$10</w:t>
      </w:r>
      <w:r>
        <w:rPr>
          <w:spacing w:val="40"/>
        </w:rPr>
        <w:t> </w:t>
      </w:r>
      <w:r>
        <w:rPr/>
        <w:t>billion of 3M’s outstanding common stock, with no pre-established end date.</w:t>
      </w:r>
    </w:p>
    <w:p>
      <w:pPr>
        <w:pStyle w:val="BodyText"/>
        <w:spacing w:before="10" w:after="1"/>
        <w:rPr>
          <w:sz w:val="14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2403"/>
        <w:gridCol w:w="179"/>
        <w:gridCol w:w="1799"/>
        <w:gridCol w:w="3835"/>
      </w:tblGrid>
      <w:tr>
        <w:trPr>
          <w:trHeight w:val="565" w:hRule="atLeast"/>
        </w:trPr>
        <w:tc>
          <w:tcPr>
            <w:tcW w:w="3079" w:type="dxa"/>
          </w:tcPr>
          <w:p>
            <w:pPr>
              <w:pStyle w:val="TableParagraph"/>
              <w:spacing w:line="235" w:lineRule="auto"/>
              <w:ind w:right="605"/>
              <w:rPr>
                <w:b/>
                <w:sz w:val="16"/>
              </w:rPr>
            </w:pPr>
            <w:r>
              <w:rPr>
                <w:b/>
                <w:sz w:val="16"/>
              </w:rPr>
              <w:t>Issuer Purchases of Equity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Securities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(registered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pursuant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Section 12 of the Exchange Act)</w:t>
            </w:r>
          </w:p>
        </w:tc>
        <w:tc>
          <w:tcPr>
            <w:tcW w:w="8216" w:type="dxa"/>
            <w:gridSpan w:val="4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0" w:hRule="atLeast"/>
        </w:trPr>
        <w:tc>
          <w:tcPr>
            <w:tcW w:w="30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835" w:type="dxa"/>
          </w:tcPr>
          <w:p>
            <w:pPr>
              <w:pStyle w:val="TableParagraph"/>
              <w:tabs>
                <w:tab w:pos="2028" w:val="left" w:leader="none"/>
                <w:tab w:pos="2059" w:val="left" w:leader="none"/>
              </w:tabs>
              <w:spacing w:line="140" w:lineRule="atLeast" w:before="20"/>
              <w:ind w:left="155" w:right="46" w:firstLine="15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 Number of Shares</w:t>
            </w:r>
            <w:r>
              <w:rPr>
                <w:b/>
                <w:sz w:val="12"/>
              </w:rPr>
              <w:tab/>
              <w:tab/>
            </w:r>
            <w:r>
              <w:rPr>
                <w:b/>
                <w:w w:val="105"/>
                <w:sz w:val="12"/>
              </w:rPr>
              <w:t>Maximum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Approximate Dollar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Purchased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Part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2"/>
                <w:w w:val="105"/>
                <w:sz w:val="12"/>
              </w:rPr>
              <w:t> Publicly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105"/>
                <w:sz w:val="12"/>
              </w:rPr>
              <w:t>Value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Shares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that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May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Yet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Be</w:t>
            </w:r>
          </w:p>
        </w:tc>
      </w:tr>
      <w:tr>
        <w:trPr>
          <w:trHeight w:val="156" w:hRule="atLeast"/>
        </w:trPr>
        <w:tc>
          <w:tcPr>
            <w:tcW w:w="307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spacing w:line="127" w:lineRule="exact" w:before="9"/>
              <w:ind w:left="80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Number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Shares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835" w:type="dxa"/>
          </w:tcPr>
          <w:p>
            <w:pPr>
              <w:pStyle w:val="TableParagraph"/>
              <w:tabs>
                <w:tab w:pos="1976" w:val="left" w:leader="none"/>
              </w:tabs>
              <w:spacing w:line="127" w:lineRule="exact" w:before="9"/>
              <w:ind w:right="117"/>
              <w:jc w:val="right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Announced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Plans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or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Programs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105"/>
                <w:sz w:val="12"/>
              </w:rPr>
              <w:t>Purchased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under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the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Plans</w:t>
            </w:r>
            <w:r>
              <w:rPr>
                <w:b/>
                <w:spacing w:val="-3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or</w:t>
            </w:r>
          </w:p>
        </w:tc>
      </w:tr>
      <w:tr>
        <w:trPr>
          <w:trHeight w:val="179" w:hRule="atLeast"/>
        </w:trPr>
        <w:tc>
          <w:tcPr>
            <w:tcW w:w="30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Period</w:t>
            </w:r>
          </w:p>
        </w:tc>
        <w:tc>
          <w:tcPr>
            <w:tcW w:w="24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07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Purchased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(1)</w:t>
            </w:r>
          </w:p>
        </w:tc>
        <w:tc>
          <w:tcPr>
            <w:tcW w:w="17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3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Average</w:t>
            </w:r>
            <w:r>
              <w:rPr>
                <w:b/>
                <w:spacing w:val="-6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Price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Paid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per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Share</w:t>
            </w:r>
          </w:p>
        </w:tc>
        <w:tc>
          <w:tcPr>
            <w:tcW w:w="3835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2355" w:val="left" w:leader="none"/>
              </w:tabs>
              <w:spacing w:before="9"/>
              <w:ind w:left="885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(2)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105"/>
                <w:sz w:val="12"/>
              </w:rPr>
              <w:t>Programs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(Millions)</w:t>
            </w:r>
          </w:p>
        </w:tc>
      </w:tr>
      <w:tr>
        <w:trPr>
          <w:trHeight w:val="238" w:hRule="atLeast"/>
        </w:trPr>
        <w:tc>
          <w:tcPr>
            <w:tcW w:w="30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15"/>
              <w:rPr>
                <w:sz w:val="16"/>
              </w:rPr>
            </w:pPr>
            <w:r>
              <w:rPr>
                <w:sz w:val="16"/>
              </w:rPr>
              <w:t>January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1,445</w:t>
            </w:r>
          </w:p>
        </w:tc>
        <w:tc>
          <w:tcPr>
            <w:tcW w:w="17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799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113.34</w:t>
            </w:r>
          </w:p>
        </w:tc>
        <w:tc>
          <w:tcPr>
            <w:tcW w:w="3835" w:type="dxa"/>
            <w:tcBorders>
              <w:top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747" w:val="left" w:leader="none"/>
              </w:tabs>
              <w:spacing w:before="17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—</w:t>
            </w:r>
            <w:r>
              <w:rPr>
                <w:spacing w:val="46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4,157</w:t>
            </w:r>
          </w:p>
        </w:tc>
      </w:tr>
      <w:tr>
        <w:trPr>
          <w:trHeight w:val="240" w:hRule="atLeast"/>
        </w:trPr>
        <w:tc>
          <w:tcPr>
            <w:tcW w:w="307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February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28,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</w:tcPr>
          <w:p>
            <w:pPr>
              <w:pStyle w:val="TableParagraph"/>
              <w:spacing w:before="18"/>
              <w:ind w:right="8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1,240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before="18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117.49</w:t>
            </w:r>
          </w:p>
        </w:tc>
        <w:tc>
          <w:tcPr>
            <w:tcW w:w="3835" w:type="dxa"/>
          </w:tcPr>
          <w:p>
            <w:pPr>
              <w:pStyle w:val="TableParagraph"/>
              <w:tabs>
                <w:tab w:pos="1747" w:val="left" w:leader="none"/>
              </w:tabs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4,157</w:t>
            </w:r>
          </w:p>
        </w:tc>
      </w:tr>
      <w:tr>
        <w:trPr>
          <w:trHeight w:val="238" w:hRule="atLeast"/>
        </w:trPr>
        <w:tc>
          <w:tcPr>
            <w:tcW w:w="307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March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31,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7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9" w:type="dxa"/>
            <w:shd w:val="clear" w:color="auto" w:fill="CCEDFF"/>
          </w:tcPr>
          <w:p>
            <w:pPr>
              <w:pStyle w:val="TableParagraph"/>
              <w:spacing w:before="18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38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747" w:val="left" w:leader="none"/>
              </w:tabs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4,157</w:t>
            </w:r>
          </w:p>
        </w:tc>
      </w:tr>
      <w:tr>
        <w:trPr>
          <w:trHeight w:val="238" w:hRule="atLeast"/>
        </w:trPr>
        <w:tc>
          <w:tcPr>
            <w:tcW w:w="3079" w:type="dxa"/>
          </w:tcPr>
          <w:p>
            <w:pPr>
              <w:pStyle w:val="TableParagraph"/>
              <w:spacing w:before="17"/>
              <w:ind w:left="208"/>
              <w:rPr>
                <w:sz w:val="16"/>
              </w:rPr>
            </w:pPr>
            <w:r>
              <w:rPr>
                <w:sz w:val="16"/>
              </w:rPr>
              <w:t>January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March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31,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8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2,685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before="17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115.25</w:t>
            </w:r>
          </w:p>
        </w:tc>
        <w:tc>
          <w:tcPr>
            <w:tcW w:w="38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7"/>
              <w:ind w:right="35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40" w:hRule="atLeast"/>
        </w:trPr>
        <w:tc>
          <w:tcPr>
            <w:tcW w:w="3079" w:type="dxa"/>
            <w:shd w:val="clear" w:color="auto" w:fill="CCEDFF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April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7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9" w:type="dxa"/>
            <w:shd w:val="clear" w:color="auto" w:fill="CCEDFF"/>
          </w:tcPr>
          <w:p>
            <w:pPr>
              <w:pStyle w:val="TableParagraph"/>
              <w:spacing w:before="18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3835" w:type="dxa"/>
            <w:shd w:val="clear" w:color="auto" w:fill="CCEDFF"/>
          </w:tcPr>
          <w:p>
            <w:pPr>
              <w:pStyle w:val="TableParagraph"/>
              <w:tabs>
                <w:tab w:pos="1747" w:val="left" w:leader="none"/>
              </w:tabs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4,157</w:t>
            </w:r>
          </w:p>
        </w:tc>
      </w:tr>
      <w:tr>
        <w:trPr>
          <w:trHeight w:val="228" w:hRule="atLeast"/>
        </w:trPr>
        <w:tc>
          <w:tcPr>
            <w:tcW w:w="3079" w:type="dxa"/>
          </w:tcPr>
          <w:p>
            <w:pPr>
              <w:pStyle w:val="TableParagraph"/>
              <w:spacing w:before="18"/>
              <w:ind w:left="15"/>
              <w:rPr>
                <w:sz w:val="16"/>
              </w:rPr>
            </w:pPr>
            <w:r>
              <w:rPr>
                <w:sz w:val="16"/>
              </w:rPr>
              <w:t>May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31,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</w:tcPr>
          <w:p>
            <w:pPr>
              <w:pStyle w:val="TableParagraph"/>
              <w:spacing w:before="18"/>
              <w:ind w:right="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before="18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3835" w:type="dxa"/>
          </w:tcPr>
          <w:p>
            <w:pPr>
              <w:pStyle w:val="TableParagraph"/>
              <w:tabs>
                <w:tab w:pos="1747" w:val="left" w:leader="none"/>
              </w:tabs>
              <w:spacing w:before="18"/>
              <w:ind w:right="6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4,157</w:t>
            </w:r>
          </w:p>
        </w:tc>
      </w:tr>
      <w:tr>
        <w:trPr>
          <w:trHeight w:val="238" w:hRule="atLeast"/>
        </w:trPr>
        <w:tc>
          <w:tcPr>
            <w:tcW w:w="3079" w:type="dxa"/>
            <w:shd w:val="clear" w:color="auto" w:fill="CCEDFF"/>
          </w:tcPr>
          <w:p>
            <w:pPr>
              <w:pStyle w:val="TableParagraph"/>
              <w:spacing w:before="30"/>
              <w:ind w:left="15"/>
              <w:rPr>
                <w:sz w:val="16"/>
              </w:rPr>
            </w:pPr>
            <w:r>
              <w:rPr>
                <w:sz w:val="16"/>
              </w:rPr>
              <w:t>June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8"/>
              <w:ind w:right="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79" w:type="dxa"/>
            <w:shd w:val="clear" w:color="auto" w:fill="CCED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9" w:type="dxa"/>
            <w:shd w:val="clear" w:color="auto" w:fill="CCEDFF"/>
          </w:tcPr>
          <w:p>
            <w:pPr>
              <w:pStyle w:val="TableParagraph"/>
              <w:spacing w:before="30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3835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1747" w:val="left" w:leader="none"/>
              </w:tabs>
              <w:spacing w:before="20"/>
              <w:ind w:right="64"/>
              <w:jc w:val="right"/>
              <w:rPr>
                <w:sz w:val="16"/>
              </w:rPr>
            </w:pPr>
            <w:r>
              <w:rPr>
                <w:spacing w:val="-10"/>
                <w:position w:val="1"/>
                <w:sz w:val="16"/>
              </w:rPr>
              <w:t>—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4"/>
                <w:sz w:val="16"/>
              </w:rPr>
              <w:t>4,157</w:t>
            </w:r>
          </w:p>
        </w:tc>
      </w:tr>
      <w:tr>
        <w:trPr>
          <w:trHeight w:val="237" w:hRule="atLeast"/>
        </w:trPr>
        <w:tc>
          <w:tcPr>
            <w:tcW w:w="3079" w:type="dxa"/>
          </w:tcPr>
          <w:p>
            <w:pPr>
              <w:pStyle w:val="TableParagraph"/>
              <w:spacing w:before="29"/>
              <w:ind w:left="208"/>
              <w:rPr>
                <w:sz w:val="16"/>
              </w:rPr>
            </w:pPr>
            <w:r>
              <w:rPr>
                <w:sz w:val="16"/>
              </w:rPr>
              <w:t>April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8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before="17"/>
              <w:ind w:right="119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38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35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37" w:hRule="atLeast"/>
        </w:trPr>
        <w:tc>
          <w:tcPr>
            <w:tcW w:w="30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left="208"/>
              <w:rPr>
                <w:sz w:val="16"/>
              </w:rPr>
            </w:pPr>
            <w:r>
              <w:rPr>
                <w:sz w:val="16"/>
              </w:rPr>
              <w:t>January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June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30,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2023</w:t>
            </w:r>
          </w:p>
        </w:tc>
        <w:tc>
          <w:tcPr>
            <w:tcW w:w="24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8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2,685</w:t>
            </w:r>
          </w:p>
        </w:tc>
        <w:tc>
          <w:tcPr>
            <w:tcW w:w="17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0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$</w:t>
            </w:r>
          </w:p>
        </w:tc>
        <w:tc>
          <w:tcPr>
            <w:tcW w:w="1799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1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115.25</w:t>
            </w:r>
          </w:p>
        </w:tc>
        <w:tc>
          <w:tcPr>
            <w:tcW w:w="3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before="17"/>
              <w:ind w:right="35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pos="421" w:val="left" w:leader="none"/>
          <w:tab w:pos="424" w:val="left" w:leader="none"/>
        </w:tabs>
        <w:spacing w:line="249" w:lineRule="auto" w:before="69" w:after="0"/>
        <w:ind w:left="424" w:right="473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total</w:t>
      </w:r>
      <w:r>
        <w:rPr>
          <w:spacing w:val="-2"/>
          <w:sz w:val="16"/>
        </w:rPr>
        <w:t> </w:t>
      </w:r>
      <w:r>
        <w:rPr>
          <w:sz w:val="16"/>
        </w:rPr>
        <w:t>number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purchased</w:t>
      </w:r>
      <w:r>
        <w:rPr>
          <w:spacing w:val="-3"/>
          <w:sz w:val="16"/>
        </w:rPr>
        <w:t> </w:t>
      </w:r>
      <w:r>
        <w:rPr>
          <w:sz w:val="16"/>
        </w:rPr>
        <w:t>includes:</w:t>
      </w:r>
      <w:r>
        <w:rPr>
          <w:spacing w:val="-2"/>
          <w:sz w:val="16"/>
        </w:rPr>
        <w:t> </w:t>
      </w:r>
      <w:r>
        <w:rPr>
          <w:sz w:val="16"/>
        </w:rPr>
        <w:t>(i)</w:t>
      </w:r>
      <w:r>
        <w:rPr>
          <w:spacing w:val="-2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purchased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Board’s</w:t>
      </w:r>
      <w:r>
        <w:rPr>
          <w:spacing w:val="-3"/>
          <w:sz w:val="16"/>
        </w:rPr>
        <w:t> </w:t>
      </w:r>
      <w:r>
        <w:rPr>
          <w:sz w:val="16"/>
        </w:rPr>
        <w:t>authorizations</w:t>
      </w:r>
      <w:r>
        <w:rPr>
          <w:spacing w:val="-3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above,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(ii)</w:t>
      </w:r>
      <w:r>
        <w:rPr>
          <w:spacing w:val="-2"/>
          <w:sz w:val="16"/>
        </w:rPr>
        <w:t> </w:t>
      </w:r>
      <w:r>
        <w:rPr>
          <w:sz w:val="16"/>
        </w:rPr>
        <w:t>shares</w:t>
      </w:r>
      <w:r>
        <w:rPr>
          <w:spacing w:val="-3"/>
          <w:sz w:val="16"/>
        </w:rPr>
        <w:t> </w:t>
      </w:r>
      <w:r>
        <w:rPr>
          <w:sz w:val="16"/>
        </w:rPr>
        <w:t>purchased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connection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exercise of stock options.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73" w:lineRule="exact" w:before="0" w:after="0"/>
        <w:ind w:left="422" w:right="0" w:hanging="286"/>
        <w:jc w:val="left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total</w:t>
      </w:r>
      <w:r>
        <w:rPr>
          <w:spacing w:val="-4"/>
          <w:sz w:val="16"/>
        </w:rPr>
        <w:t> </w:t>
      </w:r>
      <w:r>
        <w:rPr>
          <w:sz w:val="16"/>
        </w:rPr>
        <w:t>number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shares</w:t>
      </w:r>
      <w:r>
        <w:rPr>
          <w:spacing w:val="-5"/>
          <w:sz w:val="16"/>
        </w:rPr>
        <w:t> </w:t>
      </w:r>
      <w:r>
        <w:rPr>
          <w:sz w:val="16"/>
        </w:rPr>
        <w:t>purchased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part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publicly</w:t>
      </w:r>
      <w:r>
        <w:rPr>
          <w:spacing w:val="-5"/>
          <w:sz w:val="16"/>
        </w:rPr>
        <w:t> </w:t>
      </w:r>
      <w:r>
        <w:rPr>
          <w:sz w:val="16"/>
        </w:rPr>
        <w:t>announced</w:t>
      </w:r>
      <w:r>
        <w:rPr>
          <w:spacing w:val="-5"/>
          <w:sz w:val="16"/>
        </w:rPr>
        <w:t> </w:t>
      </w:r>
      <w:r>
        <w:rPr>
          <w:sz w:val="16"/>
        </w:rPr>
        <w:t>plans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programs</w:t>
      </w:r>
      <w:r>
        <w:rPr>
          <w:spacing w:val="-5"/>
          <w:sz w:val="16"/>
        </w:rPr>
        <w:t> </w:t>
      </w:r>
      <w:r>
        <w:rPr>
          <w:sz w:val="16"/>
        </w:rPr>
        <w:t>includes</w:t>
      </w:r>
      <w:r>
        <w:rPr>
          <w:spacing w:val="-4"/>
          <w:sz w:val="16"/>
        </w:rPr>
        <w:t> </w:t>
      </w:r>
      <w:r>
        <w:rPr>
          <w:sz w:val="16"/>
        </w:rPr>
        <w:t>shares</w:t>
      </w:r>
      <w:r>
        <w:rPr>
          <w:spacing w:val="-5"/>
          <w:sz w:val="16"/>
        </w:rPr>
        <w:t> </w:t>
      </w:r>
      <w:r>
        <w:rPr>
          <w:sz w:val="16"/>
        </w:rPr>
        <w:t>purchased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Board’s</w:t>
      </w:r>
      <w:r>
        <w:rPr>
          <w:spacing w:val="-4"/>
          <w:sz w:val="16"/>
        </w:rPr>
        <w:t> </w:t>
      </w:r>
      <w:r>
        <w:rPr>
          <w:sz w:val="16"/>
        </w:rPr>
        <w:t>authorizations</w:t>
      </w:r>
      <w:r>
        <w:rPr>
          <w:spacing w:val="-5"/>
          <w:sz w:val="16"/>
        </w:rPr>
        <w:t> </w:t>
      </w:r>
      <w:r>
        <w:rPr>
          <w:sz w:val="16"/>
        </w:rPr>
        <w:t>described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above.</w:t>
      </w:r>
    </w:p>
    <w:p>
      <w:pPr>
        <w:spacing w:before="152"/>
        <w:ind w:left="136" w:right="0" w:firstLine="0"/>
        <w:jc w:val="left"/>
        <w:rPr>
          <w:sz w:val="16"/>
        </w:rPr>
      </w:pPr>
      <w:r>
        <w:rPr>
          <w:b/>
          <w:sz w:val="16"/>
        </w:rPr>
        <w:t>Item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3.</w:t>
      </w:r>
      <w:r>
        <w:rPr>
          <w:b/>
          <w:spacing w:val="-2"/>
          <w:sz w:val="16"/>
        </w:rPr>
        <w:t> </w:t>
      </w:r>
      <w:r>
        <w:rPr>
          <w:b/>
          <w:sz w:val="16"/>
          <w:u w:val="single"/>
        </w:rPr>
        <w:t>Defaults</w:t>
      </w:r>
      <w:r>
        <w:rPr>
          <w:b/>
          <w:spacing w:val="-2"/>
          <w:sz w:val="16"/>
          <w:u w:val="single"/>
        </w:rPr>
        <w:t> </w:t>
      </w:r>
      <w:r>
        <w:rPr>
          <w:b/>
          <w:sz w:val="16"/>
          <w:u w:val="single"/>
        </w:rPr>
        <w:t>Upon</w:t>
      </w:r>
      <w:r>
        <w:rPr>
          <w:b/>
          <w:spacing w:val="-3"/>
          <w:sz w:val="16"/>
          <w:u w:val="single"/>
        </w:rPr>
        <w:t> </w:t>
      </w:r>
      <w:r>
        <w:rPr>
          <w:b/>
          <w:sz w:val="16"/>
          <w:u w:val="single"/>
        </w:rPr>
        <w:t>Senior</w:t>
      </w:r>
      <w:r>
        <w:rPr>
          <w:b/>
          <w:spacing w:val="-4"/>
          <w:sz w:val="16"/>
          <w:u w:val="single"/>
        </w:rPr>
        <w:t> </w:t>
      </w:r>
      <w:r>
        <w:rPr>
          <w:b/>
          <w:sz w:val="16"/>
          <w:u w:val="single"/>
        </w:rPr>
        <w:t>Securities.</w:t>
      </w:r>
      <w:r>
        <w:rPr>
          <w:b/>
          <w:spacing w:val="-2"/>
          <w:sz w:val="16"/>
        </w:rPr>
        <w:t> </w:t>
      </w:r>
      <w:r>
        <w:rPr>
          <w:sz w:val="16"/>
        </w:rPr>
        <w:t>—</w:t>
      </w:r>
      <w:r>
        <w:rPr>
          <w:spacing w:val="-3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matters</w:t>
      </w:r>
      <w:r>
        <w:rPr>
          <w:spacing w:val="-3"/>
          <w:sz w:val="16"/>
        </w:rPr>
        <w:t> </w:t>
      </w:r>
      <w:r>
        <w:rPr>
          <w:sz w:val="16"/>
        </w:rPr>
        <w:t>require</w:t>
      </w:r>
      <w:r>
        <w:rPr>
          <w:spacing w:val="-2"/>
          <w:sz w:val="16"/>
        </w:rPr>
        <w:t> disclosure.</w:t>
      </w:r>
    </w:p>
    <w:p>
      <w:pPr>
        <w:pStyle w:val="Heading2"/>
        <w:spacing w:before="164"/>
      </w:pPr>
      <w:bookmarkStart w:name="_TOC_250002" w:id="25"/>
      <w:r>
        <w:rPr/>
        <w:t>Item</w:t>
      </w:r>
      <w:r>
        <w:rPr>
          <w:spacing w:val="-8"/>
        </w:rPr>
        <w:t> </w:t>
      </w:r>
      <w:r>
        <w:rPr/>
        <w:t>4.</w:t>
      </w:r>
      <w:r>
        <w:rPr>
          <w:spacing w:val="-7"/>
        </w:rPr>
        <w:t> </w:t>
      </w:r>
      <w:r>
        <w:rPr>
          <w:u w:val="single"/>
        </w:rPr>
        <w:t>Mine</w:t>
      </w:r>
      <w:r>
        <w:rPr>
          <w:spacing w:val="-8"/>
          <w:u w:val="single"/>
        </w:rPr>
        <w:t> </w:t>
      </w:r>
      <w:r>
        <w:rPr>
          <w:u w:val="single"/>
        </w:rPr>
        <w:t>Safety</w:t>
      </w:r>
      <w:r>
        <w:rPr>
          <w:b w:val="0"/>
          <w:spacing w:val="12"/>
          <w:u w:val="single"/>
        </w:rPr>
        <w:t> </w:t>
      </w:r>
      <w:bookmarkEnd w:id="25"/>
      <w:r>
        <w:rPr>
          <w:spacing w:val="-2"/>
          <w:u w:val="single"/>
        </w:rPr>
        <w:t>Disclosures.</w:t>
      </w:r>
    </w:p>
    <w:p>
      <w:pPr>
        <w:pStyle w:val="BodyText"/>
        <w:spacing w:line="235" w:lineRule="auto" w:before="168"/>
        <w:ind w:left="136" w:right="160"/>
      </w:pPr>
      <w:r>
        <w:rPr/>
        <w:t>Pursuant to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1503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Dodd-Frank</w:t>
      </w:r>
      <w:r>
        <w:rPr>
          <w:spacing w:val="-3"/>
        </w:rPr>
        <w:t> </w:t>
      </w:r>
      <w:r>
        <w:rPr/>
        <w:t>Wall Street Reform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Consumer Protection</w:t>
      </w:r>
      <w:r>
        <w:rPr>
          <w:spacing w:val="-9"/>
        </w:rPr>
        <w:t> </w:t>
      </w:r>
      <w:r>
        <w:rPr/>
        <w:t>Act (the</w:t>
      </w:r>
      <w:r>
        <w:rPr>
          <w:spacing w:val="-1"/>
        </w:rPr>
        <w:t> </w:t>
      </w:r>
      <w:r>
        <w:rPr/>
        <w:t>“Act”), the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disclose, in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mines</w:t>
      </w:r>
      <w:r>
        <w:rPr>
          <w:spacing w:val="-1"/>
        </w:rPr>
        <w:t> </w:t>
      </w:r>
      <w:r>
        <w:rPr/>
        <w:t>it</w:t>
      </w:r>
      <w:r>
        <w:rPr>
          <w:spacing w:val="40"/>
        </w:rPr>
        <w:t> </w:t>
      </w:r>
      <w:r>
        <w:rPr/>
        <w:t>operates,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concerning</w:t>
      </w:r>
      <w:r>
        <w:rPr>
          <w:spacing w:val="-2"/>
        </w:rPr>
        <w:t> </w:t>
      </w:r>
      <w:r>
        <w:rPr/>
        <w:t>mine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violations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matters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periodic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filed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concerning</w:t>
      </w:r>
      <w:r>
        <w:rPr>
          <w:spacing w:val="-2"/>
        </w:rPr>
        <w:t> </w:t>
      </w:r>
      <w:r>
        <w:rPr/>
        <w:t>mine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violations</w:t>
      </w:r>
      <w:r>
        <w:rPr>
          <w:spacing w:val="40"/>
        </w:rPr>
        <w:t> </w:t>
      </w:r>
      <w:r>
        <w:rPr/>
        <w:t>or other regulatory matters required by Section 1503(a) of the</w:t>
      </w:r>
      <w:r>
        <w:rPr>
          <w:spacing w:val="-5"/>
        </w:rPr>
        <w:t> </w:t>
      </w:r>
      <w:r>
        <w:rPr/>
        <w:t>Act is included in Exhibit 95 to this quarterly report.</w:t>
      </w:r>
    </w:p>
    <w:p>
      <w:pPr>
        <w:pStyle w:val="Heading2"/>
        <w:spacing w:before="164"/>
      </w:pPr>
      <w:bookmarkStart w:name="_TOC_250001" w:id="26"/>
      <w:r>
        <w:rPr/>
        <w:t>Item</w:t>
      </w:r>
      <w:r>
        <w:rPr>
          <w:spacing w:val="-2"/>
        </w:rPr>
        <w:t> </w:t>
      </w:r>
      <w:r>
        <w:rPr/>
        <w:t>5.</w:t>
      </w:r>
      <w:r>
        <w:rPr>
          <w:spacing w:val="-2"/>
        </w:rPr>
        <w:t> </w:t>
      </w:r>
      <w:r>
        <w:rPr>
          <w:u w:val="single"/>
        </w:rPr>
        <w:t>Other</w:t>
      </w:r>
      <w:r>
        <w:rPr>
          <w:spacing w:val="-3"/>
          <w:u w:val="single"/>
        </w:rPr>
        <w:t> </w:t>
      </w:r>
      <w:bookmarkEnd w:id="26"/>
      <w:r>
        <w:rPr>
          <w:spacing w:val="-2"/>
          <w:u w:val="single"/>
        </w:rPr>
        <w:t>Information.</w:t>
      </w:r>
    </w:p>
    <w:p>
      <w:pPr>
        <w:spacing w:before="164"/>
        <w:ind w:left="136" w:right="0" w:firstLine="0"/>
        <w:jc w:val="left"/>
        <w:rPr>
          <w:i/>
          <w:sz w:val="16"/>
        </w:rPr>
      </w:pPr>
      <w:r>
        <w:rPr>
          <w:i/>
          <w:sz w:val="16"/>
        </w:rPr>
        <w:t>Insider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Trading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Arrangements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Policies</w:t>
      </w:r>
    </w:p>
    <w:p>
      <w:pPr>
        <w:pStyle w:val="BodyText"/>
        <w:spacing w:line="249" w:lineRule="auto" w:before="152"/>
        <w:ind w:left="136"/>
      </w:pP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ended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30,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director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officer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1"/>
        </w:rPr>
        <w:t> </w:t>
      </w:r>
      <w:r>
        <w:rPr/>
        <w:t>adopted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terminated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“Rule</w:t>
      </w:r>
      <w:r>
        <w:rPr>
          <w:spacing w:val="-2"/>
        </w:rPr>
        <w:t> </w:t>
      </w:r>
      <w:r>
        <w:rPr/>
        <w:t>10b5-1</w:t>
      </w:r>
      <w:r>
        <w:rPr>
          <w:spacing w:val="-2"/>
        </w:rPr>
        <w:t> </w:t>
      </w:r>
      <w:r>
        <w:rPr/>
        <w:t>trading</w:t>
      </w:r>
      <w:r>
        <w:rPr>
          <w:spacing w:val="-2"/>
        </w:rPr>
        <w:t> </w:t>
      </w:r>
      <w:r>
        <w:rPr/>
        <w:t>arrangement”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“non-Rule</w:t>
      </w:r>
      <w:r>
        <w:rPr>
          <w:spacing w:val="-2"/>
        </w:rPr>
        <w:t> </w:t>
      </w:r>
      <w:r>
        <w:rPr/>
        <w:t>10b5-1</w:t>
      </w:r>
      <w:r>
        <w:rPr>
          <w:spacing w:val="-2"/>
        </w:rPr>
        <w:t> </w:t>
      </w:r>
      <w:r>
        <w:rPr/>
        <w:t>trading</w:t>
      </w:r>
      <w:r>
        <w:rPr>
          <w:spacing w:val="40"/>
        </w:rPr>
        <w:t> </w:t>
      </w:r>
      <w:r>
        <w:rPr/>
        <w:t>arrangement,” as each term is defined in Item 408(a) of Regulation S-K.</w:t>
      </w:r>
    </w:p>
    <w:p>
      <w:pPr>
        <w:spacing w:before="146"/>
        <w:ind w:left="136" w:right="0" w:firstLine="0"/>
        <w:jc w:val="left"/>
        <w:rPr>
          <w:i/>
          <w:sz w:val="16"/>
        </w:rPr>
      </w:pPr>
      <w:r>
        <w:rPr>
          <w:i/>
          <w:color w:val="202529"/>
          <w:sz w:val="16"/>
        </w:rPr>
        <w:t>Disclosure</w:t>
      </w:r>
      <w:r>
        <w:rPr>
          <w:i/>
          <w:color w:val="202529"/>
          <w:spacing w:val="-5"/>
          <w:sz w:val="16"/>
        </w:rPr>
        <w:t> </w:t>
      </w:r>
      <w:r>
        <w:rPr>
          <w:i/>
          <w:color w:val="202529"/>
          <w:sz w:val="16"/>
        </w:rPr>
        <w:t>Under</w:t>
      </w:r>
      <w:r>
        <w:rPr>
          <w:i/>
          <w:color w:val="202529"/>
          <w:spacing w:val="-5"/>
          <w:sz w:val="16"/>
        </w:rPr>
        <w:t> </w:t>
      </w:r>
      <w:r>
        <w:rPr>
          <w:i/>
          <w:color w:val="202529"/>
          <w:sz w:val="16"/>
        </w:rPr>
        <w:t>Iran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Threat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Reduction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and</w:t>
      </w:r>
      <w:r>
        <w:rPr>
          <w:i/>
          <w:color w:val="202529"/>
          <w:spacing w:val="-5"/>
          <w:sz w:val="16"/>
        </w:rPr>
        <w:t> </w:t>
      </w:r>
      <w:r>
        <w:rPr>
          <w:i/>
          <w:color w:val="202529"/>
          <w:sz w:val="16"/>
        </w:rPr>
        <w:t>Syria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Human</w:t>
      </w:r>
      <w:r>
        <w:rPr>
          <w:i/>
          <w:color w:val="202529"/>
          <w:spacing w:val="-5"/>
          <w:sz w:val="16"/>
        </w:rPr>
        <w:t> </w:t>
      </w:r>
      <w:r>
        <w:rPr>
          <w:i/>
          <w:color w:val="202529"/>
          <w:sz w:val="16"/>
        </w:rPr>
        <w:t>Rights</w:t>
      </w:r>
      <w:r>
        <w:rPr>
          <w:i/>
          <w:color w:val="202529"/>
          <w:spacing w:val="-6"/>
          <w:sz w:val="16"/>
        </w:rPr>
        <w:t> </w:t>
      </w:r>
      <w:r>
        <w:rPr>
          <w:i/>
          <w:color w:val="202529"/>
          <w:sz w:val="16"/>
        </w:rPr>
        <w:t>Act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of</w:t>
      </w:r>
      <w:r>
        <w:rPr>
          <w:i/>
          <w:color w:val="202529"/>
          <w:spacing w:val="-3"/>
          <w:sz w:val="16"/>
        </w:rPr>
        <w:t> </w:t>
      </w:r>
      <w:r>
        <w:rPr>
          <w:i/>
          <w:color w:val="202529"/>
          <w:spacing w:val="-4"/>
          <w:sz w:val="16"/>
        </w:rPr>
        <w:t>2012</w:t>
      </w:r>
    </w:p>
    <w:p>
      <w:pPr>
        <w:pStyle w:val="BodyText"/>
        <w:spacing w:before="164"/>
        <w:ind w:left="136"/>
      </w:pPr>
      <w:r>
        <w:rPr>
          <w:color w:val="202529"/>
        </w:rPr>
        <w:t>The</w:t>
      </w:r>
      <w:r>
        <w:rPr>
          <w:color w:val="202529"/>
          <w:spacing w:val="-8"/>
        </w:rPr>
        <w:t> </w:t>
      </w:r>
      <w:r>
        <w:rPr>
          <w:color w:val="202529"/>
        </w:rPr>
        <w:t>Company</w:t>
      </w:r>
      <w:r>
        <w:rPr>
          <w:color w:val="202529"/>
          <w:spacing w:val="-4"/>
        </w:rPr>
        <w:t> </w:t>
      </w:r>
      <w:r>
        <w:rPr>
          <w:color w:val="202529"/>
        </w:rPr>
        <w:t>is</w:t>
      </w:r>
      <w:r>
        <w:rPr>
          <w:color w:val="202529"/>
          <w:spacing w:val="-3"/>
        </w:rPr>
        <w:t> </w:t>
      </w:r>
      <w:r>
        <w:rPr>
          <w:color w:val="202529"/>
        </w:rPr>
        <w:t>making</w:t>
      </w:r>
      <w:r>
        <w:rPr>
          <w:color w:val="202529"/>
          <w:spacing w:val="-4"/>
        </w:rPr>
        <w:t> </w:t>
      </w:r>
      <w:r>
        <w:rPr>
          <w:color w:val="202529"/>
        </w:rPr>
        <w:t>the</w:t>
      </w:r>
      <w:r>
        <w:rPr>
          <w:color w:val="202529"/>
          <w:spacing w:val="-4"/>
        </w:rPr>
        <w:t> </w:t>
      </w:r>
      <w:r>
        <w:rPr>
          <w:color w:val="202529"/>
        </w:rPr>
        <w:t>following</w:t>
      </w:r>
      <w:r>
        <w:rPr>
          <w:color w:val="202529"/>
          <w:spacing w:val="-4"/>
        </w:rPr>
        <w:t> </w:t>
      </w:r>
      <w:r>
        <w:rPr>
          <w:color w:val="202529"/>
        </w:rPr>
        <w:t>disclosure</w:t>
      </w:r>
      <w:r>
        <w:rPr>
          <w:color w:val="202529"/>
          <w:spacing w:val="-4"/>
        </w:rPr>
        <w:t> </w:t>
      </w:r>
      <w:r>
        <w:rPr>
          <w:color w:val="202529"/>
        </w:rPr>
        <w:t>under</w:t>
      </w:r>
      <w:r>
        <w:rPr>
          <w:color w:val="202529"/>
          <w:spacing w:val="-3"/>
        </w:rPr>
        <w:t> </w:t>
      </w:r>
      <w:r>
        <w:rPr>
          <w:color w:val="202529"/>
        </w:rPr>
        <w:t>Section</w:t>
      </w:r>
      <w:r>
        <w:rPr>
          <w:color w:val="202529"/>
          <w:spacing w:val="-4"/>
        </w:rPr>
        <w:t> </w:t>
      </w:r>
      <w:r>
        <w:rPr>
          <w:color w:val="202529"/>
        </w:rPr>
        <w:t>13(r)</w:t>
      </w:r>
      <w:r>
        <w:rPr>
          <w:color w:val="202529"/>
          <w:spacing w:val="-3"/>
        </w:rPr>
        <w:t> </w:t>
      </w:r>
      <w:r>
        <w:rPr>
          <w:color w:val="202529"/>
        </w:rPr>
        <w:t>of</w:t>
      </w:r>
      <w:r>
        <w:rPr>
          <w:color w:val="202529"/>
          <w:spacing w:val="-3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Exchange</w:t>
      </w:r>
      <w:r>
        <w:rPr>
          <w:color w:val="202529"/>
          <w:spacing w:val="-10"/>
        </w:rPr>
        <w:t> </w:t>
      </w:r>
      <w:r>
        <w:rPr>
          <w:color w:val="202529"/>
          <w:spacing w:val="-4"/>
        </w:rPr>
        <w:t>Act:</w:t>
      </w:r>
    </w:p>
    <w:p>
      <w:pPr>
        <w:spacing w:before="164"/>
        <w:ind w:left="136" w:right="0" w:firstLine="0"/>
        <w:jc w:val="left"/>
        <w:rPr>
          <w:i/>
          <w:sz w:val="16"/>
        </w:rPr>
      </w:pPr>
      <w:r>
        <w:rPr>
          <w:i/>
          <w:color w:val="202529"/>
          <w:sz w:val="16"/>
        </w:rPr>
        <w:t>Protection</w:t>
      </w:r>
      <w:r>
        <w:rPr>
          <w:i/>
          <w:color w:val="202529"/>
          <w:spacing w:val="-7"/>
          <w:sz w:val="16"/>
        </w:rPr>
        <w:t> </w:t>
      </w:r>
      <w:r>
        <w:rPr>
          <w:i/>
          <w:color w:val="202529"/>
          <w:sz w:val="16"/>
        </w:rPr>
        <w:t>of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Intellectual</w:t>
      </w:r>
      <w:r>
        <w:rPr>
          <w:i/>
          <w:color w:val="202529"/>
          <w:spacing w:val="-3"/>
          <w:sz w:val="16"/>
        </w:rPr>
        <w:t> </w:t>
      </w:r>
      <w:r>
        <w:rPr>
          <w:i/>
          <w:color w:val="202529"/>
          <w:sz w:val="16"/>
        </w:rPr>
        <w:t>Property</w:t>
      </w:r>
      <w:r>
        <w:rPr>
          <w:i/>
          <w:color w:val="202529"/>
          <w:spacing w:val="-5"/>
          <w:sz w:val="16"/>
        </w:rPr>
        <w:t> </w:t>
      </w:r>
      <w:r>
        <w:rPr>
          <w:i/>
          <w:color w:val="202529"/>
          <w:sz w:val="16"/>
        </w:rPr>
        <w:t>Rights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in</w:t>
      </w:r>
      <w:r>
        <w:rPr>
          <w:i/>
          <w:color w:val="202529"/>
          <w:spacing w:val="-5"/>
          <w:sz w:val="16"/>
        </w:rPr>
        <w:t> </w:t>
      </w:r>
      <w:r>
        <w:rPr>
          <w:i/>
          <w:color w:val="202529"/>
          <w:sz w:val="16"/>
        </w:rPr>
        <w:t>Iran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Pursuant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to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z w:val="16"/>
        </w:rPr>
        <w:t>Specific</w:t>
      </w:r>
      <w:r>
        <w:rPr>
          <w:i/>
          <w:color w:val="202529"/>
          <w:spacing w:val="-4"/>
          <w:sz w:val="16"/>
        </w:rPr>
        <w:t> </w:t>
      </w:r>
      <w:r>
        <w:rPr>
          <w:i/>
          <w:color w:val="202529"/>
          <w:spacing w:val="-2"/>
          <w:sz w:val="16"/>
        </w:rPr>
        <w:t>License</w:t>
      </w:r>
    </w:p>
    <w:p>
      <w:pPr>
        <w:pStyle w:val="BodyText"/>
        <w:spacing w:line="225" w:lineRule="auto" w:before="149"/>
        <w:ind w:left="136" w:right="146"/>
        <w:jc w:val="both"/>
      </w:pPr>
      <w:r>
        <w:rPr>
          <w:color w:val="202529"/>
        </w:rPr>
        <w:t>As part of its intellectual property (“IP”) protection efforts, 3M has obtained and maintains patents and trademarks in Iran. Periodically, 3M pays renewal fees, through IP</w:t>
      </w:r>
      <w:r>
        <w:rPr>
          <w:color w:val="202529"/>
          <w:spacing w:val="40"/>
        </w:rPr>
        <w:t> </w:t>
      </w:r>
      <w:r>
        <w:rPr>
          <w:color w:val="202529"/>
        </w:rPr>
        <w:t>service</w:t>
      </w:r>
      <w:r>
        <w:rPr>
          <w:color w:val="202529"/>
          <w:spacing w:val="-2"/>
        </w:rPr>
        <w:t> </w:t>
      </w:r>
      <w:r>
        <w:rPr>
          <w:color w:val="202529"/>
        </w:rPr>
        <w:t>providers/counsel</w:t>
      </w:r>
      <w:r>
        <w:rPr>
          <w:color w:val="202529"/>
          <w:spacing w:val="-2"/>
        </w:rPr>
        <w:t> </w:t>
      </w:r>
      <w:r>
        <w:rPr>
          <w:color w:val="202529"/>
        </w:rPr>
        <w:t>located</w:t>
      </w:r>
      <w:r>
        <w:rPr>
          <w:color w:val="202529"/>
          <w:spacing w:val="-2"/>
        </w:rPr>
        <w:t> </w:t>
      </w:r>
      <w:r>
        <w:rPr>
          <w:color w:val="202529"/>
        </w:rPr>
        <w:t>in</w:t>
      </w:r>
      <w:r>
        <w:rPr>
          <w:color w:val="202529"/>
          <w:spacing w:val="-2"/>
        </w:rPr>
        <w:t> </w:t>
      </w:r>
      <w:r>
        <w:rPr>
          <w:color w:val="202529"/>
        </w:rPr>
        <w:t>Germany,</w:t>
      </w:r>
      <w:r>
        <w:rPr>
          <w:color w:val="202529"/>
          <w:spacing w:val="-2"/>
        </w:rPr>
        <w:t> </w:t>
      </w:r>
      <w:r>
        <w:rPr>
          <w:color w:val="202529"/>
        </w:rPr>
        <w:t>Dubai</w:t>
      </w:r>
      <w:r>
        <w:rPr>
          <w:color w:val="202529"/>
          <w:spacing w:val="-2"/>
        </w:rPr>
        <w:t> </w:t>
      </w:r>
      <w:r>
        <w:rPr>
          <w:color w:val="202529"/>
        </w:rPr>
        <w:t>and</w:t>
      </w:r>
      <w:r>
        <w:rPr>
          <w:color w:val="202529"/>
          <w:spacing w:val="-2"/>
        </w:rPr>
        <w:t> </w:t>
      </w:r>
      <w:r>
        <w:rPr>
          <w:color w:val="202529"/>
        </w:rPr>
        <w:t>Iran,</w:t>
      </w:r>
      <w:r>
        <w:rPr>
          <w:color w:val="202529"/>
          <w:spacing w:val="-2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the</w:t>
      </w:r>
      <w:r>
        <w:rPr>
          <w:color w:val="202529"/>
          <w:spacing w:val="-2"/>
        </w:rPr>
        <w:t> </w:t>
      </w:r>
      <w:r>
        <w:rPr>
          <w:color w:val="202529"/>
        </w:rPr>
        <w:t>Iran</w:t>
      </w:r>
      <w:r>
        <w:rPr>
          <w:color w:val="202529"/>
          <w:spacing w:val="-2"/>
        </w:rPr>
        <w:t> </w:t>
      </w:r>
      <w:r>
        <w:rPr>
          <w:color w:val="202529"/>
        </w:rPr>
        <w:t>Intellectual</w:t>
      </w:r>
      <w:r>
        <w:rPr>
          <w:color w:val="202529"/>
          <w:spacing w:val="-2"/>
        </w:rPr>
        <w:t> </w:t>
      </w:r>
      <w:r>
        <w:rPr>
          <w:color w:val="202529"/>
        </w:rPr>
        <w:t>Property</w:t>
      </w:r>
      <w:r>
        <w:rPr>
          <w:color w:val="202529"/>
          <w:spacing w:val="-2"/>
        </w:rPr>
        <w:t> </w:t>
      </w:r>
      <w:r>
        <w:rPr>
          <w:color w:val="202529"/>
        </w:rPr>
        <w:t>Office</w:t>
      </w:r>
      <w:r>
        <w:rPr>
          <w:color w:val="202529"/>
          <w:spacing w:val="-2"/>
        </w:rPr>
        <w:t> </w:t>
      </w:r>
      <w:r>
        <w:rPr>
          <w:color w:val="202529"/>
        </w:rPr>
        <w:t>(“IIPO”)</w:t>
      </w:r>
      <w:r>
        <w:rPr>
          <w:color w:val="202529"/>
          <w:spacing w:val="-2"/>
        </w:rPr>
        <w:t> </w:t>
      </w:r>
      <w:r>
        <w:rPr>
          <w:color w:val="202529"/>
        </w:rPr>
        <w:t>for</w:t>
      </w:r>
      <w:r>
        <w:rPr>
          <w:color w:val="202529"/>
          <w:spacing w:val="-2"/>
        </w:rPr>
        <w:t> </w:t>
      </w:r>
      <w:r>
        <w:rPr>
          <w:color w:val="202529"/>
        </w:rPr>
        <w:t>these</w:t>
      </w:r>
      <w:r>
        <w:rPr>
          <w:color w:val="202529"/>
          <w:spacing w:val="-2"/>
        </w:rPr>
        <w:t> </w:t>
      </w:r>
      <w:r>
        <w:rPr>
          <w:color w:val="202529"/>
        </w:rPr>
        <w:t>patents</w:t>
      </w:r>
      <w:r>
        <w:rPr>
          <w:color w:val="202529"/>
          <w:spacing w:val="-2"/>
        </w:rPr>
        <w:t> </w:t>
      </w:r>
      <w:r>
        <w:rPr>
          <w:color w:val="202529"/>
        </w:rPr>
        <w:t>and</w:t>
      </w:r>
      <w:r>
        <w:rPr>
          <w:color w:val="202529"/>
          <w:spacing w:val="-2"/>
        </w:rPr>
        <w:t> </w:t>
      </w:r>
      <w:r>
        <w:rPr>
          <w:color w:val="202529"/>
        </w:rPr>
        <w:t>trademarks</w:t>
      </w:r>
      <w:r>
        <w:rPr>
          <w:color w:val="202529"/>
          <w:spacing w:val="-2"/>
        </w:rPr>
        <w:t> </w:t>
      </w:r>
      <w:r>
        <w:rPr>
          <w:color w:val="202529"/>
        </w:rPr>
        <w:t>and</w:t>
      </w:r>
      <w:r>
        <w:rPr>
          <w:color w:val="202529"/>
          <w:spacing w:val="-2"/>
        </w:rPr>
        <w:t> </w:t>
      </w:r>
      <w:r>
        <w:rPr>
          <w:color w:val="202529"/>
        </w:rPr>
        <w:t>has</w:t>
      </w:r>
      <w:r>
        <w:rPr>
          <w:color w:val="202529"/>
          <w:spacing w:val="-2"/>
        </w:rPr>
        <w:t> </w:t>
      </w:r>
      <w:r>
        <w:rPr>
          <w:color w:val="202529"/>
        </w:rPr>
        <w:t>sought</w:t>
      </w:r>
      <w:r>
        <w:rPr>
          <w:color w:val="202529"/>
          <w:spacing w:val="-2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prosecute</w:t>
      </w:r>
      <w:r>
        <w:rPr>
          <w:color w:val="202529"/>
          <w:spacing w:val="-2"/>
        </w:rPr>
        <w:t> </w:t>
      </w:r>
      <w:r>
        <w:rPr>
          <w:color w:val="202529"/>
        </w:rPr>
        <w:t>and</w:t>
      </w:r>
      <w:r>
        <w:rPr>
          <w:color w:val="202529"/>
          <w:spacing w:val="40"/>
        </w:rPr>
        <w:t> </w:t>
      </w:r>
      <w:r>
        <w:rPr>
          <w:color w:val="202529"/>
        </w:rPr>
        <w:t>defend</w:t>
      </w:r>
      <w:r>
        <w:rPr>
          <w:color w:val="202529"/>
          <w:spacing w:val="-2"/>
        </w:rPr>
        <w:t> </w:t>
      </w:r>
      <w:r>
        <w:rPr>
          <w:color w:val="202529"/>
        </w:rPr>
        <w:t>such</w:t>
      </w:r>
      <w:r>
        <w:rPr>
          <w:color w:val="202529"/>
          <w:spacing w:val="-2"/>
        </w:rPr>
        <w:t> </w:t>
      </w:r>
      <w:r>
        <w:rPr>
          <w:color w:val="202529"/>
        </w:rPr>
        <w:t>trademarks.</w:t>
      </w:r>
      <w:r>
        <w:rPr>
          <w:color w:val="202529"/>
          <w:spacing w:val="-2"/>
        </w:rPr>
        <w:t> </w:t>
      </w:r>
      <w:r>
        <w:rPr>
          <w:color w:val="202529"/>
        </w:rPr>
        <w:t>On</w:t>
      </w:r>
      <w:r>
        <w:rPr>
          <w:color w:val="202529"/>
          <w:spacing w:val="-2"/>
        </w:rPr>
        <w:t> </w:t>
      </w:r>
      <w:r>
        <w:rPr>
          <w:color w:val="202529"/>
        </w:rPr>
        <w:t>January</w:t>
      </w:r>
      <w:r>
        <w:rPr>
          <w:color w:val="202529"/>
          <w:spacing w:val="-2"/>
        </w:rPr>
        <w:t> </w:t>
      </w:r>
      <w:r>
        <w:rPr>
          <w:color w:val="202529"/>
        </w:rPr>
        <w:t>26,</w:t>
      </w:r>
      <w:r>
        <w:rPr>
          <w:color w:val="202529"/>
          <w:spacing w:val="-2"/>
        </w:rPr>
        <w:t> </w:t>
      </w:r>
      <w:r>
        <w:rPr>
          <w:color w:val="202529"/>
        </w:rPr>
        <w:t>2022,</w:t>
      </w:r>
      <w:r>
        <w:rPr>
          <w:color w:val="202529"/>
          <w:spacing w:val="-2"/>
        </w:rPr>
        <w:t> </w:t>
      </w:r>
      <w:r>
        <w:rPr>
          <w:color w:val="202529"/>
        </w:rPr>
        <w:t>the</w:t>
      </w:r>
      <w:r>
        <w:rPr>
          <w:color w:val="202529"/>
          <w:spacing w:val="-2"/>
        </w:rPr>
        <w:t> </w:t>
      </w:r>
      <w:r>
        <w:rPr>
          <w:color w:val="202529"/>
        </w:rPr>
        <w:t>Office</w:t>
      </w:r>
      <w:r>
        <w:rPr>
          <w:color w:val="202529"/>
          <w:spacing w:val="-2"/>
        </w:rPr>
        <w:t> </w:t>
      </w:r>
      <w:r>
        <w:rPr>
          <w:color w:val="202529"/>
        </w:rPr>
        <w:t>of</w:t>
      </w:r>
      <w:r>
        <w:rPr>
          <w:color w:val="202529"/>
          <w:spacing w:val="-2"/>
        </w:rPr>
        <w:t> </w:t>
      </w:r>
      <w:r>
        <w:rPr>
          <w:color w:val="202529"/>
        </w:rPr>
        <w:t>Foreign</w:t>
      </w:r>
      <w:r>
        <w:rPr>
          <w:color w:val="202529"/>
          <w:spacing w:val="-9"/>
        </w:rPr>
        <w:t> </w:t>
      </w:r>
      <w:r>
        <w:rPr>
          <w:color w:val="202529"/>
        </w:rPr>
        <w:t>Assets</w:t>
      </w:r>
      <w:r>
        <w:rPr>
          <w:color w:val="202529"/>
          <w:spacing w:val="-2"/>
        </w:rPr>
        <w:t> </w:t>
      </w:r>
      <w:r>
        <w:rPr>
          <w:color w:val="202529"/>
        </w:rPr>
        <w:t>Control</w:t>
      </w:r>
      <w:r>
        <w:rPr>
          <w:color w:val="202529"/>
          <w:spacing w:val="-2"/>
        </w:rPr>
        <w:t> </w:t>
      </w:r>
      <w:r>
        <w:rPr>
          <w:color w:val="202529"/>
        </w:rPr>
        <w:t>(“OFAC”)</w:t>
      </w:r>
      <w:r>
        <w:rPr>
          <w:color w:val="202529"/>
          <w:spacing w:val="-2"/>
        </w:rPr>
        <w:t> </w:t>
      </w:r>
      <w:r>
        <w:rPr>
          <w:color w:val="202529"/>
        </w:rPr>
        <w:t>granted</w:t>
      </w:r>
      <w:r>
        <w:rPr>
          <w:color w:val="202529"/>
          <w:spacing w:val="-2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3M</w:t>
      </w:r>
      <w:r>
        <w:rPr>
          <w:color w:val="202529"/>
          <w:spacing w:val="-2"/>
        </w:rPr>
        <w:t> </w:t>
      </w:r>
      <w:r>
        <w:rPr>
          <w:color w:val="202529"/>
        </w:rPr>
        <w:t>a</w:t>
      </w:r>
      <w:r>
        <w:rPr>
          <w:color w:val="202529"/>
          <w:spacing w:val="-2"/>
        </w:rPr>
        <w:t> </w:t>
      </w:r>
      <w:r>
        <w:rPr>
          <w:color w:val="202529"/>
        </w:rPr>
        <w:t>specific</w:t>
      </w:r>
      <w:r>
        <w:rPr>
          <w:color w:val="202529"/>
          <w:spacing w:val="-2"/>
        </w:rPr>
        <w:t> </w:t>
      </w:r>
      <w:r>
        <w:rPr>
          <w:color w:val="202529"/>
        </w:rPr>
        <w:t>license</w:t>
      </w:r>
      <w:r>
        <w:rPr>
          <w:color w:val="202529"/>
          <w:spacing w:val="-2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make</w:t>
      </w:r>
      <w:r>
        <w:rPr>
          <w:color w:val="202529"/>
          <w:spacing w:val="-2"/>
        </w:rPr>
        <w:t> </w:t>
      </w:r>
      <w:r>
        <w:rPr>
          <w:color w:val="202529"/>
        </w:rPr>
        <w:t>payments</w:t>
      </w:r>
      <w:r>
        <w:rPr>
          <w:color w:val="202529"/>
          <w:spacing w:val="-2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IIPO</w:t>
      </w:r>
      <w:r>
        <w:rPr>
          <w:color w:val="202529"/>
          <w:spacing w:val="-2"/>
        </w:rPr>
        <w:t> </w:t>
      </w:r>
      <w:r>
        <w:rPr>
          <w:color w:val="202529"/>
        </w:rPr>
        <w:t>at</w:t>
      </w:r>
      <w:r>
        <w:rPr>
          <w:color w:val="202529"/>
          <w:spacing w:val="-2"/>
        </w:rPr>
        <w:t> </w:t>
      </w:r>
      <w:r>
        <w:rPr>
          <w:color w:val="202529"/>
        </w:rPr>
        <w:t>its</w:t>
      </w:r>
      <w:r>
        <w:rPr>
          <w:color w:val="202529"/>
          <w:spacing w:val="-2"/>
        </w:rPr>
        <w:t> </w:t>
      </w:r>
      <w:r>
        <w:rPr>
          <w:color w:val="202529"/>
        </w:rPr>
        <w:t>account</w:t>
      </w:r>
      <w:r>
        <w:rPr>
          <w:color w:val="202529"/>
          <w:spacing w:val="-2"/>
        </w:rPr>
        <w:t> </w:t>
      </w:r>
      <w:r>
        <w:rPr>
          <w:color w:val="202529"/>
        </w:rPr>
        <w:t>in</w:t>
      </w:r>
      <w:r>
        <w:rPr>
          <w:color w:val="202529"/>
          <w:spacing w:val="-2"/>
        </w:rPr>
        <w:t> </w:t>
      </w:r>
      <w:r>
        <w:rPr>
          <w:color w:val="202529"/>
        </w:rPr>
        <w:t>Bank</w:t>
      </w:r>
      <w:r>
        <w:rPr>
          <w:color w:val="202529"/>
          <w:spacing w:val="40"/>
        </w:rPr>
        <w:t> </w:t>
      </w:r>
      <w:r>
        <w:rPr>
          <w:color w:val="202529"/>
        </w:rPr>
        <w:t>Melli, which was designated on November 5, 2018 by OFAC under its counter terrorism authority pursuant to Executive Order 13224. As authorized by OFAC’s specific</w:t>
      </w:r>
      <w:r>
        <w:rPr>
          <w:color w:val="202529"/>
          <w:spacing w:val="40"/>
        </w:rPr>
        <w:t> </w:t>
      </w:r>
      <w:r>
        <w:rPr>
          <w:color w:val="202529"/>
        </w:rPr>
        <w:t>license, in the quarter ended June 30, 2023, 3M paid $67 as part of its intellectual property protection efforts in Iran. 3M plans to continue these activities, as authorized under</w:t>
      </w:r>
      <w:r>
        <w:rPr>
          <w:color w:val="202529"/>
          <w:spacing w:val="40"/>
        </w:rPr>
        <w:t> </w:t>
      </w:r>
      <w:r>
        <w:rPr>
          <w:color w:val="202529"/>
        </w:rPr>
        <w:t>the specific license.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  <w:ind w:right="10"/>
        <w:jc w:val="center"/>
      </w:pPr>
      <w:r>
        <w:rPr>
          <w:spacing w:val="-5"/>
        </w:rPr>
        <w:t>85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302281</wp:posOffset>
                </wp:positionH>
                <wp:positionV relativeFrom="paragraph">
                  <wp:posOffset>69650</wp:posOffset>
                </wp:positionV>
                <wp:extent cx="7172959" cy="15240"/>
                <wp:effectExtent l="0" t="0" r="0" b="0"/>
                <wp:wrapTopAndBottom/>
                <wp:docPr id="728" name="Group 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8" name="Group 728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729" name="Graphic 729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-8" y="-10"/>
                            <a:ext cx="717295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240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40"/>
                                </a:lnTo>
                                <a:lnTo>
                                  <a:pt x="7165302" y="15240"/>
                                </a:lnTo>
                                <a:lnTo>
                                  <a:pt x="7172922" y="1524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5.484261pt;width:564.8pt;height:1.2pt;mso-position-horizontal-relative:page;mso-position-vertical-relative:paragraph;z-index:-15633408;mso-wrap-distance-left:0;mso-wrap-distance-right:0" id="docshapegroup728" coordorigin="476,110" coordsize="11296,24">
                <v:rect style="position:absolute;left:476;top:109;width:11296;height:12" id="docshape729" filled="true" fillcolor="#999999" stroked="false">
                  <v:fill type="solid"/>
                </v:rect>
                <v:shape style="position:absolute;left:476;top:109;width:11296;height:24" id="docshape730" coordorigin="476,110" coordsize="11296,24" path="m11772,110l11760,122,476,122,476,134,11760,134,11772,134,11772,122,11772,110xe" filled="true" fillcolor="#ededed" stroked="false">
                  <v:path arrowok="t"/>
                  <v:fill type="solid"/>
                </v:shape>
                <v:shape style="position:absolute;left:476;top:109;width:12;height:24" id="docshape731" coordorigin="476,110" coordsize="12,24" path="m476,134l476,110,488,110,488,122,476,13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7"/>
        </w:rPr>
        <w:sectPr>
          <w:headerReference w:type="default" r:id="rId144"/>
          <w:footerReference w:type="default" r:id="rId145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2"/>
      </w:pPr>
      <w:bookmarkStart w:name="_TOC_250000" w:id="27"/>
      <w:r>
        <w:rPr/>
        <w:t>Item</w:t>
      </w:r>
      <w:r>
        <w:rPr>
          <w:spacing w:val="-2"/>
        </w:rPr>
        <w:t> </w:t>
      </w:r>
      <w:r>
        <w:rPr/>
        <w:t>6. </w:t>
      </w:r>
      <w:bookmarkEnd w:id="27"/>
      <w:r>
        <w:rPr>
          <w:spacing w:val="-2"/>
          <w:u w:val="single"/>
        </w:rPr>
        <w:t>Exhibits.</w:t>
      </w:r>
    </w:p>
    <w:p>
      <w:pPr>
        <w:pStyle w:val="BodyText"/>
        <w:spacing w:before="64"/>
        <w:rPr>
          <w:b/>
        </w:rPr>
      </w:pPr>
    </w:p>
    <w:p>
      <w:pPr>
        <w:pStyle w:val="ListParagraph"/>
        <w:numPr>
          <w:ilvl w:val="1"/>
          <w:numId w:val="14"/>
        </w:numPr>
        <w:tabs>
          <w:tab w:pos="1693" w:val="left" w:leader="none"/>
        </w:tabs>
        <w:spacing w:line="240" w:lineRule="auto" w:before="0" w:after="0"/>
        <w:ind w:left="1693" w:right="0" w:hanging="1542"/>
        <w:jc w:val="left"/>
        <w:rPr>
          <w:sz w:val="16"/>
        </w:rPr>
      </w:pPr>
      <w:hyperlink r:id="rId148">
        <w:r>
          <w:rPr>
            <w:sz w:val="16"/>
            <w:u w:val="single"/>
          </w:rPr>
          <w:t>Settlement</w:t>
        </w:r>
        <w:r>
          <w:rPr>
            <w:spacing w:val="-12"/>
            <w:sz w:val="16"/>
            <w:u w:val="single"/>
          </w:rPr>
          <w:t> </w:t>
        </w:r>
        <w:r>
          <w:rPr>
            <w:sz w:val="16"/>
            <w:u w:val="single"/>
          </w:rPr>
          <w:t>Agreement,</w:t>
        </w:r>
        <w:r>
          <w:rPr>
            <w:spacing w:val="-4"/>
            <w:sz w:val="16"/>
            <w:u w:val="single"/>
          </w:rPr>
          <w:t> </w:t>
        </w:r>
        <w:r>
          <w:rPr>
            <w:sz w:val="16"/>
            <w:u w:val="single"/>
          </w:rPr>
          <w:t>dated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as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of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June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22,</w:t>
        </w:r>
        <w:r>
          <w:rPr>
            <w:spacing w:val="-2"/>
            <w:sz w:val="16"/>
            <w:u w:val="single"/>
          </w:rPr>
          <w:t> </w:t>
        </w:r>
        <w:r>
          <w:rPr>
            <w:sz w:val="16"/>
            <w:u w:val="single"/>
          </w:rPr>
          <w:t>2023,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of</w:t>
        </w:r>
        <w:r>
          <w:rPr>
            <w:spacing w:val="-2"/>
            <w:sz w:val="16"/>
            <w:u w:val="single"/>
          </w:rPr>
          <w:t> </w:t>
        </w:r>
        <w:r>
          <w:rPr>
            <w:sz w:val="16"/>
            <w:u w:val="single"/>
          </w:rPr>
          <w:t>3M</w:t>
        </w:r>
        <w:r>
          <w:rPr>
            <w:spacing w:val="-4"/>
            <w:sz w:val="16"/>
            <w:u w:val="single"/>
          </w:rPr>
          <w:t> </w:t>
        </w:r>
        <w:r>
          <w:rPr>
            <w:sz w:val="16"/>
            <w:u w:val="single"/>
          </w:rPr>
          <w:t>Company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is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incorporated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by</w:t>
        </w:r>
        <w:r>
          <w:rPr>
            <w:spacing w:val="-4"/>
            <w:sz w:val="16"/>
            <w:u w:val="single"/>
          </w:rPr>
          <w:t> </w:t>
        </w:r>
        <w:r>
          <w:rPr>
            <w:sz w:val="16"/>
            <w:u w:val="single"/>
          </w:rPr>
          <w:t>reference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from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our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Form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8-K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dated</w:t>
        </w:r>
        <w:r>
          <w:rPr>
            <w:spacing w:val="-4"/>
            <w:sz w:val="16"/>
            <w:u w:val="single"/>
          </w:rPr>
          <w:t> </w:t>
        </w:r>
        <w:r>
          <w:rPr>
            <w:sz w:val="16"/>
            <w:u w:val="single"/>
          </w:rPr>
          <w:t>June</w:t>
        </w:r>
        <w:r>
          <w:rPr>
            <w:spacing w:val="-3"/>
            <w:sz w:val="16"/>
            <w:u w:val="single"/>
          </w:rPr>
          <w:t> </w:t>
        </w:r>
        <w:r>
          <w:rPr>
            <w:sz w:val="16"/>
            <w:u w:val="single"/>
          </w:rPr>
          <w:t>22,</w:t>
        </w:r>
        <w:r>
          <w:rPr>
            <w:spacing w:val="-2"/>
            <w:sz w:val="16"/>
            <w:u w:val="single"/>
          </w:rPr>
          <w:t> 2023.</w:t>
        </w:r>
      </w:hyperlink>
    </w:p>
    <w:p>
      <w:pPr>
        <w:pStyle w:val="ListParagraph"/>
        <w:numPr>
          <w:ilvl w:val="1"/>
          <w:numId w:val="14"/>
        </w:numPr>
        <w:tabs>
          <w:tab w:pos="1693" w:val="left" w:leader="none"/>
        </w:tabs>
        <w:spacing w:line="240" w:lineRule="auto" w:before="44" w:after="0"/>
        <w:ind w:left="1693" w:right="0" w:hanging="1542"/>
        <w:jc w:val="left"/>
        <w:rPr>
          <w:sz w:val="16"/>
        </w:rPr>
      </w:pPr>
      <w:hyperlink r:id="rId149">
        <w:r>
          <w:rPr>
            <w:sz w:val="16"/>
            <w:u w:val="single"/>
          </w:rPr>
          <w:t>Amendment</w:t>
        </w:r>
        <w:r>
          <w:rPr>
            <w:spacing w:val="-12"/>
            <w:sz w:val="16"/>
            <w:u w:val="single"/>
          </w:rPr>
          <w:t> </w:t>
        </w:r>
        <w:r>
          <w:rPr>
            <w:sz w:val="16"/>
            <w:u w:val="single"/>
          </w:rPr>
          <w:t>No.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1,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dated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Ju</w:t>
        </w:r>
        <w:r>
          <w:rPr>
            <w:sz w:val="16"/>
          </w:rPr>
          <w:t>ly</w:t>
        </w:r>
        <w:r>
          <w:rPr>
            <w:spacing w:val="17"/>
            <w:sz w:val="16"/>
            <w:u w:val="single"/>
          </w:rPr>
          <w:t> </w:t>
        </w:r>
        <w:r>
          <w:rPr>
            <w:sz w:val="16"/>
            <w:u w:val="single"/>
          </w:rPr>
          <w:t>7,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2023,</w:t>
        </w:r>
        <w:r>
          <w:rPr>
            <w:spacing w:val="-6"/>
            <w:sz w:val="16"/>
            <w:u w:val="single"/>
          </w:rPr>
          <w:t> </w:t>
        </w:r>
        <w:r>
          <w:rPr>
            <w:sz w:val="16"/>
            <w:u w:val="single"/>
          </w:rPr>
          <w:t>to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the</w:t>
        </w:r>
        <w:r>
          <w:rPr>
            <w:spacing w:val="-8"/>
            <w:sz w:val="16"/>
            <w:u w:val="single"/>
          </w:rPr>
          <w:t> </w:t>
        </w:r>
        <w:r>
          <w:rPr>
            <w:sz w:val="16"/>
            <w:u w:val="single"/>
          </w:rPr>
          <w:t>Five-Year</w:t>
        </w:r>
        <w:r>
          <w:rPr>
            <w:spacing w:val="-6"/>
            <w:sz w:val="16"/>
            <w:u w:val="single"/>
          </w:rPr>
          <w:t> </w:t>
        </w:r>
        <w:r>
          <w:rPr>
            <w:sz w:val="16"/>
            <w:u w:val="single"/>
          </w:rPr>
          <w:t>Credit</w:t>
        </w:r>
        <w:r>
          <w:rPr>
            <w:spacing w:val="-10"/>
            <w:sz w:val="16"/>
            <w:u w:val="single"/>
          </w:rPr>
          <w:t> </w:t>
        </w:r>
        <w:r>
          <w:rPr>
            <w:sz w:val="16"/>
            <w:u w:val="single"/>
          </w:rPr>
          <w:t>Agreement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is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incorporated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by</w:t>
        </w:r>
        <w:r>
          <w:rPr>
            <w:spacing w:val="17"/>
            <w:sz w:val="16"/>
            <w:u w:val="single"/>
          </w:rPr>
          <w:t> </w:t>
        </w:r>
        <w:r>
          <w:rPr>
            <w:sz w:val="16"/>
            <w:u w:val="single"/>
          </w:rPr>
          <w:t>reference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from</w:t>
        </w:r>
        <w:r>
          <w:rPr>
            <w:spacing w:val="-8"/>
            <w:sz w:val="16"/>
            <w:u w:val="single"/>
          </w:rPr>
          <w:t> </w:t>
        </w:r>
        <w:r>
          <w:rPr>
            <w:sz w:val="16"/>
            <w:u w:val="single"/>
          </w:rPr>
          <w:t>our</w:t>
        </w:r>
        <w:r>
          <w:rPr>
            <w:spacing w:val="-6"/>
            <w:sz w:val="16"/>
            <w:u w:val="single"/>
          </w:rPr>
          <w:t> </w:t>
        </w:r>
        <w:r>
          <w:rPr>
            <w:sz w:val="16"/>
            <w:u w:val="single"/>
          </w:rPr>
          <w:t>Form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8-K</w:t>
        </w:r>
        <w:r>
          <w:rPr>
            <w:spacing w:val="-8"/>
            <w:sz w:val="16"/>
            <w:u w:val="single"/>
          </w:rPr>
          <w:t> </w:t>
        </w:r>
        <w:r>
          <w:rPr>
            <w:sz w:val="16"/>
            <w:u w:val="single"/>
          </w:rPr>
          <w:t>dated</w:t>
        </w:r>
        <w:r>
          <w:rPr>
            <w:spacing w:val="-7"/>
            <w:sz w:val="16"/>
            <w:u w:val="single"/>
          </w:rPr>
          <w:t> </w:t>
        </w:r>
        <w:r>
          <w:rPr>
            <w:sz w:val="16"/>
            <w:u w:val="single"/>
          </w:rPr>
          <w:t>Ju</w:t>
        </w:r>
        <w:r>
          <w:rPr>
            <w:sz w:val="16"/>
          </w:rPr>
          <w:t>ly</w:t>
        </w:r>
        <w:r>
          <w:rPr>
            <w:spacing w:val="17"/>
            <w:sz w:val="16"/>
            <w:u w:val="single"/>
          </w:rPr>
          <w:t> </w:t>
        </w:r>
        <w:r>
          <w:rPr>
            <w:sz w:val="16"/>
            <w:u w:val="single"/>
          </w:rPr>
          <w:t>10,</w:t>
        </w:r>
        <w:r>
          <w:rPr>
            <w:spacing w:val="-6"/>
            <w:sz w:val="16"/>
            <w:u w:val="single"/>
          </w:rPr>
          <w:t> </w:t>
        </w:r>
        <w:r>
          <w:rPr>
            <w:spacing w:val="-2"/>
            <w:sz w:val="16"/>
            <w:u w:val="single"/>
          </w:rPr>
          <w:t>2023.</w:t>
        </w:r>
      </w:hyperlink>
    </w:p>
    <w:p>
      <w:pPr>
        <w:pStyle w:val="BodyText"/>
        <w:tabs>
          <w:tab w:pos="1693" w:val="left" w:leader="none"/>
        </w:tabs>
        <w:spacing w:before="56"/>
        <w:ind w:left="151"/>
      </w:pPr>
      <w:r>
        <w:rPr>
          <w:spacing w:val="-2"/>
        </w:rPr>
        <w:t>(31.1)</w:t>
      </w:r>
      <w:r>
        <w:rPr/>
        <w:tab/>
      </w:r>
      <w:hyperlink r:id="rId150">
        <w:r>
          <w:rPr>
            <w:u w:val="single"/>
          </w:rPr>
          <w:t>Certification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Chief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Executive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Officer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pursuant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to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Section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302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Sarbanes-Oxley</w:t>
        </w:r>
        <w:r>
          <w:rPr>
            <w:spacing w:val="14"/>
            <w:u w:val="single"/>
          </w:rPr>
          <w:t> </w:t>
        </w:r>
        <w:r>
          <w:rPr>
            <w:u w:val="single"/>
          </w:rPr>
          <w:t>Act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2002,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18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U.S.C.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Section</w:t>
        </w:r>
        <w:r>
          <w:rPr>
            <w:spacing w:val="-4"/>
            <w:u w:val="single"/>
          </w:rPr>
          <w:t> 1350.</w:t>
        </w:r>
      </w:hyperlink>
    </w:p>
    <w:p>
      <w:pPr>
        <w:pStyle w:val="BodyText"/>
        <w:tabs>
          <w:tab w:pos="1693" w:val="left" w:leader="none"/>
        </w:tabs>
        <w:spacing w:before="57"/>
        <w:ind w:left="151"/>
      </w:pPr>
      <w:r>
        <w:rPr>
          <w:spacing w:val="-2"/>
        </w:rPr>
        <w:t>(31.2)</w:t>
      </w:r>
      <w:r>
        <w:rPr/>
        <w:tab/>
      </w:r>
      <w:hyperlink r:id="rId151">
        <w:r>
          <w:rPr>
            <w:u w:val="single"/>
          </w:rPr>
          <w:t>Certification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Chief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Financial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Officer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pursuant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to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Section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302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Sarbanes-Oxley</w:t>
        </w:r>
        <w:r>
          <w:rPr>
            <w:spacing w:val="13"/>
            <w:u w:val="single"/>
          </w:rPr>
          <w:t> </w:t>
        </w:r>
        <w:r>
          <w:rPr>
            <w:u w:val="single"/>
          </w:rPr>
          <w:t>Act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2002,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18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U.S.C.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Section</w:t>
        </w:r>
        <w:r>
          <w:rPr>
            <w:spacing w:val="-4"/>
            <w:u w:val="single"/>
          </w:rPr>
          <w:t> </w:t>
        </w:r>
        <w:r>
          <w:rPr>
            <w:spacing w:val="-2"/>
            <w:u w:val="single"/>
          </w:rPr>
          <w:t>1350.</w:t>
        </w:r>
      </w:hyperlink>
    </w:p>
    <w:p>
      <w:pPr>
        <w:pStyle w:val="BodyText"/>
        <w:tabs>
          <w:tab w:pos="1693" w:val="left" w:leader="none"/>
        </w:tabs>
        <w:spacing w:before="56"/>
        <w:ind w:left="151"/>
      </w:pPr>
      <w:r>
        <w:rPr>
          <w:spacing w:val="-2"/>
        </w:rPr>
        <w:t>(32.1)</w:t>
      </w:r>
      <w:r>
        <w:rPr/>
        <w:tab/>
      </w:r>
      <w:hyperlink r:id="rId152">
        <w:r>
          <w:rPr>
            <w:u w:val="single"/>
          </w:rPr>
          <w:t>Certification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Chief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Executive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Officer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pursuant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to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Section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906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Sarbanes-Oxley</w:t>
        </w:r>
        <w:r>
          <w:rPr>
            <w:spacing w:val="12"/>
            <w:u w:val="single"/>
          </w:rPr>
          <w:t> </w:t>
        </w:r>
        <w:r>
          <w:rPr>
            <w:u w:val="single"/>
          </w:rPr>
          <w:t>Act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2002,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18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U.S.C.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Section</w:t>
        </w:r>
        <w:r>
          <w:rPr>
            <w:spacing w:val="-4"/>
            <w:u w:val="single"/>
          </w:rPr>
          <w:t> </w:t>
        </w:r>
        <w:r>
          <w:rPr>
            <w:spacing w:val="-2"/>
            <w:u w:val="single"/>
          </w:rPr>
          <w:t>1350.</w:t>
        </w:r>
      </w:hyperlink>
    </w:p>
    <w:p>
      <w:pPr>
        <w:pStyle w:val="BodyText"/>
        <w:tabs>
          <w:tab w:pos="1693" w:val="left" w:leader="none"/>
        </w:tabs>
        <w:spacing w:before="56"/>
        <w:ind w:left="151"/>
      </w:pPr>
      <w:r>
        <w:rPr>
          <w:spacing w:val="-2"/>
        </w:rPr>
        <w:t>(32.2)</w:t>
      </w:r>
      <w:r>
        <w:rPr/>
        <w:tab/>
      </w:r>
      <w:hyperlink r:id="rId153">
        <w:r>
          <w:rPr>
            <w:u w:val="single"/>
          </w:rPr>
          <w:t>Certification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Chief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Financial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Officer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pursuant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to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Section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906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Sarbanes-Oxley</w:t>
        </w:r>
        <w:r>
          <w:rPr>
            <w:spacing w:val="11"/>
            <w:u w:val="single"/>
          </w:rPr>
          <w:t> </w:t>
        </w:r>
        <w:r>
          <w:rPr>
            <w:u w:val="single"/>
          </w:rPr>
          <w:t>Act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of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2002,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18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U.S.C.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Section</w:t>
        </w:r>
        <w:r>
          <w:rPr>
            <w:spacing w:val="-4"/>
            <w:u w:val="single"/>
          </w:rPr>
          <w:t> 1350.</w:t>
        </w:r>
      </w:hyperlink>
    </w:p>
    <w:p>
      <w:pPr>
        <w:pStyle w:val="BodyText"/>
        <w:tabs>
          <w:tab w:pos="1693" w:val="left" w:leader="none"/>
        </w:tabs>
        <w:spacing w:before="56"/>
        <w:ind w:left="151"/>
      </w:pPr>
      <w:r>
        <w:rPr>
          <w:spacing w:val="-4"/>
        </w:rPr>
        <w:t>(95)</w:t>
      </w:r>
      <w:r>
        <w:rPr/>
        <w:tab/>
      </w:r>
      <w:hyperlink r:id="rId154">
        <w:r>
          <w:rPr>
            <w:u w:val="single"/>
          </w:rPr>
          <w:t>Mine</w:t>
        </w:r>
        <w:r>
          <w:rPr>
            <w:spacing w:val="-10"/>
            <w:u w:val="single"/>
          </w:rPr>
          <w:t> </w:t>
        </w:r>
        <w:r>
          <w:rPr>
            <w:u w:val="single"/>
          </w:rPr>
          <w:t>Safe</w:t>
        </w:r>
        <w:r>
          <w:rPr/>
          <w:t>ty</w:t>
        </w:r>
        <w:r>
          <w:rPr>
            <w:spacing w:val="5"/>
            <w:u w:val="single"/>
          </w:rPr>
          <w:t> </w:t>
        </w:r>
        <w:r>
          <w:rPr>
            <w:spacing w:val="-2"/>
            <w:u w:val="single"/>
          </w:rPr>
          <w:t>Disclosures.</w:t>
        </w:r>
      </w:hyperlink>
    </w:p>
    <w:p>
      <w:pPr>
        <w:pStyle w:val="BodyText"/>
        <w:tabs>
          <w:tab w:pos="1651" w:val="left" w:leader="none"/>
        </w:tabs>
        <w:spacing w:line="235" w:lineRule="auto" w:before="59"/>
        <w:ind w:left="1767" w:right="376" w:hanging="1616"/>
      </w:pPr>
      <w:r>
        <w:rPr>
          <w:spacing w:val="-2"/>
        </w:rPr>
        <w:t>(101.INS)</w:t>
      </w:r>
      <w:r>
        <w:rPr/>
        <w:tab/>
        <w:t>Inline</w:t>
      </w:r>
      <w:r>
        <w:rPr>
          <w:spacing w:val="-2"/>
        </w:rPr>
        <w:t> </w:t>
      </w:r>
      <w:r>
        <w:rPr/>
        <w:t>XBRL</w:t>
      </w:r>
      <w:r>
        <w:rPr>
          <w:spacing w:val="-7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(the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XBRL</w:t>
      </w:r>
      <w:r>
        <w:rPr>
          <w:spacing w:val="-7"/>
        </w:rPr>
        <w:t> </w:t>
      </w:r>
      <w:r>
        <w:rPr/>
        <w:t>tags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Inline XBRL document)</w:t>
      </w:r>
    </w:p>
    <w:p>
      <w:pPr>
        <w:pStyle w:val="BodyText"/>
        <w:tabs>
          <w:tab w:pos="1651" w:val="left" w:leader="none"/>
        </w:tabs>
        <w:spacing w:before="56"/>
        <w:ind w:left="151"/>
      </w:pPr>
      <w:r>
        <w:rPr>
          <w:spacing w:val="-2"/>
        </w:rPr>
        <w:t>(101.SCH)</w:t>
      </w:r>
      <w:r>
        <w:rPr/>
        <w:tab/>
        <w:t>Inline</w:t>
      </w:r>
      <w:r>
        <w:rPr>
          <w:spacing w:val="-12"/>
        </w:rPr>
        <w:t> </w:t>
      </w:r>
      <w:r>
        <w:rPr/>
        <w:t>XBRL</w:t>
      </w:r>
      <w:r>
        <w:rPr>
          <w:spacing w:val="-10"/>
        </w:rPr>
        <w:t> </w:t>
      </w:r>
      <w:r>
        <w:rPr/>
        <w:t>Taxonomy</w:t>
      </w:r>
      <w:r>
        <w:rPr>
          <w:spacing w:val="-8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Schema</w:t>
      </w:r>
      <w:r>
        <w:rPr>
          <w:spacing w:val="-7"/>
        </w:rPr>
        <w:t> </w:t>
      </w:r>
      <w:r>
        <w:rPr>
          <w:spacing w:val="-2"/>
        </w:rPr>
        <w:t>Document</w:t>
      </w:r>
    </w:p>
    <w:p>
      <w:pPr>
        <w:pStyle w:val="BodyText"/>
        <w:tabs>
          <w:tab w:pos="1651" w:val="left" w:leader="none"/>
        </w:tabs>
        <w:spacing w:line="312" w:lineRule="auto" w:before="57"/>
        <w:ind w:left="151" w:right="5529"/>
      </w:pPr>
      <w:r>
        <w:rPr>
          <w:spacing w:val="-2"/>
        </w:rPr>
        <w:t>(101.CAL)</w:t>
      </w:r>
      <w:r>
        <w:rPr/>
        <w:tab/>
        <w:t>Inline XBRL</w:t>
      </w:r>
      <w:r>
        <w:rPr>
          <w:spacing w:val="-8"/>
        </w:rPr>
        <w:t> </w:t>
      </w:r>
      <w:r>
        <w:rPr/>
        <w:t>Taxonomy Extension Calculation Linkbase Document</w:t>
      </w:r>
      <w:r>
        <w:rPr>
          <w:spacing w:val="40"/>
        </w:rPr>
        <w:t> </w:t>
      </w:r>
      <w:r>
        <w:rPr>
          <w:spacing w:val="-2"/>
        </w:rPr>
        <w:t>(101.DEF)</w:t>
      </w:r>
      <w:r>
        <w:rPr/>
        <w:tab/>
        <w:t>Inline XBRL Taxonomy Extension Definition Linkbase Document</w:t>
      </w:r>
      <w:r>
        <w:rPr>
          <w:spacing w:val="40"/>
        </w:rPr>
        <w:t> </w:t>
      </w:r>
      <w:r>
        <w:rPr>
          <w:spacing w:val="-2"/>
        </w:rPr>
        <w:t>(101.LAB)</w:t>
      </w:r>
      <w:r>
        <w:rPr/>
        <w:tab/>
        <w:t>Inline XBRL Taxonomy Extension Label Linkbase Document</w:t>
      </w:r>
      <w:r>
        <w:rPr>
          <w:spacing w:val="40"/>
        </w:rPr>
        <w:t> </w:t>
      </w:r>
      <w:r>
        <w:rPr>
          <w:spacing w:val="-2"/>
        </w:rPr>
        <w:t>(101.PRE)</w:t>
      </w:r>
      <w:r>
        <w:rPr/>
        <w:tab/>
        <w:t>Inline</w:t>
      </w:r>
      <w:r>
        <w:rPr>
          <w:spacing w:val="-10"/>
        </w:rPr>
        <w:t> </w:t>
      </w:r>
      <w:r>
        <w:rPr/>
        <w:t>XBRL</w:t>
      </w:r>
      <w:r>
        <w:rPr>
          <w:spacing w:val="-10"/>
        </w:rPr>
        <w:t> </w:t>
      </w:r>
      <w:r>
        <w:rPr/>
        <w:t>Taxonomy</w:t>
      </w:r>
      <w:r>
        <w:rPr>
          <w:spacing w:val="-10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Presentation</w:t>
      </w:r>
      <w:r>
        <w:rPr>
          <w:spacing w:val="-9"/>
        </w:rPr>
        <w:t> </w:t>
      </w:r>
      <w:r>
        <w:rPr/>
        <w:t>Linkbase</w:t>
      </w:r>
      <w:r>
        <w:rPr>
          <w:spacing w:val="-9"/>
        </w:rPr>
        <w:t> </w:t>
      </w:r>
      <w:r>
        <w:rPr/>
        <w:t>Document</w:t>
      </w:r>
    </w:p>
    <w:p>
      <w:pPr>
        <w:pStyle w:val="BodyText"/>
        <w:tabs>
          <w:tab w:pos="1651" w:val="left" w:leader="none"/>
        </w:tabs>
        <w:spacing w:before="3"/>
        <w:ind w:left="151"/>
      </w:pPr>
      <w:r>
        <w:rPr>
          <w:spacing w:val="-2"/>
        </w:rPr>
        <w:t>(104)</w:t>
      </w:r>
      <w:r>
        <w:rPr/>
        <w:tab/>
        <w:t>Cover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(formatted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inline</w:t>
      </w:r>
      <w:r>
        <w:rPr>
          <w:spacing w:val="-3"/>
        </w:rPr>
        <w:t> </w:t>
      </w:r>
      <w:r>
        <w:rPr/>
        <w:t>XBRL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Exhibit</w:t>
      </w:r>
      <w:r>
        <w:rPr>
          <w:spacing w:val="-2"/>
        </w:rPr>
        <w:t> </w:t>
      </w:r>
      <w:r>
        <w:rPr>
          <w:spacing w:val="-4"/>
        </w:rPr>
        <w:t>101)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before="1"/>
        <w:ind w:right="10"/>
        <w:jc w:val="center"/>
      </w:pPr>
      <w:r>
        <w:rPr>
          <w:spacing w:val="-5"/>
        </w:rPr>
        <w:t>86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302281</wp:posOffset>
                </wp:positionH>
                <wp:positionV relativeFrom="paragraph">
                  <wp:posOffset>61591</wp:posOffset>
                </wp:positionV>
                <wp:extent cx="7172959" cy="15240"/>
                <wp:effectExtent l="0" t="0" r="0" b="0"/>
                <wp:wrapTopAndBottom/>
                <wp:docPr id="733" name="Group 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3" name="Group 733"/>
                      <wpg:cNvGrpSpPr/>
                      <wpg:grpSpPr>
                        <a:xfrm>
                          <a:off x="0" y="0"/>
                          <a:ext cx="7172959" cy="15240"/>
                          <a:chExt cx="7172959" cy="15240"/>
                        </a:xfrm>
                      </wpg:grpSpPr>
                      <wps:wsp>
                        <wps:cNvPr id="734" name="Graphic 734"/>
                        <wps:cNvSpPr/>
                        <wps:spPr>
                          <a:xfrm>
                            <a:off x="0" y="0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7172916" y="7622"/>
                                </a:move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lnTo>
                                  <a:pt x="7172916" y="0"/>
                                </a:lnTo>
                                <a:lnTo>
                                  <a:pt x="7172916" y="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-8" y="-17"/>
                            <a:ext cx="7172959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5875">
                                <a:moveTo>
                                  <a:pt x="7172922" y="0"/>
                                </a:moveTo>
                                <a:lnTo>
                                  <a:pt x="716530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5252"/>
                                </a:lnTo>
                                <a:lnTo>
                                  <a:pt x="7165302" y="15252"/>
                                </a:lnTo>
                                <a:lnTo>
                                  <a:pt x="7172922" y="15252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5245"/>
                                </a:move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80167pt;margin-top:4.849707pt;width:564.8pt;height:1.2pt;mso-position-horizontal-relative:page;mso-position-vertical-relative:paragraph;z-index:-15632896;mso-wrap-distance-left:0;mso-wrap-distance-right:0" id="docshapegroup733" coordorigin="476,97" coordsize="11296,24">
                <v:rect style="position:absolute;left:476;top:97;width:11296;height:12" id="docshape734" filled="true" fillcolor="#999999" stroked="false">
                  <v:fill type="solid"/>
                </v:rect>
                <v:shape style="position:absolute;left:476;top:96;width:11296;height:25" id="docshape735" coordorigin="476,97" coordsize="11296,25" path="m11772,97l11760,109,476,109,476,121,11760,121,11772,121,11772,109,11772,97xe" filled="true" fillcolor="#ededed" stroked="false">
                  <v:path arrowok="t"/>
                  <v:fill type="solid"/>
                </v:shape>
                <v:shape style="position:absolute;left:476;top:97;width:12;height:24" id="docshape736" coordorigin="476,97" coordsize="12,24" path="m476,121l476,97,488,97,488,109,476,121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headerReference w:type="default" r:id="rId146"/>
          <w:footerReference w:type="default" r:id="rId147"/>
          <w:pgSz w:w="12240" w:h="15840"/>
          <w:pgMar w:header="479" w:footer="0" w:top="660" w:bottom="280" w:left="34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spacing w:before="0"/>
        <w:ind w:left="0" w:right="10"/>
        <w:jc w:val="center"/>
      </w:pPr>
      <w:r>
        <w:rPr>
          <w:spacing w:val="-2"/>
        </w:rPr>
        <w:t>SIGNATURES</w:t>
      </w:r>
    </w:p>
    <w:p>
      <w:pPr>
        <w:pStyle w:val="BodyText"/>
        <w:spacing w:line="235" w:lineRule="auto" w:before="167"/>
        <w:ind w:left="136"/>
      </w:pPr>
      <w:r>
        <w:rPr/>
        <w:t>Pursuant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1934,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duly</w:t>
      </w:r>
      <w:r>
        <w:rPr>
          <w:spacing w:val="-2"/>
        </w:rPr>
        <w:t> </w:t>
      </w:r>
      <w:r>
        <w:rPr/>
        <w:t>caused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signed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behalf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undersigned</w:t>
      </w:r>
      <w:r>
        <w:rPr>
          <w:spacing w:val="-2"/>
        </w:rPr>
        <w:t> </w:t>
      </w:r>
      <w:r>
        <w:rPr/>
        <w:t>thereunto</w:t>
      </w:r>
      <w:r>
        <w:rPr>
          <w:spacing w:val="-2"/>
        </w:rPr>
        <w:t> </w:t>
      </w:r>
      <w:r>
        <w:rPr/>
        <w:t>duly</w:t>
      </w:r>
      <w:r>
        <w:rPr>
          <w:spacing w:val="40"/>
        </w:rPr>
        <w:t> </w:t>
      </w:r>
      <w:r>
        <w:rPr>
          <w:spacing w:val="-2"/>
        </w:rPr>
        <w:t>authorized.</w:t>
      </w:r>
    </w:p>
    <w:p>
      <w:pPr>
        <w:pStyle w:val="BodyText"/>
        <w:spacing w:before="165"/>
        <w:ind w:right="10"/>
        <w:jc w:val="center"/>
      </w:pPr>
      <w:r>
        <w:rPr/>
        <w:t>3M</w:t>
      </w:r>
      <w:r>
        <w:rPr>
          <w:spacing w:val="-2"/>
        </w:rPr>
        <w:t> COMPANY</w:t>
      </w:r>
    </w:p>
    <w:p>
      <w:pPr>
        <w:pStyle w:val="BodyText"/>
        <w:spacing w:before="152"/>
        <w:ind w:right="10"/>
        <w:jc w:val="center"/>
      </w:pPr>
      <w:r>
        <w:rPr>
          <w:spacing w:val="-2"/>
        </w:rPr>
        <w:t>(Registrant)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55"/>
          <w:footerReference w:type="default" r:id="rId156"/>
          <w:pgSz w:w="12240" w:h="15840"/>
          <w:pgMar w:header="479" w:footer="0" w:top="660" w:bottom="280" w:left="340" w:right="320"/>
        </w:sectPr>
      </w:pPr>
    </w:p>
    <w:p>
      <w:pPr>
        <w:pStyle w:val="BodyText"/>
        <w:spacing w:before="94"/>
        <w:ind w:left="151"/>
      </w:pPr>
      <w:r>
        <w:rPr/>
        <w:t>Date:</w:t>
      </w:r>
      <w:r>
        <w:rPr>
          <w:spacing w:val="-4"/>
        </w:rPr>
        <w:t> </w:t>
      </w:r>
      <w:r>
        <w:rPr/>
        <w:t>July</w:t>
      </w:r>
      <w:r>
        <w:rPr>
          <w:spacing w:val="-2"/>
        </w:rPr>
        <w:t> </w:t>
      </w:r>
      <w:r>
        <w:rPr/>
        <w:t>25,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spacing w:line="240" w:lineRule="auto" w:before="11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460" w:val="left" w:leader="none"/>
        </w:tabs>
        <w:spacing w:before="1"/>
        <w:ind w:right="6555"/>
        <w:jc w:val="right"/>
      </w:pPr>
      <w:r>
        <w:rPr>
          <w:spacing w:val="-5"/>
        </w:rPr>
        <w:t>By</w:t>
      </w:r>
      <w:r>
        <w:rPr/>
        <w:tab/>
      </w:r>
      <w:r>
        <w:rPr>
          <w:position w:val="1"/>
        </w:rPr>
        <w:t>/s/</w:t>
      </w:r>
      <w:r>
        <w:rPr>
          <w:spacing w:val="-2"/>
          <w:position w:val="1"/>
        </w:rPr>
        <w:t> </w:t>
      </w:r>
      <w:r>
        <w:rPr>
          <w:position w:val="1"/>
        </w:rPr>
        <w:t>Monish</w:t>
      </w:r>
      <w:r>
        <w:rPr>
          <w:spacing w:val="-2"/>
          <w:position w:val="1"/>
        </w:rPr>
        <w:t> Patolawala</w:t>
      </w:r>
    </w:p>
    <w:p>
      <w:pPr>
        <w:pStyle w:val="BodyText"/>
        <w:spacing w:line="20" w:lineRule="exact"/>
        <w:ind w:left="5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20670" cy="7620"/>
                <wp:effectExtent l="0" t="0" r="0" b="0"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2820670" cy="7620"/>
                          <a:chExt cx="2820670" cy="7620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-7" y="-9"/>
                            <a:ext cx="28206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0670" h="7620">
                                <a:moveTo>
                                  <a:pt x="2820378" y="0"/>
                                </a:moveTo>
                                <a:lnTo>
                                  <a:pt x="2805138" y="0"/>
                                </a:lnTo>
                                <a:lnTo>
                                  <a:pt x="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6225" y="7620"/>
                                </a:lnTo>
                                <a:lnTo>
                                  <a:pt x="2805138" y="7620"/>
                                </a:lnTo>
                                <a:lnTo>
                                  <a:pt x="2820378" y="7620"/>
                                </a:lnTo>
                                <a:lnTo>
                                  <a:pt x="2820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1pt;height:.6pt;mso-position-horizontal-relative:char;mso-position-vertical-relative:line" id="docshapegroup738" coordorigin="0,0" coordsize="4442,12">
                <v:shape style="position:absolute;left:-1;top:-1;width:4442;height:12" id="docshape739" coordorigin="0,0" coordsize="4442,12" path="m4442,0l4418,0,120,0,0,0,0,12,120,12,4418,12,4442,12,444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"/>
        <w:ind w:right="6562"/>
        <w:jc w:val="right"/>
      </w:pPr>
      <w:r>
        <w:rPr/>
        <w:t>Monish</w:t>
      </w:r>
      <w:r>
        <w:rPr>
          <w:spacing w:val="-6"/>
        </w:rPr>
        <w:t> </w:t>
      </w:r>
      <w:r>
        <w:rPr>
          <w:spacing w:val="-2"/>
        </w:rPr>
        <w:t>Patolawala,</w:t>
      </w:r>
    </w:p>
    <w:p>
      <w:pPr>
        <w:pStyle w:val="BodyText"/>
        <w:spacing w:before="94"/>
      </w:pPr>
    </w:p>
    <w:p>
      <w:pPr>
        <w:pStyle w:val="BodyText"/>
        <w:spacing w:line="211" w:lineRule="auto"/>
        <w:ind w:left="150" w:right="3572"/>
        <w:jc w:val="center"/>
      </w:pPr>
      <w:r>
        <w:rPr/>
        <w:t>Executive</w:t>
      </w:r>
      <w:r>
        <w:rPr>
          <w:spacing w:val="-10"/>
        </w:rPr>
        <w:t> </w:t>
      </w:r>
      <w:r>
        <w:rPr/>
        <w:t>Vice</w:t>
      </w:r>
      <w:r>
        <w:rPr>
          <w:spacing w:val="-8"/>
        </w:rPr>
        <w:t> </w:t>
      </w:r>
      <w:r>
        <w:rPr/>
        <w:t>President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Chief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Officer</w:t>
      </w:r>
      <w:r>
        <w:rPr>
          <w:spacing w:val="40"/>
        </w:rPr>
        <w:t> </w:t>
      </w:r>
      <w:r>
        <w:rPr/>
        <w:t>(Mr. Patolawala is a Principal Financial Officer and has been duly</w:t>
      </w:r>
      <w:r>
        <w:rPr>
          <w:spacing w:val="40"/>
        </w:rPr>
        <w:t> </w:t>
      </w:r>
      <w:r>
        <w:rPr/>
        <w:t>authorized to sign on behalf of the Registrant.)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before="1"/>
        <w:ind w:left="2715"/>
      </w:pPr>
      <w:r>
        <w:rPr>
          <w:spacing w:val="-5"/>
        </w:rPr>
        <w:t>87</w:t>
      </w:r>
    </w:p>
    <w:p>
      <w:pPr>
        <w:spacing w:after="0"/>
        <w:sectPr>
          <w:type w:val="continuous"/>
          <w:pgSz w:w="12240" w:h="15840"/>
          <w:pgMar w:header="479" w:footer="0" w:top="660" w:bottom="280" w:left="340" w:right="320"/>
          <w:cols w:num="2" w:equalWidth="0">
            <w:col w:w="1446" w:space="1542"/>
            <w:col w:w="8592"/>
          </w:cols>
        </w:sectPr>
      </w:pPr>
    </w:p>
    <w:p>
      <w:pPr>
        <w:pStyle w:val="BodyText"/>
        <w:spacing w:before="16"/>
      </w:pPr>
    </w:p>
    <w:p>
      <w:pPr>
        <w:pStyle w:val="BodyText"/>
        <w:ind w:left="136"/>
      </w:pPr>
      <w:r>
        <w:rPr/>
        <w:t>I,</w:t>
      </w:r>
      <w:r>
        <w:rPr>
          <w:spacing w:val="-4"/>
        </w:rPr>
        <w:t> </w:t>
      </w:r>
      <w:r>
        <w:rPr/>
        <w:t>Michael</w:t>
      </w:r>
      <w:r>
        <w:rPr>
          <w:spacing w:val="-4"/>
        </w:rPr>
        <w:t> </w:t>
      </w:r>
      <w:r>
        <w:rPr/>
        <w:t>F.</w:t>
      </w:r>
      <w:r>
        <w:rPr>
          <w:spacing w:val="-4"/>
        </w:rPr>
        <w:t> </w:t>
      </w:r>
      <w:r>
        <w:rPr/>
        <w:t>Roman,</w:t>
      </w:r>
      <w:r>
        <w:rPr>
          <w:spacing w:val="-4"/>
        </w:rPr>
        <w:t> </w:t>
      </w:r>
      <w:r>
        <w:rPr/>
        <w:t>certify</w:t>
      </w:r>
      <w:r>
        <w:rPr>
          <w:spacing w:val="-4"/>
        </w:rPr>
        <w:t> that: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5"/>
        </w:numPr>
        <w:tabs>
          <w:tab w:pos="711" w:val="left" w:leader="none"/>
        </w:tabs>
        <w:spacing w:line="240" w:lineRule="auto" w:before="0" w:after="0"/>
        <w:ind w:left="711" w:right="0" w:hanging="287"/>
        <w:jc w:val="left"/>
        <w:rPr>
          <w:sz w:val="16"/>
        </w:rPr>
      </w:pPr>
      <w:r>
        <w:rPr>
          <w:sz w:val="16"/>
        </w:rPr>
        <w:t>I</w:t>
      </w:r>
      <w:r>
        <w:rPr>
          <w:spacing w:val="-2"/>
          <w:sz w:val="16"/>
        </w:rPr>
        <w:t> </w:t>
      </w:r>
      <w:r>
        <w:rPr>
          <w:sz w:val="16"/>
        </w:rPr>
        <w:t>have</w:t>
      </w:r>
      <w:r>
        <w:rPr>
          <w:spacing w:val="-2"/>
          <w:sz w:val="16"/>
        </w:rPr>
        <w:t> </w:t>
      </w:r>
      <w:r>
        <w:rPr>
          <w:sz w:val="16"/>
        </w:rPr>
        <w:t>reviewed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quarterly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Form</w:t>
      </w:r>
      <w:r>
        <w:rPr>
          <w:spacing w:val="-2"/>
          <w:sz w:val="16"/>
        </w:rPr>
        <w:t> </w:t>
      </w:r>
      <w:r>
        <w:rPr>
          <w:sz w:val="16"/>
        </w:rPr>
        <w:t>10-Q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3M</w:t>
      </w:r>
      <w:r>
        <w:rPr>
          <w:spacing w:val="-2"/>
          <w:sz w:val="16"/>
        </w:rPr>
        <w:t> Company;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5"/>
        </w:numPr>
        <w:tabs>
          <w:tab w:pos="710" w:val="left" w:leader="none"/>
          <w:tab w:pos="712" w:val="left" w:leader="none"/>
        </w:tabs>
        <w:spacing w:line="249" w:lineRule="auto" w:before="0" w:after="0"/>
        <w:ind w:left="712" w:right="842" w:hanging="289"/>
        <w:jc w:val="left"/>
        <w:rPr>
          <w:sz w:val="16"/>
        </w:rPr>
      </w:pPr>
      <w:r>
        <w:rPr>
          <w:sz w:val="16"/>
        </w:rPr>
        <w:t>Based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my</w:t>
      </w:r>
      <w:r>
        <w:rPr>
          <w:spacing w:val="-2"/>
          <w:sz w:val="16"/>
        </w:rPr>
        <w:t> </w:t>
      </w:r>
      <w:r>
        <w:rPr>
          <w:sz w:val="16"/>
        </w:rPr>
        <w:t>knowledge,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report</w:t>
      </w:r>
      <w:r>
        <w:rPr>
          <w:spacing w:val="-1"/>
          <w:sz w:val="16"/>
        </w:rPr>
        <w:t> </w:t>
      </w:r>
      <w:r>
        <w:rPr>
          <w:sz w:val="16"/>
        </w:rPr>
        <w:t>does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contain</w:t>
      </w:r>
      <w:r>
        <w:rPr>
          <w:spacing w:val="-2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untrue</w:t>
      </w:r>
      <w:r>
        <w:rPr>
          <w:spacing w:val="-2"/>
          <w:sz w:val="16"/>
        </w:rPr>
        <w:t> </w:t>
      </w:r>
      <w:r>
        <w:rPr>
          <w:sz w:val="16"/>
        </w:rPr>
        <w:t>statement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1"/>
          <w:sz w:val="16"/>
        </w:rPr>
        <w:t> </w:t>
      </w:r>
      <w:r>
        <w:rPr>
          <w:sz w:val="16"/>
        </w:rPr>
        <w:t>fact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omit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state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1"/>
          <w:sz w:val="16"/>
        </w:rPr>
        <w:t> </w:t>
      </w:r>
      <w:r>
        <w:rPr>
          <w:sz w:val="16"/>
        </w:rPr>
        <w:t>fact</w:t>
      </w:r>
      <w:r>
        <w:rPr>
          <w:spacing w:val="-1"/>
          <w:sz w:val="16"/>
        </w:rPr>
        <w:t> </w:t>
      </w:r>
      <w:r>
        <w:rPr>
          <w:sz w:val="16"/>
        </w:rPr>
        <w:t>necessary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make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statements</w:t>
      </w:r>
      <w:r>
        <w:rPr>
          <w:spacing w:val="40"/>
          <w:sz w:val="16"/>
        </w:rPr>
        <w:t> </w:t>
      </w:r>
      <w:r>
        <w:rPr>
          <w:sz w:val="16"/>
        </w:rPr>
        <w:t>made, in light of the circumstances under which such statements were made, not misleading with respect to the period covered by this report;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5"/>
        </w:numPr>
        <w:tabs>
          <w:tab w:pos="710" w:val="left" w:leader="none"/>
          <w:tab w:pos="712" w:val="left" w:leader="none"/>
        </w:tabs>
        <w:spacing w:line="249" w:lineRule="auto" w:before="0" w:after="0"/>
        <w:ind w:left="712" w:right="927" w:hanging="289"/>
        <w:jc w:val="left"/>
        <w:rPr>
          <w:sz w:val="16"/>
        </w:rPr>
      </w:pPr>
      <w:r>
        <w:rPr>
          <w:sz w:val="16"/>
        </w:rPr>
        <w:t>Based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my</w:t>
      </w:r>
      <w:r>
        <w:rPr>
          <w:spacing w:val="-3"/>
          <w:sz w:val="16"/>
        </w:rPr>
        <w:t> </w:t>
      </w:r>
      <w:r>
        <w:rPr>
          <w:sz w:val="16"/>
        </w:rPr>
        <w:t>knowledge,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statements,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included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report,</w:t>
      </w:r>
      <w:r>
        <w:rPr>
          <w:spacing w:val="-2"/>
          <w:sz w:val="16"/>
        </w:rPr>
        <w:t> </w:t>
      </w:r>
      <w:r>
        <w:rPr>
          <w:sz w:val="16"/>
        </w:rPr>
        <w:t>fairly</w:t>
      </w:r>
      <w:r>
        <w:rPr>
          <w:spacing w:val="-3"/>
          <w:sz w:val="16"/>
        </w:rPr>
        <w:t> </w:t>
      </w:r>
      <w:r>
        <w:rPr>
          <w:sz w:val="16"/>
        </w:rPr>
        <w:t>present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respects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40"/>
          <w:sz w:val="16"/>
        </w:rPr>
        <w:t> </w:t>
      </w:r>
      <w:r>
        <w:rPr>
          <w:sz w:val="16"/>
        </w:rPr>
        <w:t>condition, results of operations and cash flows of the Registrant as of, and for, the periods presented in this report;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5"/>
        </w:numPr>
        <w:tabs>
          <w:tab w:pos="710" w:val="left" w:leader="none"/>
          <w:tab w:pos="712" w:val="left" w:leader="none"/>
        </w:tabs>
        <w:spacing w:line="249" w:lineRule="auto" w:before="0" w:after="0"/>
        <w:ind w:left="712" w:right="700" w:hanging="289"/>
        <w:jc w:val="both"/>
        <w:rPr>
          <w:sz w:val="16"/>
        </w:rPr>
      </w:pP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Registrant’s</w:t>
      </w:r>
      <w:r>
        <w:rPr>
          <w:spacing w:val="-1"/>
          <w:sz w:val="16"/>
        </w:rPr>
        <w:t> </w:t>
      </w:r>
      <w:r>
        <w:rPr>
          <w:sz w:val="16"/>
        </w:rPr>
        <w:t>other certifying</w:t>
      </w:r>
      <w:r>
        <w:rPr>
          <w:spacing w:val="-1"/>
          <w:sz w:val="16"/>
        </w:rPr>
        <w:t> </w:t>
      </w:r>
      <w:r>
        <w:rPr>
          <w:sz w:val="16"/>
        </w:rPr>
        <w:t>officer and</w:t>
      </w:r>
      <w:r>
        <w:rPr>
          <w:spacing w:val="-1"/>
          <w:sz w:val="16"/>
        </w:rPr>
        <w:t> </w:t>
      </w:r>
      <w:r>
        <w:rPr>
          <w:sz w:val="16"/>
        </w:rPr>
        <w:t>I are</w:t>
      </w:r>
      <w:r>
        <w:rPr>
          <w:spacing w:val="-1"/>
          <w:sz w:val="16"/>
        </w:rPr>
        <w:t> </w:t>
      </w:r>
      <w:r>
        <w:rPr>
          <w:sz w:val="16"/>
        </w:rPr>
        <w:t>responsible</w:t>
      </w:r>
      <w:r>
        <w:rPr>
          <w:spacing w:val="-1"/>
          <w:sz w:val="16"/>
        </w:rPr>
        <w:t> </w:t>
      </w:r>
      <w:r>
        <w:rPr>
          <w:sz w:val="16"/>
        </w:rPr>
        <w:t>for establishing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maintaining</w:t>
      </w:r>
      <w:r>
        <w:rPr>
          <w:spacing w:val="-1"/>
          <w:sz w:val="16"/>
        </w:rPr>
        <w:t> </w:t>
      </w:r>
      <w:r>
        <w:rPr>
          <w:sz w:val="16"/>
        </w:rPr>
        <w:t>disclosure</w:t>
      </w:r>
      <w:r>
        <w:rPr>
          <w:spacing w:val="-1"/>
          <w:sz w:val="16"/>
        </w:rPr>
        <w:t> </w:t>
      </w:r>
      <w:r>
        <w:rPr>
          <w:sz w:val="16"/>
        </w:rPr>
        <w:t>controls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procedures</w:t>
      </w:r>
      <w:r>
        <w:rPr>
          <w:spacing w:val="-1"/>
          <w:sz w:val="16"/>
        </w:rPr>
        <w:t> </w:t>
      </w:r>
      <w:r>
        <w:rPr>
          <w:sz w:val="16"/>
        </w:rPr>
        <w:t>(as</w:t>
      </w:r>
      <w:r>
        <w:rPr>
          <w:spacing w:val="-1"/>
          <w:sz w:val="16"/>
        </w:rPr>
        <w:t> </w:t>
      </w:r>
      <w:r>
        <w:rPr>
          <w:sz w:val="16"/>
        </w:rPr>
        <w:t>defined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Exchange</w:t>
      </w:r>
      <w:r>
        <w:rPr>
          <w:spacing w:val="-9"/>
          <w:sz w:val="16"/>
        </w:rPr>
        <w:t> </w:t>
      </w:r>
      <w:r>
        <w:rPr>
          <w:sz w:val="16"/>
        </w:rPr>
        <w:t>Act</w:t>
      </w:r>
      <w:r>
        <w:rPr>
          <w:spacing w:val="40"/>
          <w:sz w:val="16"/>
        </w:rPr>
        <w:t> </w:t>
      </w:r>
      <w:r>
        <w:rPr>
          <w:sz w:val="16"/>
        </w:rPr>
        <w:t>Rules</w:t>
      </w:r>
      <w:r>
        <w:rPr>
          <w:spacing w:val="-3"/>
          <w:sz w:val="16"/>
        </w:rPr>
        <w:t> </w:t>
      </w:r>
      <w:r>
        <w:rPr>
          <w:sz w:val="16"/>
        </w:rPr>
        <w:t>13a-15(e)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15d-15(e))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(as</w:t>
      </w:r>
      <w:r>
        <w:rPr>
          <w:spacing w:val="-3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-10"/>
          <w:sz w:val="16"/>
        </w:rPr>
        <w:t> </w:t>
      </w:r>
      <w:r>
        <w:rPr>
          <w:sz w:val="16"/>
        </w:rPr>
        <w:t>Act</w:t>
      </w:r>
      <w:r>
        <w:rPr>
          <w:spacing w:val="-2"/>
          <w:sz w:val="16"/>
        </w:rPr>
        <w:t> </w:t>
      </w:r>
      <w:r>
        <w:rPr>
          <w:sz w:val="16"/>
        </w:rPr>
        <w:t>Rules</w:t>
      </w:r>
      <w:r>
        <w:rPr>
          <w:spacing w:val="-3"/>
          <w:sz w:val="16"/>
        </w:rPr>
        <w:t> </w:t>
      </w:r>
      <w:r>
        <w:rPr>
          <w:sz w:val="16"/>
        </w:rPr>
        <w:t>13a-15(f)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15d-15(f))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have: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5"/>
        </w:numPr>
        <w:tabs>
          <w:tab w:pos="1286" w:val="left" w:leader="none"/>
          <w:tab w:pos="1288" w:val="left" w:leader="none"/>
        </w:tabs>
        <w:spacing w:line="249" w:lineRule="auto" w:before="1" w:after="0"/>
        <w:ind w:left="1288" w:right="474" w:hanging="289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-2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disclosure</w:t>
      </w:r>
      <w:r>
        <w:rPr>
          <w:spacing w:val="-2"/>
          <w:sz w:val="16"/>
        </w:rPr>
        <w:t> </w:t>
      </w:r>
      <w:r>
        <w:rPr>
          <w:sz w:val="16"/>
        </w:rPr>
        <w:t>controls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procedures,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caused</w:t>
      </w:r>
      <w:r>
        <w:rPr>
          <w:spacing w:val="-2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disclosure</w:t>
      </w:r>
      <w:r>
        <w:rPr>
          <w:spacing w:val="-2"/>
          <w:sz w:val="16"/>
        </w:rPr>
        <w:t> </w:t>
      </w:r>
      <w:r>
        <w:rPr>
          <w:sz w:val="16"/>
        </w:rPr>
        <w:t>controls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procedures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designed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our</w:t>
      </w:r>
      <w:r>
        <w:rPr>
          <w:spacing w:val="-1"/>
          <w:sz w:val="16"/>
        </w:rPr>
        <w:t> </w:t>
      </w:r>
      <w:r>
        <w:rPr>
          <w:sz w:val="16"/>
        </w:rPr>
        <w:t>supervision,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ensure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material information relating to the Registrant, including its consolidated subsidiaries, is made known to us by others within those entities, particularly</w:t>
      </w:r>
      <w:r>
        <w:rPr>
          <w:spacing w:val="40"/>
          <w:sz w:val="16"/>
        </w:rPr>
        <w:t> </w:t>
      </w:r>
      <w:r>
        <w:rPr>
          <w:sz w:val="16"/>
        </w:rPr>
        <w:t>during the period in which this report is being prepared;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5"/>
        </w:numPr>
        <w:tabs>
          <w:tab w:pos="1285" w:val="left" w:leader="none"/>
          <w:tab w:pos="1288" w:val="left" w:leader="none"/>
        </w:tabs>
        <w:spacing w:line="249" w:lineRule="auto" w:before="0" w:after="0"/>
        <w:ind w:left="1288" w:right="581" w:hanging="289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reporting,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caused</w:t>
      </w:r>
      <w:r>
        <w:rPr>
          <w:spacing w:val="-3"/>
          <w:sz w:val="16"/>
        </w:rPr>
        <w:t> </w:t>
      </w:r>
      <w:r>
        <w:rPr>
          <w:sz w:val="16"/>
        </w:rPr>
        <w:t>such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designed</w:t>
      </w:r>
      <w:r>
        <w:rPr>
          <w:spacing w:val="-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supervision,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provide reasonable assurance regarding the reliability of financial reporting and the preparation of financial statements for external purposes in</w:t>
      </w:r>
      <w:r>
        <w:rPr>
          <w:spacing w:val="40"/>
          <w:sz w:val="16"/>
        </w:rPr>
        <w:t> </w:t>
      </w:r>
      <w:r>
        <w:rPr>
          <w:sz w:val="16"/>
        </w:rPr>
        <w:t>accordance with generally accepted accounting principles;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5"/>
        </w:numPr>
        <w:tabs>
          <w:tab w:pos="1286" w:val="left" w:leader="none"/>
          <w:tab w:pos="1288" w:val="left" w:leader="none"/>
        </w:tabs>
        <w:spacing w:line="249" w:lineRule="auto" w:before="0" w:after="0"/>
        <w:ind w:left="1288" w:right="565" w:hanging="289"/>
        <w:jc w:val="left"/>
        <w:rPr>
          <w:sz w:val="16"/>
        </w:rPr>
      </w:pPr>
      <w:r>
        <w:rPr>
          <w:sz w:val="16"/>
        </w:rPr>
        <w:t>Evaluated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effectiveness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disclosure</w:t>
      </w:r>
      <w:r>
        <w:rPr>
          <w:spacing w:val="-3"/>
          <w:sz w:val="16"/>
        </w:rPr>
        <w:t> </w:t>
      </w:r>
      <w:r>
        <w:rPr>
          <w:sz w:val="16"/>
        </w:rPr>
        <w:t>controls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procedures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presented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conclusions</w:t>
      </w:r>
      <w:r>
        <w:rPr>
          <w:spacing w:val="-3"/>
          <w:sz w:val="16"/>
        </w:rPr>
        <w:t> </w:t>
      </w:r>
      <w:r>
        <w:rPr>
          <w:sz w:val="16"/>
        </w:rPr>
        <w:t>about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effectiveness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 disclosure controls and procedures, as of the end of the period covered by this report based on such evaluation; and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5"/>
        </w:numPr>
        <w:tabs>
          <w:tab w:pos="1285" w:val="left" w:leader="none"/>
          <w:tab w:pos="1288" w:val="left" w:leader="none"/>
        </w:tabs>
        <w:spacing w:line="249" w:lineRule="auto" w:before="1" w:after="0"/>
        <w:ind w:left="1288" w:right="610" w:hanging="289"/>
        <w:jc w:val="left"/>
        <w:rPr>
          <w:sz w:val="16"/>
        </w:rPr>
      </w:pPr>
      <w:r>
        <w:rPr>
          <w:sz w:val="16"/>
        </w:rPr>
        <w:t>Disclosed in this report any change in the Registrant’s internal control over financial reporting that occurred during the Registrant’s most recent fiscal</w:t>
      </w:r>
      <w:r>
        <w:rPr>
          <w:spacing w:val="40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(the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fourth</w:t>
      </w:r>
      <w:r>
        <w:rPr>
          <w:spacing w:val="-3"/>
          <w:sz w:val="16"/>
        </w:rPr>
        <w:t> </w:t>
      </w:r>
      <w:r>
        <w:rPr>
          <w:sz w:val="16"/>
        </w:rPr>
        <w:t>fiscal</w:t>
      </w:r>
      <w:r>
        <w:rPr>
          <w:spacing w:val="-2"/>
          <w:sz w:val="16"/>
        </w:rPr>
        <w:t> </w:t>
      </w:r>
      <w:r>
        <w:rPr>
          <w:sz w:val="16"/>
        </w:rPr>
        <w:t>quarter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annual</w:t>
      </w:r>
      <w:r>
        <w:rPr>
          <w:spacing w:val="-2"/>
          <w:sz w:val="16"/>
        </w:rPr>
        <w:t> </w:t>
      </w:r>
      <w:r>
        <w:rPr>
          <w:sz w:val="16"/>
        </w:rPr>
        <w:t>report)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has</w:t>
      </w:r>
      <w:r>
        <w:rPr>
          <w:spacing w:val="-3"/>
          <w:sz w:val="16"/>
        </w:rPr>
        <w:t> </w:t>
      </w:r>
      <w:r>
        <w:rPr>
          <w:sz w:val="16"/>
        </w:rPr>
        <w:t>materially</w:t>
      </w:r>
      <w:r>
        <w:rPr>
          <w:spacing w:val="-3"/>
          <w:sz w:val="16"/>
        </w:rPr>
        <w:t> </w:t>
      </w:r>
      <w:r>
        <w:rPr>
          <w:sz w:val="16"/>
        </w:rPr>
        <w:t>affected,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reasonably</w:t>
      </w:r>
      <w:r>
        <w:rPr>
          <w:spacing w:val="-3"/>
          <w:sz w:val="16"/>
        </w:rPr>
        <w:t> </w:t>
      </w:r>
      <w:r>
        <w:rPr>
          <w:sz w:val="16"/>
        </w:rPr>
        <w:t>likely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materially</w:t>
      </w:r>
      <w:r>
        <w:rPr>
          <w:spacing w:val="-3"/>
          <w:sz w:val="16"/>
        </w:rPr>
        <w:t> </w:t>
      </w:r>
      <w:r>
        <w:rPr>
          <w:sz w:val="16"/>
        </w:rPr>
        <w:t>affect,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Registrant’s internal control over financial reporting; and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5"/>
        </w:numPr>
        <w:tabs>
          <w:tab w:pos="710" w:val="left" w:leader="none"/>
          <w:tab w:pos="712" w:val="left" w:leader="none"/>
        </w:tabs>
        <w:spacing w:line="249" w:lineRule="auto" w:before="0" w:after="0"/>
        <w:ind w:left="712" w:right="601" w:hanging="289"/>
        <w:jc w:val="both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certifying</w:t>
      </w:r>
      <w:r>
        <w:rPr>
          <w:spacing w:val="-3"/>
          <w:sz w:val="16"/>
        </w:rPr>
        <w:t> </w:t>
      </w:r>
      <w:r>
        <w:rPr>
          <w:sz w:val="16"/>
        </w:rPr>
        <w:t>officer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disclosed,</w:t>
      </w:r>
      <w:r>
        <w:rPr>
          <w:spacing w:val="-3"/>
          <w:sz w:val="16"/>
        </w:rPr>
        <w:t> </w:t>
      </w:r>
      <w:r>
        <w:rPr>
          <w:sz w:val="16"/>
        </w:rPr>
        <w:t>based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most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3"/>
          <w:sz w:val="16"/>
        </w:rPr>
        <w:t> </w:t>
      </w:r>
      <w:r>
        <w:rPr>
          <w:sz w:val="16"/>
        </w:rPr>
        <w:t>control</w:t>
      </w:r>
      <w:r>
        <w:rPr>
          <w:spacing w:val="-3"/>
          <w:sz w:val="16"/>
        </w:rPr>
        <w:t> </w:t>
      </w:r>
      <w:r>
        <w:rPr>
          <w:sz w:val="16"/>
        </w:rPr>
        <w:t>over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-3"/>
          <w:sz w:val="16"/>
        </w:rPr>
        <w:t> </w:t>
      </w:r>
      <w:r>
        <w:rPr>
          <w:sz w:val="16"/>
        </w:rPr>
        <w:t>reporting,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40"/>
          <w:sz w:val="16"/>
        </w:rPr>
        <w:t> </w:t>
      </w:r>
      <w:r>
        <w:rPr>
          <w:sz w:val="16"/>
        </w:rPr>
        <w:t>auditors and the audit committee of the Registrant’s board of directors (or persons performing the equivalent functions):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5"/>
        </w:numPr>
        <w:tabs>
          <w:tab w:pos="1286" w:val="left" w:leader="none"/>
          <w:tab w:pos="1288" w:val="left" w:leader="none"/>
        </w:tabs>
        <w:spacing w:line="249" w:lineRule="auto" w:before="0" w:after="0"/>
        <w:ind w:left="1288" w:right="555" w:hanging="289"/>
        <w:jc w:val="left"/>
        <w:rPr>
          <w:sz w:val="16"/>
        </w:rPr>
      </w:pP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deficiencies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weaknesses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operation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reasonably</w:t>
      </w:r>
      <w:r>
        <w:rPr>
          <w:spacing w:val="-3"/>
          <w:sz w:val="16"/>
        </w:rPr>
        <w:t> </w:t>
      </w:r>
      <w:r>
        <w:rPr>
          <w:sz w:val="16"/>
        </w:rPr>
        <w:t>likely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adversely affect the Registrant’s ability to record, process, summarize and report financial information; and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5"/>
        </w:numPr>
        <w:tabs>
          <w:tab w:pos="1285" w:val="left" w:leader="none"/>
          <w:tab w:pos="1288" w:val="left" w:leader="none"/>
        </w:tabs>
        <w:spacing w:line="249" w:lineRule="auto" w:before="0" w:after="0"/>
        <w:ind w:left="1288" w:right="710" w:hanging="289"/>
        <w:jc w:val="left"/>
        <w:rPr>
          <w:sz w:val="16"/>
        </w:rPr>
      </w:pP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fraud,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material,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involves</w:t>
      </w:r>
      <w:r>
        <w:rPr>
          <w:spacing w:val="-3"/>
          <w:sz w:val="16"/>
        </w:rPr>
        <w:t> </w:t>
      </w:r>
      <w:r>
        <w:rPr>
          <w:sz w:val="16"/>
        </w:rPr>
        <w:t>management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employees</w:t>
      </w:r>
      <w:r>
        <w:rPr>
          <w:spacing w:val="-3"/>
          <w:sz w:val="16"/>
        </w:rPr>
        <w:t> </w:t>
      </w:r>
      <w:r>
        <w:rPr>
          <w:sz w:val="16"/>
        </w:rPr>
        <w:t>who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role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40"/>
          <w:sz w:val="16"/>
        </w:rPr>
        <w:t> </w:t>
      </w:r>
      <w:r>
        <w:rPr>
          <w:sz w:val="16"/>
        </w:rPr>
        <w:t>financial</w:t>
      </w:r>
      <w:r>
        <w:rPr>
          <w:spacing w:val="-1"/>
          <w:sz w:val="16"/>
        </w:rPr>
        <w:t> </w:t>
      </w:r>
      <w:r>
        <w:rPr>
          <w:sz w:val="16"/>
        </w:rPr>
        <w:t>reporting.</w:t>
      </w:r>
    </w:p>
    <w:p>
      <w:pPr>
        <w:pStyle w:val="BodyText"/>
        <w:spacing w:before="45"/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302272</wp:posOffset>
                </wp:positionH>
                <wp:positionV relativeFrom="paragraph">
                  <wp:posOffset>125788</wp:posOffset>
                </wp:positionV>
                <wp:extent cx="2934970" cy="7620"/>
                <wp:effectExtent l="0" t="0" r="0" b="0"/>
                <wp:wrapTopAndBottom/>
                <wp:docPr id="743" name="Graphic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Graphic 743"/>
                      <wps:cNvSpPr/>
                      <wps:spPr>
                        <a:xfrm>
                          <a:off x="0" y="0"/>
                          <a:ext cx="29349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4970" h="7620">
                              <a:moveTo>
                                <a:pt x="2934728" y="0"/>
                              </a:moveTo>
                              <a:lnTo>
                                <a:pt x="2919476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2919476" y="7620"/>
                              </a:lnTo>
                              <a:lnTo>
                                <a:pt x="2934728" y="7620"/>
                              </a:lnTo>
                              <a:lnTo>
                                <a:pt x="2934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001pt;margin-top:9.904583pt;width:231.1pt;height:.6pt;mso-position-horizontal-relative:page;mso-position-vertical-relative:paragraph;z-index:-15631872;mso-wrap-distance-left:0;mso-wrap-distance-right:0" id="docshape743" coordorigin="476,198" coordsize="4622,12" path="m5098,198l5074,198,584,198,476,198,476,210,584,210,5074,210,5098,210,5098,1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/s/</w:t>
      </w:r>
      <w:r>
        <w:rPr>
          <w:spacing w:val="-5"/>
        </w:rPr>
        <w:t> </w:t>
      </w:r>
      <w:r>
        <w:rPr/>
        <w:t>Michael</w:t>
      </w:r>
      <w:r>
        <w:rPr>
          <w:spacing w:val="-5"/>
        </w:rPr>
        <w:t> </w:t>
      </w:r>
      <w:r>
        <w:rPr/>
        <w:t>F.</w:t>
      </w:r>
      <w:r>
        <w:rPr>
          <w:spacing w:val="-5"/>
        </w:rPr>
        <w:t> </w:t>
      </w:r>
      <w:r>
        <w:rPr>
          <w:spacing w:val="-2"/>
        </w:rPr>
        <w:t>Roman</w:t>
      </w:r>
    </w:p>
    <w:p>
      <w:pPr>
        <w:pStyle w:val="BodyText"/>
        <w:spacing w:before="38"/>
      </w:pPr>
    </w:p>
    <w:p>
      <w:pPr>
        <w:pStyle w:val="BodyText"/>
        <w:spacing w:line="280" w:lineRule="auto"/>
        <w:ind w:left="151" w:right="9891"/>
      </w:pPr>
      <w:r>
        <w:rPr/>
        <w:t>Michael F. Roman</w:t>
      </w:r>
      <w:r>
        <w:rPr>
          <w:spacing w:val="40"/>
        </w:rPr>
        <w:t> </w:t>
      </w:r>
      <w:r>
        <w:rPr/>
        <w:t>Chief</w:t>
      </w:r>
      <w:r>
        <w:rPr>
          <w:spacing w:val="-10"/>
        </w:rPr>
        <w:t> </w:t>
      </w:r>
      <w:r>
        <w:rPr/>
        <w:t>Executive</w:t>
      </w:r>
      <w:r>
        <w:rPr>
          <w:spacing w:val="-10"/>
        </w:rPr>
        <w:t> </w:t>
      </w:r>
      <w:r>
        <w:rPr/>
        <w:t>Officer</w:t>
      </w:r>
    </w:p>
    <w:p>
      <w:pPr>
        <w:spacing w:after="0" w:line="280" w:lineRule="auto"/>
        <w:sectPr>
          <w:headerReference w:type="default" r:id="rId157"/>
          <w:footerReference w:type="default" r:id="rId158"/>
          <w:pgSz w:w="12240" w:h="15840"/>
          <w:pgMar w:header="1174" w:footer="5283" w:top="1720" w:bottom="5480" w:left="340" w:right="320"/>
        </w:sectPr>
      </w:pPr>
    </w:p>
    <w:p>
      <w:pPr>
        <w:pStyle w:val="BodyText"/>
        <w:spacing w:before="16"/>
      </w:pPr>
    </w:p>
    <w:p>
      <w:pPr>
        <w:pStyle w:val="BodyText"/>
        <w:ind w:left="136"/>
      </w:pPr>
      <w:r>
        <w:rPr/>
        <w:t>I,</w:t>
      </w:r>
      <w:r>
        <w:rPr>
          <w:spacing w:val="-2"/>
        </w:rPr>
        <w:t> </w:t>
      </w:r>
      <w:r>
        <w:rPr/>
        <w:t>Monish</w:t>
      </w:r>
      <w:r>
        <w:rPr>
          <w:spacing w:val="-2"/>
        </w:rPr>
        <w:t> </w:t>
      </w:r>
      <w:r>
        <w:rPr/>
        <w:t>Patolawala,</w:t>
      </w:r>
      <w:r>
        <w:rPr>
          <w:spacing w:val="-2"/>
        </w:rPr>
        <w:t> </w:t>
      </w:r>
      <w:r>
        <w:rPr/>
        <w:t>certify</w:t>
      </w:r>
      <w:r>
        <w:rPr>
          <w:spacing w:val="-2"/>
        </w:rPr>
        <w:t> </w:t>
      </w:r>
      <w:r>
        <w:rPr>
          <w:spacing w:val="-4"/>
        </w:rPr>
        <w:t>that: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6"/>
        </w:numPr>
        <w:tabs>
          <w:tab w:pos="711" w:val="left" w:leader="none"/>
        </w:tabs>
        <w:spacing w:line="240" w:lineRule="auto" w:before="0" w:after="0"/>
        <w:ind w:left="711" w:right="0" w:hanging="287"/>
        <w:jc w:val="left"/>
        <w:rPr>
          <w:sz w:val="16"/>
        </w:rPr>
      </w:pPr>
      <w:r>
        <w:rPr>
          <w:sz w:val="16"/>
        </w:rPr>
        <w:t>I</w:t>
      </w:r>
      <w:r>
        <w:rPr>
          <w:spacing w:val="-2"/>
          <w:sz w:val="16"/>
        </w:rPr>
        <w:t> </w:t>
      </w:r>
      <w:r>
        <w:rPr>
          <w:sz w:val="16"/>
        </w:rPr>
        <w:t>have</w:t>
      </w:r>
      <w:r>
        <w:rPr>
          <w:spacing w:val="-2"/>
          <w:sz w:val="16"/>
        </w:rPr>
        <w:t> </w:t>
      </w:r>
      <w:r>
        <w:rPr>
          <w:sz w:val="16"/>
        </w:rPr>
        <w:t>reviewed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quarterly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Form</w:t>
      </w:r>
      <w:r>
        <w:rPr>
          <w:spacing w:val="-2"/>
          <w:sz w:val="16"/>
        </w:rPr>
        <w:t> </w:t>
      </w:r>
      <w:r>
        <w:rPr>
          <w:sz w:val="16"/>
        </w:rPr>
        <w:t>10-Q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3M</w:t>
      </w:r>
      <w:r>
        <w:rPr>
          <w:spacing w:val="-2"/>
          <w:sz w:val="16"/>
        </w:rPr>
        <w:t> Company;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6"/>
        </w:numPr>
        <w:tabs>
          <w:tab w:pos="710" w:val="left" w:leader="none"/>
          <w:tab w:pos="712" w:val="left" w:leader="none"/>
        </w:tabs>
        <w:spacing w:line="249" w:lineRule="auto" w:before="0" w:after="0"/>
        <w:ind w:left="712" w:right="251" w:hanging="289"/>
        <w:jc w:val="left"/>
        <w:rPr>
          <w:sz w:val="16"/>
        </w:rPr>
      </w:pPr>
      <w:r>
        <w:rPr>
          <w:sz w:val="16"/>
        </w:rPr>
        <w:t>Based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my</w:t>
      </w:r>
      <w:r>
        <w:rPr>
          <w:spacing w:val="-2"/>
          <w:sz w:val="16"/>
        </w:rPr>
        <w:t> </w:t>
      </w:r>
      <w:r>
        <w:rPr>
          <w:sz w:val="16"/>
        </w:rPr>
        <w:t>knowledge,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report</w:t>
      </w:r>
      <w:r>
        <w:rPr>
          <w:spacing w:val="-1"/>
          <w:sz w:val="16"/>
        </w:rPr>
        <w:t> </w:t>
      </w:r>
      <w:r>
        <w:rPr>
          <w:sz w:val="16"/>
        </w:rPr>
        <w:t>does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contain</w:t>
      </w:r>
      <w:r>
        <w:rPr>
          <w:spacing w:val="-2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untrue</w:t>
      </w:r>
      <w:r>
        <w:rPr>
          <w:spacing w:val="-2"/>
          <w:sz w:val="16"/>
        </w:rPr>
        <w:t> </w:t>
      </w:r>
      <w:r>
        <w:rPr>
          <w:sz w:val="16"/>
        </w:rPr>
        <w:t>statement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1"/>
          <w:sz w:val="16"/>
        </w:rPr>
        <w:t> </w:t>
      </w:r>
      <w:r>
        <w:rPr>
          <w:sz w:val="16"/>
        </w:rPr>
        <w:t>fact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omit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state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1"/>
          <w:sz w:val="16"/>
        </w:rPr>
        <w:t> </w:t>
      </w:r>
      <w:r>
        <w:rPr>
          <w:sz w:val="16"/>
        </w:rPr>
        <w:t>fact</w:t>
      </w:r>
      <w:r>
        <w:rPr>
          <w:spacing w:val="-1"/>
          <w:sz w:val="16"/>
        </w:rPr>
        <w:t> </w:t>
      </w:r>
      <w:r>
        <w:rPr>
          <w:sz w:val="16"/>
        </w:rPr>
        <w:t>necessary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make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statements</w:t>
      </w:r>
      <w:r>
        <w:rPr>
          <w:spacing w:val="-2"/>
          <w:sz w:val="16"/>
        </w:rPr>
        <w:t> </w:t>
      </w:r>
      <w:r>
        <w:rPr>
          <w:sz w:val="16"/>
        </w:rPr>
        <w:t>made,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light of the circumstances under which such statements were made, not misleading with respect to the period covered by this report;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6"/>
        </w:numPr>
        <w:tabs>
          <w:tab w:pos="710" w:val="left" w:leader="none"/>
          <w:tab w:pos="712" w:val="left" w:leader="none"/>
        </w:tabs>
        <w:spacing w:line="249" w:lineRule="auto" w:before="0" w:after="0"/>
        <w:ind w:left="712" w:right="242" w:hanging="289"/>
        <w:jc w:val="left"/>
        <w:rPr>
          <w:sz w:val="16"/>
        </w:rPr>
      </w:pPr>
      <w:r>
        <w:rPr>
          <w:sz w:val="16"/>
        </w:rPr>
        <w:t>Based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my</w:t>
      </w:r>
      <w:r>
        <w:rPr>
          <w:spacing w:val="-2"/>
          <w:sz w:val="16"/>
        </w:rPr>
        <w:t> </w:t>
      </w:r>
      <w:r>
        <w:rPr>
          <w:sz w:val="16"/>
        </w:rPr>
        <w:t>knowledge,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1"/>
          <w:sz w:val="16"/>
        </w:rPr>
        <w:t> </w:t>
      </w:r>
      <w:r>
        <w:rPr>
          <w:sz w:val="16"/>
        </w:rPr>
        <w:t>statements,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financial</w:t>
      </w:r>
      <w:r>
        <w:rPr>
          <w:spacing w:val="-1"/>
          <w:sz w:val="16"/>
        </w:rPr>
        <w:t> </w:t>
      </w:r>
      <w:r>
        <w:rPr>
          <w:sz w:val="16"/>
        </w:rPr>
        <w:t>information</w:t>
      </w:r>
      <w:r>
        <w:rPr>
          <w:spacing w:val="-2"/>
          <w:sz w:val="16"/>
        </w:rPr>
        <w:t> </w:t>
      </w:r>
      <w:r>
        <w:rPr>
          <w:sz w:val="16"/>
        </w:rPr>
        <w:t>included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report,</w:t>
      </w:r>
      <w:r>
        <w:rPr>
          <w:spacing w:val="-1"/>
          <w:sz w:val="16"/>
        </w:rPr>
        <w:t> </w:t>
      </w:r>
      <w:r>
        <w:rPr>
          <w:sz w:val="16"/>
        </w:rPr>
        <w:t>fairly</w:t>
      </w:r>
      <w:r>
        <w:rPr>
          <w:spacing w:val="-2"/>
          <w:sz w:val="16"/>
        </w:rPr>
        <w:t> </w:t>
      </w:r>
      <w:r>
        <w:rPr>
          <w:sz w:val="16"/>
        </w:rPr>
        <w:t>present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1"/>
          <w:sz w:val="16"/>
        </w:rPr>
        <w:t> </w:t>
      </w:r>
      <w:r>
        <w:rPr>
          <w:sz w:val="16"/>
        </w:rPr>
        <w:t>material</w:t>
      </w:r>
      <w:r>
        <w:rPr>
          <w:spacing w:val="-1"/>
          <w:sz w:val="16"/>
        </w:rPr>
        <w:t> </w:t>
      </w:r>
      <w:r>
        <w:rPr>
          <w:sz w:val="16"/>
        </w:rPr>
        <w:t>respects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1"/>
          <w:sz w:val="16"/>
        </w:rPr>
        <w:t> </w:t>
      </w:r>
      <w:r>
        <w:rPr>
          <w:sz w:val="16"/>
        </w:rPr>
        <w:t>condition,</w:t>
      </w:r>
      <w:r>
        <w:rPr>
          <w:spacing w:val="40"/>
          <w:sz w:val="16"/>
        </w:rPr>
        <w:t> </w:t>
      </w:r>
      <w:r>
        <w:rPr>
          <w:sz w:val="16"/>
        </w:rPr>
        <w:t>results of operations and cash flows of the Registrant as of, and for, the periods presented in this report;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6"/>
        </w:numPr>
        <w:tabs>
          <w:tab w:pos="710" w:val="left" w:leader="none"/>
          <w:tab w:pos="712" w:val="left" w:leader="none"/>
        </w:tabs>
        <w:spacing w:line="249" w:lineRule="auto" w:before="0" w:after="0"/>
        <w:ind w:left="712" w:right="339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certifying</w:t>
      </w:r>
      <w:r>
        <w:rPr>
          <w:spacing w:val="-3"/>
          <w:sz w:val="16"/>
        </w:rPr>
        <w:t> </w:t>
      </w:r>
      <w:r>
        <w:rPr>
          <w:sz w:val="16"/>
        </w:rPr>
        <w:t>officer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</w:t>
      </w:r>
      <w:r>
        <w:rPr>
          <w:spacing w:val="-2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responsible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establishing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maintaining</w:t>
      </w:r>
      <w:r>
        <w:rPr>
          <w:spacing w:val="-3"/>
          <w:sz w:val="16"/>
        </w:rPr>
        <w:t> </w:t>
      </w:r>
      <w:r>
        <w:rPr>
          <w:sz w:val="16"/>
        </w:rPr>
        <w:t>disclosure</w:t>
      </w:r>
      <w:r>
        <w:rPr>
          <w:spacing w:val="-3"/>
          <w:sz w:val="16"/>
        </w:rPr>
        <w:t> </w:t>
      </w:r>
      <w:r>
        <w:rPr>
          <w:sz w:val="16"/>
        </w:rPr>
        <w:t>controls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procedures</w:t>
      </w:r>
      <w:r>
        <w:rPr>
          <w:spacing w:val="-3"/>
          <w:sz w:val="16"/>
        </w:rPr>
        <w:t> </w:t>
      </w:r>
      <w:r>
        <w:rPr>
          <w:sz w:val="16"/>
        </w:rPr>
        <w:t>(as</w:t>
      </w:r>
      <w:r>
        <w:rPr>
          <w:spacing w:val="-3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Exchange</w:t>
      </w:r>
      <w:r>
        <w:rPr>
          <w:spacing w:val="-10"/>
          <w:sz w:val="16"/>
        </w:rPr>
        <w:t> </w:t>
      </w:r>
      <w:r>
        <w:rPr>
          <w:sz w:val="16"/>
        </w:rPr>
        <w:t>Act</w:t>
      </w:r>
      <w:r>
        <w:rPr>
          <w:spacing w:val="-2"/>
          <w:sz w:val="16"/>
        </w:rPr>
        <w:t> </w:t>
      </w:r>
      <w:r>
        <w:rPr>
          <w:sz w:val="16"/>
        </w:rPr>
        <w:t>Rules</w:t>
      </w:r>
      <w:r>
        <w:rPr>
          <w:spacing w:val="40"/>
          <w:sz w:val="16"/>
        </w:rPr>
        <w:t> </w:t>
      </w:r>
      <w:r>
        <w:rPr>
          <w:sz w:val="16"/>
        </w:rPr>
        <w:t>13a-15(e) and 15d-15(e)) and internal control over financial reporting (as defined in Exchange</w:t>
      </w:r>
      <w:r>
        <w:rPr>
          <w:spacing w:val="-7"/>
          <w:sz w:val="16"/>
        </w:rPr>
        <w:t> </w:t>
      </w:r>
      <w:r>
        <w:rPr>
          <w:sz w:val="16"/>
        </w:rPr>
        <w:t>Act Rules 13a-15(f) and 15d-15(f)) for the Registrant and have: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6"/>
        </w:numPr>
        <w:tabs>
          <w:tab w:pos="1286" w:val="left" w:leader="none"/>
          <w:tab w:pos="1288" w:val="left" w:leader="none"/>
        </w:tabs>
        <w:spacing w:line="249" w:lineRule="auto" w:before="0" w:after="0"/>
        <w:ind w:left="1288" w:right="194" w:hanging="289"/>
        <w:jc w:val="left"/>
        <w:rPr>
          <w:sz w:val="16"/>
        </w:rPr>
      </w:pPr>
      <w:r>
        <w:rPr>
          <w:sz w:val="16"/>
        </w:rPr>
        <w:t>Designed such disclosure controls and procedures, or caused such disclosure controls and procedures to be designed under our supervision, to ensure that</w:t>
      </w:r>
      <w:r>
        <w:rPr>
          <w:spacing w:val="40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2"/>
          <w:sz w:val="16"/>
        </w:rPr>
        <w:t> </w:t>
      </w:r>
      <w:r>
        <w:rPr>
          <w:sz w:val="16"/>
        </w:rPr>
        <w:t>relating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Registrant,</w:t>
      </w:r>
      <w:r>
        <w:rPr>
          <w:spacing w:val="-2"/>
          <w:sz w:val="16"/>
        </w:rPr>
        <w:t> </w:t>
      </w:r>
      <w:r>
        <w:rPr>
          <w:sz w:val="16"/>
        </w:rPr>
        <w:t>including</w:t>
      </w:r>
      <w:r>
        <w:rPr>
          <w:spacing w:val="-2"/>
          <w:sz w:val="16"/>
        </w:rPr>
        <w:t> </w:t>
      </w:r>
      <w:r>
        <w:rPr>
          <w:sz w:val="16"/>
        </w:rPr>
        <w:t>its</w:t>
      </w:r>
      <w:r>
        <w:rPr>
          <w:spacing w:val="-2"/>
          <w:sz w:val="16"/>
        </w:rPr>
        <w:t> </w:t>
      </w:r>
      <w:r>
        <w:rPr>
          <w:sz w:val="16"/>
        </w:rPr>
        <w:t>consolidated</w:t>
      </w:r>
      <w:r>
        <w:rPr>
          <w:spacing w:val="-2"/>
          <w:sz w:val="16"/>
        </w:rPr>
        <w:t> </w:t>
      </w:r>
      <w:r>
        <w:rPr>
          <w:sz w:val="16"/>
        </w:rPr>
        <w:t>subsidiaries,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made</w:t>
      </w:r>
      <w:r>
        <w:rPr>
          <w:spacing w:val="-2"/>
          <w:sz w:val="16"/>
        </w:rPr>
        <w:t> </w:t>
      </w:r>
      <w:r>
        <w:rPr>
          <w:sz w:val="16"/>
        </w:rPr>
        <w:t>known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us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others</w:t>
      </w:r>
      <w:r>
        <w:rPr>
          <w:spacing w:val="-2"/>
          <w:sz w:val="16"/>
        </w:rPr>
        <w:t> </w:t>
      </w:r>
      <w:r>
        <w:rPr>
          <w:sz w:val="16"/>
        </w:rPr>
        <w:t>within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2"/>
          <w:sz w:val="16"/>
        </w:rPr>
        <w:t> </w:t>
      </w:r>
      <w:r>
        <w:rPr>
          <w:sz w:val="16"/>
        </w:rPr>
        <w:t>entities,</w:t>
      </w:r>
      <w:r>
        <w:rPr>
          <w:spacing w:val="-2"/>
          <w:sz w:val="16"/>
        </w:rPr>
        <w:t> </w:t>
      </w:r>
      <w:r>
        <w:rPr>
          <w:sz w:val="16"/>
        </w:rPr>
        <w:t>particularly</w:t>
      </w:r>
      <w:r>
        <w:rPr>
          <w:spacing w:val="-2"/>
          <w:sz w:val="16"/>
        </w:rPr>
        <w:t> </w:t>
      </w:r>
      <w:r>
        <w:rPr>
          <w:sz w:val="16"/>
        </w:rPr>
        <w:t>during</w:t>
      </w:r>
      <w:r>
        <w:rPr>
          <w:spacing w:val="40"/>
          <w:sz w:val="16"/>
        </w:rPr>
        <w:t> </w:t>
      </w:r>
      <w:r>
        <w:rPr>
          <w:sz w:val="16"/>
        </w:rPr>
        <w:t>the period in which this report is being prepared;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6"/>
        </w:numPr>
        <w:tabs>
          <w:tab w:pos="1285" w:val="left" w:leader="none"/>
          <w:tab w:pos="1288" w:val="left" w:leader="none"/>
        </w:tabs>
        <w:spacing w:line="249" w:lineRule="auto" w:before="0" w:after="0"/>
        <w:ind w:left="1288" w:right="387" w:hanging="289"/>
        <w:jc w:val="left"/>
        <w:rPr>
          <w:sz w:val="16"/>
        </w:rPr>
      </w:pPr>
      <w:r>
        <w:rPr>
          <w:sz w:val="16"/>
        </w:rPr>
        <w:t>Designed such internal control over financial reporting, or caused such internal control over financial reporting to be designed under our supervision, to</w:t>
      </w:r>
      <w:r>
        <w:rPr>
          <w:spacing w:val="40"/>
          <w:sz w:val="16"/>
        </w:rPr>
        <w:t> </w:t>
      </w:r>
      <w:r>
        <w:rPr>
          <w:sz w:val="16"/>
        </w:rPr>
        <w:t>provide</w:t>
      </w:r>
      <w:r>
        <w:rPr>
          <w:spacing w:val="-3"/>
          <w:sz w:val="16"/>
        </w:rPr>
        <w:t> </w:t>
      </w:r>
      <w:r>
        <w:rPr>
          <w:sz w:val="16"/>
        </w:rPr>
        <w:t>reasonable</w:t>
      </w:r>
      <w:r>
        <w:rPr>
          <w:spacing w:val="-3"/>
          <w:sz w:val="16"/>
        </w:rPr>
        <w:t> </w:t>
      </w:r>
      <w:r>
        <w:rPr>
          <w:sz w:val="16"/>
        </w:rPr>
        <w:t>assurance</w:t>
      </w:r>
      <w:r>
        <w:rPr>
          <w:spacing w:val="-3"/>
          <w:sz w:val="16"/>
        </w:rPr>
        <w:t> </w:t>
      </w:r>
      <w:r>
        <w:rPr>
          <w:sz w:val="16"/>
        </w:rPr>
        <w:t>regarding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reliability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preparation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statements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external</w:t>
      </w:r>
      <w:r>
        <w:rPr>
          <w:spacing w:val="-2"/>
          <w:sz w:val="16"/>
        </w:rPr>
        <w:t> </w:t>
      </w:r>
      <w:r>
        <w:rPr>
          <w:sz w:val="16"/>
        </w:rPr>
        <w:t>purposes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accordance</w:t>
      </w:r>
      <w:r>
        <w:rPr>
          <w:spacing w:val="40"/>
          <w:sz w:val="16"/>
        </w:rPr>
        <w:t> </w:t>
      </w:r>
      <w:r>
        <w:rPr>
          <w:sz w:val="16"/>
        </w:rPr>
        <w:t>with generally accepted accounting principles;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6"/>
        </w:numPr>
        <w:tabs>
          <w:tab w:pos="1286" w:val="left" w:leader="none"/>
          <w:tab w:pos="1288" w:val="left" w:leader="none"/>
        </w:tabs>
        <w:spacing w:line="249" w:lineRule="auto" w:before="0" w:after="0"/>
        <w:ind w:left="1288" w:right="330" w:hanging="289"/>
        <w:jc w:val="left"/>
        <w:rPr>
          <w:sz w:val="16"/>
        </w:rPr>
      </w:pPr>
      <w:r>
        <w:rPr>
          <w:sz w:val="16"/>
        </w:rPr>
        <w:t>Evaluated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effectiveness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disclosure</w:t>
      </w:r>
      <w:r>
        <w:rPr>
          <w:spacing w:val="-3"/>
          <w:sz w:val="16"/>
        </w:rPr>
        <w:t> </w:t>
      </w:r>
      <w:r>
        <w:rPr>
          <w:sz w:val="16"/>
        </w:rPr>
        <w:t>controls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procedures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presented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conclusions</w:t>
      </w:r>
      <w:r>
        <w:rPr>
          <w:spacing w:val="-3"/>
          <w:sz w:val="16"/>
        </w:rPr>
        <w:t> </w:t>
      </w:r>
      <w:r>
        <w:rPr>
          <w:sz w:val="16"/>
        </w:rPr>
        <w:t>about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effectiveness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disclosure controls and procedures, as of the end of the period covered by this report based on such evaluation; and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6"/>
        </w:numPr>
        <w:tabs>
          <w:tab w:pos="1285" w:val="left" w:leader="none"/>
          <w:tab w:pos="1288" w:val="left" w:leader="none"/>
        </w:tabs>
        <w:spacing w:line="249" w:lineRule="auto" w:before="0" w:after="0"/>
        <w:ind w:left="1288" w:right="222" w:hanging="289"/>
        <w:jc w:val="left"/>
        <w:rPr>
          <w:sz w:val="16"/>
        </w:rPr>
      </w:pPr>
      <w:r>
        <w:rPr>
          <w:sz w:val="16"/>
        </w:rPr>
        <w:t>Disclosed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2"/>
          <w:sz w:val="16"/>
        </w:rPr>
        <w:t> </w:t>
      </w: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change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occurred</w:t>
      </w:r>
      <w:r>
        <w:rPr>
          <w:spacing w:val="-3"/>
          <w:sz w:val="16"/>
        </w:rPr>
        <w:t> </w:t>
      </w:r>
      <w:r>
        <w:rPr>
          <w:sz w:val="16"/>
        </w:rPr>
        <w:t>during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most</w:t>
      </w:r>
      <w:r>
        <w:rPr>
          <w:spacing w:val="-2"/>
          <w:sz w:val="16"/>
        </w:rPr>
        <w:t> </w:t>
      </w:r>
      <w:r>
        <w:rPr>
          <w:sz w:val="16"/>
        </w:rPr>
        <w:t>recent</w:t>
      </w:r>
      <w:r>
        <w:rPr>
          <w:spacing w:val="-2"/>
          <w:sz w:val="16"/>
        </w:rPr>
        <w:t> </w:t>
      </w:r>
      <w:r>
        <w:rPr>
          <w:sz w:val="16"/>
        </w:rPr>
        <w:t>fiscal</w:t>
      </w:r>
      <w:r>
        <w:rPr>
          <w:spacing w:val="-2"/>
          <w:sz w:val="16"/>
        </w:rPr>
        <w:t> </w:t>
      </w:r>
      <w:r>
        <w:rPr>
          <w:sz w:val="16"/>
        </w:rPr>
        <w:t>quarter</w:t>
      </w:r>
      <w:r>
        <w:rPr>
          <w:spacing w:val="40"/>
          <w:sz w:val="16"/>
        </w:rPr>
        <w:t> </w:t>
      </w:r>
      <w:r>
        <w:rPr>
          <w:sz w:val="16"/>
        </w:rPr>
        <w:t>(the Registrant’s fourth fiscal quarter in the case of an annual report) that has materially affected, or is reasonably likely to materially affect, the Registrant’s</w:t>
      </w:r>
      <w:r>
        <w:rPr>
          <w:spacing w:val="40"/>
          <w:sz w:val="16"/>
        </w:rPr>
        <w:t> </w:t>
      </w:r>
      <w:r>
        <w:rPr>
          <w:sz w:val="16"/>
        </w:rPr>
        <w:t>internal control over financial reporting; and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6"/>
        </w:numPr>
        <w:tabs>
          <w:tab w:pos="710" w:val="left" w:leader="none"/>
          <w:tab w:pos="712" w:val="left" w:leader="none"/>
        </w:tabs>
        <w:spacing w:line="249" w:lineRule="auto" w:before="0" w:after="0"/>
        <w:ind w:left="712" w:right="601" w:hanging="289"/>
        <w:jc w:val="left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other</w:t>
      </w:r>
      <w:r>
        <w:rPr>
          <w:spacing w:val="-3"/>
          <w:sz w:val="16"/>
        </w:rPr>
        <w:t> </w:t>
      </w:r>
      <w:r>
        <w:rPr>
          <w:sz w:val="16"/>
        </w:rPr>
        <w:t>certifying</w:t>
      </w:r>
      <w:r>
        <w:rPr>
          <w:spacing w:val="-3"/>
          <w:sz w:val="16"/>
        </w:rPr>
        <w:t> </w:t>
      </w:r>
      <w:r>
        <w:rPr>
          <w:sz w:val="16"/>
        </w:rPr>
        <w:t>officer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disclosed,</w:t>
      </w:r>
      <w:r>
        <w:rPr>
          <w:spacing w:val="-3"/>
          <w:sz w:val="16"/>
        </w:rPr>
        <w:t> </w:t>
      </w:r>
      <w:r>
        <w:rPr>
          <w:sz w:val="16"/>
        </w:rPr>
        <w:t>based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our</w:t>
      </w:r>
      <w:r>
        <w:rPr>
          <w:spacing w:val="-3"/>
          <w:sz w:val="16"/>
        </w:rPr>
        <w:t> </w:t>
      </w:r>
      <w:r>
        <w:rPr>
          <w:sz w:val="16"/>
        </w:rPr>
        <w:t>most</w:t>
      </w:r>
      <w:r>
        <w:rPr>
          <w:spacing w:val="-3"/>
          <w:sz w:val="16"/>
        </w:rPr>
        <w:t> </w:t>
      </w:r>
      <w:r>
        <w:rPr>
          <w:sz w:val="16"/>
        </w:rPr>
        <w:t>recent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3"/>
          <w:sz w:val="16"/>
        </w:rPr>
        <w:t> </w:t>
      </w:r>
      <w:r>
        <w:rPr>
          <w:sz w:val="16"/>
        </w:rPr>
        <w:t>control</w:t>
      </w:r>
      <w:r>
        <w:rPr>
          <w:spacing w:val="-3"/>
          <w:sz w:val="16"/>
        </w:rPr>
        <w:t> </w:t>
      </w:r>
      <w:r>
        <w:rPr>
          <w:sz w:val="16"/>
        </w:rPr>
        <w:t>over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-3"/>
          <w:sz w:val="16"/>
        </w:rPr>
        <w:t> </w:t>
      </w:r>
      <w:r>
        <w:rPr>
          <w:sz w:val="16"/>
        </w:rPr>
        <w:t>reporting,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40"/>
          <w:sz w:val="16"/>
        </w:rPr>
        <w:t> </w:t>
      </w:r>
      <w:r>
        <w:rPr>
          <w:sz w:val="16"/>
        </w:rPr>
        <w:t>auditors and the audit committee of the Registrant’s board of directors (or persons performing the equivalent functions):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6"/>
        </w:numPr>
        <w:tabs>
          <w:tab w:pos="1286" w:val="left" w:leader="none"/>
          <w:tab w:pos="1288" w:val="left" w:leader="none"/>
        </w:tabs>
        <w:spacing w:line="249" w:lineRule="auto" w:before="1" w:after="0"/>
        <w:ind w:left="1288" w:right="555" w:hanging="289"/>
        <w:jc w:val="left"/>
        <w:rPr>
          <w:sz w:val="16"/>
        </w:rPr>
      </w:pP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deficiencies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material</w:t>
      </w:r>
      <w:r>
        <w:rPr>
          <w:spacing w:val="-2"/>
          <w:sz w:val="16"/>
        </w:rPr>
        <w:t> </w:t>
      </w:r>
      <w:r>
        <w:rPr>
          <w:sz w:val="16"/>
        </w:rPr>
        <w:t>weaknesses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operation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-2"/>
          <w:sz w:val="16"/>
        </w:rPr>
        <w:t> </w:t>
      </w:r>
      <w:r>
        <w:rPr>
          <w:sz w:val="16"/>
        </w:rPr>
        <w:t>financial</w:t>
      </w:r>
      <w:r>
        <w:rPr>
          <w:spacing w:val="-2"/>
          <w:sz w:val="16"/>
        </w:rPr>
        <w:t> </w:t>
      </w:r>
      <w:r>
        <w:rPr>
          <w:sz w:val="16"/>
        </w:rPr>
        <w:t>reporting</w:t>
      </w:r>
      <w:r>
        <w:rPr>
          <w:spacing w:val="-3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reasonably</w:t>
      </w:r>
      <w:r>
        <w:rPr>
          <w:spacing w:val="-3"/>
          <w:sz w:val="16"/>
        </w:rPr>
        <w:t> </w:t>
      </w:r>
      <w:r>
        <w:rPr>
          <w:sz w:val="16"/>
        </w:rPr>
        <w:t>likely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adversely affect the Registrant’s ability to record, process, summarize and report financial information; and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6"/>
        </w:numPr>
        <w:tabs>
          <w:tab w:pos="1285" w:val="left" w:leader="none"/>
          <w:tab w:pos="1288" w:val="left" w:leader="none"/>
        </w:tabs>
        <w:spacing w:line="249" w:lineRule="auto" w:before="0" w:after="0"/>
        <w:ind w:left="1288" w:right="710" w:hanging="289"/>
        <w:jc w:val="left"/>
        <w:rPr>
          <w:sz w:val="16"/>
        </w:rPr>
      </w:pPr>
      <w:r>
        <w:rPr>
          <w:sz w:val="16"/>
        </w:rPr>
        <w:t>Any</w:t>
      </w:r>
      <w:r>
        <w:rPr>
          <w:spacing w:val="-3"/>
          <w:sz w:val="16"/>
        </w:rPr>
        <w:t> </w:t>
      </w:r>
      <w:r>
        <w:rPr>
          <w:sz w:val="16"/>
        </w:rPr>
        <w:t>fraud,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material,</w:t>
      </w:r>
      <w:r>
        <w:rPr>
          <w:spacing w:val="-2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involves</w:t>
      </w:r>
      <w:r>
        <w:rPr>
          <w:spacing w:val="-3"/>
          <w:sz w:val="16"/>
        </w:rPr>
        <w:t> </w:t>
      </w:r>
      <w:r>
        <w:rPr>
          <w:sz w:val="16"/>
        </w:rPr>
        <w:t>management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2"/>
          <w:sz w:val="16"/>
        </w:rPr>
        <w:t> </w:t>
      </w:r>
      <w:r>
        <w:rPr>
          <w:sz w:val="16"/>
        </w:rPr>
        <w:t>employees</w:t>
      </w:r>
      <w:r>
        <w:rPr>
          <w:spacing w:val="-3"/>
          <w:sz w:val="16"/>
        </w:rPr>
        <w:t> </w:t>
      </w:r>
      <w:r>
        <w:rPr>
          <w:sz w:val="16"/>
        </w:rPr>
        <w:t>who</w:t>
      </w:r>
      <w:r>
        <w:rPr>
          <w:spacing w:val="-3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significant</w:t>
      </w:r>
      <w:r>
        <w:rPr>
          <w:spacing w:val="-2"/>
          <w:sz w:val="16"/>
        </w:rPr>
        <w:t> </w:t>
      </w:r>
      <w:r>
        <w:rPr>
          <w:sz w:val="16"/>
        </w:rPr>
        <w:t>role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Registrant’s</w:t>
      </w:r>
      <w:r>
        <w:rPr>
          <w:spacing w:val="-3"/>
          <w:sz w:val="16"/>
        </w:rPr>
        <w:t> </w:t>
      </w:r>
      <w:r>
        <w:rPr>
          <w:sz w:val="16"/>
        </w:rPr>
        <w:t>internal</w:t>
      </w:r>
      <w:r>
        <w:rPr>
          <w:spacing w:val="-2"/>
          <w:sz w:val="16"/>
        </w:rPr>
        <w:t> </w:t>
      </w:r>
      <w:r>
        <w:rPr>
          <w:sz w:val="16"/>
        </w:rPr>
        <w:t>control</w:t>
      </w:r>
      <w:r>
        <w:rPr>
          <w:spacing w:val="-2"/>
          <w:sz w:val="16"/>
        </w:rPr>
        <w:t> </w:t>
      </w:r>
      <w:r>
        <w:rPr>
          <w:sz w:val="16"/>
        </w:rPr>
        <w:t>over</w:t>
      </w:r>
      <w:r>
        <w:rPr>
          <w:spacing w:val="40"/>
          <w:sz w:val="16"/>
        </w:rPr>
        <w:t> </w:t>
      </w:r>
      <w:r>
        <w:rPr>
          <w:sz w:val="16"/>
        </w:rPr>
        <w:t>financial</w:t>
      </w:r>
      <w:r>
        <w:rPr>
          <w:spacing w:val="-1"/>
          <w:sz w:val="16"/>
        </w:rPr>
        <w:t> </w:t>
      </w:r>
      <w:r>
        <w:rPr>
          <w:sz w:val="16"/>
        </w:rPr>
        <w:t>reporting.</w:t>
      </w:r>
    </w:p>
    <w:p>
      <w:pPr>
        <w:pStyle w:val="BodyText"/>
        <w:spacing w:line="432" w:lineRule="exact" w:before="33"/>
        <w:ind w:left="151" w:right="95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302272</wp:posOffset>
                </wp:positionH>
                <wp:positionV relativeFrom="paragraph">
                  <wp:posOffset>271363</wp:posOffset>
                </wp:positionV>
                <wp:extent cx="3011170" cy="7620"/>
                <wp:effectExtent l="0" t="0" r="0" b="0"/>
                <wp:wrapNone/>
                <wp:docPr id="747" name="Graphic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Graphic 747"/>
                      <wps:cNvSpPr/>
                      <wps:spPr>
                        <a:xfrm>
                          <a:off x="0" y="0"/>
                          <a:ext cx="30111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1170" h="7620">
                              <a:moveTo>
                                <a:pt x="3010954" y="0"/>
                              </a:moveTo>
                              <a:lnTo>
                                <a:pt x="2995701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2995701" y="7620"/>
                              </a:lnTo>
                              <a:lnTo>
                                <a:pt x="3010954" y="7620"/>
                              </a:lnTo>
                              <a:lnTo>
                                <a:pt x="30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001pt;margin-top:21.367228pt;width:237.1pt;height:.6pt;mso-position-horizontal-relative:page;mso-position-vertical-relative:paragraph;z-index:15825920" id="docshape747" coordorigin="476,427" coordsize="4742,12" path="m5218,427l5194,427,584,427,476,427,476,439,584,439,5194,439,5218,439,5218,4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/s/</w:t>
      </w:r>
      <w:r>
        <w:rPr>
          <w:spacing w:val="-10"/>
        </w:rPr>
        <w:t> </w:t>
      </w:r>
      <w:r>
        <w:rPr/>
        <w:t>Monish</w:t>
      </w:r>
      <w:r>
        <w:rPr>
          <w:spacing w:val="-10"/>
        </w:rPr>
        <w:t> </w:t>
      </w:r>
      <w:r>
        <w:rPr/>
        <w:t>Patolawala</w:t>
      </w:r>
      <w:r>
        <w:rPr>
          <w:spacing w:val="40"/>
        </w:rPr>
        <w:t> </w:t>
      </w:r>
      <w:r>
        <w:rPr/>
        <w:t>Monish</w:t>
      </w:r>
      <w:r>
        <w:rPr>
          <w:spacing w:val="-3"/>
        </w:rPr>
        <w:t> </w:t>
      </w:r>
      <w:r>
        <w:rPr/>
        <w:t>Patolawala</w:t>
      </w:r>
    </w:p>
    <w:p>
      <w:pPr>
        <w:pStyle w:val="BodyText"/>
        <w:spacing w:line="164" w:lineRule="exact"/>
        <w:ind w:left="151"/>
      </w:pPr>
      <w:r>
        <w:rPr/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Transformation</w:t>
      </w:r>
      <w:r>
        <w:rPr>
          <w:spacing w:val="-5"/>
        </w:rPr>
        <w:t> </w:t>
      </w:r>
      <w:r>
        <w:rPr>
          <w:spacing w:val="-2"/>
        </w:rPr>
        <w:t>Officer</w:t>
      </w:r>
    </w:p>
    <w:p>
      <w:pPr>
        <w:spacing w:after="0" w:line="164" w:lineRule="exact"/>
        <w:sectPr>
          <w:headerReference w:type="default" r:id="rId159"/>
          <w:footerReference w:type="default" r:id="rId160"/>
          <w:pgSz w:w="12240" w:h="15840"/>
          <w:pgMar w:header="1390" w:footer="5259" w:top="1940" w:bottom="5440" w:left="340" w:right="320"/>
        </w:sectPr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7"/>
        </w:numPr>
        <w:tabs>
          <w:tab w:pos="711" w:val="left" w:leader="none"/>
        </w:tabs>
        <w:spacing w:line="240" w:lineRule="auto" w:before="0" w:after="0"/>
        <w:ind w:left="711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fully</w:t>
      </w:r>
      <w:r>
        <w:rPr>
          <w:spacing w:val="-3"/>
          <w:sz w:val="16"/>
        </w:rPr>
        <w:t> </w:t>
      </w:r>
      <w:r>
        <w:rPr>
          <w:sz w:val="16"/>
        </w:rPr>
        <w:t>complies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requirements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13(a)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15(d)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Securities</w:t>
      </w:r>
      <w:r>
        <w:rPr>
          <w:spacing w:val="-4"/>
          <w:sz w:val="16"/>
        </w:rPr>
        <w:t> </w:t>
      </w:r>
      <w:r>
        <w:rPr>
          <w:sz w:val="16"/>
        </w:rPr>
        <w:t>Exchange</w:t>
      </w:r>
      <w:r>
        <w:rPr>
          <w:spacing w:val="-10"/>
          <w:sz w:val="16"/>
        </w:rPr>
        <w:t> </w:t>
      </w:r>
      <w:r>
        <w:rPr>
          <w:sz w:val="16"/>
        </w:rPr>
        <w:t>Act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1934;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7"/>
        </w:numPr>
        <w:tabs>
          <w:tab w:pos="711" w:val="left" w:leader="none"/>
        </w:tabs>
        <w:spacing w:line="240" w:lineRule="auto" w:before="0" w:after="0"/>
        <w:ind w:left="711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contained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fairly</w:t>
      </w:r>
      <w:r>
        <w:rPr>
          <w:spacing w:val="-3"/>
          <w:sz w:val="16"/>
        </w:rPr>
        <w:t> </w:t>
      </w:r>
      <w:r>
        <w:rPr>
          <w:sz w:val="16"/>
        </w:rPr>
        <w:t>presents,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3"/>
          <w:sz w:val="16"/>
        </w:rPr>
        <w:t> </w:t>
      </w:r>
      <w:r>
        <w:rPr>
          <w:sz w:val="16"/>
        </w:rPr>
        <w:t>respects,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-3"/>
          <w:sz w:val="16"/>
        </w:rPr>
        <w:t> </w:t>
      </w:r>
      <w:r>
        <w:rPr>
          <w:sz w:val="16"/>
        </w:rPr>
        <w:t>condition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results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operations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Company.</w:t>
      </w:r>
    </w:p>
    <w:p>
      <w:pPr>
        <w:pStyle w:val="BodyText"/>
        <w:spacing w:before="52"/>
      </w:pPr>
    </w:p>
    <w:p>
      <w:pPr>
        <w:pStyle w:val="BodyText"/>
        <w:ind w:left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302272</wp:posOffset>
                </wp:positionH>
                <wp:positionV relativeFrom="paragraph">
                  <wp:posOffset>125668</wp:posOffset>
                </wp:positionV>
                <wp:extent cx="3011170" cy="7620"/>
                <wp:effectExtent l="0" t="0" r="0" b="0"/>
                <wp:wrapTopAndBottom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30111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1170" h="7620">
                              <a:moveTo>
                                <a:pt x="3010954" y="0"/>
                              </a:moveTo>
                              <a:lnTo>
                                <a:pt x="2995701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2995701" y="7620"/>
                              </a:lnTo>
                              <a:lnTo>
                                <a:pt x="3010954" y="7620"/>
                              </a:lnTo>
                              <a:lnTo>
                                <a:pt x="30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001pt;margin-top:9.895123pt;width:237.1pt;height:.6pt;mso-position-horizontal-relative:page;mso-position-vertical-relative:paragraph;z-index:-15630848;mso-wrap-distance-left:0;mso-wrap-distance-right:0" id="docshape751" coordorigin="476,198" coordsize="4742,12" path="m5218,198l5194,198,584,198,476,198,476,210,584,210,5194,210,5218,210,5218,1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/s/</w:t>
      </w:r>
      <w:r>
        <w:rPr>
          <w:spacing w:val="-5"/>
        </w:rPr>
        <w:t> </w:t>
      </w:r>
      <w:r>
        <w:rPr/>
        <w:t>Michael</w:t>
      </w:r>
      <w:r>
        <w:rPr>
          <w:spacing w:val="-5"/>
        </w:rPr>
        <w:t> </w:t>
      </w:r>
      <w:r>
        <w:rPr/>
        <w:t>F.</w:t>
      </w:r>
      <w:r>
        <w:rPr>
          <w:spacing w:val="-5"/>
        </w:rPr>
        <w:t> </w:t>
      </w:r>
      <w:r>
        <w:rPr>
          <w:spacing w:val="-2"/>
        </w:rPr>
        <w:t>Roman</w:t>
      </w:r>
    </w:p>
    <w:p>
      <w:pPr>
        <w:pStyle w:val="BodyText"/>
        <w:spacing w:before="38"/>
      </w:pPr>
    </w:p>
    <w:p>
      <w:pPr>
        <w:pStyle w:val="BodyText"/>
        <w:spacing w:line="280" w:lineRule="auto"/>
        <w:ind w:left="151" w:right="9891"/>
      </w:pPr>
      <w:r>
        <w:rPr/>
        <w:t>Michael F. Roman</w:t>
      </w:r>
      <w:r>
        <w:rPr>
          <w:spacing w:val="40"/>
        </w:rPr>
        <w:t> </w:t>
      </w:r>
      <w:r>
        <w:rPr/>
        <w:t>Chief</w:t>
      </w:r>
      <w:r>
        <w:rPr>
          <w:spacing w:val="-10"/>
        </w:rPr>
        <w:t> </w:t>
      </w:r>
      <w:r>
        <w:rPr/>
        <w:t>Executive</w:t>
      </w:r>
      <w:r>
        <w:rPr>
          <w:spacing w:val="-10"/>
        </w:rPr>
        <w:t> </w:t>
      </w:r>
      <w:r>
        <w:rPr/>
        <w:t>Officer</w:t>
      </w:r>
    </w:p>
    <w:p>
      <w:pPr>
        <w:pStyle w:val="BodyText"/>
        <w:spacing w:before="34"/>
      </w:pPr>
    </w:p>
    <w:p>
      <w:pPr>
        <w:pStyle w:val="BodyText"/>
        <w:ind w:left="151"/>
      </w:pPr>
      <w:r>
        <w:rPr/>
        <w:t>July</w:t>
      </w:r>
      <w:r>
        <w:rPr>
          <w:spacing w:val="-5"/>
        </w:rPr>
        <w:t> </w:t>
      </w:r>
      <w:r>
        <w:rPr/>
        <w:t>25,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spacing w:after="0"/>
        <w:sectPr>
          <w:headerReference w:type="default" r:id="rId161"/>
          <w:footerReference w:type="default" r:id="rId162"/>
          <w:pgSz w:w="12240" w:h="15840"/>
          <w:pgMar w:header="1390" w:footer="0" w:top="2700" w:bottom="280" w:left="340" w:right="320"/>
        </w:sectPr>
      </w:pPr>
    </w:p>
    <w:p>
      <w:pPr>
        <w:pStyle w:val="BodyText"/>
        <w:spacing w:before="16"/>
      </w:pPr>
    </w:p>
    <w:p>
      <w:pPr>
        <w:pStyle w:val="ListParagraph"/>
        <w:numPr>
          <w:ilvl w:val="0"/>
          <w:numId w:val="18"/>
        </w:numPr>
        <w:tabs>
          <w:tab w:pos="711" w:val="left" w:leader="none"/>
        </w:tabs>
        <w:spacing w:line="240" w:lineRule="auto" w:before="0" w:after="0"/>
        <w:ind w:left="711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fully</w:t>
      </w:r>
      <w:r>
        <w:rPr>
          <w:spacing w:val="-3"/>
          <w:sz w:val="16"/>
        </w:rPr>
        <w:t> </w:t>
      </w:r>
      <w:r>
        <w:rPr>
          <w:sz w:val="16"/>
        </w:rPr>
        <w:t>complies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requirements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Section</w:t>
      </w:r>
      <w:r>
        <w:rPr>
          <w:spacing w:val="-3"/>
          <w:sz w:val="16"/>
        </w:rPr>
        <w:t> </w:t>
      </w:r>
      <w:r>
        <w:rPr>
          <w:sz w:val="16"/>
        </w:rPr>
        <w:t>13(a)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15(d)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Securities</w:t>
      </w:r>
      <w:r>
        <w:rPr>
          <w:spacing w:val="-4"/>
          <w:sz w:val="16"/>
        </w:rPr>
        <w:t> </w:t>
      </w:r>
      <w:r>
        <w:rPr>
          <w:sz w:val="16"/>
        </w:rPr>
        <w:t>Exchange</w:t>
      </w:r>
      <w:r>
        <w:rPr>
          <w:spacing w:val="-10"/>
          <w:sz w:val="16"/>
        </w:rPr>
        <w:t> </w:t>
      </w:r>
      <w:r>
        <w:rPr>
          <w:sz w:val="16"/>
        </w:rPr>
        <w:t>Act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1934;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8"/>
        </w:numPr>
        <w:tabs>
          <w:tab w:pos="711" w:val="left" w:leader="none"/>
        </w:tabs>
        <w:spacing w:line="240" w:lineRule="auto" w:before="0" w:after="0"/>
        <w:ind w:left="711" w:right="0" w:hanging="287"/>
        <w:jc w:val="left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contained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fairly</w:t>
      </w:r>
      <w:r>
        <w:rPr>
          <w:spacing w:val="-3"/>
          <w:sz w:val="16"/>
        </w:rPr>
        <w:t> </w:t>
      </w:r>
      <w:r>
        <w:rPr>
          <w:sz w:val="16"/>
        </w:rPr>
        <w:t>presents,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material</w:t>
      </w:r>
      <w:r>
        <w:rPr>
          <w:spacing w:val="-3"/>
          <w:sz w:val="16"/>
        </w:rPr>
        <w:t> </w:t>
      </w:r>
      <w:r>
        <w:rPr>
          <w:sz w:val="16"/>
        </w:rPr>
        <w:t>respects,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financial</w:t>
      </w:r>
      <w:r>
        <w:rPr>
          <w:spacing w:val="-3"/>
          <w:sz w:val="16"/>
        </w:rPr>
        <w:t> </w:t>
      </w:r>
      <w:r>
        <w:rPr>
          <w:sz w:val="16"/>
        </w:rPr>
        <w:t>condition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results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operations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Company.</w:t>
      </w:r>
    </w:p>
    <w:p>
      <w:pPr>
        <w:pStyle w:val="BodyText"/>
        <w:spacing w:line="432" w:lineRule="exact" w:before="40"/>
        <w:ind w:left="151" w:right="95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302272</wp:posOffset>
                </wp:positionH>
                <wp:positionV relativeFrom="paragraph">
                  <wp:posOffset>275518</wp:posOffset>
                </wp:positionV>
                <wp:extent cx="3011170" cy="7620"/>
                <wp:effectExtent l="0" t="0" r="0" b="0"/>
                <wp:wrapNone/>
                <wp:docPr id="755" name="Graphic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Graphic 755"/>
                      <wps:cNvSpPr/>
                      <wps:spPr>
                        <a:xfrm>
                          <a:off x="0" y="0"/>
                          <a:ext cx="30111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1170" h="7620">
                              <a:moveTo>
                                <a:pt x="3010954" y="0"/>
                              </a:moveTo>
                              <a:lnTo>
                                <a:pt x="2995701" y="0"/>
                              </a:lnTo>
                              <a:lnTo>
                                <a:pt x="68605" y="0"/>
                              </a:ln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5" y="7620"/>
                              </a:lnTo>
                              <a:lnTo>
                                <a:pt x="2995701" y="7620"/>
                              </a:lnTo>
                              <a:lnTo>
                                <a:pt x="3010954" y="7620"/>
                              </a:lnTo>
                              <a:lnTo>
                                <a:pt x="30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801001pt;margin-top:21.694342pt;width:237.1pt;height:.6pt;mso-position-horizontal-relative:page;mso-position-vertical-relative:paragraph;z-index:15826944" id="docshape755" coordorigin="476,434" coordsize="4742,12" path="m5218,434l5194,434,584,434,476,434,476,446,584,446,5194,446,5218,446,5218,4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/s/</w:t>
      </w:r>
      <w:r>
        <w:rPr>
          <w:spacing w:val="-10"/>
        </w:rPr>
        <w:t> </w:t>
      </w:r>
      <w:r>
        <w:rPr/>
        <w:t>Monish</w:t>
      </w:r>
      <w:r>
        <w:rPr>
          <w:spacing w:val="-10"/>
        </w:rPr>
        <w:t> </w:t>
      </w:r>
      <w:r>
        <w:rPr/>
        <w:t>Patolawala</w:t>
      </w:r>
      <w:r>
        <w:rPr>
          <w:spacing w:val="40"/>
        </w:rPr>
        <w:t> </w:t>
      </w:r>
      <w:r>
        <w:rPr/>
        <w:t>Monish</w:t>
      </w:r>
      <w:r>
        <w:rPr>
          <w:spacing w:val="-3"/>
        </w:rPr>
        <w:t> </w:t>
      </w:r>
      <w:r>
        <w:rPr/>
        <w:t>Patolawala</w:t>
      </w:r>
    </w:p>
    <w:p>
      <w:pPr>
        <w:pStyle w:val="BodyText"/>
        <w:spacing w:line="164" w:lineRule="exact"/>
        <w:ind w:left="151"/>
      </w:pPr>
      <w:r>
        <w:rPr/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Transformation</w:t>
      </w:r>
      <w:r>
        <w:rPr>
          <w:spacing w:val="-5"/>
        </w:rPr>
        <w:t> </w:t>
      </w:r>
      <w:r>
        <w:rPr>
          <w:spacing w:val="-2"/>
        </w:rPr>
        <w:t>Officer</w:t>
      </w:r>
    </w:p>
    <w:p>
      <w:pPr>
        <w:pStyle w:val="BodyText"/>
        <w:spacing w:before="64"/>
      </w:pPr>
    </w:p>
    <w:p>
      <w:pPr>
        <w:pStyle w:val="BodyText"/>
        <w:ind w:left="151"/>
      </w:pPr>
      <w:r>
        <w:rPr/>
        <w:t>July</w:t>
      </w:r>
      <w:r>
        <w:rPr>
          <w:spacing w:val="-5"/>
        </w:rPr>
        <w:t> </w:t>
      </w:r>
      <w:r>
        <w:rPr/>
        <w:t>25,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spacing w:after="0"/>
        <w:sectPr>
          <w:headerReference w:type="default" r:id="rId163"/>
          <w:footerReference w:type="default" r:id="rId164"/>
          <w:pgSz w:w="12240" w:h="15840"/>
          <w:pgMar w:header="1390" w:footer="0" w:top="2700" w:bottom="280" w:left="340" w:right="320"/>
        </w:sectPr>
      </w:pPr>
    </w:p>
    <w:p>
      <w:pPr>
        <w:spacing w:before="75"/>
        <w:ind w:left="10225" w:right="0" w:firstLine="0"/>
        <w:jc w:val="center"/>
        <w:rPr>
          <w:b/>
          <w:sz w:val="19"/>
        </w:rPr>
      </w:pPr>
      <w:r>
        <w:rPr>
          <w:b/>
          <w:sz w:val="19"/>
        </w:rPr>
        <w:t>EXHIBIT</w:t>
      </w:r>
      <w:r>
        <w:rPr>
          <w:b/>
          <w:spacing w:val="5"/>
          <w:sz w:val="19"/>
        </w:rPr>
        <w:t> </w:t>
      </w:r>
      <w:r>
        <w:rPr>
          <w:b/>
          <w:spacing w:val="-5"/>
          <w:sz w:val="19"/>
        </w:rPr>
        <w:t>95</w:t>
      </w:r>
    </w:p>
    <w:p>
      <w:pPr>
        <w:spacing w:before="9"/>
        <w:ind w:left="0" w:right="10" w:firstLine="0"/>
        <w:jc w:val="center"/>
        <w:rPr>
          <w:b/>
          <w:sz w:val="19"/>
        </w:rPr>
      </w:pPr>
      <w:r>
        <w:rPr>
          <w:b/>
          <w:sz w:val="19"/>
        </w:rPr>
        <w:t>MINE</w:t>
      </w:r>
      <w:r>
        <w:rPr>
          <w:b/>
          <w:spacing w:val="6"/>
          <w:sz w:val="19"/>
        </w:rPr>
        <w:t> </w:t>
      </w:r>
      <w:r>
        <w:rPr>
          <w:b/>
          <w:sz w:val="19"/>
        </w:rPr>
        <w:t>SAFETY</w:t>
      </w:r>
      <w:r>
        <w:rPr>
          <w:b/>
          <w:spacing w:val="-1"/>
          <w:sz w:val="19"/>
        </w:rPr>
        <w:t> </w:t>
      </w:r>
      <w:r>
        <w:rPr>
          <w:b/>
          <w:spacing w:val="-2"/>
          <w:sz w:val="19"/>
        </w:rPr>
        <w:t>DISCLOSURES</w:t>
      </w:r>
    </w:p>
    <w:p>
      <w:pPr>
        <w:pStyle w:val="BodyText"/>
        <w:spacing w:before="34"/>
        <w:rPr>
          <w:b/>
        </w:rPr>
      </w:pPr>
    </w:p>
    <w:p>
      <w:pPr>
        <w:pStyle w:val="BodyText"/>
        <w:spacing w:line="249" w:lineRule="auto"/>
        <w:ind w:left="136" w:right="250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quarter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2023,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mine</w:t>
      </w:r>
      <w:r>
        <w:rPr>
          <w:spacing w:val="-2"/>
        </w:rPr>
        <w:t> </w:t>
      </w:r>
      <w:r>
        <w:rPr/>
        <w:t>safety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accordance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1503(a)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Act,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Pittsboro, North Carolina mine, the Little Rock,</w:t>
      </w:r>
      <w:r>
        <w:rPr>
          <w:spacing w:val="-7"/>
        </w:rPr>
        <w:t> </w:t>
      </w:r>
      <w:r>
        <w:rPr/>
        <w:t>Arkansas mine, the Corona, California mine, and the Wausau, Wisconsin mine(including Greystone Plant):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65"/>
          <w:footerReference w:type="default" r:id="rId166"/>
          <w:pgSz w:w="12240" w:h="15840"/>
          <w:pgMar w:header="0" w:footer="0" w:top="980" w:bottom="280" w:left="340" w:right="32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4"/>
        <w:rPr>
          <w:sz w:val="12"/>
        </w:rPr>
      </w:pPr>
    </w:p>
    <w:p>
      <w:pPr>
        <w:spacing w:line="223" w:lineRule="auto" w:before="0"/>
        <w:ind w:left="151" w:right="38" w:firstLine="0"/>
        <w:jc w:val="left"/>
        <w:rPr>
          <w:b/>
          <w:sz w:val="12"/>
        </w:rPr>
      </w:pPr>
      <w:r>
        <w:rPr>
          <w:b/>
          <w:w w:val="105"/>
          <w:sz w:val="12"/>
        </w:rPr>
        <w:t>Mine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or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Operating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Name/MSHA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Identification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Number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77"/>
        <w:rPr>
          <w:b/>
          <w:sz w:val="12"/>
        </w:rPr>
      </w:pPr>
    </w:p>
    <w:p>
      <w:pPr>
        <w:spacing w:line="230" w:lineRule="auto" w:before="0"/>
        <w:ind w:left="182" w:right="27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Section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104</w:t>
      </w:r>
    </w:p>
    <w:p>
      <w:pPr>
        <w:spacing w:line="218" w:lineRule="auto" w:before="5"/>
        <w:ind w:left="151" w:right="0" w:hanging="1"/>
        <w:jc w:val="center"/>
        <w:rPr>
          <w:b/>
          <w:sz w:val="12"/>
        </w:rPr>
      </w:pPr>
      <w:r>
        <w:rPr>
          <w:b/>
          <w:spacing w:val="-4"/>
          <w:w w:val="105"/>
          <w:sz w:val="12"/>
        </w:rPr>
        <w:t>S&amp;S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Citations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Orders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(#)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75"/>
        <w:rPr>
          <w:b/>
          <w:sz w:val="12"/>
        </w:rPr>
      </w:pPr>
    </w:p>
    <w:p>
      <w:pPr>
        <w:spacing w:line="208" w:lineRule="auto" w:before="0"/>
        <w:ind w:left="215" w:right="0" w:hanging="25"/>
        <w:jc w:val="left"/>
        <w:rPr>
          <w:b/>
          <w:sz w:val="12"/>
        </w:rPr>
      </w:pPr>
      <w:r>
        <w:rPr>
          <w:b/>
          <w:spacing w:val="-2"/>
          <w:w w:val="105"/>
          <w:sz w:val="12"/>
        </w:rPr>
        <w:t>Section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104(b)</w:t>
      </w:r>
    </w:p>
    <w:p>
      <w:pPr>
        <w:spacing w:line="135" w:lineRule="exact" w:before="0"/>
        <w:ind w:left="103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Orders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(#)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77"/>
        <w:rPr>
          <w:b/>
          <w:sz w:val="12"/>
        </w:rPr>
      </w:pPr>
    </w:p>
    <w:p>
      <w:pPr>
        <w:spacing w:line="230" w:lineRule="auto" w:before="0"/>
        <w:ind w:left="106" w:right="0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Section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104(d)</w:t>
      </w:r>
    </w:p>
    <w:p>
      <w:pPr>
        <w:spacing w:line="218" w:lineRule="auto" w:before="5"/>
        <w:ind w:left="103" w:right="0" w:hanging="1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Citations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and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Orders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(#)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71"/>
        <w:rPr>
          <w:b/>
          <w:sz w:val="12"/>
        </w:rPr>
      </w:pPr>
    </w:p>
    <w:p>
      <w:pPr>
        <w:spacing w:line="230" w:lineRule="auto" w:before="0"/>
        <w:ind w:left="181" w:right="27" w:hanging="1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Section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110(b)(2)</w:t>
      </w:r>
    </w:p>
    <w:p>
      <w:pPr>
        <w:spacing w:line="118" w:lineRule="exact" w:before="0"/>
        <w:ind w:left="151" w:right="0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Violations</w:t>
      </w:r>
    </w:p>
    <w:p>
      <w:pPr>
        <w:spacing w:line="135" w:lineRule="exact" w:before="0"/>
        <w:ind w:left="151" w:right="0" w:firstLine="0"/>
        <w:jc w:val="center"/>
        <w:rPr>
          <w:b/>
          <w:sz w:val="12"/>
        </w:rPr>
      </w:pPr>
      <w:r>
        <w:rPr>
          <w:b/>
          <w:spacing w:val="-5"/>
          <w:w w:val="105"/>
          <w:sz w:val="12"/>
        </w:rPr>
        <w:t>(#)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75"/>
        <w:rPr>
          <w:b/>
          <w:sz w:val="12"/>
        </w:rPr>
      </w:pPr>
    </w:p>
    <w:p>
      <w:pPr>
        <w:spacing w:line="208" w:lineRule="auto" w:before="0"/>
        <w:ind w:left="267" w:right="0" w:hanging="29"/>
        <w:jc w:val="left"/>
        <w:rPr>
          <w:b/>
          <w:sz w:val="12"/>
        </w:rPr>
      </w:pPr>
      <w:r>
        <w:rPr>
          <w:b/>
          <w:spacing w:val="-2"/>
          <w:w w:val="105"/>
          <w:sz w:val="12"/>
        </w:rPr>
        <w:t>Section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107(a)</w:t>
      </w:r>
    </w:p>
    <w:p>
      <w:pPr>
        <w:spacing w:line="135" w:lineRule="exact" w:before="0"/>
        <w:ind w:left="151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Orders</w:t>
      </w:r>
      <w:r>
        <w:rPr>
          <w:b/>
          <w:spacing w:val="-2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(#)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05"/>
        <w:rPr>
          <w:b/>
          <w:sz w:val="12"/>
        </w:rPr>
      </w:pPr>
    </w:p>
    <w:p>
      <w:pPr>
        <w:spacing w:line="208" w:lineRule="auto" w:before="0"/>
        <w:ind w:left="145" w:right="0" w:firstLine="0"/>
        <w:jc w:val="center"/>
        <w:rPr>
          <w:b/>
          <w:sz w:val="12"/>
        </w:rPr>
      </w:pPr>
      <w:r>
        <w:rPr>
          <w:b/>
          <w:w w:val="105"/>
          <w:sz w:val="12"/>
        </w:rPr>
        <w:t>Total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Dollar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Value</w:t>
      </w:r>
    </w:p>
    <w:p>
      <w:pPr>
        <w:spacing w:line="223" w:lineRule="auto" w:before="5"/>
        <w:ind w:left="142" w:right="0" w:hanging="1"/>
        <w:jc w:val="center"/>
        <w:rPr>
          <w:b/>
          <w:sz w:val="12"/>
        </w:rPr>
      </w:pPr>
      <w:r>
        <w:rPr>
          <w:b/>
          <w:w w:val="105"/>
          <w:sz w:val="12"/>
        </w:rPr>
        <w:t>of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MSHA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Assessments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Proposed</w:t>
      </w:r>
      <w:r>
        <w:rPr>
          <w:b/>
          <w:spacing w:val="80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($)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9"/>
        <w:rPr>
          <w:b/>
          <w:sz w:val="12"/>
        </w:rPr>
      </w:pPr>
    </w:p>
    <w:p>
      <w:pPr>
        <w:spacing w:line="220" w:lineRule="auto" w:before="0"/>
        <w:ind w:left="151" w:right="38" w:hanging="1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Total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Number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Mining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Related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Fatalities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(#)</w:t>
      </w:r>
    </w:p>
    <w:p>
      <w:pPr>
        <w:spacing w:line="223" w:lineRule="auto" w:before="110"/>
        <w:ind w:left="151" w:right="0" w:firstLine="0"/>
        <w:jc w:val="center"/>
        <w:rPr>
          <w:b/>
          <w:sz w:val="12"/>
        </w:rPr>
      </w:pPr>
      <w:r>
        <w:rPr/>
        <w:br w:type="column"/>
      </w:r>
      <w:r>
        <w:rPr>
          <w:b/>
          <w:spacing w:val="-2"/>
          <w:w w:val="105"/>
          <w:sz w:val="12"/>
        </w:rPr>
        <w:t>Received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Notice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Pattern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Violations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Under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Section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104(e)</w:t>
      </w:r>
    </w:p>
    <w:p>
      <w:pPr>
        <w:spacing w:line="132" w:lineRule="exact" w:before="0"/>
        <w:ind w:left="151" w:right="0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(yes/no)</w:t>
      </w:r>
    </w:p>
    <w:p>
      <w:pPr>
        <w:spacing w:line="240" w:lineRule="auto" w:before="105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20" w:lineRule="auto" w:before="0"/>
        <w:ind w:left="151" w:right="0" w:hanging="1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Received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Notice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Potential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of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Violations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Under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Section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104(e)</w:t>
      </w:r>
    </w:p>
    <w:p>
      <w:pPr>
        <w:spacing w:line="136" w:lineRule="exact" w:before="0"/>
        <w:ind w:left="151" w:right="0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(yes/no)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8"/>
        <w:rPr>
          <w:b/>
          <w:sz w:val="12"/>
        </w:rPr>
      </w:pPr>
    </w:p>
    <w:p>
      <w:pPr>
        <w:spacing w:line="223" w:lineRule="auto" w:before="0"/>
        <w:ind w:left="93" w:right="0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Legal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Actions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Pending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as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6"/>
          <w:w w:val="105"/>
          <w:sz w:val="12"/>
        </w:rPr>
        <w:t>of</w:t>
      </w:r>
    </w:p>
    <w:p>
      <w:pPr>
        <w:spacing w:line="118" w:lineRule="exact" w:before="0"/>
        <w:ind w:left="91" w:right="0" w:firstLine="0"/>
        <w:jc w:val="center"/>
        <w:rPr>
          <w:b/>
          <w:sz w:val="12"/>
        </w:rPr>
      </w:pPr>
      <w:r>
        <w:rPr>
          <w:b/>
          <w:w w:val="105"/>
          <w:sz w:val="12"/>
        </w:rPr>
        <w:t>Last</w:t>
      </w:r>
      <w:r>
        <w:rPr>
          <w:b/>
          <w:spacing w:val="-1"/>
          <w:w w:val="105"/>
          <w:sz w:val="12"/>
        </w:rPr>
        <w:t> </w:t>
      </w:r>
      <w:r>
        <w:rPr>
          <w:b/>
          <w:w w:val="105"/>
          <w:sz w:val="12"/>
        </w:rPr>
        <w:t>Day</w:t>
      </w:r>
      <w:r>
        <w:rPr>
          <w:b/>
          <w:spacing w:val="-1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of</w:t>
      </w:r>
    </w:p>
    <w:p>
      <w:pPr>
        <w:spacing w:line="135" w:lineRule="exact" w:before="0"/>
        <w:ind w:left="93" w:right="2" w:firstLine="0"/>
        <w:jc w:val="center"/>
        <w:rPr>
          <w:b/>
          <w:sz w:val="12"/>
        </w:rPr>
      </w:pPr>
      <w:r>
        <w:rPr>
          <w:b/>
          <w:w w:val="105"/>
          <w:sz w:val="12"/>
        </w:rPr>
        <w:t>Period</w:t>
      </w:r>
      <w:r>
        <w:rPr>
          <w:b/>
          <w:spacing w:val="-3"/>
          <w:w w:val="105"/>
          <w:sz w:val="12"/>
        </w:rPr>
        <w:t> </w:t>
      </w:r>
      <w:r>
        <w:rPr>
          <w:b/>
          <w:spacing w:val="-5"/>
          <w:w w:val="105"/>
          <w:sz w:val="12"/>
        </w:rPr>
        <w:t>(#)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9"/>
        <w:rPr>
          <w:b/>
          <w:sz w:val="12"/>
        </w:rPr>
      </w:pPr>
    </w:p>
    <w:p>
      <w:pPr>
        <w:spacing w:line="220" w:lineRule="auto" w:before="0"/>
        <w:ind w:left="151" w:right="0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Aggregate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Legal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Actions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Initiated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During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Period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(#)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00"/>
        <w:rPr>
          <w:b/>
          <w:sz w:val="12"/>
        </w:rPr>
      </w:pPr>
    </w:p>
    <w:p>
      <w:pPr>
        <w:spacing w:line="218" w:lineRule="auto" w:before="0"/>
        <w:ind w:left="134" w:right="165" w:firstLine="0"/>
        <w:jc w:val="center"/>
        <w:rPr>
          <w:b/>
          <w:sz w:val="12"/>
        </w:rPr>
      </w:pPr>
      <w:r>
        <w:rPr>
          <w:b/>
          <w:spacing w:val="-2"/>
          <w:w w:val="105"/>
          <w:sz w:val="12"/>
        </w:rPr>
        <w:t>Aggregate</w:t>
      </w:r>
      <w:r>
        <w:rPr>
          <w:b/>
          <w:spacing w:val="40"/>
          <w:w w:val="105"/>
          <w:sz w:val="12"/>
        </w:rPr>
        <w:t> </w:t>
      </w:r>
      <w:r>
        <w:rPr>
          <w:b/>
          <w:w w:val="105"/>
          <w:sz w:val="12"/>
        </w:rPr>
        <w:t>Legal</w:t>
      </w:r>
      <w:r>
        <w:rPr>
          <w:b/>
          <w:spacing w:val="-8"/>
          <w:w w:val="105"/>
          <w:sz w:val="12"/>
        </w:rPr>
        <w:t> </w:t>
      </w:r>
      <w:r>
        <w:rPr>
          <w:b/>
          <w:w w:val="105"/>
          <w:sz w:val="12"/>
        </w:rPr>
        <w:t>Action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Resolved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During</w:t>
      </w:r>
      <w:r>
        <w:rPr>
          <w:b/>
          <w:spacing w:val="40"/>
          <w:w w:val="105"/>
          <w:sz w:val="12"/>
        </w:rPr>
        <w:t> </w:t>
      </w:r>
      <w:r>
        <w:rPr>
          <w:b/>
          <w:spacing w:val="-2"/>
          <w:w w:val="105"/>
          <w:sz w:val="12"/>
        </w:rPr>
        <w:t>Period</w:t>
      </w:r>
    </w:p>
    <w:p>
      <w:pPr>
        <w:spacing w:line="136" w:lineRule="exact" w:before="0"/>
        <w:ind w:left="0" w:right="30" w:firstLine="0"/>
        <w:jc w:val="center"/>
        <w:rPr>
          <w:b/>
          <w:sz w:val="12"/>
        </w:rPr>
      </w:pPr>
      <w:r>
        <w:rPr>
          <w:b/>
          <w:spacing w:val="-5"/>
          <w:w w:val="105"/>
          <w:sz w:val="12"/>
        </w:rPr>
        <w:t>(#)</w:t>
      </w:r>
    </w:p>
    <w:p>
      <w:pPr>
        <w:spacing w:after="0" w:line="136" w:lineRule="exact"/>
        <w:jc w:val="center"/>
        <w:rPr>
          <w:sz w:val="12"/>
        </w:rPr>
        <w:sectPr>
          <w:type w:val="continuous"/>
          <w:pgSz w:w="12240" w:h="15840"/>
          <w:pgMar w:header="0" w:footer="0" w:top="660" w:bottom="280" w:left="340" w:right="320"/>
          <w:cols w:num="13" w:equalWidth="0">
            <w:col w:w="1220" w:space="702"/>
            <w:col w:w="724" w:space="39"/>
            <w:col w:w="676" w:space="40"/>
            <w:col w:w="676" w:space="66"/>
            <w:col w:w="702" w:space="56"/>
            <w:col w:w="724" w:space="40"/>
            <w:col w:w="819" w:space="57"/>
            <w:col w:w="729" w:space="62"/>
            <w:col w:w="703" w:space="66"/>
            <w:col w:w="928" w:space="40"/>
            <w:col w:w="724" w:space="41"/>
            <w:col w:w="711" w:space="40"/>
            <w:col w:w="995"/>
          </w:cols>
        </w:sectPr>
      </w:pP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216" w:lineRule="exact"/>
        <w:ind w:left="13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172959" cy="137795"/>
                <wp:effectExtent l="9525" t="0" r="0" b="5080"/>
                <wp:docPr id="756" name="Group 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6" name="Group 756"/>
                      <wpg:cNvGrpSpPr/>
                      <wpg:grpSpPr>
                        <a:xfrm>
                          <a:off x="0" y="0"/>
                          <a:ext cx="7172959" cy="137795"/>
                          <a:chExt cx="7172959" cy="137795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-8" y="11"/>
                            <a:ext cx="7172959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137795">
                                <a:moveTo>
                                  <a:pt x="7172922" y="0"/>
                                </a:moveTo>
                                <a:lnTo>
                                  <a:pt x="7172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98"/>
                                </a:lnTo>
                                <a:lnTo>
                                  <a:pt x="7172922" y="137198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-8" y="11"/>
                            <a:ext cx="71729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2959" h="7620">
                                <a:moveTo>
                                  <a:pt x="1158646" y="0"/>
                                </a:moveTo>
                                <a:lnTo>
                                  <a:pt x="1143406" y="0"/>
                                </a:lnTo>
                                <a:lnTo>
                                  <a:pt x="686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8605" y="7620"/>
                                </a:lnTo>
                                <a:lnTo>
                                  <a:pt x="1143406" y="7620"/>
                                </a:lnTo>
                                <a:lnTo>
                                  <a:pt x="1158646" y="7620"/>
                                </a:lnTo>
                                <a:lnTo>
                                  <a:pt x="1158646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1615998" y="0"/>
                                </a:moveTo>
                                <a:lnTo>
                                  <a:pt x="1600758" y="0"/>
                                </a:lnTo>
                                <a:lnTo>
                                  <a:pt x="1272984" y="0"/>
                                </a:lnTo>
                                <a:lnTo>
                                  <a:pt x="1204379" y="0"/>
                                </a:lnTo>
                                <a:lnTo>
                                  <a:pt x="1204379" y="7620"/>
                                </a:lnTo>
                                <a:lnTo>
                                  <a:pt x="1272984" y="7620"/>
                                </a:lnTo>
                                <a:lnTo>
                                  <a:pt x="1600758" y="7620"/>
                                </a:lnTo>
                                <a:lnTo>
                                  <a:pt x="1615998" y="7620"/>
                                </a:lnTo>
                                <a:lnTo>
                                  <a:pt x="1615998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2065743" y="0"/>
                                </a:moveTo>
                                <a:lnTo>
                                  <a:pt x="2050491" y="0"/>
                                </a:lnTo>
                                <a:lnTo>
                                  <a:pt x="1730349" y="0"/>
                                </a:lnTo>
                                <a:lnTo>
                                  <a:pt x="1661744" y="0"/>
                                </a:lnTo>
                                <a:lnTo>
                                  <a:pt x="1661744" y="7620"/>
                                </a:lnTo>
                                <a:lnTo>
                                  <a:pt x="1730349" y="7620"/>
                                </a:lnTo>
                                <a:lnTo>
                                  <a:pt x="2050491" y="7620"/>
                                </a:lnTo>
                                <a:lnTo>
                                  <a:pt x="2065743" y="7620"/>
                                </a:lnTo>
                                <a:lnTo>
                                  <a:pt x="2065743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2530729" y="0"/>
                                </a:moveTo>
                                <a:lnTo>
                                  <a:pt x="2507856" y="0"/>
                                </a:lnTo>
                                <a:lnTo>
                                  <a:pt x="2187702" y="0"/>
                                </a:lnTo>
                                <a:lnTo>
                                  <a:pt x="2111476" y="0"/>
                                </a:lnTo>
                                <a:lnTo>
                                  <a:pt x="2111476" y="7620"/>
                                </a:lnTo>
                                <a:lnTo>
                                  <a:pt x="2187702" y="7620"/>
                                </a:lnTo>
                                <a:lnTo>
                                  <a:pt x="2507856" y="7620"/>
                                </a:lnTo>
                                <a:lnTo>
                                  <a:pt x="2530729" y="7620"/>
                                </a:lnTo>
                                <a:lnTo>
                                  <a:pt x="2530729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3056686" y="0"/>
                                </a:moveTo>
                                <a:lnTo>
                                  <a:pt x="3041446" y="0"/>
                                </a:lnTo>
                                <a:lnTo>
                                  <a:pt x="2645067" y="0"/>
                                </a:lnTo>
                                <a:lnTo>
                                  <a:pt x="2576461" y="0"/>
                                </a:lnTo>
                                <a:lnTo>
                                  <a:pt x="2576461" y="7620"/>
                                </a:lnTo>
                                <a:lnTo>
                                  <a:pt x="2645067" y="7620"/>
                                </a:lnTo>
                                <a:lnTo>
                                  <a:pt x="3041446" y="7620"/>
                                </a:lnTo>
                                <a:lnTo>
                                  <a:pt x="3056686" y="7620"/>
                                </a:lnTo>
                                <a:lnTo>
                                  <a:pt x="3056686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3506419" y="0"/>
                                </a:moveTo>
                                <a:lnTo>
                                  <a:pt x="3491179" y="0"/>
                                </a:lnTo>
                                <a:lnTo>
                                  <a:pt x="3171025" y="0"/>
                                </a:lnTo>
                                <a:lnTo>
                                  <a:pt x="3102419" y="0"/>
                                </a:lnTo>
                                <a:lnTo>
                                  <a:pt x="3102419" y="7620"/>
                                </a:lnTo>
                                <a:lnTo>
                                  <a:pt x="3171025" y="7620"/>
                                </a:lnTo>
                                <a:lnTo>
                                  <a:pt x="3491179" y="7620"/>
                                </a:lnTo>
                                <a:lnTo>
                                  <a:pt x="3506419" y="7620"/>
                                </a:lnTo>
                                <a:lnTo>
                                  <a:pt x="3506419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4078122" y="0"/>
                                </a:moveTo>
                                <a:lnTo>
                                  <a:pt x="4062882" y="0"/>
                                </a:lnTo>
                                <a:lnTo>
                                  <a:pt x="3620757" y="0"/>
                                </a:lnTo>
                                <a:lnTo>
                                  <a:pt x="3552164" y="0"/>
                                </a:lnTo>
                                <a:lnTo>
                                  <a:pt x="3552164" y="7620"/>
                                </a:lnTo>
                                <a:lnTo>
                                  <a:pt x="3620757" y="7620"/>
                                </a:lnTo>
                                <a:lnTo>
                                  <a:pt x="4062882" y="7620"/>
                                </a:lnTo>
                                <a:lnTo>
                                  <a:pt x="4078122" y="7620"/>
                                </a:lnTo>
                                <a:lnTo>
                                  <a:pt x="4078122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4543107" y="0"/>
                                </a:moveTo>
                                <a:lnTo>
                                  <a:pt x="4520235" y="0"/>
                                </a:lnTo>
                                <a:lnTo>
                                  <a:pt x="4200080" y="0"/>
                                </a:lnTo>
                                <a:lnTo>
                                  <a:pt x="4123855" y="0"/>
                                </a:lnTo>
                                <a:lnTo>
                                  <a:pt x="4123855" y="7620"/>
                                </a:lnTo>
                                <a:lnTo>
                                  <a:pt x="4200080" y="7620"/>
                                </a:lnTo>
                                <a:lnTo>
                                  <a:pt x="4520235" y="7620"/>
                                </a:lnTo>
                                <a:lnTo>
                                  <a:pt x="4543107" y="7620"/>
                                </a:lnTo>
                                <a:lnTo>
                                  <a:pt x="4543107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5091938" y="0"/>
                                </a:moveTo>
                                <a:lnTo>
                                  <a:pt x="5076685" y="0"/>
                                </a:lnTo>
                                <a:lnTo>
                                  <a:pt x="4657445" y="0"/>
                                </a:lnTo>
                                <a:lnTo>
                                  <a:pt x="4588840" y="0"/>
                                </a:lnTo>
                                <a:lnTo>
                                  <a:pt x="4588840" y="7620"/>
                                </a:lnTo>
                                <a:lnTo>
                                  <a:pt x="4657445" y="7620"/>
                                </a:lnTo>
                                <a:lnTo>
                                  <a:pt x="5076685" y="7620"/>
                                </a:lnTo>
                                <a:lnTo>
                                  <a:pt x="5091938" y="7620"/>
                                </a:lnTo>
                                <a:lnTo>
                                  <a:pt x="5091938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5663628" y="0"/>
                                </a:moveTo>
                                <a:lnTo>
                                  <a:pt x="5640768" y="0"/>
                                </a:lnTo>
                                <a:lnTo>
                                  <a:pt x="5213896" y="0"/>
                                </a:lnTo>
                                <a:lnTo>
                                  <a:pt x="5137670" y="0"/>
                                </a:lnTo>
                                <a:lnTo>
                                  <a:pt x="5137670" y="7620"/>
                                </a:lnTo>
                                <a:lnTo>
                                  <a:pt x="5213896" y="7620"/>
                                </a:lnTo>
                                <a:lnTo>
                                  <a:pt x="5640768" y="7620"/>
                                </a:lnTo>
                                <a:lnTo>
                                  <a:pt x="5663628" y="7620"/>
                                </a:lnTo>
                                <a:lnTo>
                                  <a:pt x="5663628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6159106" y="0"/>
                                </a:moveTo>
                                <a:lnTo>
                                  <a:pt x="6136233" y="0"/>
                                </a:lnTo>
                                <a:lnTo>
                                  <a:pt x="5777979" y="0"/>
                                </a:lnTo>
                                <a:lnTo>
                                  <a:pt x="5709374" y="0"/>
                                </a:lnTo>
                                <a:lnTo>
                                  <a:pt x="5709374" y="7620"/>
                                </a:lnTo>
                                <a:lnTo>
                                  <a:pt x="5777979" y="7620"/>
                                </a:lnTo>
                                <a:lnTo>
                                  <a:pt x="6136233" y="7620"/>
                                </a:lnTo>
                                <a:lnTo>
                                  <a:pt x="6159106" y="7620"/>
                                </a:lnTo>
                                <a:lnTo>
                                  <a:pt x="6159106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6662204" y="0"/>
                                </a:moveTo>
                                <a:lnTo>
                                  <a:pt x="6646951" y="0"/>
                                </a:lnTo>
                                <a:lnTo>
                                  <a:pt x="6273444" y="0"/>
                                </a:lnTo>
                                <a:lnTo>
                                  <a:pt x="6204839" y="0"/>
                                </a:lnTo>
                                <a:lnTo>
                                  <a:pt x="6204839" y="7620"/>
                                </a:lnTo>
                                <a:lnTo>
                                  <a:pt x="6273444" y="7620"/>
                                </a:lnTo>
                                <a:lnTo>
                                  <a:pt x="6646951" y="7620"/>
                                </a:lnTo>
                                <a:lnTo>
                                  <a:pt x="6662204" y="7620"/>
                                </a:lnTo>
                                <a:lnTo>
                                  <a:pt x="6662204" y="0"/>
                                </a:lnTo>
                                <a:close/>
                              </a:path>
                              <a:path w="7172959" h="7620">
                                <a:moveTo>
                                  <a:pt x="7172922" y="0"/>
                                </a:moveTo>
                                <a:lnTo>
                                  <a:pt x="7150049" y="0"/>
                                </a:lnTo>
                                <a:lnTo>
                                  <a:pt x="6776542" y="0"/>
                                </a:lnTo>
                                <a:lnTo>
                                  <a:pt x="6707937" y="0"/>
                                </a:lnTo>
                                <a:lnTo>
                                  <a:pt x="6707937" y="7620"/>
                                </a:lnTo>
                                <a:lnTo>
                                  <a:pt x="6776542" y="7620"/>
                                </a:lnTo>
                                <a:lnTo>
                                  <a:pt x="7150049" y="7620"/>
                                </a:lnTo>
                                <a:lnTo>
                                  <a:pt x="7172922" y="7620"/>
                                </a:lnTo>
                                <a:lnTo>
                                  <a:pt x="71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0" y="7622"/>
                            <a:ext cx="7172959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20" w:val="left" w:leader="none"/>
                                  <w:tab w:pos="3029" w:val="left" w:leader="none"/>
                                  <w:tab w:pos="3751" w:val="left" w:leader="none"/>
                                  <w:tab w:pos="4584" w:val="left" w:leader="none"/>
                                  <w:tab w:pos="5293" w:val="left" w:leader="none"/>
                                  <w:tab w:pos="6120" w:val="left" w:leader="none"/>
                                  <w:tab w:pos="6922" w:val="left" w:leader="none"/>
                                  <w:tab w:pos="7812" w:val="left" w:leader="none"/>
                                  <w:tab w:pos="8702" w:val="left" w:leader="none"/>
                                  <w:tab w:pos="9466" w:val="left" w:leader="none"/>
                                  <w:tab w:pos="10263" w:val="left" w:leader="none"/>
                                  <w:tab w:pos="11062" w:val="left" w:leader="none"/>
                                </w:tabs>
                                <w:spacing w:before="6"/>
                                <w:ind w:left="1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3M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Pittsboro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ID: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3102153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—</w:t>
                              </w:r>
                              <w:r>
                                <w:rPr>
                                  <w:spacing w:val="3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$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252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4.8pt;height:10.85pt;mso-position-horizontal-relative:char;mso-position-vertical-relative:line" id="docshapegroup756" coordorigin="0,0" coordsize="11296,217">
                <v:rect style="position:absolute;left:-1;top:0;width:11296;height:217" id="docshape757" filled="true" fillcolor="#ccedff" stroked="false">
                  <v:fill type="solid"/>
                </v:rect>
                <v:shape style="position:absolute;left:-1;top:0;width:11296;height:12" id="docshape758" coordorigin="0,0" coordsize="11296,12" path="m1825,0l1801,0,108,0,0,0,0,12,108,12,1801,12,1825,12,1825,0xm2545,0l2521,0,2005,0,1897,0,1897,12,2005,12,2521,12,2545,12,2545,0xm3253,0l3229,0,2725,0,2617,0,2617,12,2725,12,3229,12,3253,12,3253,0xm3985,0l3949,0,3445,0,3325,0,3325,12,3445,12,3949,12,3985,12,3985,0xm4814,0l4790,0,4165,0,4057,0,4057,12,4165,12,4790,12,4814,12,4814,0xm5522,0l5498,0,4994,0,4886,0,4886,12,4994,12,5498,12,5522,12,5522,0xm6422,0l6398,0,5702,0,5594,0,5594,12,5702,12,6398,12,6422,12,6422,0xm7154,0l7118,0,6614,0,6494,0,6494,12,6614,12,7118,12,7154,12,7154,0xm8019,0l7995,0,7335,0,7227,0,7227,12,7335,12,7995,12,8019,12,8019,0xm8919,0l8883,0,8211,0,8091,0,8091,12,8211,12,8883,12,8919,12,8919,0xm9699,0l9663,0,9099,0,8991,0,8991,12,9099,12,9663,12,9699,12,9699,0xm10492,0l10468,0,9879,0,9771,0,9771,12,9879,12,10468,12,10492,12,10492,0xm11296,0l11260,0,10672,0,10564,0,10564,12,10672,12,11260,12,11296,12,11296,0xe" filled="true" fillcolor="#000000" stroked="false">
                  <v:path arrowok="t"/>
                  <v:fill type="solid"/>
                </v:shape>
                <v:shape style="position:absolute;left:0;top:12;width:11296;height:205" type="#_x0000_t202" id="docshape759" filled="false" stroked="false">
                  <v:textbox inset="0,0,0,0">
                    <w:txbxContent>
                      <w:p>
                        <w:pPr>
                          <w:tabs>
                            <w:tab w:pos="2320" w:val="left" w:leader="none"/>
                            <w:tab w:pos="3029" w:val="left" w:leader="none"/>
                            <w:tab w:pos="3751" w:val="left" w:leader="none"/>
                            <w:tab w:pos="4584" w:val="left" w:leader="none"/>
                            <w:tab w:pos="5293" w:val="left" w:leader="none"/>
                            <w:tab w:pos="6120" w:val="left" w:leader="none"/>
                            <w:tab w:pos="6922" w:val="left" w:leader="none"/>
                            <w:tab w:pos="7812" w:val="left" w:leader="none"/>
                            <w:tab w:pos="8702" w:val="left" w:leader="none"/>
                            <w:tab w:pos="9466" w:val="left" w:leader="none"/>
                            <w:tab w:pos="10263" w:val="left" w:leader="none"/>
                            <w:tab w:pos="11062" w:val="left" w:leader="none"/>
                          </w:tabs>
                          <w:spacing w:before="6"/>
                          <w:ind w:left="1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3M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Pittsboro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ID: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3102153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  <w:r>
                          <w:rPr>
                            <w:sz w:val="16"/>
                          </w:rPr>
                          <w:tab/>
                          <w:t>—</w:t>
                        </w:r>
                        <w:r>
                          <w:rPr>
                            <w:spacing w:val="35"/>
                            <w:sz w:val="16"/>
                          </w:rPr>
                          <w:t>  </w:t>
                        </w:r>
                        <w:r>
                          <w:rPr>
                            <w:spacing w:val="-10"/>
                            <w:sz w:val="16"/>
                          </w:rPr>
                          <w:t>$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252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No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No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170" w:lineRule="exact" w:before="7"/>
        <w:ind w:left="151"/>
      </w:pPr>
      <w:r>
        <w:rPr/>
        <w:t>3M</w:t>
      </w:r>
      <w:r>
        <w:rPr>
          <w:spacing w:val="-3"/>
        </w:rPr>
        <w:t> </w:t>
      </w:r>
      <w:r>
        <w:rPr/>
        <w:t>Little</w:t>
      </w:r>
      <w:r>
        <w:rPr>
          <w:spacing w:val="-2"/>
        </w:rPr>
        <w:t> </w:t>
      </w:r>
      <w:r>
        <w:rPr/>
        <w:t>Rock</w:t>
      </w:r>
      <w:r>
        <w:rPr>
          <w:spacing w:val="-2"/>
        </w:rPr>
        <w:t> </w:t>
      </w:r>
      <w:r>
        <w:rPr>
          <w:spacing w:val="-5"/>
        </w:rPr>
        <w:t>ID:</w:t>
      </w:r>
    </w:p>
    <w:p>
      <w:pPr>
        <w:pStyle w:val="BodyText"/>
        <w:tabs>
          <w:tab w:pos="2456" w:val="left" w:leader="none"/>
          <w:tab w:pos="3165" w:val="left" w:leader="none"/>
          <w:tab w:pos="3887" w:val="left" w:leader="none"/>
          <w:tab w:pos="4720" w:val="left" w:leader="none"/>
          <w:tab w:pos="5429" w:val="left" w:leader="none"/>
          <w:tab w:pos="6056" w:val="left" w:leader="none"/>
          <w:tab w:pos="7058" w:val="left" w:leader="none"/>
          <w:tab w:pos="7948" w:val="left" w:leader="none"/>
          <w:tab w:pos="8838" w:val="left" w:leader="none"/>
          <w:tab w:pos="9602" w:val="left" w:leader="none"/>
          <w:tab w:pos="10479" w:val="left" w:leader="none"/>
          <w:tab w:pos="11359" w:val="right" w:leader="none"/>
        </w:tabs>
        <w:spacing w:line="170" w:lineRule="exact" w:after="26"/>
        <w:ind w:left="151"/>
      </w:pPr>
      <w:r>
        <w:rPr>
          <w:spacing w:val="-2"/>
        </w:rPr>
        <w:t>0300426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2"/>
        </w:rPr>
        <w:t>36,678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5"/>
        </w:rPr>
        <w:t>No</w:t>
      </w:r>
      <w:r>
        <w:rPr/>
        <w:tab/>
      </w:r>
      <w:r>
        <w:rPr>
          <w:spacing w:val="-5"/>
        </w:rPr>
        <w:t>No</w:t>
      </w:r>
      <w:r>
        <w:rPr/>
        <w:tab/>
      </w:r>
      <w:r>
        <w:rPr>
          <w:spacing w:val="-10"/>
        </w:rPr>
        <w:t>—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4611"/>
        <w:gridCol w:w="1714"/>
        <w:gridCol w:w="827"/>
        <w:gridCol w:w="1561"/>
        <w:gridCol w:w="553"/>
      </w:tblGrid>
      <w:tr>
        <w:trPr>
          <w:trHeight w:val="360" w:hRule="atLeast"/>
        </w:trPr>
        <w:tc>
          <w:tcPr>
            <w:tcW w:w="2031" w:type="dxa"/>
            <w:shd w:val="clear" w:color="auto" w:fill="CCEDFF"/>
          </w:tcPr>
          <w:p>
            <w:pPr>
              <w:pStyle w:val="TableParagraph"/>
              <w:spacing w:line="156" w:lineRule="exact" w:before="28"/>
              <w:ind w:left="15" w:right="657"/>
              <w:rPr>
                <w:sz w:val="16"/>
              </w:rPr>
            </w:pPr>
            <w:r>
              <w:rPr>
                <w:sz w:val="16"/>
              </w:rPr>
              <w:t>3M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Corona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ID: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0400191</w:t>
            </w:r>
          </w:p>
        </w:tc>
        <w:tc>
          <w:tcPr>
            <w:tcW w:w="4611" w:type="dxa"/>
            <w:shd w:val="clear" w:color="auto" w:fill="CCEDFF"/>
          </w:tcPr>
          <w:p>
            <w:pPr>
              <w:pStyle w:val="TableParagraph"/>
              <w:tabs>
                <w:tab w:pos="716" w:val="left" w:leader="none"/>
                <w:tab w:pos="1438" w:val="left" w:leader="none"/>
                <w:tab w:pos="2272" w:val="left" w:leader="none"/>
                <w:tab w:pos="2981" w:val="left" w:leader="none"/>
                <w:tab w:pos="3808" w:val="left" w:leader="none"/>
              </w:tabs>
              <w:spacing w:line="177" w:lineRule="exact" w:before="162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788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tabs>
                <w:tab w:pos="1170" w:val="left" w:leader="none"/>
              </w:tabs>
              <w:spacing w:line="177" w:lineRule="exact" w:before="162"/>
              <w:ind w:left="280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827" w:type="dxa"/>
            <w:shd w:val="clear" w:color="auto" w:fill="CCEDFF"/>
          </w:tcPr>
          <w:p>
            <w:pPr>
              <w:pStyle w:val="TableParagraph"/>
              <w:spacing w:line="177" w:lineRule="exact" w:before="162"/>
              <w:ind w:left="6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561" w:type="dxa"/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line="177" w:lineRule="exact" w:before="162"/>
              <w:ind w:right="3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553" w:type="dxa"/>
            <w:shd w:val="clear" w:color="auto" w:fill="CCEDFF"/>
          </w:tcPr>
          <w:p>
            <w:pPr>
              <w:pStyle w:val="TableParagraph"/>
              <w:spacing w:line="177" w:lineRule="exact" w:before="162"/>
              <w:ind w:right="7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372" w:hRule="atLeast"/>
        </w:trPr>
        <w:tc>
          <w:tcPr>
            <w:tcW w:w="2031" w:type="dxa"/>
          </w:tcPr>
          <w:p>
            <w:pPr>
              <w:pStyle w:val="TableParagraph"/>
              <w:spacing w:line="168" w:lineRule="exact" w:before="16"/>
              <w:ind w:left="15" w:right="230"/>
              <w:rPr>
                <w:sz w:val="16"/>
              </w:rPr>
            </w:pPr>
            <w:r>
              <w:rPr>
                <w:sz w:val="16"/>
              </w:rPr>
              <w:t>Greystone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ID: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4700119</w:t>
            </w:r>
          </w:p>
        </w:tc>
        <w:tc>
          <w:tcPr>
            <w:tcW w:w="4611" w:type="dxa"/>
          </w:tcPr>
          <w:p>
            <w:pPr>
              <w:pStyle w:val="TableParagraph"/>
              <w:tabs>
                <w:tab w:pos="716" w:val="left" w:leader="none"/>
                <w:tab w:pos="1438" w:val="left" w:leader="none"/>
                <w:tab w:pos="2272" w:val="left" w:leader="none"/>
                <w:tab w:pos="2981" w:val="left" w:leader="none"/>
                <w:tab w:pos="3688" w:val="left" w:leader="none"/>
              </w:tabs>
              <w:spacing w:line="177" w:lineRule="exact" w:before="174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1,082</w:t>
            </w:r>
          </w:p>
        </w:tc>
        <w:tc>
          <w:tcPr>
            <w:tcW w:w="1714" w:type="dxa"/>
          </w:tcPr>
          <w:p>
            <w:pPr>
              <w:pStyle w:val="TableParagraph"/>
              <w:tabs>
                <w:tab w:pos="1170" w:val="left" w:leader="none"/>
              </w:tabs>
              <w:spacing w:line="177" w:lineRule="exact" w:before="174"/>
              <w:ind w:left="280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827" w:type="dxa"/>
          </w:tcPr>
          <w:p>
            <w:pPr>
              <w:pStyle w:val="TableParagraph"/>
              <w:spacing w:line="177" w:lineRule="exact" w:before="174"/>
              <w:ind w:left="6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96" w:val="left" w:leader="none"/>
              </w:tabs>
              <w:spacing w:line="177" w:lineRule="exact" w:before="174"/>
              <w:ind w:right="3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553" w:type="dxa"/>
          </w:tcPr>
          <w:p>
            <w:pPr>
              <w:pStyle w:val="TableParagraph"/>
              <w:spacing w:line="177" w:lineRule="exact" w:before="174"/>
              <w:ind w:right="7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202" w:hRule="atLeast"/>
        </w:trPr>
        <w:tc>
          <w:tcPr>
            <w:tcW w:w="203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6"/>
              <w:ind w:left="15"/>
              <w:rPr>
                <w:sz w:val="16"/>
              </w:rPr>
            </w:pPr>
            <w:r>
              <w:rPr>
                <w:sz w:val="16"/>
              </w:rPr>
              <w:t>Wausau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ID: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4702918</w:t>
            </w:r>
          </w:p>
        </w:tc>
        <w:tc>
          <w:tcPr>
            <w:tcW w:w="461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16" w:val="left" w:leader="none"/>
                <w:tab w:pos="1438" w:val="left" w:leader="none"/>
                <w:tab w:pos="2272" w:val="left" w:leader="none"/>
                <w:tab w:pos="2981" w:val="left" w:leader="none"/>
                <w:tab w:pos="3888" w:val="left" w:leader="none"/>
              </w:tabs>
              <w:spacing w:line="176" w:lineRule="exact" w:before="6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1714" w:type="dxa"/>
            <w:shd w:val="clear" w:color="auto" w:fill="CCEDFF"/>
          </w:tcPr>
          <w:p>
            <w:pPr>
              <w:pStyle w:val="TableParagraph"/>
              <w:tabs>
                <w:tab w:pos="1170" w:val="left" w:leader="none"/>
              </w:tabs>
              <w:spacing w:line="176" w:lineRule="exact" w:before="6"/>
              <w:ind w:left="280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827" w:type="dxa"/>
            <w:shd w:val="clear" w:color="auto" w:fill="CCEDFF"/>
          </w:tcPr>
          <w:p>
            <w:pPr>
              <w:pStyle w:val="TableParagraph"/>
              <w:spacing w:line="176" w:lineRule="exact" w:before="6"/>
              <w:ind w:left="6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tabs>
                <w:tab w:pos="796" w:val="left" w:leader="none"/>
              </w:tabs>
              <w:spacing w:line="176" w:lineRule="exact" w:before="6"/>
              <w:ind w:right="3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553" w:type="dxa"/>
            <w:tcBorders>
              <w:bottom w:val="single" w:sz="6" w:space="0" w:color="000000"/>
            </w:tcBorders>
            <w:shd w:val="clear" w:color="auto" w:fill="CCEDFF"/>
          </w:tcPr>
          <w:p>
            <w:pPr>
              <w:pStyle w:val="TableParagraph"/>
              <w:spacing w:line="176" w:lineRule="exact" w:before="6"/>
              <w:ind w:right="7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</w:tr>
      <w:tr>
        <w:trPr>
          <w:trHeight w:val="189" w:hRule="atLeast"/>
        </w:trPr>
        <w:tc>
          <w:tcPr>
            <w:tcW w:w="2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5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  <w:tc>
          <w:tcPr>
            <w:tcW w:w="461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716" w:val="left" w:leader="none"/>
                <w:tab w:pos="1438" w:val="left" w:leader="none"/>
                <w:tab w:pos="2272" w:val="left" w:leader="none"/>
                <w:tab w:pos="2981" w:val="left" w:leader="none"/>
                <w:tab w:pos="3608" w:val="left" w:leader="none"/>
              </w:tabs>
              <w:spacing w:line="164" w:lineRule="exact" w:before="5"/>
              <w:ind w:left="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  <w:t>—</w:t>
            </w:r>
            <w:r>
              <w:rPr>
                <w:spacing w:val="37"/>
                <w:sz w:val="16"/>
              </w:rPr>
              <w:t>  </w:t>
            </w:r>
            <w:r>
              <w:rPr>
                <w:spacing w:val="-10"/>
                <w:sz w:val="16"/>
              </w:rPr>
              <w:t>$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38,800</w:t>
            </w:r>
          </w:p>
        </w:tc>
        <w:tc>
          <w:tcPr>
            <w:tcW w:w="1714" w:type="dxa"/>
          </w:tcPr>
          <w:p>
            <w:pPr>
              <w:pStyle w:val="TableParagraph"/>
              <w:spacing w:line="164" w:lineRule="exact" w:before="5"/>
              <w:ind w:left="280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</w:p>
        </w:tc>
        <w:tc>
          <w:tcPr>
            <w:tcW w:w="82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1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76" w:val="left" w:leader="none"/>
              </w:tabs>
              <w:spacing w:line="164" w:lineRule="exact" w:before="5"/>
              <w:ind w:right="3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—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4" w:lineRule="exact" w:before="5"/>
              <w:ind w:right="7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sectPr>
      <w:type w:val="continuous"/>
      <w:pgSz w:w="12240" w:h="15840"/>
      <w:pgMar w:header="0" w:footer="0" w:top="660" w:bottom="280" w:left="3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5728">
              <wp:simplePos x="0" y="0"/>
              <wp:positionH relativeFrom="page">
                <wp:posOffset>3827088</wp:posOffset>
              </wp:positionH>
              <wp:positionV relativeFrom="page">
                <wp:posOffset>7600621</wp:posOffset>
              </wp:positionV>
              <wp:extent cx="123825" cy="13843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1238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345520pt;margin-top:598.474121pt;width:9.75pt;height:10.9pt;mso-position-horizontal-relative:page;mso-position-vertical-relative:page;z-index:-24970752" type="#_x0000_t202" id="docshape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3408">
              <wp:simplePos x="0" y="0"/>
              <wp:positionH relativeFrom="page">
                <wp:posOffset>3825182</wp:posOffset>
              </wp:positionH>
              <wp:positionV relativeFrom="page">
                <wp:posOffset>7166130</wp:posOffset>
              </wp:positionV>
              <wp:extent cx="127000" cy="138430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64.262268pt;width:10pt;height:10.9pt;mso-position-horizontal-relative:page;mso-position-vertical-relative:page;z-index:-24963072" type="#_x0000_t202" id="docshape18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6992">
              <wp:simplePos x="0" y="0"/>
              <wp:positionH relativeFrom="page">
                <wp:posOffset>3825182</wp:posOffset>
              </wp:positionH>
              <wp:positionV relativeFrom="page">
                <wp:posOffset>6358135</wp:posOffset>
              </wp:positionV>
              <wp:extent cx="127000" cy="138430"/>
              <wp:effectExtent l="0" t="0" r="0" b="0"/>
              <wp:wrapNone/>
              <wp:docPr id="317" name="Textbox 3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7" name="Textbox 31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00.640564pt;width:10pt;height:10.9pt;mso-position-horizontal-relative:page;mso-position-vertical-relative:page;z-index:-24959488" type="#_x0000_t202" id="docshape3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27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8016">
              <wp:simplePos x="0" y="0"/>
              <wp:positionH relativeFrom="page">
                <wp:posOffset>3825182</wp:posOffset>
              </wp:positionH>
              <wp:positionV relativeFrom="page">
                <wp:posOffset>6030350</wp:posOffset>
              </wp:positionV>
              <wp:extent cx="127000" cy="138430"/>
              <wp:effectExtent l="0" t="0" r="0" b="0"/>
              <wp:wrapNone/>
              <wp:docPr id="323" name="Textbox 3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3" name="Textbox 32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74.83075pt;width:10pt;height:10.9pt;mso-position-horizontal-relative:page;mso-position-vertical-relative:page;z-index:-24958464" type="#_x0000_t202" id="docshape3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28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9040">
              <wp:simplePos x="0" y="0"/>
              <wp:positionH relativeFrom="page">
                <wp:posOffset>3825182</wp:posOffset>
              </wp:positionH>
              <wp:positionV relativeFrom="page">
                <wp:posOffset>5649228</wp:posOffset>
              </wp:positionV>
              <wp:extent cx="127000" cy="138430"/>
              <wp:effectExtent l="0" t="0" r="0" b="0"/>
              <wp:wrapNone/>
              <wp:docPr id="331" name="Textbox 3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1" name="Textbox 33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44.821167pt;width:10pt;height:10.9pt;mso-position-horizontal-relative:page;mso-position-vertical-relative:page;z-index:-24957440" type="#_x0000_t202" id="docshape33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29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0064">
              <wp:simplePos x="0" y="0"/>
              <wp:positionH relativeFrom="page">
                <wp:posOffset>3825182</wp:posOffset>
              </wp:positionH>
              <wp:positionV relativeFrom="page">
                <wp:posOffset>6152314</wp:posOffset>
              </wp:positionV>
              <wp:extent cx="127000" cy="138430"/>
              <wp:effectExtent l="0" t="0" r="0" b="0"/>
              <wp:wrapNone/>
              <wp:docPr id="337" name="Textbox 3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7" name="Textbox 33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84.434174pt;width:10pt;height:10.9pt;mso-position-horizontal-relative:page;mso-position-vertical-relative:page;z-index:-24956416" type="#_x0000_t202" id="docshape33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6752">
              <wp:simplePos x="0" y="0"/>
              <wp:positionH relativeFrom="page">
                <wp:posOffset>3825182</wp:posOffset>
              </wp:positionH>
              <wp:positionV relativeFrom="page">
                <wp:posOffset>7272861</wp:posOffset>
              </wp:positionV>
              <wp:extent cx="127000" cy="13843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72.66626pt;width:10pt;height:10.9pt;mso-position-horizontal-relative:page;mso-position-vertical-relative:page;z-index:-24969728" type="#_x0000_t202" id="docshape7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1088">
              <wp:simplePos x="0" y="0"/>
              <wp:positionH relativeFrom="page">
                <wp:posOffset>3825182</wp:posOffset>
              </wp:positionH>
              <wp:positionV relativeFrom="page">
                <wp:posOffset>5832176</wp:posOffset>
              </wp:positionV>
              <wp:extent cx="127000" cy="138430"/>
              <wp:effectExtent l="0" t="0" r="0" b="0"/>
              <wp:wrapNone/>
              <wp:docPr id="343" name="Textbox 3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3" name="Textbox 34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59.226501pt;width:10pt;height:10.9pt;mso-position-horizontal-relative:page;mso-position-vertical-relative:page;z-index:-24955392" type="#_x0000_t202" id="docshape3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2112">
              <wp:simplePos x="0" y="0"/>
              <wp:positionH relativeFrom="page">
                <wp:posOffset>3825182</wp:posOffset>
              </wp:positionH>
              <wp:positionV relativeFrom="page">
                <wp:posOffset>6685903</wp:posOffset>
              </wp:positionV>
              <wp:extent cx="127000" cy="138430"/>
              <wp:effectExtent l="0" t="0" r="0" b="0"/>
              <wp:wrapNone/>
              <wp:docPr id="349" name="Textbox 3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9" name="Textbox 349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26.449097pt;width:10pt;height:10.9pt;mso-position-horizontal-relative:page;mso-position-vertical-relative:page;z-index:-24954368" type="#_x0000_t202" id="docshape34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3136">
              <wp:simplePos x="0" y="0"/>
              <wp:positionH relativeFrom="page">
                <wp:posOffset>3825182</wp:posOffset>
              </wp:positionH>
              <wp:positionV relativeFrom="page">
                <wp:posOffset>6350517</wp:posOffset>
              </wp:positionV>
              <wp:extent cx="127000" cy="138430"/>
              <wp:effectExtent l="0" t="0" r="0" b="0"/>
              <wp:wrapNone/>
              <wp:docPr id="355" name="Textbox 3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5" name="Textbox 355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00.040771pt;width:10pt;height:10.9pt;mso-position-horizontal-relative:page;mso-position-vertical-relative:page;z-index:-24953344" type="#_x0000_t202" id="docshape35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4160">
              <wp:simplePos x="0" y="0"/>
              <wp:positionH relativeFrom="page">
                <wp:posOffset>302281</wp:posOffset>
              </wp:positionH>
              <wp:positionV relativeFrom="page">
                <wp:posOffset>6468971</wp:posOffset>
              </wp:positionV>
              <wp:extent cx="7172959" cy="15240"/>
              <wp:effectExtent l="0" t="0" r="0" b="0"/>
              <wp:wrapNone/>
              <wp:docPr id="361" name="Group 36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61" name="Group 361"/>
                    <wpg:cNvGrpSpPr/>
                    <wpg:grpSpPr>
                      <a:xfrm>
                        <a:off x="0" y="0"/>
                        <a:ext cx="7172959" cy="15240"/>
                        <a:chExt cx="7172959" cy="15240"/>
                      </a:xfrm>
                    </wpg:grpSpPr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71729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7620">
                              <a:moveTo>
                                <a:pt x="717291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7172916" y="0"/>
                              </a:lnTo>
                              <a:lnTo>
                                <a:pt x="717291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3" name="Graphic 363"/>
                      <wps:cNvSpPr/>
                      <wps:spPr>
                        <a:xfrm>
                          <a:off x="-8" y="1"/>
                          <a:ext cx="71729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15240">
                              <a:moveTo>
                                <a:pt x="7172922" y="0"/>
                              </a:moveTo>
                              <a:lnTo>
                                <a:pt x="7165302" y="7620"/>
                              </a:lnTo>
                              <a:lnTo>
                                <a:pt x="0" y="7620"/>
                              </a:lnTo>
                              <a:lnTo>
                                <a:pt x="0" y="15240"/>
                              </a:lnTo>
                              <a:lnTo>
                                <a:pt x="7165302" y="15240"/>
                              </a:lnTo>
                              <a:lnTo>
                                <a:pt x="7172922" y="15240"/>
                              </a:lnTo>
                              <a:lnTo>
                                <a:pt x="7172922" y="7620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76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5240">
                              <a:moveTo>
                                <a:pt x="0" y="15245"/>
                              </a:moveTo>
                              <a:lnTo>
                                <a:pt x="0" y="0"/>
                              </a:lnTo>
                              <a:lnTo>
                                <a:pt x="7622" y="0"/>
                              </a:lnTo>
                              <a:lnTo>
                                <a:pt x="7622" y="7622"/>
                              </a:lnTo>
                              <a:lnTo>
                                <a:pt x="0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.80167pt;margin-top:509.367859pt;width:564.8pt;height:1.2pt;mso-position-horizontal-relative:page;mso-position-vertical-relative:page;z-index:-24952320" id="docshapegroup361" coordorigin="476,10187" coordsize="11296,24">
              <v:rect style="position:absolute;left:476;top:10187;width:11296;height:12" id="docshape362" filled="true" fillcolor="#999999" stroked="false">
                <v:fill type="solid"/>
              </v:rect>
              <v:shape style="position:absolute;left:476;top:10187;width:11296;height:24" id="docshape363" coordorigin="476,10187" coordsize="11296,24" path="m11772,10187l11760,10199,476,10199,476,10211,11760,10211,11772,10211,11772,10199,11772,10187xe" filled="true" fillcolor="#ededed" stroked="false">
                <v:path arrowok="t"/>
                <v:fill type="solid"/>
              </v:shape>
              <v:shape style="position:absolute;left:476;top:10187;width:12;height:24" id="docshape364" coordorigin="476,10187" coordsize="12,24" path="m476,10211l476,10187,488,10187,488,10199,476,10211xe" filled="true" fillcolor="#999999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364672">
              <wp:simplePos x="0" y="0"/>
              <wp:positionH relativeFrom="page">
                <wp:posOffset>3799782</wp:posOffset>
              </wp:positionH>
              <wp:positionV relativeFrom="page">
                <wp:posOffset>6281878</wp:posOffset>
              </wp:positionV>
              <wp:extent cx="190500" cy="138430"/>
              <wp:effectExtent l="0" t="0" r="0" b="0"/>
              <wp:wrapNone/>
              <wp:docPr id="365" name="Textbox 3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5" name="Textbox 365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494.636139pt;width:15pt;height:10.9pt;mso-position-horizontal-relative:page;mso-position-vertical-relative:page;z-index:-24951808" type="#_x0000_t202" id="docshape3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6208">
              <wp:simplePos x="0" y="0"/>
              <wp:positionH relativeFrom="page">
                <wp:posOffset>3825182</wp:posOffset>
              </wp:positionH>
              <wp:positionV relativeFrom="page">
                <wp:posOffset>6845994</wp:posOffset>
              </wp:positionV>
              <wp:extent cx="127000" cy="138430"/>
              <wp:effectExtent l="0" t="0" r="0" b="0"/>
              <wp:wrapNone/>
              <wp:docPr id="372" name="Textbox 3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2" name="Textbox 372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39.054688pt;width:10pt;height:10.9pt;mso-position-horizontal-relative:page;mso-position-vertical-relative:page;z-index:-24950272" type="#_x0000_t202" id="docshape37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7232">
              <wp:simplePos x="0" y="0"/>
              <wp:positionH relativeFrom="page">
                <wp:posOffset>3825182</wp:posOffset>
              </wp:positionH>
              <wp:positionV relativeFrom="page">
                <wp:posOffset>6487695</wp:posOffset>
              </wp:positionV>
              <wp:extent cx="127000" cy="138430"/>
              <wp:effectExtent l="0" t="0" r="0" b="0"/>
              <wp:wrapNone/>
              <wp:docPr id="378" name="Textbox 3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8" name="Textbox 378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10.842163pt;width:10pt;height:10.9pt;mso-position-horizontal-relative:page;mso-position-vertical-relative:page;z-index:-24949248" type="#_x0000_t202" id="docshape37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8256">
              <wp:simplePos x="0" y="0"/>
              <wp:positionH relativeFrom="page">
                <wp:posOffset>3825182</wp:posOffset>
              </wp:positionH>
              <wp:positionV relativeFrom="page">
                <wp:posOffset>6571583</wp:posOffset>
              </wp:positionV>
              <wp:extent cx="127000" cy="138430"/>
              <wp:effectExtent l="0" t="0" r="0" b="0"/>
              <wp:wrapNone/>
              <wp:docPr id="384" name="Textbox 3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4" name="Textbox 38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17.44751pt;width:10pt;height:10.9pt;mso-position-horizontal-relative:page;mso-position-vertical-relative:page;z-index:-24948224" type="#_x0000_t202" id="docshape38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39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9792">
              <wp:simplePos x="0" y="0"/>
              <wp:positionH relativeFrom="page">
                <wp:posOffset>302281</wp:posOffset>
              </wp:positionH>
              <wp:positionV relativeFrom="page">
                <wp:posOffset>6949193</wp:posOffset>
              </wp:positionV>
              <wp:extent cx="7172959" cy="15240"/>
              <wp:effectExtent l="0" t="0" r="0" b="0"/>
              <wp:wrapNone/>
              <wp:docPr id="395" name="Group 39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95" name="Group 395"/>
                    <wpg:cNvGrpSpPr/>
                    <wpg:grpSpPr>
                      <a:xfrm>
                        <a:off x="0" y="0"/>
                        <a:ext cx="7172959" cy="15240"/>
                        <a:chExt cx="7172959" cy="15240"/>
                      </a:xfrm>
                    </wpg:grpSpPr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71729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7620">
                              <a:moveTo>
                                <a:pt x="717291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7172916" y="0"/>
                              </a:lnTo>
                              <a:lnTo>
                                <a:pt x="717291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7" name="Graphic 397"/>
                      <wps:cNvSpPr/>
                      <wps:spPr>
                        <a:xfrm>
                          <a:off x="-8" y="-7"/>
                          <a:ext cx="717295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15875">
                              <a:moveTo>
                                <a:pt x="7172922" y="0"/>
                              </a:moveTo>
                              <a:lnTo>
                                <a:pt x="7165302" y="7632"/>
                              </a:lnTo>
                              <a:lnTo>
                                <a:pt x="0" y="7632"/>
                              </a:lnTo>
                              <a:lnTo>
                                <a:pt x="0" y="15252"/>
                              </a:lnTo>
                              <a:lnTo>
                                <a:pt x="7165302" y="15252"/>
                              </a:lnTo>
                              <a:lnTo>
                                <a:pt x="7172922" y="15252"/>
                              </a:lnTo>
                              <a:lnTo>
                                <a:pt x="7172922" y="7632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76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5240">
                              <a:moveTo>
                                <a:pt x="0" y="15245"/>
                              </a:moveTo>
                              <a:lnTo>
                                <a:pt x="0" y="0"/>
                              </a:lnTo>
                              <a:lnTo>
                                <a:pt x="7622" y="0"/>
                              </a:lnTo>
                              <a:lnTo>
                                <a:pt x="7622" y="7622"/>
                              </a:lnTo>
                              <a:lnTo>
                                <a:pt x="0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.80167pt;margin-top:547.180603pt;width:564.8pt;height:1.2pt;mso-position-horizontal-relative:page;mso-position-vertical-relative:page;z-index:-24946688" id="docshapegroup395" coordorigin="476,10944" coordsize="11296,24">
              <v:rect style="position:absolute;left:476;top:10943;width:11296;height:12" id="docshape396" filled="true" fillcolor="#999999" stroked="false">
                <v:fill type="solid"/>
              </v:rect>
              <v:shape style="position:absolute;left:476;top:10943;width:11296;height:25" id="docshape397" coordorigin="476,10944" coordsize="11296,25" path="m11772,10944l11760,10956,476,10956,476,10968,11760,10968,11772,10968,11772,10956,11772,10944xe" filled="true" fillcolor="#ededed" stroked="false">
                <v:path arrowok="t"/>
                <v:fill type="solid"/>
              </v:shape>
              <v:shape style="position:absolute;left:476;top:10943;width:12;height:24" id="docshape398" coordorigin="476,10944" coordsize="12,24" path="m476,10968l476,10944,488,10944,488,10956,476,10968xe" filled="true" fillcolor="#999999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370304">
              <wp:simplePos x="0" y="0"/>
              <wp:positionH relativeFrom="page">
                <wp:posOffset>3799782</wp:posOffset>
              </wp:positionH>
              <wp:positionV relativeFrom="page">
                <wp:posOffset>6762101</wp:posOffset>
              </wp:positionV>
              <wp:extent cx="190500" cy="138430"/>
              <wp:effectExtent l="0" t="0" r="0" b="0"/>
              <wp:wrapNone/>
              <wp:docPr id="399" name="Textbox 3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9" name="Textbox 39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532.448914pt;width:15pt;height:10.9pt;mso-position-horizontal-relative:page;mso-position-vertical-relative:page;z-index:-24946176" type="#_x0000_t202" id="docshape39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7776">
              <wp:simplePos x="0" y="0"/>
              <wp:positionH relativeFrom="page">
                <wp:posOffset>302281</wp:posOffset>
              </wp:positionH>
              <wp:positionV relativeFrom="page">
                <wp:posOffset>6758673</wp:posOffset>
              </wp:positionV>
              <wp:extent cx="7172959" cy="15240"/>
              <wp:effectExtent l="0" t="0" r="0" b="0"/>
              <wp:wrapNone/>
              <wp:docPr id="93" name="Group 9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3" name="Group 93"/>
                    <wpg:cNvGrpSpPr/>
                    <wpg:grpSpPr>
                      <a:xfrm>
                        <a:off x="0" y="0"/>
                        <a:ext cx="7172959" cy="15240"/>
                        <a:chExt cx="7172959" cy="15240"/>
                      </a:xfrm>
                    </wpg:grpSpPr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1729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7620">
                              <a:moveTo>
                                <a:pt x="717291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7172916" y="0"/>
                              </a:lnTo>
                              <a:lnTo>
                                <a:pt x="717291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Graphic 95"/>
                      <wps:cNvSpPr/>
                      <wps:spPr>
                        <a:xfrm>
                          <a:off x="-8" y="0"/>
                          <a:ext cx="717295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15875">
                              <a:moveTo>
                                <a:pt x="7172922" y="0"/>
                              </a:moveTo>
                              <a:lnTo>
                                <a:pt x="7165302" y="7620"/>
                              </a:lnTo>
                              <a:lnTo>
                                <a:pt x="0" y="7620"/>
                              </a:lnTo>
                              <a:lnTo>
                                <a:pt x="0" y="15252"/>
                              </a:lnTo>
                              <a:lnTo>
                                <a:pt x="7165302" y="15252"/>
                              </a:lnTo>
                              <a:lnTo>
                                <a:pt x="7172922" y="15252"/>
                              </a:lnTo>
                              <a:lnTo>
                                <a:pt x="7172922" y="7620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6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5240">
                              <a:moveTo>
                                <a:pt x="0" y="15245"/>
                              </a:moveTo>
                              <a:lnTo>
                                <a:pt x="0" y="0"/>
                              </a:lnTo>
                              <a:lnTo>
                                <a:pt x="7622" y="0"/>
                              </a:lnTo>
                              <a:lnTo>
                                <a:pt x="7622" y="7622"/>
                              </a:lnTo>
                              <a:lnTo>
                                <a:pt x="0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.80167pt;margin-top:532.179016pt;width:564.8pt;height:1.2pt;mso-position-horizontal-relative:page;mso-position-vertical-relative:page;z-index:-24968704" id="docshapegroup93" coordorigin="476,10644" coordsize="11296,24">
              <v:rect style="position:absolute;left:476;top:10643;width:11296;height:12" id="docshape94" filled="true" fillcolor="#999999" stroked="false">
                <v:fill type="solid"/>
              </v:rect>
              <v:shape style="position:absolute;left:476;top:10643;width:11296;height:25" id="docshape95" coordorigin="476,10644" coordsize="11296,25" path="m11772,10644l11760,10656,476,10656,476,10668,11760,10668,11772,10668,11772,10656,11772,10644xe" filled="true" fillcolor="#ededed" stroked="false">
                <v:path arrowok="t"/>
                <v:fill type="solid"/>
              </v:shape>
              <v:shape style="position:absolute;left:476;top:10643;width:12;height:24" id="docshape96" coordorigin="476,10644" coordsize="12,24" path="m476,10668l476,10644,488,10644,488,10656,476,10668xe" filled="true" fillcolor="#999999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348288">
              <wp:simplePos x="0" y="0"/>
              <wp:positionH relativeFrom="page">
                <wp:posOffset>3799782</wp:posOffset>
              </wp:positionH>
              <wp:positionV relativeFrom="page">
                <wp:posOffset>6563956</wp:posOffset>
              </wp:positionV>
              <wp:extent cx="190500" cy="153670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1905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516.846985pt;width:15pt;height:12.1pt;mso-position-horizontal-relative:page;mso-position-vertical-relative:page;z-index:-24968192" type="#_x0000_t202" id="docshape97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2352">
              <wp:simplePos x="0" y="0"/>
              <wp:positionH relativeFrom="page">
                <wp:posOffset>302281</wp:posOffset>
              </wp:positionH>
              <wp:positionV relativeFrom="page">
                <wp:posOffset>5973546</wp:posOffset>
              </wp:positionV>
              <wp:extent cx="7172959" cy="15240"/>
              <wp:effectExtent l="0" t="0" r="0" b="0"/>
              <wp:wrapNone/>
              <wp:docPr id="411" name="Group 41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11" name="Group 411"/>
                    <wpg:cNvGrpSpPr/>
                    <wpg:grpSpPr>
                      <a:xfrm>
                        <a:off x="0" y="0"/>
                        <a:ext cx="7172959" cy="15240"/>
                        <a:chExt cx="7172959" cy="15240"/>
                      </a:xfrm>
                    </wpg:grpSpPr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71729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7620">
                              <a:moveTo>
                                <a:pt x="717291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7172916" y="0"/>
                              </a:lnTo>
                              <a:lnTo>
                                <a:pt x="717291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3" name="Graphic 413"/>
                      <wps:cNvSpPr/>
                      <wps:spPr>
                        <a:xfrm>
                          <a:off x="-8" y="0"/>
                          <a:ext cx="71729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15240">
                              <a:moveTo>
                                <a:pt x="7172922" y="0"/>
                              </a:moveTo>
                              <a:lnTo>
                                <a:pt x="7165302" y="7620"/>
                              </a:lnTo>
                              <a:lnTo>
                                <a:pt x="0" y="7620"/>
                              </a:lnTo>
                              <a:lnTo>
                                <a:pt x="0" y="15240"/>
                              </a:lnTo>
                              <a:lnTo>
                                <a:pt x="7165302" y="15240"/>
                              </a:lnTo>
                              <a:lnTo>
                                <a:pt x="7172922" y="15240"/>
                              </a:lnTo>
                              <a:lnTo>
                                <a:pt x="7172922" y="7620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76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5240">
                              <a:moveTo>
                                <a:pt x="0" y="15245"/>
                              </a:moveTo>
                              <a:lnTo>
                                <a:pt x="0" y="0"/>
                              </a:lnTo>
                              <a:lnTo>
                                <a:pt x="7622" y="0"/>
                              </a:lnTo>
                              <a:lnTo>
                                <a:pt x="7622" y="7622"/>
                              </a:lnTo>
                              <a:lnTo>
                                <a:pt x="0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.80167pt;margin-top:470.358002pt;width:564.8pt;height:1.2pt;mso-position-horizontal-relative:page;mso-position-vertical-relative:page;z-index:-24944128" id="docshapegroup411" coordorigin="476,9407" coordsize="11296,24">
              <v:rect style="position:absolute;left:476;top:9407;width:11296;height:12" id="docshape412" filled="true" fillcolor="#999999" stroked="false">
                <v:fill type="solid"/>
              </v:rect>
              <v:shape style="position:absolute;left:476;top:9407;width:11296;height:24" id="docshape413" coordorigin="476,9407" coordsize="11296,24" path="m11772,9407l11760,9419,476,9419,476,9431,11760,9431,11772,9431,11772,9419,11772,9407xe" filled="true" fillcolor="#ededed" stroked="false">
                <v:path arrowok="t"/>
                <v:fill type="solid"/>
              </v:shape>
              <v:shape style="position:absolute;left:476;top:9407;width:12;height:24" id="docshape414" coordorigin="476,9407" coordsize="12,24" path="m476,9431l476,9407,488,9407,488,9419,476,9431xe" filled="true" fillcolor="#999999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372864">
              <wp:simplePos x="0" y="0"/>
              <wp:positionH relativeFrom="page">
                <wp:posOffset>3799782</wp:posOffset>
              </wp:positionH>
              <wp:positionV relativeFrom="page">
                <wp:posOffset>5786454</wp:posOffset>
              </wp:positionV>
              <wp:extent cx="190500" cy="138430"/>
              <wp:effectExtent l="0" t="0" r="0" b="0"/>
              <wp:wrapNone/>
              <wp:docPr id="415" name="Textbox 4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5" name="Textbox 415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455.626373pt;width:15pt;height:10.9pt;mso-position-horizontal-relative:page;mso-position-vertical-relative:page;z-index:-24943616" type="#_x0000_t202" id="docshape4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3888">
              <wp:simplePos x="0" y="0"/>
              <wp:positionH relativeFrom="page">
                <wp:posOffset>3825182</wp:posOffset>
              </wp:positionH>
              <wp:positionV relativeFrom="page">
                <wp:posOffset>6358130</wp:posOffset>
              </wp:positionV>
              <wp:extent cx="127000" cy="138430"/>
              <wp:effectExtent l="0" t="0" r="0" b="0"/>
              <wp:wrapNone/>
              <wp:docPr id="417" name="Textbox 4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7" name="Textbox 41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00.640198pt;width:10pt;height:10.9pt;mso-position-horizontal-relative:page;mso-position-vertical-relative:page;z-index:-24942592" type="#_x0000_t202" id="docshape41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47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4912">
              <wp:simplePos x="0" y="0"/>
              <wp:positionH relativeFrom="page">
                <wp:posOffset>3825182</wp:posOffset>
              </wp:positionH>
              <wp:positionV relativeFrom="page">
                <wp:posOffset>6685919</wp:posOffset>
              </wp:positionV>
              <wp:extent cx="127000" cy="138430"/>
              <wp:effectExtent l="0" t="0" r="0" b="0"/>
              <wp:wrapNone/>
              <wp:docPr id="423" name="Textbox 4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3" name="Textbox 42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26.450317pt;width:10pt;height:10.9pt;mso-position-horizontal-relative:page;mso-position-vertical-relative:page;z-index:-24941568" type="#_x0000_t202" id="docshape4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48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5936">
              <wp:simplePos x="0" y="0"/>
              <wp:positionH relativeFrom="page">
                <wp:posOffset>3825182</wp:posOffset>
              </wp:positionH>
              <wp:positionV relativeFrom="page">
                <wp:posOffset>5786459</wp:posOffset>
              </wp:positionV>
              <wp:extent cx="127000" cy="138430"/>
              <wp:effectExtent l="0" t="0" r="0" b="0"/>
              <wp:wrapNone/>
              <wp:docPr id="429" name="Textbox 4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9" name="Textbox 429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55.62674pt;width:10pt;height:10.9pt;mso-position-horizontal-relative:page;mso-position-vertical-relative:page;z-index:-24940544" type="#_x0000_t202" id="docshape42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49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6960">
              <wp:simplePos x="0" y="0"/>
              <wp:positionH relativeFrom="page">
                <wp:posOffset>3825182</wp:posOffset>
              </wp:positionH>
              <wp:positionV relativeFrom="page">
                <wp:posOffset>6236207</wp:posOffset>
              </wp:positionV>
              <wp:extent cx="127000" cy="138430"/>
              <wp:effectExtent l="0" t="0" r="0" b="0"/>
              <wp:wrapNone/>
              <wp:docPr id="435" name="Textbox 4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5" name="Textbox 435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91.039948pt;width:10pt;height:10.9pt;mso-position-horizontal-relative:page;mso-position-vertical-relative:page;z-index:-24939520" type="#_x0000_t202" id="docshape43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7984">
              <wp:simplePos x="0" y="0"/>
              <wp:positionH relativeFrom="page">
                <wp:posOffset>3825182</wp:posOffset>
              </wp:positionH>
              <wp:positionV relativeFrom="page">
                <wp:posOffset>6457229</wp:posOffset>
              </wp:positionV>
              <wp:extent cx="127000" cy="138430"/>
              <wp:effectExtent l="0" t="0" r="0" b="0"/>
              <wp:wrapNone/>
              <wp:docPr id="441" name="Textbox 4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1" name="Textbox 44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08.443268pt;width:10pt;height:10.9pt;mso-position-horizontal-relative:page;mso-position-vertical-relative:page;z-index:-24938496" type="#_x0000_t202" id="docshape44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9008">
              <wp:simplePos x="0" y="0"/>
              <wp:positionH relativeFrom="page">
                <wp:posOffset>3825182</wp:posOffset>
              </wp:positionH>
              <wp:positionV relativeFrom="page">
                <wp:posOffset>6624942</wp:posOffset>
              </wp:positionV>
              <wp:extent cx="127000" cy="138430"/>
              <wp:effectExtent l="0" t="0" r="0" b="0"/>
              <wp:wrapNone/>
              <wp:docPr id="447" name="Textbox 4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7" name="Textbox 44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21.648987pt;width:10pt;height:10.9pt;mso-position-horizontal-relative:page;mso-position-vertical-relative:page;z-index:-24937472" type="#_x0000_t202" id="docshape44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52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9312">
              <wp:simplePos x="0" y="0"/>
              <wp:positionH relativeFrom="page">
                <wp:posOffset>3825182</wp:posOffset>
              </wp:positionH>
              <wp:positionV relativeFrom="page">
                <wp:posOffset>6182824</wp:posOffset>
              </wp:positionV>
              <wp:extent cx="127000" cy="138430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86.836578pt;width:10pt;height:10.9pt;mso-position-horizontal-relative:page;mso-position-vertical-relative:page;z-index:-24967168" type="#_x0000_t202" id="docshape9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15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2592">
              <wp:simplePos x="0" y="0"/>
              <wp:positionH relativeFrom="page">
                <wp:posOffset>302281</wp:posOffset>
              </wp:positionH>
              <wp:positionV relativeFrom="page">
                <wp:posOffset>8199346</wp:posOffset>
              </wp:positionV>
              <wp:extent cx="7172959" cy="15240"/>
              <wp:effectExtent l="0" t="0" r="0" b="0"/>
              <wp:wrapNone/>
              <wp:docPr id="480" name="Group 48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80" name="Group 480"/>
                    <wpg:cNvGrpSpPr/>
                    <wpg:grpSpPr>
                      <a:xfrm>
                        <a:off x="0" y="0"/>
                        <a:ext cx="7172959" cy="15240"/>
                        <a:chExt cx="7172959" cy="15240"/>
                      </a:xfrm>
                    </wpg:grpSpPr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71729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7620">
                              <a:moveTo>
                                <a:pt x="717291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7172916" y="0"/>
                              </a:lnTo>
                              <a:lnTo>
                                <a:pt x="717291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2" name="Graphic 482"/>
                      <wps:cNvSpPr/>
                      <wps:spPr>
                        <a:xfrm>
                          <a:off x="-8" y="-9"/>
                          <a:ext cx="717295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15875">
                              <a:moveTo>
                                <a:pt x="7172922" y="0"/>
                              </a:moveTo>
                              <a:lnTo>
                                <a:pt x="7165302" y="7620"/>
                              </a:lnTo>
                              <a:lnTo>
                                <a:pt x="0" y="7620"/>
                              </a:lnTo>
                              <a:lnTo>
                                <a:pt x="0" y="15252"/>
                              </a:lnTo>
                              <a:lnTo>
                                <a:pt x="7165302" y="15252"/>
                              </a:lnTo>
                              <a:lnTo>
                                <a:pt x="7172922" y="15252"/>
                              </a:lnTo>
                              <a:lnTo>
                                <a:pt x="7172922" y="7620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76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5240">
                              <a:moveTo>
                                <a:pt x="0" y="15245"/>
                              </a:moveTo>
                              <a:lnTo>
                                <a:pt x="0" y="0"/>
                              </a:lnTo>
                              <a:lnTo>
                                <a:pt x="7622" y="0"/>
                              </a:lnTo>
                              <a:lnTo>
                                <a:pt x="7622" y="7622"/>
                              </a:lnTo>
                              <a:lnTo>
                                <a:pt x="0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.80167pt;margin-top:645.617798pt;width:564.8pt;height:1.2pt;mso-position-horizontal-relative:page;mso-position-vertical-relative:page;z-index:-24933888" id="docshapegroup480" coordorigin="476,12912" coordsize="11296,24">
              <v:rect style="position:absolute;left:476;top:12912;width:11296;height:12" id="docshape481" filled="true" fillcolor="#999999" stroked="false">
                <v:fill type="solid"/>
              </v:rect>
              <v:shape style="position:absolute;left:476;top:12912;width:11296;height:25" id="docshape482" coordorigin="476,12912" coordsize="11296,25" path="m11772,12912l11760,12924,476,12924,476,12936,11760,12936,11772,12936,11772,12924,11772,12912xe" filled="true" fillcolor="#ededed" stroked="false">
                <v:path arrowok="t"/>
                <v:fill type="solid"/>
              </v:shape>
              <v:shape style="position:absolute;left:476;top:12912;width:12;height:24" id="docshape483" coordorigin="476,12912" coordsize="12,24" path="m476,12936l476,12912,488,12912,488,12924,476,12936xe" filled="true" fillcolor="#999999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383104">
              <wp:simplePos x="0" y="0"/>
              <wp:positionH relativeFrom="page">
                <wp:posOffset>3799782</wp:posOffset>
              </wp:positionH>
              <wp:positionV relativeFrom="page">
                <wp:posOffset>8004632</wp:posOffset>
              </wp:positionV>
              <wp:extent cx="190500" cy="168910"/>
              <wp:effectExtent l="0" t="0" r="0" b="0"/>
              <wp:wrapNone/>
              <wp:docPr id="484" name="Textbox 4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4" name="Textbox 484"/>
                    <wps:cNvSpPr txBox="1"/>
                    <wps:spPr>
                      <a:xfrm>
                        <a:off x="0" y="0"/>
                        <a:ext cx="1905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5465pt;margin-top:630.286011pt;width:15pt;height:13.3pt;mso-position-horizontal-relative:page;mso-position-vertical-relative:page;z-index:-24933376" type="#_x0000_t202" id="docshape484" filled="false" stroked="false">
              <v:textbox inset="0,0,0,0">
                <w:txbxContent>
                  <w:p>
                    <w:pPr>
                      <w:pStyle w:val="BodyText"/>
                      <w:spacing w:before="6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4128">
              <wp:simplePos x="0" y="0"/>
              <wp:positionH relativeFrom="page">
                <wp:posOffset>3825182</wp:posOffset>
              </wp:positionH>
              <wp:positionV relativeFrom="page">
                <wp:posOffset>8126555</wp:posOffset>
              </wp:positionV>
              <wp:extent cx="127000" cy="138430"/>
              <wp:effectExtent l="0" t="0" r="0" b="0"/>
              <wp:wrapNone/>
              <wp:docPr id="582" name="Textbox 5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2" name="Textbox 582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639.886292pt;width:10pt;height:10.9pt;mso-position-horizontal-relative:page;mso-position-vertical-relative:page;z-index:-24932352" type="#_x0000_t202" id="docshape58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60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5664">
              <wp:simplePos x="0" y="0"/>
              <wp:positionH relativeFrom="page">
                <wp:posOffset>3825182</wp:posOffset>
              </wp:positionH>
              <wp:positionV relativeFrom="page">
                <wp:posOffset>7173746</wp:posOffset>
              </wp:positionV>
              <wp:extent cx="127000" cy="138430"/>
              <wp:effectExtent l="0" t="0" r="0" b="0"/>
              <wp:wrapNone/>
              <wp:docPr id="598" name="Textbox 5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8" name="Textbox 598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64.861938pt;width:10pt;height:10.9pt;mso-position-horizontal-relative:page;mso-position-vertical-relative:page;z-index:-24930816" type="#_x0000_t202" id="docshape59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62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6688">
              <wp:simplePos x="0" y="0"/>
              <wp:positionH relativeFrom="page">
                <wp:posOffset>3825182</wp:posOffset>
              </wp:positionH>
              <wp:positionV relativeFrom="page">
                <wp:posOffset>7570135</wp:posOffset>
              </wp:positionV>
              <wp:extent cx="127000" cy="138430"/>
              <wp:effectExtent l="0" t="0" r="0" b="0"/>
              <wp:wrapNone/>
              <wp:docPr id="608" name="Textbox 6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8" name="Textbox 608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96.073669pt;width:10pt;height:10.9pt;mso-position-horizontal-relative:page;mso-position-vertical-relative:page;z-index:-24929792" type="#_x0000_t202" id="docshape60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63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0784">
              <wp:simplePos x="0" y="0"/>
              <wp:positionH relativeFrom="page">
                <wp:posOffset>3825182</wp:posOffset>
              </wp:positionH>
              <wp:positionV relativeFrom="page">
                <wp:posOffset>6571584</wp:posOffset>
              </wp:positionV>
              <wp:extent cx="127000" cy="138430"/>
              <wp:effectExtent l="0" t="0" r="0" b="0"/>
              <wp:wrapNone/>
              <wp:docPr id="644" name="Textbox 6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4" name="Textbox 64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17.447571pt;width:10pt;height:10.9pt;mso-position-horizontal-relative:page;mso-position-vertical-relative:page;z-index:-24925696" type="#_x0000_t202" id="docshape64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1808">
              <wp:simplePos x="0" y="0"/>
              <wp:positionH relativeFrom="page">
                <wp:posOffset>3825182</wp:posOffset>
              </wp:positionH>
              <wp:positionV relativeFrom="page">
                <wp:posOffset>6670628</wp:posOffset>
              </wp:positionV>
              <wp:extent cx="127000" cy="138430"/>
              <wp:effectExtent l="0" t="0" r="0" b="0"/>
              <wp:wrapNone/>
              <wp:docPr id="650" name="Textbox 6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0" name="Textbox 650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25.246338pt;width:10pt;height:10.9pt;mso-position-horizontal-relative:page;mso-position-vertical-relative:page;z-index:-24924672" type="#_x0000_t202" id="docshape65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4368">
              <wp:simplePos x="0" y="0"/>
              <wp:positionH relativeFrom="page">
                <wp:posOffset>3825182</wp:posOffset>
              </wp:positionH>
              <wp:positionV relativeFrom="page">
                <wp:posOffset>5710188</wp:posOffset>
              </wp:positionV>
              <wp:extent cx="127000" cy="138430"/>
              <wp:effectExtent l="0" t="0" r="0" b="0"/>
              <wp:wrapNone/>
              <wp:docPr id="671" name="Textbox 6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1" name="Textbox 671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49.621124pt;width:10pt;height:10.9pt;mso-position-horizontal-relative:page;mso-position-vertical-relative:page;z-index:-24922112" type="#_x0000_t202" id="docshape67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5392">
              <wp:simplePos x="0" y="0"/>
              <wp:positionH relativeFrom="page">
                <wp:posOffset>3825182</wp:posOffset>
              </wp:positionH>
              <wp:positionV relativeFrom="page">
                <wp:posOffset>5473896</wp:posOffset>
              </wp:positionV>
              <wp:extent cx="127000" cy="138430"/>
              <wp:effectExtent l="0" t="0" r="0" b="0"/>
              <wp:wrapNone/>
              <wp:docPr id="677" name="Textbox 6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7" name="Textbox 67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31.015503pt;width:10pt;height:10.9pt;mso-position-horizontal-relative:page;mso-position-vertical-relative:page;z-index:-24921088" type="#_x0000_t202" id="docshape67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6416">
              <wp:simplePos x="0" y="0"/>
              <wp:positionH relativeFrom="page">
                <wp:posOffset>3825182</wp:posOffset>
              </wp:positionH>
              <wp:positionV relativeFrom="page">
                <wp:posOffset>5634044</wp:posOffset>
              </wp:positionV>
              <wp:extent cx="127000" cy="138430"/>
              <wp:effectExtent l="0" t="0" r="0" b="0"/>
              <wp:wrapNone/>
              <wp:docPr id="683" name="Textbox 6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3" name="Textbox 68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43.62558pt;width:10pt;height:10.9pt;mso-position-horizontal-relative:page;mso-position-vertical-relative:page;z-index:-24920064" type="#_x0000_t202" id="docshape68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77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8464">
              <wp:simplePos x="0" y="0"/>
              <wp:positionH relativeFrom="page">
                <wp:posOffset>302281</wp:posOffset>
              </wp:positionH>
              <wp:positionV relativeFrom="page">
                <wp:posOffset>6019264</wp:posOffset>
              </wp:positionV>
              <wp:extent cx="7172959" cy="15240"/>
              <wp:effectExtent l="0" t="0" r="0" b="0"/>
              <wp:wrapNone/>
              <wp:docPr id="699" name="Group 69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99" name="Group 699"/>
                    <wpg:cNvGrpSpPr/>
                    <wpg:grpSpPr>
                      <a:xfrm>
                        <a:off x="0" y="0"/>
                        <a:ext cx="7172959" cy="15240"/>
                        <a:chExt cx="7172959" cy="15240"/>
                      </a:xfrm>
                    </wpg:grpSpPr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71729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7620">
                              <a:moveTo>
                                <a:pt x="717291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7172916" y="0"/>
                              </a:lnTo>
                              <a:lnTo>
                                <a:pt x="717291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1" name="Graphic 701"/>
                      <wps:cNvSpPr/>
                      <wps:spPr>
                        <a:xfrm>
                          <a:off x="-8" y="-10"/>
                          <a:ext cx="71729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15240">
                              <a:moveTo>
                                <a:pt x="7172922" y="0"/>
                              </a:moveTo>
                              <a:lnTo>
                                <a:pt x="7165302" y="7620"/>
                              </a:lnTo>
                              <a:lnTo>
                                <a:pt x="0" y="7620"/>
                              </a:lnTo>
                              <a:lnTo>
                                <a:pt x="0" y="15240"/>
                              </a:lnTo>
                              <a:lnTo>
                                <a:pt x="7165302" y="15240"/>
                              </a:lnTo>
                              <a:lnTo>
                                <a:pt x="7172922" y="15240"/>
                              </a:lnTo>
                              <a:lnTo>
                                <a:pt x="7172922" y="7620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76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5240">
                              <a:moveTo>
                                <a:pt x="0" y="15245"/>
                              </a:moveTo>
                              <a:lnTo>
                                <a:pt x="0" y="0"/>
                              </a:lnTo>
                              <a:lnTo>
                                <a:pt x="7622" y="0"/>
                              </a:lnTo>
                              <a:lnTo>
                                <a:pt x="7622" y="7622"/>
                              </a:lnTo>
                              <a:lnTo>
                                <a:pt x="0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.80167pt;margin-top:473.957825pt;width:564.8pt;height:1.2pt;mso-position-horizontal-relative:page;mso-position-vertical-relative:page;z-index:-24918016" id="docshapegroup699" coordorigin="476,9479" coordsize="11296,24">
              <v:rect style="position:absolute;left:476;top:9479;width:11296;height:12" id="docshape700" filled="true" fillcolor="#999999" stroked="false">
                <v:fill type="solid"/>
              </v:rect>
              <v:shape style="position:absolute;left:476;top:9479;width:11296;height:24" id="docshape701" coordorigin="476,9479" coordsize="11296,24" path="m11772,9479l11760,9491,476,9491,476,9503,11760,9503,11772,9503,11772,9491,11772,9479xe" filled="true" fillcolor="#ededed" stroked="false">
                <v:path arrowok="t"/>
                <v:fill type="solid"/>
              </v:shape>
              <v:shape style="position:absolute;left:476;top:9479;width:12;height:24" id="docshape702" coordorigin="476,9479" coordsize="12,24" path="m476,9503l476,9479,488,9479,488,9491,476,9503xe" filled="true" fillcolor="#999999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398976">
              <wp:simplePos x="0" y="0"/>
              <wp:positionH relativeFrom="page">
                <wp:posOffset>3825182</wp:posOffset>
              </wp:positionH>
              <wp:positionV relativeFrom="page">
                <wp:posOffset>5832175</wp:posOffset>
              </wp:positionV>
              <wp:extent cx="127000" cy="138430"/>
              <wp:effectExtent l="0" t="0" r="0" b="0"/>
              <wp:wrapNone/>
              <wp:docPr id="703" name="Textbox 7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3" name="Textbox 70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59.22641pt;width:10pt;height:10.9pt;mso-position-horizontal-relative:page;mso-position-vertical-relative:page;z-index:-24917504" type="#_x0000_t202" id="docshape70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80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0512">
              <wp:simplePos x="0" y="0"/>
              <wp:positionH relativeFrom="page">
                <wp:posOffset>302281</wp:posOffset>
              </wp:positionH>
              <wp:positionV relativeFrom="page">
                <wp:posOffset>6026908</wp:posOffset>
              </wp:positionV>
              <wp:extent cx="7172959" cy="15240"/>
              <wp:effectExtent l="0" t="0" r="0" b="0"/>
              <wp:wrapNone/>
              <wp:docPr id="710" name="Group 71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10" name="Group 710"/>
                    <wpg:cNvGrpSpPr/>
                    <wpg:grpSpPr>
                      <a:xfrm>
                        <a:off x="0" y="0"/>
                        <a:ext cx="7172959" cy="15240"/>
                        <a:chExt cx="7172959" cy="15240"/>
                      </a:xfrm>
                    </wpg:grpSpPr>
                    <wps:wsp>
                      <wps:cNvPr id="711" name="Graphic 711"/>
                      <wps:cNvSpPr/>
                      <wps:spPr>
                        <a:xfrm>
                          <a:off x="0" y="0"/>
                          <a:ext cx="717295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7620">
                              <a:moveTo>
                                <a:pt x="7172916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7172916" y="0"/>
                              </a:lnTo>
                              <a:lnTo>
                                <a:pt x="7172916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2" name="Graphic 712"/>
                      <wps:cNvSpPr/>
                      <wps:spPr>
                        <a:xfrm>
                          <a:off x="-8" y="-9"/>
                          <a:ext cx="71729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2959" h="15240">
                              <a:moveTo>
                                <a:pt x="7172922" y="0"/>
                              </a:moveTo>
                              <a:lnTo>
                                <a:pt x="7165302" y="7620"/>
                              </a:lnTo>
                              <a:lnTo>
                                <a:pt x="0" y="7620"/>
                              </a:lnTo>
                              <a:lnTo>
                                <a:pt x="0" y="15240"/>
                              </a:lnTo>
                              <a:lnTo>
                                <a:pt x="7165302" y="15240"/>
                              </a:lnTo>
                              <a:lnTo>
                                <a:pt x="7172922" y="15240"/>
                              </a:lnTo>
                              <a:lnTo>
                                <a:pt x="7172922" y="7620"/>
                              </a:lnTo>
                              <a:lnTo>
                                <a:pt x="7172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3" name="Graphic 713"/>
                      <wps:cNvSpPr/>
                      <wps:spPr>
                        <a:xfrm>
                          <a:off x="0" y="0"/>
                          <a:ext cx="762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5240">
                              <a:moveTo>
                                <a:pt x="0" y="15245"/>
                              </a:moveTo>
                              <a:lnTo>
                                <a:pt x="0" y="0"/>
                              </a:lnTo>
                              <a:lnTo>
                                <a:pt x="7622" y="0"/>
                              </a:lnTo>
                              <a:lnTo>
                                <a:pt x="7622" y="7622"/>
                              </a:lnTo>
                              <a:lnTo>
                                <a:pt x="0" y="15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.80167pt;margin-top:474.559753pt;width:564.8pt;height:1.2pt;mso-position-horizontal-relative:page;mso-position-vertical-relative:page;z-index:-24915968" id="docshapegroup710" coordorigin="476,9491" coordsize="11296,24">
              <v:rect style="position:absolute;left:476;top:9491;width:11296;height:12" id="docshape711" filled="true" fillcolor="#999999" stroked="false">
                <v:fill type="solid"/>
              </v:rect>
              <v:shape style="position:absolute;left:476;top:9491;width:11296;height:24" id="docshape712" coordorigin="476,9491" coordsize="11296,24" path="m11772,9491l11760,9503,476,9503,476,9515,11760,9515,11772,9515,11772,9503,11772,9491xe" filled="true" fillcolor="#ededed" stroked="false">
                <v:path arrowok="t"/>
                <v:fill type="solid"/>
              </v:shape>
              <v:shape style="position:absolute;left:476;top:9491;width:12;height:24" id="docshape713" coordorigin="476,9491" coordsize="12,24" path="m476,9515l476,9491,488,9491,488,9503,476,9515xe" filled="true" fillcolor="#999999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401024">
              <wp:simplePos x="0" y="0"/>
              <wp:positionH relativeFrom="page">
                <wp:posOffset>3825182</wp:posOffset>
              </wp:positionH>
              <wp:positionV relativeFrom="page">
                <wp:posOffset>5839820</wp:posOffset>
              </wp:positionV>
              <wp:extent cx="127000" cy="138430"/>
              <wp:effectExtent l="0" t="0" r="0" b="0"/>
              <wp:wrapNone/>
              <wp:docPr id="714" name="Textbox 7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4" name="Textbox 714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59.828369pt;width:10pt;height:10.9pt;mso-position-horizontal-relative:page;mso-position-vertical-relative:page;z-index:-24915456" type="#_x0000_t202" id="docshape7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82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2048">
              <wp:simplePos x="0" y="0"/>
              <wp:positionH relativeFrom="page">
                <wp:posOffset>3825182</wp:posOffset>
              </wp:positionH>
              <wp:positionV relativeFrom="page">
                <wp:posOffset>6106563</wp:posOffset>
              </wp:positionV>
              <wp:extent cx="127000" cy="138430"/>
              <wp:effectExtent l="0" t="0" r="0" b="0"/>
              <wp:wrapNone/>
              <wp:docPr id="716" name="Textbox 7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6" name="Textbox 716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80.831757pt;width:10pt;height:10.9pt;mso-position-horizontal-relative:page;mso-position-vertical-relative:page;z-index:-24914432" type="#_x0000_t202" id="docshape7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83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3072">
              <wp:simplePos x="0" y="0"/>
              <wp:positionH relativeFrom="page">
                <wp:posOffset>3825182</wp:posOffset>
              </wp:positionH>
              <wp:positionV relativeFrom="page">
                <wp:posOffset>6289487</wp:posOffset>
              </wp:positionV>
              <wp:extent cx="127000" cy="138430"/>
              <wp:effectExtent l="0" t="0" r="0" b="0"/>
              <wp:wrapNone/>
              <wp:docPr id="722" name="Textbox 7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2" name="Textbox 722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495.235229pt;width:10pt;height:10.9pt;mso-position-horizontal-relative:page;mso-position-vertical-relative:page;z-index:-24913408" type="#_x0000_t202" id="docshape72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84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6144">
              <wp:simplePos x="0" y="0"/>
              <wp:positionH relativeFrom="page">
                <wp:posOffset>299705</wp:posOffset>
              </wp:positionH>
              <wp:positionV relativeFrom="page">
                <wp:posOffset>6563951</wp:posOffset>
              </wp:positionV>
              <wp:extent cx="575945" cy="138430"/>
              <wp:effectExtent l="0" t="0" r="0" b="0"/>
              <wp:wrapNone/>
              <wp:docPr id="742" name="Textbox 7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2" name="Textbox 742"/>
                    <wps:cNvSpPr txBox="1"/>
                    <wps:spPr>
                      <a:xfrm>
                        <a:off x="0" y="0"/>
                        <a:ext cx="57594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July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25,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598824pt;margin-top:516.846558pt;width:45.35pt;height:10.9pt;mso-position-horizontal-relative:page;mso-position-vertical-relative:page;z-index:-24910336" type="#_x0000_t202" id="docshape74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July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25,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7680">
              <wp:simplePos x="0" y="0"/>
              <wp:positionH relativeFrom="page">
                <wp:posOffset>299705</wp:posOffset>
              </wp:positionH>
              <wp:positionV relativeFrom="page">
                <wp:posOffset>6579196</wp:posOffset>
              </wp:positionV>
              <wp:extent cx="575945" cy="138430"/>
              <wp:effectExtent l="0" t="0" r="0" b="0"/>
              <wp:wrapNone/>
              <wp:docPr id="746" name="Textbox 7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6" name="Textbox 746"/>
                    <wps:cNvSpPr txBox="1"/>
                    <wps:spPr>
                      <a:xfrm>
                        <a:off x="0" y="0"/>
                        <a:ext cx="57594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July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25,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598824pt;margin-top:518.046936pt;width:45.35pt;height:10.9pt;mso-position-horizontal-relative:page;mso-position-vertical-relative:page;z-index:-24908800" type="#_x0000_t202" id="docshape74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July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25,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2384">
              <wp:simplePos x="0" y="0"/>
              <wp:positionH relativeFrom="page">
                <wp:posOffset>3825182</wp:posOffset>
              </wp:positionH>
              <wp:positionV relativeFrom="page">
                <wp:posOffset>7242379</wp:posOffset>
              </wp:positionV>
              <wp:extent cx="127000" cy="138430"/>
              <wp:effectExtent l="0" t="0" r="0" b="0"/>
              <wp:wrapNone/>
              <wp:docPr id="143" name="Textbox 1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3" name="Textbox 143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95465pt;margin-top:570.266113pt;width:10pt;height:10.9pt;mso-position-horizontal-relative:page;mso-position-vertical-relative:page;z-index:-24964096" type="#_x0000_t202" id="docshape1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4704">
              <wp:simplePos x="0" y="0"/>
              <wp:positionH relativeFrom="page">
                <wp:posOffset>289581</wp:posOffset>
              </wp:positionH>
              <wp:positionV relativeFrom="page">
                <wp:posOffset>305752</wp:posOffset>
              </wp:positionV>
              <wp:extent cx="746760" cy="1384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80167pt;margin-top:24.074989pt;width:58.8pt;height:10.9pt;mso-position-horizontal-relative:page;mso-position-vertical-relative:page;z-index:-249717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1872">
              <wp:simplePos x="0" y="0"/>
              <wp:positionH relativeFrom="page">
                <wp:posOffset>289581</wp:posOffset>
              </wp:positionH>
              <wp:positionV relativeFrom="page">
                <wp:posOffset>305765</wp:posOffset>
              </wp:positionV>
              <wp:extent cx="746760" cy="138430"/>
              <wp:effectExtent l="0" t="0" r="0" b="0"/>
              <wp:wrapNone/>
              <wp:docPr id="142" name="Textbox 1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" name="Textbox 14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6002pt;width:58.8pt;height:10.9pt;mso-position-horizontal-relative:page;mso-position-vertical-relative:page;z-index:-24964608" type="#_x0000_t202" id="docshape14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2896">
              <wp:simplePos x="0" y="0"/>
              <wp:positionH relativeFrom="page">
                <wp:posOffset>289581</wp:posOffset>
              </wp:positionH>
              <wp:positionV relativeFrom="page">
                <wp:posOffset>305742</wp:posOffset>
              </wp:positionV>
              <wp:extent cx="746760" cy="138430"/>
              <wp:effectExtent l="0" t="0" r="0" b="0"/>
              <wp:wrapNone/>
              <wp:docPr id="180" name="Textbox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Textbox 18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232pt;width:58.8pt;height:10.9pt;mso-position-horizontal-relative:page;mso-position-vertical-relative:page;z-index:-24963584" type="#_x0000_t202" id="docshape18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3920">
              <wp:simplePos x="0" y="0"/>
              <wp:positionH relativeFrom="page">
                <wp:posOffset>289581</wp:posOffset>
              </wp:positionH>
              <wp:positionV relativeFrom="page">
                <wp:posOffset>305729</wp:posOffset>
              </wp:positionV>
              <wp:extent cx="746760" cy="138430"/>
              <wp:effectExtent l="0" t="0" r="0" b="0"/>
              <wp:wrapNone/>
              <wp:docPr id="208" name="Textbox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Textbox 20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181pt;width:58.8pt;height:10.9pt;mso-position-horizontal-relative:page;mso-position-vertical-relative:page;z-index:-24962560" type="#_x0000_t202" id="docshape20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4432">
              <wp:simplePos x="0" y="0"/>
              <wp:positionH relativeFrom="page">
                <wp:posOffset>289581</wp:posOffset>
              </wp:positionH>
              <wp:positionV relativeFrom="page">
                <wp:posOffset>305743</wp:posOffset>
              </wp:positionV>
              <wp:extent cx="746760" cy="138430"/>
              <wp:effectExtent l="0" t="0" r="0" b="0"/>
              <wp:wrapNone/>
              <wp:docPr id="214" name="Textbox 2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4" name="Textbox 21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291pt;width:58.8pt;height:10.9pt;mso-position-horizontal-relative:page;mso-position-vertical-relative:page;z-index:-24962048" type="#_x0000_t202" id="docshape2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4944">
              <wp:simplePos x="0" y="0"/>
              <wp:positionH relativeFrom="page">
                <wp:posOffset>289581</wp:posOffset>
              </wp:positionH>
              <wp:positionV relativeFrom="page">
                <wp:posOffset>305733</wp:posOffset>
              </wp:positionV>
              <wp:extent cx="746760" cy="138430"/>
              <wp:effectExtent l="0" t="0" r="0" b="0"/>
              <wp:wrapNone/>
              <wp:docPr id="243" name="Textbox 2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3" name="Textbox 24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483pt;width:58.8pt;height:10.9pt;mso-position-horizontal-relative:page;mso-position-vertical-relative:page;z-index:-24961536" type="#_x0000_t202" id="docshape2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5456">
              <wp:simplePos x="0" y="0"/>
              <wp:positionH relativeFrom="page">
                <wp:posOffset>289581</wp:posOffset>
              </wp:positionH>
              <wp:positionV relativeFrom="page">
                <wp:posOffset>305744</wp:posOffset>
              </wp:positionV>
              <wp:extent cx="746760" cy="138430"/>
              <wp:effectExtent l="0" t="0" r="0" b="0"/>
              <wp:wrapNone/>
              <wp:docPr id="251" name="Textbox 2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1" name="Textbox 25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352pt;width:58.8pt;height:10.9pt;mso-position-horizontal-relative:page;mso-position-vertical-relative:page;z-index:-24961024" type="#_x0000_t202" id="docshape25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5968">
              <wp:simplePos x="0" y="0"/>
              <wp:positionH relativeFrom="page">
                <wp:posOffset>289581</wp:posOffset>
              </wp:positionH>
              <wp:positionV relativeFrom="page">
                <wp:posOffset>305733</wp:posOffset>
              </wp:positionV>
              <wp:extent cx="746760" cy="138430"/>
              <wp:effectExtent l="0" t="0" r="0" b="0"/>
              <wp:wrapNone/>
              <wp:docPr id="290" name="Textbox 2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0" name="Textbox 29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542pt;width:58.8pt;height:10.9pt;mso-position-horizontal-relative:page;mso-position-vertical-relative:page;z-index:-24960512" type="#_x0000_t202" id="docshape29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6480">
              <wp:simplePos x="0" y="0"/>
              <wp:positionH relativeFrom="page">
                <wp:posOffset>289581</wp:posOffset>
              </wp:positionH>
              <wp:positionV relativeFrom="page">
                <wp:posOffset>305748</wp:posOffset>
              </wp:positionV>
              <wp:extent cx="746760" cy="138430"/>
              <wp:effectExtent l="0" t="0" r="0" b="0"/>
              <wp:wrapNone/>
              <wp:docPr id="316" name="Textbox 3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6" name="Textbox 31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652pt;width:58.8pt;height:10.9pt;mso-position-horizontal-relative:page;mso-position-vertical-relative:page;z-index:-24960000" type="#_x0000_t202" id="docshape3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7504">
              <wp:simplePos x="0" y="0"/>
              <wp:positionH relativeFrom="page">
                <wp:posOffset>289581</wp:posOffset>
              </wp:positionH>
              <wp:positionV relativeFrom="page">
                <wp:posOffset>305737</wp:posOffset>
              </wp:positionV>
              <wp:extent cx="746760" cy="138430"/>
              <wp:effectExtent l="0" t="0" r="0" b="0"/>
              <wp:wrapNone/>
              <wp:docPr id="322" name="Textbox 3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2" name="Textbox 32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841pt;width:58.8pt;height:10.9pt;mso-position-horizontal-relative:page;mso-position-vertical-relative:page;z-index:-24958976" type="#_x0000_t202" id="docshape32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8528">
              <wp:simplePos x="0" y="0"/>
              <wp:positionH relativeFrom="page">
                <wp:posOffset>289581</wp:posOffset>
              </wp:positionH>
              <wp:positionV relativeFrom="page">
                <wp:posOffset>305748</wp:posOffset>
              </wp:positionV>
              <wp:extent cx="746760" cy="138430"/>
              <wp:effectExtent l="0" t="0" r="0" b="0"/>
              <wp:wrapNone/>
              <wp:docPr id="330" name="Textbox 3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0" name="Textbox 33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713pt;width:58.8pt;height:10.9pt;mso-position-horizontal-relative:page;mso-position-vertical-relative:page;z-index:-24957952" type="#_x0000_t202" id="docshape33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5216">
              <wp:simplePos x="0" y="0"/>
              <wp:positionH relativeFrom="page">
                <wp:posOffset>289581</wp:posOffset>
              </wp:positionH>
              <wp:positionV relativeFrom="page">
                <wp:posOffset>305741</wp:posOffset>
              </wp:positionV>
              <wp:extent cx="746760" cy="13843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171pt;width:58.8pt;height:10.9pt;mso-position-horizontal-relative:page;mso-position-vertical-relative:page;z-index:-24971264" type="#_x0000_t202" id="docshape5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9552">
              <wp:simplePos x="0" y="0"/>
              <wp:positionH relativeFrom="page">
                <wp:posOffset>289581</wp:posOffset>
              </wp:positionH>
              <wp:positionV relativeFrom="page">
                <wp:posOffset>305738</wp:posOffset>
              </wp:positionV>
              <wp:extent cx="746760" cy="138430"/>
              <wp:effectExtent l="0" t="0" r="0" b="0"/>
              <wp:wrapNone/>
              <wp:docPr id="336" name="Textbox 3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6" name="Textbox 33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902pt;width:58.8pt;height:10.9pt;mso-position-horizontal-relative:page;mso-position-vertical-relative:page;z-index:-24956928" type="#_x0000_t202" id="docshape33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0576">
              <wp:simplePos x="0" y="0"/>
              <wp:positionH relativeFrom="page">
                <wp:posOffset>289581</wp:posOffset>
              </wp:positionH>
              <wp:positionV relativeFrom="page">
                <wp:posOffset>305752</wp:posOffset>
              </wp:positionV>
              <wp:extent cx="746760" cy="138430"/>
              <wp:effectExtent l="0" t="0" r="0" b="0"/>
              <wp:wrapNone/>
              <wp:docPr id="342" name="Textbox 3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2" name="Textbox 34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012pt;width:58.8pt;height:10.9pt;mso-position-horizontal-relative:page;mso-position-vertical-relative:page;z-index:-24955904" type="#_x0000_t202" id="docshape34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1600">
              <wp:simplePos x="0" y="0"/>
              <wp:positionH relativeFrom="page">
                <wp:posOffset>289581</wp:posOffset>
              </wp:positionH>
              <wp:positionV relativeFrom="page">
                <wp:posOffset>305742</wp:posOffset>
              </wp:positionV>
              <wp:extent cx="746760" cy="138430"/>
              <wp:effectExtent l="0" t="0" r="0" b="0"/>
              <wp:wrapNone/>
              <wp:docPr id="348" name="Textbox 3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8" name="Textbox 34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202pt;width:58.8pt;height:10.9pt;mso-position-horizontal-relative:page;mso-position-vertical-relative:page;z-index:-24954880" type="#_x0000_t202" id="docshape34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2624">
              <wp:simplePos x="0" y="0"/>
              <wp:positionH relativeFrom="page">
                <wp:posOffset>289581</wp:posOffset>
              </wp:positionH>
              <wp:positionV relativeFrom="page">
                <wp:posOffset>305753</wp:posOffset>
              </wp:positionV>
              <wp:extent cx="746760" cy="138430"/>
              <wp:effectExtent l="0" t="0" r="0" b="0"/>
              <wp:wrapNone/>
              <wp:docPr id="354" name="Textbox 3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4" name="Textbox 35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073pt;width:58.8pt;height:10.9pt;mso-position-horizontal-relative:page;mso-position-vertical-relative:page;z-index:-24953856" type="#_x0000_t202" id="docshape35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3648">
              <wp:simplePos x="0" y="0"/>
              <wp:positionH relativeFrom="page">
                <wp:posOffset>289581</wp:posOffset>
              </wp:positionH>
              <wp:positionV relativeFrom="page">
                <wp:posOffset>305718</wp:posOffset>
              </wp:positionV>
              <wp:extent cx="746760" cy="138430"/>
              <wp:effectExtent l="0" t="0" r="0" b="0"/>
              <wp:wrapNone/>
              <wp:docPr id="360" name="Textbox 3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0" name="Textbox 36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2342pt;width:58.8pt;height:10.9pt;mso-position-horizontal-relative:page;mso-position-vertical-relative:page;z-index:-24952832" type="#_x0000_t202" id="docshape3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5184">
              <wp:simplePos x="0" y="0"/>
              <wp:positionH relativeFrom="page">
                <wp:posOffset>289581</wp:posOffset>
              </wp:positionH>
              <wp:positionV relativeFrom="page">
                <wp:posOffset>305722</wp:posOffset>
              </wp:positionV>
              <wp:extent cx="746760" cy="138430"/>
              <wp:effectExtent l="0" t="0" r="0" b="0"/>
              <wp:wrapNone/>
              <wp:docPr id="366" name="Textbox 3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6" name="Textbox 36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2643pt;width:58.8pt;height:10.9pt;mso-position-horizontal-relative:page;mso-position-vertical-relative:page;z-index:-24951296" type="#_x0000_t202" id="docshape36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5696">
              <wp:simplePos x="0" y="0"/>
              <wp:positionH relativeFrom="page">
                <wp:posOffset>289581</wp:posOffset>
              </wp:positionH>
              <wp:positionV relativeFrom="page">
                <wp:posOffset>305757</wp:posOffset>
              </wp:positionV>
              <wp:extent cx="746760" cy="138430"/>
              <wp:effectExtent l="0" t="0" r="0" b="0"/>
              <wp:wrapNone/>
              <wp:docPr id="371" name="Textbox 3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1" name="Textbox 37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432pt;width:58.8pt;height:10.9pt;mso-position-horizontal-relative:page;mso-position-vertical-relative:page;z-index:-24950784" type="#_x0000_t202" id="docshape37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6720">
              <wp:simplePos x="0" y="0"/>
              <wp:positionH relativeFrom="page">
                <wp:posOffset>289581</wp:posOffset>
              </wp:positionH>
              <wp:positionV relativeFrom="page">
                <wp:posOffset>305723</wp:posOffset>
              </wp:positionV>
              <wp:extent cx="746760" cy="138430"/>
              <wp:effectExtent l="0" t="0" r="0" b="0"/>
              <wp:wrapNone/>
              <wp:docPr id="377" name="Textbox 3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7" name="Textbox 37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2702pt;width:58.8pt;height:10.9pt;mso-position-horizontal-relative:page;mso-position-vertical-relative:page;z-index:-24949760" type="#_x0000_t202" id="docshape37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7744">
              <wp:simplePos x="0" y="0"/>
              <wp:positionH relativeFrom="page">
                <wp:posOffset>289581</wp:posOffset>
              </wp:positionH>
              <wp:positionV relativeFrom="page">
                <wp:posOffset>305761</wp:posOffset>
              </wp:positionV>
              <wp:extent cx="746760" cy="138430"/>
              <wp:effectExtent l="0" t="0" r="0" b="0"/>
              <wp:wrapNone/>
              <wp:docPr id="383" name="Textbox 3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3" name="Textbox 38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733pt;width:58.8pt;height:10.9pt;mso-position-horizontal-relative:page;mso-position-vertical-relative:page;z-index:-24948736" type="#_x0000_t202" id="docshape38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8768">
              <wp:simplePos x="0" y="0"/>
              <wp:positionH relativeFrom="page">
                <wp:posOffset>289581</wp:posOffset>
              </wp:positionH>
              <wp:positionV relativeFrom="page">
                <wp:posOffset>305727</wp:posOffset>
              </wp:positionV>
              <wp:extent cx="746760" cy="138430"/>
              <wp:effectExtent l="0" t="0" r="0" b="0"/>
              <wp:wrapNone/>
              <wp:docPr id="389" name="Textbox 3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9" name="Textbox 38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004pt;width:58.8pt;height:10.9pt;mso-position-horizontal-relative:page;mso-position-vertical-relative:page;z-index:-24947712" type="#_x0000_t202" id="docshape38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6240">
              <wp:simplePos x="0" y="0"/>
              <wp:positionH relativeFrom="page">
                <wp:posOffset>289581</wp:posOffset>
              </wp:positionH>
              <wp:positionV relativeFrom="page">
                <wp:posOffset>305756</wp:posOffset>
              </wp:positionV>
              <wp:extent cx="746760" cy="13843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281pt;width:58.8pt;height:10.9pt;mso-position-horizontal-relative:page;mso-position-vertical-relative:page;z-index:-24970240" type="#_x0000_t202" id="docshape6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69280">
              <wp:simplePos x="0" y="0"/>
              <wp:positionH relativeFrom="page">
                <wp:posOffset>289581</wp:posOffset>
              </wp:positionH>
              <wp:positionV relativeFrom="page">
                <wp:posOffset>305713</wp:posOffset>
              </wp:positionV>
              <wp:extent cx="746760" cy="138430"/>
              <wp:effectExtent l="0" t="0" r="0" b="0"/>
              <wp:wrapNone/>
              <wp:docPr id="394" name="Textbox 3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4" name="Textbox 39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1953pt;width:58.8pt;height:10.9pt;mso-position-horizontal-relative:page;mso-position-vertical-relative:page;z-index:-24947200" type="#_x0000_t202" id="docshape39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0816">
              <wp:simplePos x="0" y="0"/>
              <wp:positionH relativeFrom="page">
                <wp:posOffset>289581</wp:posOffset>
              </wp:positionH>
              <wp:positionV relativeFrom="page">
                <wp:posOffset>305741</wp:posOffset>
              </wp:positionV>
              <wp:extent cx="746760" cy="138430"/>
              <wp:effectExtent l="0" t="0" r="0" b="0"/>
              <wp:wrapNone/>
              <wp:docPr id="400" name="Textbox 4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0" name="Textbox 40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173pt;width:58.8pt;height:10.9pt;mso-position-horizontal-relative:page;mso-position-vertical-relative:page;z-index:-24945664" type="#_x0000_t202" id="docshape40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1328">
              <wp:simplePos x="0" y="0"/>
              <wp:positionH relativeFrom="page">
                <wp:posOffset>289581</wp:posOffset>
              </wp:positionH>
              <wp:positionV relativeFrom="page">
                <wp:posOffset>305753</wp:posOffset>
              </wp:positionV>
              <wp:extent cx="746760" cy="138430"/>
              <wp:effectExtent l="0" t="0" r="0" b="0"/>
              <wp:wrapNone/>
              <wp:docPr id="405" name="Textbox 4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5" name="Textbox 40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043pt;width:58.8pt;height:10.9pt;mso-position-horizontal-relative:page;mso-position-vertical-relative:page;z-index:-24945152" type="#_x0000_t202" id="docshape40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1840">
              <wp:simplePos x="0" y="0"/>
              <wp:positionH relativeFrom="page">
                <wp:posOffset>289581</wp:posOffset>
              </wp:positionH>
              <wp:positionV relativeFrom="page">
                <wp:posOffset>305767</wp:posOffset>
              </wp:positionV>
              <wp:extent cx="746760" cy="138430"/>
              <wp:effectExtent l="0" t="0" r="0" b="0"/>
              <wp:wrapNone/>
              <wp:docPr id="410" name="Textbox 4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0" name="Textbox 41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6153pt;width:58.8pt;height:10.9pt;mso-position-horizontal-relative:page;mso-position-vertical-relative:page;z-index:-24944640" type="#_x0000_t202" id="docshape41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3376">
              <wp:simplePos x="0" y="0"/>
              <wp:positionH relativeFrom="page">
                <wp:posOffset>289581</wp:posOffset>
              </wp:positionH>
              <wp:positionV relativeFrom="page">
                <wp:posOffset>305743</wp:posOffset>
              </wp:positionV>
              <wp:extent cx="746760" cy="138430"/>
              <wp:effectExtent l="0" t="0" r="0" b="0"/>
              <wp:wrapNone/>
              <wp:docPr id="416" name="Textbox 4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6" name="Textbox 41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293pt;width:58.8pt;height:10.9pt;mso-position-horizontal-relative:page;mso-position-vertical-relative:page;z-index:-24943104" type="#_x0000_t202" id="docshape4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4400">
              <wp:simplePos x="0" y="0"/>
              <wp:positionH relativeFrom="page">
                <wp:posOffset>289581</wp:posOffset>
              </wp:positionH>
              <wp:positionV relativeFrom="page">
                <wp:posOffset>305757</wp:posOffset>
              </wp:positionV>
              <wp:extent cx="746760" cy="138430"/>
              <wp:effectExtent l="0" t="0" r="0" b="0"/>
              <wp:wrapNone/>
              <wp:docPr id="422" name="Textbox 4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2" name="Textbox 42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403pt;width:58.8pt;height:10.9pt;mso-position-horizontal-relative:page;mso-position-vertical-relative:page;z-index:-24942080" type="#_x0000_t202" id="docshape42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5424">
              <wp:simplePos x="0" y="0"/>
              <wp:positionH relativeFrom="page">
                <wp:posOffset>289581</wp:posOffset>
              </wp:positionH>
              <wp:positionV relativeFrom="page">
                <wp:posOffset>305771</wp:posOffset>
              </wp:positionV>
              <wp:extent cx="746760" cy="138430"/>
              <wp:effectExtent l="0" t="0" r="0" b="0"/>
              <wp:wrapNone/>
              <wp:docPr id="428" name="Textbox 4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8" name="Textbox 42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6513pt;width:58.8pt;height:10.9pt;mso-position-horizontal-relative:page;mso-position-vertical-relative:page;z-index:-24941056" type="#_x0000_t202" id="docshape42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6448">
              <wp:simplePos x="0" y="0"/>
              <wp:positionH relativeFrom="page">
                <wp:posOffset>289581</wp:posOffset>
              </wp:positionH>
              <wp:positionV relativeFrom="page">
                <wp:posOffset>305782</wp:posOffset>
              </wp:positionV>
              <wp:extent cx="746760" cy="138430"/>
              <wp:effectExtent l="0" t="0" r="0" b="0"/>
              <wp:wrapNone/>
              <wp:docPr id="434" name="Textbox 4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4" name="Textbox 43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7383pt;width:58.8pt;height:10.9pt;mso-position-horizontal-relative:page;mso-position-vertical-relative:page;z-index:-24940032" type="#_x0000_t202" id="docshape43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7472">
              <wp:simplePos x="0" y="0"/>
              <wp:positionH relativeFrom="page">
                <wp:posOffset>289581</wp:posOffset>
              </wp:positionH>
              <wp:positionV relativeFrom="page">
                <wp:posOffset>305748</wp:posOffset>
              </wp:positionV>
              <wp:extent cx="746760" cy="138430"/>
              <wp:effectExtent l="0" t="0" r="0" b="0"/>
              <wp:wrapNone/>
              <wp:docPr id="440" name="Textbox 4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0" name="Textbox 44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654pt;width:58.8pt;height:10.9pt;mso-position-horizontal-relative:page;mso-position-vertical-relative:page;z-index:-24939008" type="#_x0000_t202" id="docshape44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8496">
              <wp:simplePos x="0" y="0"/>
              <wp:positionH relativeFrom="page">
                <wp:posOffset>289581</wp:posOffset>
              </wp:positionH>
              <wp:positionV relativeFrom="page">
                <wp:posOffset>305762</wp:posOffset>
              </wp:positionV>
              <wp:extent cx="746760" cy="138430"/>
              <wp:effectExtent l="0" t="0" r="0" b="0"/>
              <wp:wrapNone/>
              <wp:docPr id="446" name="Textbox 4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6" name="Textbox 44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764pt;width:58.8pt;height:10.9pt;mso-position-horizontal-relative:page;mso-position-vertical-relative:page;z-index:-24937984" type="#_x0000_t202" id="docshape44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7264">
              <wp:simplePos x="0" y="0"/>
              <wp:positionH relativeFrom="page">
                <wp:posOffset>289581</wp:posOffset>
              </wp:positionH>
              <wp:positionV relativeFrom="page">
                <wp:posOffset>305757</wp:posOffset>
              </wp:positionV>
              <wp:extent cx="746760" cy="13843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432pt;width:58.8pt;height:10.9pt;mso-position-horizontal-relative:page;mso-position-vertical-relative:page;z-index:-24969216" type="#_x0000_t202" id="docshape9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79520">
              <wp:simplePos x="0" y="0"/>
              <wp:positionH relativeFrom="page">
                <wp:posOffset>289581</wp:posOffset>
              </wp:positionH>
              <wp:positionV relativeFrom="page">
                <wp:posOffset>305776</wp:posOffset>
              </wp:positionV>
              <wp:extent cx="746760" cy="138430"/>
              <wp:effectExtent l="0" t="0" r="0" b="0"/>
              <wp:wrapNone/>
              <wp:docPr id="452" name="Textbox 4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2" name="Textbox 45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6874pt;width:58.8pt;height:10.9pt;mso-position-horizontal-relative:page;mso-position-vertical-relative:page;z-index:-24936960" type="#_x0000_t202" id="docshape45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0032">
              <wp:simplePos x="0" y="0"/>
              <wp:positionH relativeFrom="page">
                <wp:posOffset>289581</wp:posOffset>
              </wp:positionH>
              <wp:positionV relativeFrom="page">
                <wp:posOffset>305738</wp:posOffset>
              </wp:positionV>
              <wp:extent cx="746760" cy="138430"/>
              <wp:effectExtent l="0" t="0" r="0" b="0"/>
              <wp:wrapNone/>
              <wp:docPr id="457" name="Textbox 4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7" name="Textbox 45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904pt;width:58.8pt;height:10.9pt;mso-position-horizontal-relative:page;mso-position-vertical-relative:page;z-index:-24936448" type="#_x0000_t202" id="docshape45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0544">
              <wp:simplePos x="0" y="0"/>
              <wp:positionH relativeFrom="page">
                <wp:posOffset>289581</wp:posOffset>
              </wp:positionH>
              <wp:positionV relativeFrom="page">
                <wp:posOffset>305749</wp:posOffset>
              </wp:positionV>
              <wp:extent cx="746760" cy="138430"/>
              <wp:effectExtent l="0" t="0" r="0" b="0"/>
              <wp:wrapNone/>
              <wp:docPr id="462" name="Textbox 4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2" name="Textbox 46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774pt;width:58.8pt;height:10.9pt;mso-position-horizontal-relative:page;mso-position-vertical-relative:page;z-index:-24935936" type="#_x0000_t202" id="docshape46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1056">
              <wp:simplePos x="0" y="0"/>
              <wp:positionH relativeFrom="page">
                <wp:posOffset>289581</wp:posOffset>
              </wp:positionH>
              <wp:positionV relativeFrom="page">
                <wp:posOffset>305730</wp:posOffset>
              </wp:positionV>
              <wp:extent cx="746760" cy="138430"/>
              <wp:effectExtent l="0" t="0" r="0" b="0"/>
              <wp:wrapNone/>
              <wp:docPr id="467" name="Textbox 4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7" name="Textbox 46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244pt;width:58.8pt;height:10.9pt;mso-position-horizontal-relative:page;mso-position-vertical-relative:page;z-index:-24935424" type="#_x0000_t202" id="docshape46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1568">
              <wp:simplePos x="0" y="0"/>
              <wp:positionH relativeFrom="page">
                <wp:posOffset>289581</wp:posOffset>
              </wp:positionH>
              <wp:positionV relativeFrom="page">
                <wp:posOffset>305771</wp:posOffset>
              </wp:positionV>
              <wp:extent cx="746760" cy="138430"/>
              <wp:effectExtent l="0" t="0" r="0" b="0"/>
              <wp:wrapNone/>
              <wp:docPr id="472" name="Textbox 4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2" name="Textbox 47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6513pt;width:58.8pt;height:10.9pt;mso-position-horizontal-relative:page;mso-position-vertical-relative:page;z-index:-24934912" type="#_x0000_t202" id="docshape47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2080">
              <wp:simplePos x="0" y="0"/>
              <wp:positionH relativeFrom="page">
                <wp:posOffset>289581</wp:posOffset>
              </wp:positionH>
              <wp:positionV relativeFrom="page">
                <wp:posOffset>305752</wp:posOffset>
              </wp:positionV>
              <wp:extent cx="746760" cy="138430"/>
              <wp:effectExtent l="0" t="0" r="0" b="0"/>
              <wp:wrapNone/>
              <wp:docPr id="479" name="Textbox 4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9" name="Textbox 47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984pt;width:58.8pt;height:10.9pt;mso-position-horizontal-relative:page;mso-position-vertical-relative:page;z-index:-24934400" type="#_x0000_t202" id="docshape47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3616">
              <wp:simplePos x="0" y="0"/>
              <wp:positionH relativeFrom="page">
                <wp:posOffset>289581</wp:posOffset>
              </wp:positionH>
              <wp:positionV relativeFrom="page">
                <wp:posOffset>305713</wp:posOffset>
              </wp:positionV>
              <wp:extent cx="746760" cy="138430"/>
              <wp:effectExtent l="0" t="0" r="0" b="0"/>
              <wp:wrapNone/>
              <wp:docPr id="581" name="Textbox 5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1" name="Textbox 58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1924pt;width:58.8pt;height:10.9pt;mso-position-horizontal-relative:page;mso-position-vertical-relative:page;z-index:-24932864" type="#_x0000_t202" id="docshape58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4640">
              <wp:simplePos x="0" y="0"/>
              <wp:positionH relativeFrom="page">
                <wp:posOffset>289581</wp:posOffset>
              </wp:positionH>
              <wp:positionV relativeFrom="page">
                <wp:posOffset>305785</wp:posOffset>
              </wp:positionV>
              <wp:extent cx="746760" cy="138430"/>
              <wp:effectExtent l="0" t="0" r="0" b="0"/>
              <wp:wrapNone/>
              <wp:docPr id="592" name="Textbox 5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2" name="Textbox 59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7595pt;width:58.8pt;height:10.9pt;mso-position-horizontal-relative:page;mso-position-vertical-relative:page;z-index:-24931840" type="#_x0000_t202" id="docshape59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5152">
              <wp:simplePos x="0" y="0"/>
              <wp:positionH relativeFrom="page">
                <wp:posOffset>289581</wp:posOffset>
              </wp:positionH>
              <wp:positionV relativeFrom="page">
                <wp:posOffset>305735</wp:posOffset>
              </wp:positionV>
              <wp:extent cx="746760" cy="138430"/>
              <wp:effectExtent l="0" t="0" r="0" b="0"/>
              <wp:wrapNone/>
              <wp:docPr id="597" name="Textbox 5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7" name="Textbox 59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664pt;width:58.8pt;height:10.9pt;mso-position-horizontal-relative:page;mso-position-vertical-relative:page;z-index:-24931328" type="#_x0000_t202" id="docshape59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6176">
              <wp:simplePos x="0" y="0"/>
              <wp:positionH relativeFrom="page">
                <wp:posOffset>289581</wp:posOffset>
              </wp:positionH>
              <wp:positionV relativeFrom="page">
                <wp:posOffset>305746</wp:posOffset>
              </wp:positionV>
              <wp:extent cx="746760" cy="138430"/>
              <wp:effectExtent l="0" t="0" r="0" b="0"/>
              <wp:wrapNone/>
              <wp:docPr id="607" name="Textbox 6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7" name="Textbox 60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535pt;width:58.8pt;height:10.9pt;mso-position-horizontal-relative:page;mso-position-vertical-relative:page;z-index:-24930304" type="#_x0000_t202" id="docshape60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8800">
              <wp:simplePos x="0" y="0"/>
              <wp:positionH relativeFrom="page">
                <wp:posOffset>289581</wp:posOffset>
              </wp:positionH>
              <wp:positionV relativeFrom="page">
                <wp:posOffset>305758</wp:posOffset>
              </wp:positionV>
              <wp:extent cx="746760" cy="138430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491pt;width:58.8pt;height:10.9pt;mso-position-horizontal-relative:page;mso-position-vertical-relative:page;z-index:-24967680" type="#_x0000_t202" id="docshape9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7200">
              <wp:simplePos x="0" y="0"/>
              <wp:positionH relativeFrom="page">
                <wp:posOffset>289581</wp:posOffset>
              </wp:positionH>
              <wp:positionV relativeFrom="page">
                <wp:posOffset>305727</wp:posOffset>
              </wp:positionV>
              <wp:extent cx="746760" cy="138430"/>
              <wp:effectExtent l="0" t="0" r="0" b="0"/>
              <wp:wrapNone/>
              <wp:docPr id="613" name="Textbox 6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3" name="Textbox 61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004pt;width:58.8pt;height:10.9pt;mso-position-horizontal-relative:page;mso-position-vertical-relative:page;z-index:-24929280" type="#_x0000_t202" id="docshape61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7712">
              <wp:simplePos x="0" y="0"/>
              <wp:positionH relativeFrom="page">
                <wp:posOffset>289581</wp:posOffset>
              </wp:positionH>
              <wp:positionV relativeFrom="page">
                <wp:posOffset>305799</wp:posOffset>
              </wp:positionV>
              <wp:extent cx="746760" cy="138430"/>
              <wp:effectExtent l="0" t="0" r="0" b="0"/>
              <wp:wrapNone/>
              <wp:docPr id="618" name="Textbox 6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8" name="Textbox 61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8674pt;width:58.8pt;height:10.9pt;mso-position-horizontal-relative:page;mso-position-vertical-relative:page;z-index:-24928768" type="#_x0000_t202" id="docshape61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8224">
              <wp:simplePos x="0" y="0"/>
              <wp:positionH relativeFrom="page">
                <wp:posOffset>289581</wp:posOffset>
              </wp:positionH>
              <wp:positionV relativeFrom="page">
                <wp:posOffset>305749</wp:posOffset>
              </wp:positionV>
              <wp:extent cx="746760" cy="138430"/>
              <wp:effectExtent l="0" t="0" r="0" b="0"/>
              <wp:wrapNone/>
              <wp:docPr id="623" name="Textbox 6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3" name="Textbox 62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745pt;width:58.8pt;height:10.9pt;mso-position-horizontal-relative:page;mso-position-vertical-relative:page;z-index:-24928256" type="#_x0000_t202" id="docshape62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8736">
              <wp:simplePos x="0" y="0"/>
              <wp:positionH relativeFrom="page">
                <wp:posOffset>289581</wp:posOffset>
              </wp:positionH>
              <wp:positionV relativeFrom="page">
                <wp:posOffset>305729</wp:posOffset>
              </wp:positionV>
              <wp:extent cx="746760" cy="138430"/>
              <wp:effectExtent l="0" t="0" r="0" b="0"/>
              <wp:wrapNone/>
              <wp:docPr id="628" name="Textbox 6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8" name="Textbox 62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215pt;width:58.8pt;height:10.9pt;mso-position-horizontal-relative:page;mso-position-vertical-relative:page;z-index:-24927744" type="#_x0000_t202" id="docshape62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9248">
              <wp:simplePos x="0" y="0"/>
              <wp:positionH relativeFrom="page">
                <wp:posOffset>289581</wp:posOffset>
              </wp:positionH>
              <wp:positionV relativeFrom="page">
                <wp:posOffset>305740</wp:posOffset>
              </wp:positionV>
              <wp:extent cx="746760" cy="138430"/>
              <wp:effectExtent l="0" t="0" r="0" b="0"/>
              <wp:wrapNone/>
              <wp:docPr id="633" name="Textbox 6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3" name="Textbox 63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085pt;width:58.8pt;height:10.9pt;mso-position-horizontal-relative:page;mso-position-vertical-relative:page;z-index:-24927232" type="#_x0000_t202" id="docshape63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89760">
              <wp:simplePos x="0" y="0"/>
              <wp:positionH relativeFrom="page">
                <wp:posOffset>289581</wp:posOffset>
              </wp:positionH>
              <wp:positionV relativeFrom="page">
                <wp:posOffset>305751</wp:posOffset>
              </wp:positionV>
              <wp:extent cx="746760" cy="138430"/>
              <wp:effectExtent l="0" t="0" r="0" b="0"/>
              <wp:wrapNone/>
              <wp:docPr id="638" name="Textbox 6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8" name="Textbox 63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955pt;width:58.8pt;height:10.9pt;mso-position-horizontal-relative:page;mso-position-vertical-relative:page;z-index:-24926720" type="#_x0000_t202" id="docshape63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0272">
              <wp:simplePos x="0" y="0"/>
              <wp:positionH relativeFrom="page">
                <wp:posOffset>289581</wp:posOffset>
              </wp:positionH>
              <wp:positionV relativeFrom="page">
                <wp:posOffset>305762</wp:posOffset>
              </wp:positionV>
              <wp:extent cx="746760" cy="138430"/>
              <wp:effectExtent l="0" t="0" r="0" b="0"/>
              <wp:wrapNone/>
              <wp:docPr id="643" name="Textbox 6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3" name="Textbox 64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825pt;width:58.8pt;height:10.9pt;mso-position-horizontal-relative:page;mso-position-vertical-relative:page;z-index:-24926208" type="#_x0000_t202" id="docshape64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1296">
              <wp:simplePos x="0" y="0"/>
              <wp:positionH relativeFrom="page">
                <wp:posOffset>289581</wp:posOffset>
              </wp:positionH>
              <wp:positionV relativeFrom="page">
                <wp:posOffset>305713</wp:posOffset>
              </wp:positionV>
              <wp:extent cx="746760" cy="138430"/>
              <wp:effectExtent l="0" t="0" r="0" b="0"/>
              <wp:wrapNone/>
              <wp:docPr id="649" name="Textbox 6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9" name="Textbox 64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1896pt;width:58.8pt;height:10.9pt;mso-position-horizontal-relative:page;mso-position-vertical-relative:page;z-index:-24925184" type="#_x0000_t202" id="docshape64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2320">
              <wp:simplePos x="0" y="0"/>
              <wp:positionH relativeFrom="page">
                <wp:posOffset>289581</wp:posOffset>
              </wp:positionH>
              <wp:positionV relativeFrom="page">
                <wp:posOffset>305724</wp:posOffset>
              </wp:positionV>
              <wp:extent cx="746760" cy="138430"/>
              <wp:effectExtent l="0" t="0" r="0" b="0"/>
              <wp:wrapNone/>
              <wp:docPr id="655" name="Textbox 6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5" name="Textbox 65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2765pt;width:58.8pt;height:10.9pt;mso-position-horizontal-relative:page;mso-position-vertical-relative:page;z-index:-24924160" type="#_x0000_t202" id="docshape65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2832">
              <wp:simplePos x="0" y="0"/>
              <wp:positionH relativeFrom="page">
                <wp:posOffset>289581</wp:posOffset>
              </wp:positionH>
              <wp:positionV relativeFrom="page">
                <wp:posOffset>305796</wp:posOffset>
              </wp:positionV>
              <wp:extent cx="746760" cy="138430"/>
              <wp:effectExtent l="0" t="0" r="0" b="0"/>
              <wp:wrapNone/>
              <wp:docPr id="660" name="Textbox 6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0" name="Textbox 66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8436pt;width:58.8pt;height:10.9pt;mso-position-horizontal-relative:page;mso-position-vertical-relative:page;z-index:-24923648" type="#_x0000_t202" id="docshape66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49824">
              <wp:simplePos x="0" y="0"/>
              <wp:positionH relativeFrom="page">
                <wp:posOffset>289581</wp:posOffset>
              </wp:positionH>
              <wp:positionV relativeFrom="page">
                <wp:posOffset>305760</wp:posOffset>
              </wp:positionV>
              <wp:extent cx="746760" cy="138430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642pt;width:58.8pt;height:10.9pt;mso-position-horizontal-relative:page;mso-position-vertical-relative:page;z-index:-24966656" type="#_x0000_t202" id="docshape10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3344">
              <wp:simplePos x="0" y="0"/>
              <wp:positionH relativeFrom="page">
                <wp:posOffset>289581</wp:posOffset>
              </wp:positionH>
              <wp:positionV relativeFrom="page">
                <wp:posOffset>305746</wp:posOffset>
              </wp:positionV>
              <wp:extent cx="746760" cy="138430"/>
              <wp:effectExtent l="0" t="0" r="0" b="0"/>
              <wp:wrapNone/>
              <wp:docPr id="665" name="Textbox 6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5" name="Textbox 66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505pt;width:58.8pt;height:10.9pt;mso-position-horizontal-relative:page;mso-position-vertical-relative:page;z-index:-24923136" type="#_x0000_t202" id="docshape66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3856">
              <wp:simplePos x="0" y="0"/>
              <wp:positionH relativeFrom="page">
                <wp:posOffset>289581</wp:posOffset>
              </wp:positionH>
              <wp:positionV relativeFrom="page">
                <wp:posOffset>305726</wp:posOffset>
              </wp:positionV>
              <wp:extent cx="746760" cy="138430"/>
              <wp:effectExtent l="0" t="0" r="0" b="0"/>
              <wp:wrapNone/>
              <wp:docPr id="670" name="Textbox 6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0" name="Textbox 670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2975pt;width:58.8pt;height:10.9pt;mso-position-horizontal-relative:page;mso-position-vertical-relative:page;z-index:-24922624" type="#_x0000_t202" id="docshape67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4880">
              <wp:simplePos x="0" y="0"/>
              <wp:positionH relativeFrom="page">
                <wp:posOffset>289581</wp:posOffset>
              </wp:positionH>
              <wp:positionV relativeFrom="page">
                <wp:posOffset>305737</wp:posOffset>
              </wp:positionV>
              <wp:extent cx="746760" cy="138430"/>
              <wp:effectExtent l="0" t="0" r="0" b="0"/>
              <wp:wrapNone/>
              <wp:docPr id="676" name="Textbox 6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6" name="Textbox 676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3845pt;width:58.8pt;height:10.9pt;mso-position-horizontal-relative:page;mso-position-vertical-relative:page;z-index:-24921600" type="#_x0000_t202" id="docshape67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5904">
              <wp:simplePos x="0" y="0"/>
              <wp:positionH relativeFrom="page">
                <wp:posOffset>289581</wp:posOffset>
              </wp:positionH>
              <wp:positionV relativeFrom="page">
                <wp:posOffset>305809</wp:posOffset>
              </wp:positionV>
              <wp:extent cx="746760" cy="138430"/>
              <wp:effectExtent l="0" t="0" r="0" b="0"/>
              <wp:wrapNone/>
              <wp:docPr id="682" name="Textbox 6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2" name="Textbox 68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9515pt;width:58.8pt;height:10.9pt;mso-position-horizontal-relative:page;mso-position-vertical-relative:page;z-index:-24920576" type="#_x0000_t202" id="docshape68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6928">
              <wp:simplePos x="0" y="0"/>
              <wp:positionH relativeFrom="page">
                <wp:posOffset>289581</wp:posOffset>
              </wp:positionH>
              <wp:positionV relativeFrom="page">
                <wp:posOffset>305759</wp:posOffset>
              </wp:positionV>
              <wp:extent cx="746760" cy="138430"/>
              <wp:effectExtent l="0" t="0" r="0" b="0"/>
              <wp:wrapNone/>
              <wp:docPr id="688" name="Textbox 6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8" name="Textbox 68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586pt;width:58.8pt;height:10.9pt;mso-position-horizontal-relative:page;mso-position-vertical-relative:page;z-index:-24919552" type="#_x0000_t202" id="docshape68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7440">
              <wp:simplePos x="0" y="0"/>
              <wp:positionH relativeFrom="page">
                <wp:posOffset>289581</wp:posOffset>
              </wp:positionH>
              <wp:positionV relativeFrom="page">
                <wp:posOffset>305740</wp:posOffset>
              </wp:positionV>
              <wp:extent cx="746760" cy="138430"/>
              <wp:effectExtent l="0" t="0" r="0" b="0"/>
              <wp:wrapNone/>
              <wp:docPr id="693" name="Textbox 6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3" name="Textbox 69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057pt;width:58.8pt;height:10.9pt;mso-position-horizontal-relative:page;mso-position-vertical-relative:page;z-index:-24919040" type="#_x0000_t202" id="docshape69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7952">
              <wp:simplePos x="0" y="0"/>
              <wp:positionH relativeFrom="page">
                <wp:posOffset>289581</wp:posOffset>
              </wp:positionH>
              <wp:positionV relativeFrom="page">
                <wp:posOffset>305751</wp:posOffset>
              </wp:positionV>
              <wp:extent cx="746760" cy="138430"/>
              <wp:effectExtent l="0" t="0" r="0" b="0"/>
              <wp:wrapNone/>
              <wp:docPr id="698" name="Textbox 6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8" name="Textbox 698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926pt;width:58.8pt;height:10.9pt;mso-position-horizontal-relative:page;mso-position-vertical-relative:page;z-index:-24918528" type="#_x0000_t202" id="docshape69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99488">
              <wp:simplePos x="0" y="0"/>
              <wp:positionH relativeFrom="page">
                <wp:posOffset>289581</wp:posOffset>
              </wp:positionH>
              <wp:positionV relativeFrom="page">
                <wp:posOffset>305701</wp:posOffset>
              </wp:positionV>
              <wp:extent cx="746760" cy="138430"/>
              <wp:effectExtent l="0" t="0" r="0" b="0"/>
              <wp:wrapNone/>
              <wp:docPr id="704" name="Textbox 7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4" name="Textbox 704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0995pt;width:58.8pt;height:10.9pt;mso-position-horizontal-relative:page;mso-position-vertical-relative:page;z-index:-24916992" type="#_x0000_t202" id="docshape70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0000">
              <wp:simplePos x="0" y="0"/>
              <wp:positionH relativeFrom="page">
                <wp:posOffset>289581</wp:posOffset>
              </wp:positionH>
              <wp:positionV relativeFrom="page">
                <wp:posOffset>305773</wp:posOffset>
              </wp:positionV>
              <wp:extent cx="746760" cy="138430"/>
              <wp:effectExtent l="0" t="0" r="0" b="0"/>
              <wp:wrapNone/>
              <wp:docPr id="709" name="Textbox 7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9" name="Textbox 70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6666pt;width:58.8pt;height:10.9pt;mso-position-horizontal-relative:page;mso-position-vertical-relative:page;z-index:-24916480" type="#_x0000_t202" id="docshape70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1536">
              <wp:simplePos x="0" y="0"/>
              <wp:positionH relativeFrom="page">
                <wp:posOffset>289581</wp:posOffset>
              </wp:positionH>
              <wp:positionV relativeFrom="page">
                <wp:posOffset>305723</wp:posOffset>
              </wp:positionV>
              <wp:extent cx="746760" cy="138430"/>
              <wp:effectExtent l="0" t="0" r="0" b="0"/>
              <wp:wrapNone/>
              <wp:docPr id="715" name="Textbox 7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5" name="Textbox 715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2737pt;width:58.8pt;height:10.9pt;mso-position-horizontal-relative:page;mso-position-vertical-relative:page;z-index:-24914944" type="#_x0000_t202" id="docshape7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0336">
              <wp:simplePos x="0" y="0"/>
              <wp:positionH relativeFrom="page">
                <wp:posOffset>289581</wp:posOffset>
              </wp:positionH>
              <wp:positionV relativeFrom="page">
                <wp:posOffset>305762</wp:posOffset>
              </wp:positionV>
              <wp:extent cx="746760" cy="138430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79pt;width:58.8pt;height:10.9pt;mso-position-horizontal-relative:page;mso-position-vertical-relative:page;z-index:-24966144" type="#_x0000_t202" id="docshape10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2560">
              <wp:simplePos x="0" y="0"/>
              <wp:positionH relativeFrom="page">
                <wp:posOffset>289581</wp:posOffset>
              </wp:positionH>
              <wp:positionV relativeFrom="page">
                <wp:posOffset>305704</wp:posOffset>
              </wp:positionV>
              <wp:extent cx="746760" cy="138430"/>
              <wp:effectExtent l="0" t="0" r="0" b="0"/>
              <wp:wrapNone/>
              <wp:docPr id="721" name="Textbox 7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1" name="Textbox 72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1205pt;width:58.8pt;height:10.9pt;mso-position-horizontal-relative:page;mso-position-vertical-relative:page;z-index:-24913920" type="#_x0000_t202" id="docshape72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3584">
              <wp:simplePos x="0" y="0"/>
              <wp:positionH relativeFrom="page">
                <wp:posOffset>289581</wp:posOffset>
              </wp:positionH>
              <wp:positionV relativeFrom="page">
                <wp:posOffset>305654</wp:posOffset>
              </wp:positionV>
              <wp:extent cx="746760" cy="138430"/>
              <wp:effectExtent l="0" t="0" r="0" b="0"/>
              <wp:wrapNone/>
              <wp:docPr id="727" name="Textbox 7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7" name="Textbox 72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67276pt;width:58.8pt;height:10.9pt;mso-position-horizontal-relative:page;mso-position-vertical-relative:page;z-index:-24912896" type="#_x0000_t202" id="docshape72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4096">
              <wp:simplePos x="0" y="0"/>
              <wp:positionH relativeFrom="page">
                <wp:posOffset>289581</wp:posOffset>
              </wp:positionH>
              <wp:positionV relativeFrom="page">
                <wp:posOffset>305726</wp:posOffset>
              </wp:positionV>
              <wp:extent cx="746760" cy="138430"/>
              <wp:effectExtent l="0" t="0" r="0" b="0"/>
              <wp:wrapNone/>
              <wp:docPr id="732" name="Textbox 7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2" name="Textbox 732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2947pt;width:58.8pt;height:10.9pt;mso-position-horizontal-relative:page;mso-position-vertical-relative:page;z-index:-24912384" type="#_x0000_t202" id="docshape73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4608">
              <wp:simplePos x="0" y="0"/>
              <wp:positionH relativeFrom="page">
                <wp:posOffset>289581</wp:posOffset>
              </wp:positionH>
              <wp:positionV relativeFrom="page">
                <wp:posOffset>305676</wp:posOffset>
              </wp:positionV>
              <wp:extent cx="746760" cy="138430"/>
              <wp:effectExtent l="0" t="0" r="0" b="0"/>
              <wp:wrapNone/>
              <wp:docPr id="737" name="Textbox 7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7" name="Textbox 737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69016pt;width:58.8pt;height:10.9pt;mso-position-horizontal-relative:page;mso-position-vertical-relative:page;z-index:-24911872" type="#_x0000_t202" id="docshape73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5120">
              <wp:simplePos x="0" y="0"/>
              <wp:positionH relativeFrom="page">
                <wp:posOffset>6826363</wp:posOffset>
              </wp:positionH>
              <wp:positionV relativeFrom="page">
                <wp:posOffset>732620</wp:posOffset>
              </wp:positionV>
              <wp:extent cx="661670" cy="138430"/>
              <wp:effectExtent l="0" t="0" r="0" b="0"/>
              <wp:wrapNone/>
              <wp:docPr id="740" name="Textbox 7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0" name="Textbox 740"/>
                    <wps:cNvSpPr txBox="1"/>
                    <wps:spPr>
                      <a:xfrm>
                        <a:off x="0" y="0"/>
                        <a:ext cx="6616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31.1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508972pt;margin-top:57.686691pt;width:52.1pt;height:10.9pt;mso-position-horizontal-relative:page;mso-position-vertical-relative:page;z-index:-24911360" type="#_x0000_t202" id="docshape74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4"/>
                        <w:sz w:val="16"/>
                      </w:rPr>
                      <w:t>31.1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405632">
              <wp:simplePos x="0" y="0"/>
              <wp:positionH relativeFrom="page">
                <wp:posOffset>2657010</wp:posOffset>
              </wp:positionH>
              <wp:positionV relativeFrom="page">
                <wp:posOffset>976545</wp:posOffset>
              </wp:positionV>
              <wp:extent cx="2463800" cy="138430"/>
              <wp:effectExtent l="0" t="0" r="0" b="0"/>
              <wp:wrapNone/>
              <wp:docPr id="741" name="Textbox 7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1" name="Textbox 741"/>
                    <wps:cNvSpPr txBox="1"/>
                    <wps:spPr>
                      <a:xfrm>
                        <a:off x="0" y="0"/>
                        <a:ext cx="2463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SARBANES-OXLEY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SECTION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302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CERTIFICATION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21344pt;margin-top:76.893379pt;width:194pt;height:10.9pt;mso-position-horizontal-relative:page;mso-position-vertical-relative:page;z-index:-24910848" type="#_x0000_t202" id="docshape74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SARBANES-OXLEY</w:t>
                    </w:r>
                    <w:r>
                      <w:rPr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SECTION</w:t>
                    </w:r>
                    <w:r>
                      <w:rPr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302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CERTIFICATION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6656">
              <wp:simplePos x="0" y="0"/>
              <wp:positionH relativeFrom="page">
                <wp:posOffset>6826363</wp:posOffset>
              </wp:positionH>
              <wp:positionV relativeFrom="page">
                <wp:posOffset>869828</wp:posOffset>
              </wp:positionV>
              <wp:extent cx="661670" cy="138430"/>
              <wp:effectExtent l="0" t="0" r="0" b="0"/>
              <wp:wrapNone/>
              <wp:docPr id="744" name="Textbox 7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4" name="Textbox 744"/>
                    <wps:cNvSpPr txBox="1"/>
                    <wps:spPr>
                      <a:xfrm>
                        <a:off x="0" y="0"/>
                        <a:ext cx="6616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31.2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508972pt;margin-top:68.490448pt;width:52.1pt;height:10.9pt;mso-position-horizontal-relative:page;mso-position-vertical-relative:page;z-index:-24909824" type="#_x0000_t202" id="docshape74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4"/>
                        <w:sz w:val="16"/>
                      </w:rPr>
                      <w:t>31.2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407168">
              <wp:simplePos x="0" y="0"/>
              <wp:positionH relativeFrom="page">
                <wp:posOffset>2657010</wp:posOffset>
              </wp:positionH>
              <wp:positionV relativeFrom="page">
                <wp:posOffset>1113753</wp:posOffset>
              </wp:positionV>
              <wp:extent cx="2463800" cy="138430"/>
              <wp:effectExtent l="0" t="0" r="0" b="0"/>
              <wp:wrapNone/>
              <wp:docPr id="745" name="Textbox 7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5" name="Textbox 745"/>
                    <wps:cNvSpPr txBox="1"/>
                    <wps:spPr>
                      <a:xfrm>
                        <a:off x="0" y="0"/>
                        <a:ext cx="2463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SARBANES-OXLEY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SECTION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302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CERTIFICATION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21344pt;margin-top:87.697136pt;width:194pt;height:10.9pt;mso-position-horizontal-relative:page;mso-position-vertical-relative:page;z-index:-24909312" type="#_x0000_t202" id="docshape74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SARBANES-OXLEY</w:t>
                    </w:r>
                    <w:r>
                      <w:rPr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SECTION</w:t>
                    </w:r>
                    <w:r>
                      <w:rPr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302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CERTIFICATION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8192">
              <wp:simplePos x="0" y="0"/>
              <wp:positionH relativeFrom="page">
                <wp:posOffset>6826363</wp:posOffset>
              </wp:positionH>
              <wp:positionV relativeFrom="page">
                <wp:posOffset>869828</wp:posOffset>
              </wp:positionV>
              <wp:extent cx="661670" cy="138430"/>
              <wp:effectExtent l="0" t="0" r="0" b="0"/>
              <wp:wrapNone/>
              <wp:docPr id="748" name="Textbox 7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8" name="Textbox 748"/>
                    <wps:cNvSpPr txBox="1"/>
                    <wps:spPr>
                      <a:xfrm>
                        <a:off x="0" y="0"/>
                        <a:ext cx="6616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32.1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508972pt;margin-top:68.490448pt;width:52.1pt;height:10.9pt;mso-position-horizontal-relative:page;mso-position-vertical-relative:page;z-index:-24908288" type="#_x0000_t202" id="docshape74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4"/>
                        <w:sz w:val="16"/>
                      </w:rPr>
                      <w:t>32.1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408704">
              <wp:simplePos x="0" y="0"/>
              <wp:positionH relativeFrom="page">
                <wp:posOffset>2657010</wp:posOffset>
              </wp:positionH>
              <wp:positionV relativeFrom="page">
                <wp:posOffset>1113753</wp:posOffset>
              </wp:positionV>
              <wp:extent cx="2463800" cy="138430"/>
              <wp:effectExtent l="0" t="0" r="0" b="0"/>
              <wp:wrapNone/>
              <wp:docPr id="749" name="Textbox 7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9" name="Textbox 749"/>
                    <wps:cNvSpPr txBox="1"/>
                    <wps:spPr>
                      <a:xfrm>
                        <a:off x="0" y="0"/>
                        <a:ext cx="2463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SARBANES-OXLEY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SECTION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906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CERTIFICATION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21344pt;margin-top:87.697136pt;width:194pt;height:10.9pt;mso-position-horizontal-relative:page;mso-position-vertical-relative:page;z-index:-24907776" type="#_x0000_t202" id="docshape74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SARBANES-OXLEY</w:t>
                    </w:r>
                    <w:r>
                      <w:rPr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SECTION</w:t>
                    </w:r>
                    <w:r>
                      <w:rPr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906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CERTIFICATION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409216">
              <wp:simplePos x="0" y="0"/>
              <wp:positionH relativeFrom="page">
                <wp:posOffset>289581</wp:posOffset>
              </wp:positionH>
              <wp:positionV relativeFrom="page">
                <wp:posOffset>1357678</wp:posOffset>
              </wp:positionV>
              <wp:extent cx="7146290" cy="382270"/>
              <wp:effectExtent l="0" t="0" r="0" b="0"/>
              <wp:wrapNone/>
              <wp:docPr id="750" name="Textbox 7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0" name="Textbox 750"/>
                    <wps:cNvSpPr txBox="1"/>
                    <wps:spPr>
                      <a:xfrm>
                        <a:off x="0" y="0"/>
                        <a:ext cx="7146290" cy="382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13"/>
                            <w:ind w:left="20" w:right="18"/>
                          </w:pPr>
                          <w:r>
                            <w:rPr/>
                            <w:t>In connection with the Quarterly Report of 3M Company (the “Company”) on Form 10-Q for the period ended June 30, 2023 as filed with the Securities and Exchange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Commission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hereof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(the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“Report”),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Michael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F.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Roman,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Chief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Executive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Officer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Company,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certify,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pursuant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18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U.S.C.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Section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1350,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adopted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pursuant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to Section 906 of the Sarbanes-Oxley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Act of 2002, that, to my knowledge: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106.903824pt;width:562.7pt;height:30.1pt;mso-position-horizontal-relative:page;mso-position-vertical-relative:page;z-index:-24907264" type="#_x0000_t202" id="docshape750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13"/>
                      <w:ind w:left="20" w:right="18"/>
                    </w:pPr>
                    <w:r>
                      <w:rPr/>
                      <w:t>In connection with the Quarterly Report of 3M Company (the “Company”) on Form 10-Q for the period ended June 30, 2023 as filed with the Securities and Exchange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Commission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hereof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(the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“Report”),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Michael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F.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Roman,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Chief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Executive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Officer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Company,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certify,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pursuant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18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U.S.C.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Section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1350,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adopted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pursuant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to Section 906 of the Sarbanes-Oxley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Act of 2002, that, to my knowledge: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09728">
              <wp:simplePos x="0" y="0"/>
              <wp:positionH relativeFrom="page">
                <wp:posOffset>6826363</wp:posOffset>
              </wp:positionH>
              <wp:positionV relativeFrom="page">
                <wp:posOffset>869828</wp:posOffset>
              </wp:positionV>
              <wp:extent cx="661670" cy="138430"/>
              <wp:effectExtent l="0" t="0" r="0" b="0"/>
              <wp:wrapNone/>
              <wp:docPr id="752" name="Textbox 7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2" name="Textbox 752"/>
                    <wps:cNvSpPr txBox="1"/>
                    <wps:spPr>
                      <a:xfrm>
                        <a:off x="0" y="0"/>
                        <a:ext cx="6616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EXHIBIT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32.2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508972pt;margin-top:68.490448pt;width:52.1pt;height:10.9pt;mso-position-horizontal-relative:page;mso-position-vertical-relative:page;z-index:-24906752" type="#_x0000_t202" id="docshape75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EXHIBIT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4"/>
                        <w:sz w:val="16"/>
                      </w:rPr>
                      <w:t>32.2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410240">
              <wp:simplePos x="0" y="0"/>
              <wp:positionH relativeFrom="page">
                <wp:posOffset>2657010</wp:posOffset>
              </wp:positionH>
              <wp:positionV relativeFrom="page">
                <wp:posOffset>1113753</wp:posOffset>
              </wp:positionV>
              <wp:extent cx="2463800" cy="138430"/>
              <wp:effectExtent l="0" t="0" r="0" b="0"/>
              <wp:wrapNone/>
              <wp:docPr id="753" name="Textbox 7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3" name="Textbox 753"/>
                    <wps:cNvSpPr txBox="1"/>
                    <wps:spPr>
                      <a:xfrm>
                        <a:off x="0" y="0"/>
                        <a:ext cx="24638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SARBANES-OXLEY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SECTION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906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CERTIFICATION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21344pt;margin-top:87.697136pt;width:194pt;height:10.9pt;mso-position-horizontal-relative:page;mso-position-vertical-relative:page;z-index:-24906240" type="#_x0000_t202" id="docshape75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SARBANES-OXLEY</w:t>
                    </w:r>
                    <w:r>
                      <w:rPr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SECTION</w:t>
                    </w:r>
                    <w:r>
                      <w:rPr>
                        <w:b/>
                        <w:spacing w:val="-10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906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2"/>
                        <w:sz w:val="16"/>
                      </w:rPr>
                      <w:t>CERTIFICATION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410752">
              <wp:simplePos x="0" y="0"/>
              <wp:positionH relativeFrom="page">
                <wp:posOffset>289581</wp:posOffset>
              </wp:positionH>
              <wp:positionV relativeFrom="page">
                <wp:posOffset>1357678</wp:posOffset>
              </wp:positionV>
              <wp:extent cx="7148830" cy="382270"/>
              <wp:effectExtent l="0" t="0" r="0" b="0"/>
              <wp:wrapNone/>
              <wp:docPr id="754" name="Textbox 7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4" name="Textbox 754"/>
                    <wps:cNvSpPr txBox="1"/>
                    <wps:spPr>
                      <a:xfrm>
                        <a:off x="0" y="0"/>
                        <a:ext cx="7148830" cy="382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13"/>
                            <w:ind w:left="20" w:right="18"/>
                          </w:pPr>
                          <w:r>
                            <w:rPr/>
                            <w:t>In connection with the Quarterly Report of 3M Company (the “Company”) on Form 10-Q for the period ended June 30, 2023 as filed with the Securities and Exchange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Commission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hereof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(the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“Report”),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Monish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Patolawala,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Chief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Financial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Officer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Company,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certify,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pursuant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18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U.S.C.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Section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1350,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adopted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pursuant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to Section 906 of the Sarbanes-Oxley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Act of 2002, that, to my knowledge: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106.903824pt;width:562.9pt;height:30.1pt;mso-position-horizontal-relative:page;mso-position-vertical-relative:page;z-index:-24905728" type="#_x0000_t202" id="docshape754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13"/>
                      <w:ind w:left="20" w:right="18"/>
                    </w:pPr>
                    <w:r>
                      <w:rPr/>
                      <w:t>In connection with the Quarterly Report of 3M Company (the “Company”) on Form 10-Q for the period ended June 30, 2023 as filed with the Securities and Exchange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Commission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hereof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(the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“Report”),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Monish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Patolawala,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Chief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Financial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Officer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Company,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certify,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pursuant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to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18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U.S.C.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Section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1350,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adopted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pursuant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to Section 906 of the Sarbanes-Oxley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Act of 2002, that, to my knowledge: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0848">
              <wp:simplePos x="0" y="0"/>
              <wp:positionH relativeFrom="page">
                <wp:posOffset>289581</wp:posOffset>
              </wp:positionH>
              <wp:positionV relativeFrom="page">
                <wp:posOffset>305749</wp:posOffset>
              </wp:positionV>
              <wp:extent cx="746760" cy="138430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4741pt;width:58.8pt;height:10.9pt;mso-position-horizontal-relative:page;mso-position-vertical-relative:page;z-index:-24965632" type="#_x0000_t202" id="docshape12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351360">
              <wp:simplePos x="0" y="0"/>
              <wp:positionH relativeFrom="page">
                <wp:posOffset>289581</wp:posOffset>
              </wp:positionH>
              <wp:positionV relativeFrom="page">
                <wp:posOffset>305763</wp:posOffset>
              </wp:positionV>
              <wp:extent cx="746760" cy="138430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74676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  <w:u w:val="single" w:color="0000FF"/>
                            </w:rPr>
                            <w:t>Table</w:t>
                          </w:r>
                          <w:r>
                            <w:rPr>
                              <w:color w:val="0000FF"/>
                              <w:spacing w:val="-10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of</w:t>
                          </w:r>
                          <w:r>
                            <w:rPr>
                              <w:color w:val="0000FF"/>
                              <w:spacing w:val="-7"/>
                              <w:u w:val="single" w:color="0000FF"/>
                            </w:rPr>
                            <w:t> </w:t>
                          </w:r>
                          <w:r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80167pt;margin-top:24.075851pt;width:58.8pt;height:10.9pt;mso-position-horizontal-relative:page;mso-position-vertical-relative:page;z-index:-24965120" type="#_x0000_t202" id="docshape13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FF"/>
                        <w:u w:val="single" w:color="0000FF"/>
                      </w:rPr>
                      <w:t>Table</w:t>
                    </w:r>
                    <w:r>
                      <w:rPr>
                        <w:color w:val="0000FF"/>
                        <w:spacing w:val="-1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u w:val="single" w:color="0000FF"/>
                      </w:rPr>
                      <w:t>of</w:t>
                    </w:r>
                    <w:r>
                      <w:rPr>
                        <w:color w:val="0000FF"/>
                        <w:spacing w:val="-7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Contents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712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88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2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1" w:hanging="28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36" w:hanging="28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8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2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12" w:hanging="28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8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712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8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12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8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12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88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7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2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1" w:hanging="28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0"/>
      <w:numFmt w:val="decimal"/>
      <w:lvlText w:val="%1"/>
      <w:lvlJc w:val="left"/>
      <w:pPr>
        <w:ind w:left="1693" w:hanging="1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3" w:hanging="15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6" w:hanging="15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4" w:hanging="15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5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15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8" w:hanging="15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6" w:hanging="15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4" w:hanging="154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424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8" w:hanging="28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*"/>
      <w:lvlJc w:val="left"/>
      <w:pPr>
        <w:ind w:left="136" w:hanging="12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8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1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136" w:hanging="14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8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14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12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8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12" w:hanging="28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8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12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8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0" w:hanging="21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28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3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3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6" w:hanging="2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▪"/>
      <w:lvlJc w:val="left"/>
      <w:pPr>
        <w:ind w:left="1864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8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2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2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12" w:hanging="28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288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5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5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0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12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12" w:hanging="28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289"/>
      </w:pPr>
      <w:rPr>
        <w:rFonts w:hint="default"/>
        <w:lang w:val="en-US" w:eastAsia="en-US" w:bidi="ar-SA"/>
      </w:rPr>
    </w:lvl>
  </w:abstractNum>
  <w:num w:numId="15">
    <w:abstractNumId w:val="14"/>
  </w:num>
  <w:num w:numId="9">
    <w:abstractNumId w:val="8"/>
  </w:num>
  <w:num w:numId="8">
    <w:abstractNumId w:val="7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625"/>
      <w:ind w:right="10"/>
      <w:jc w:val="center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37"/>
      <w:ind w:left="151"/>
    </w:pPr>
    <w:rPr>
      <w:rFonts w:ascii="Times New Roman" w:hAnsi="Times New Roman" w:eastAsia="Times New Roman" w:cs="Times New Roman"/>
      <w:sz w:val="16"/>
      <w:szCs w:val="16"/>
      <w:u w:val="single" w:color="00000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2"/>
      <w:ind w:left="269"/>
    </w:pPr>
    <w:rPr>
      <w:rFonts w:ascii="Times New Roman" w:hAnsi="Times New Roman" w:eastAsia="Times New Roman" w:cs="Times New Roman"/>
      <w:sz w:val="16"/>
      <w:szCs w:val="16"/>
      <w:u w:val="single" w:color="00000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33"/>
      <w:ind w:left="1554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36"/>
      <w:ind w:left="1650"/>
    </w:pPr>
    <w:rPr>
      <w:rFonts w:ascii="Times New Roman" w:hAnsi="Times New Roman" w:eastAsia="Times New Roman" w:cs="Times New Roman"/>
      <w:sz w:val="16"/>
      <w:szCs w:val="16"/>
      <w:u w:val="single" w:color="000000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36"/>
      <w:ind w:left="1769"/>
    </w:pPr>
    <w:rPr>
      <w:rFonts w:ascii="Times New Roman" w:hAnsi="Times New Roman" w:eastAsia="Times New Roman" w:cs="Times New Roman"/>
      <w:sz w:val="16"/>
      <w:szCs w:val="16"/>
      <w:u w:val="single" w:color="00000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6"/>
      <w:outlineLvl w:val="3"/>
    </w:pPr>
    <w:rPr>
      <w:rFonts w:ascii="Times New Roman" w:hAnsi="Times New Roman" w:eastAsia="Times New Roman" w:cs="Times New Roman"/>
      <w:b/>
      <w:bCs/>
      <w:i/>
      <w:i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82" w:lineRule="exact"/>
      <w:ind w:left="712" w:hanging="2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header" Target="header9.xml"/><Relationship Id="rId21" Type="http://schemas.openxmlformats.org/officeDocument/2006/relationships/footer" Target="footer8.xml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header" Target="header11.xml"/><Relationship Id="rId25" Type="http://schemas.openxmlformats.org/officeDocument/2006/relationships/footer" Target="footer10.xml"/><Relationship Id="rId26" Type="http://schemas.openxmlformats.org/officeDocument/2006/relationships/header" Target="header12.xml"/><Relationship Id="rId27" Type="http://schemas.openxmlformats.org/officeDocument/2006/relationships/footer" Target="footer11.xml"/><Relationship Id="rId28" Type="http://schemas.openxmlformats.org/officeDocument/2006/relationships/header" Target="header13.xml"/><Relationship Id="rId29" Type="http://schemas.openxmlformats.org/officeDocument/2006/relationships/footer" Target="footer12.xml"/><Relationship Id="rId30" Type="http://schemas.openxmlformats.org/officeDocument/2006/relationships/header" Target="header14.xml"/><Relationship Id="rId31" Type="http://schemas.openxmlformats.org/officeDocument/2006/relationships/footer" Target="footer13.xml"/><Relationship Id="rId32" Type="http://schemas.openxmlformats.org/officeDocument/2006/relationships/header" Target="header15.xml"/><Relationship Id="rId33" Type="http://schemas.openxmlformats.org/officeDocument/2006/relationships/footer" Target="footer14.xml"/><Relationship Id="rId34" Type="http://schemas.openxmlformats.org/officeDocument/2006/relationships/header" Target="header16.xml"/><Relationship Id="rId35" Type="http://schemas.openxmlformats.org/officeDocument/2006/relationships/footer" Target="footer15.xml"/><Relationship Id="rId36" Type="http://schemas.openxmlformats.org/officeDocument/2006/relationships/header" Target="header17.xml"/><Relationship Id="rId37" Type="http://schemas.openxmlformats.org/officeDocument/2006/relationships/footer" Target="footer16.xml"/><Relationship Id="rId38" Type="http://schemas.openxmlformats.org/officeDocument/2006/relationships/header" Target="header18.xml"/><Relationship Id="rId39" Type="http://schemas.openxmlformats.org/officeDocument/2006/relationships/footer" Target="footer17.xml"/><Relationship Id="rId40" Type="http://schemas.openxmlformats.org/officeDocument/2006/relationships/header" Target="header19.xml"/><Relationship Id="rId41" Type="http://schemas.openxmlformats.org/officeDocument/2006/relationships/footer" Target="footer18.xml"/><Relationship Id="rId42" Type="http://schemas.openxmlformats.org/officeDocument/2006/relationships/header" Target="header20.xml"/><Relationship Id="rId43" Type="http://schemas.openxmlformats.org/officeDocument/2006/relationships/footer" Target="footer19.xml"/><Relationship Id="rId44" Type="http://schemas.openxmlformats.org/officeDocument/2006/relationships/header" Target="header21.xml"/><Relationship Id="rId45" Type="http://schemas.openxmlformats.org/officeDocument/2006/relationships/footer" Target="footer20.xml"/><Relationship Id="rId46" Type="http://schemas.openxmlformats.org/officeDocument/2006/relationships/header" Target="header22.xml"/><Relationship Id="rId47" Type="http://schemas.openxmlformats.org/officeDocument/2006/relationships/footer" Target="footer21.xml"/><Relationship Id="rId48" Type="http://schemas.openxmlformats.org/officeDocument/2006/relationships/header" Target="header23.xml"/><Relationship Id="rId49" Type="http://schemas.openxmlformats.org/officeDocument/2006/relationships/footer" Target="footer22.xml"/><Relationship Id="rId50" Type="http://schemas.openxmlformats.org/officeDocument/2006/relationships/header" Target="header24.xml"/><Relationship Id="rId51" Type="http://schemas.openxmlformats.org/officeDocument/2006/relationships/footer" Target="footer23.xml"/><Relationship Id="rId52" Type="http://schemas.openxmlformats.org/officeDocument/2006/relationships/header" Target="header25.xml"/><Relationship Id="rId53" Type="http://schemas.openxmlformats.org/officeDocument/2006/relationships/footer" Target="footer24.xml"/><Relationship Id="rId54" Type="http://schemas.openxmlformats.org/officeDocument/2006/relationships/header" Target="header26.xml"/><Relationship Id="rId55" Type="http://schemas.openxmlformats.org/officeDocument/2006/relationships/footer" Target="footer25.xml"/><Relationship Id="rId56" Type="http://schemas.openxmlformats.org/officeDocument/2006/relationships/header" Target="header27.xml"/><Relationship Id="rId57" Type="http://schemas.openxmlformats.org/officeDocument/2006/relationships/footer" Target="footer26.xml"/><Relationship Id="rId58" Type="http://schemas.openxmlformats.org/officeDocument/2006/relationships/header" Target="header28.xml"/><Relationship Id="rId59" Type="http://schemas.openxmlformats.org/officeDocument/2006/relationships/footer" Target="footer27.xml"/><Relationship Id="rId60" Type="http://schemas.openxmlformats.org/officeDocument/2006/relationships/header" Target="header29.xml"/><Relationship Id="rId61" Type="http://schemas.openxmlformats.org/officeDocument/2006/relationships/footer" Target="footer28.xml"/><Relationship Id="rId62" Type="http://schemas.openxmlformats.org/officeDocument/2006/relationships/header" Target="header30.xml"/><Relationship Id="rId63" Type="http://schemas.openxmlformats.org/officeDocument/2006/relationships/footer" Target="footer29.xml"/><Relationship Id="rId64" Type="http://schemas.openxmlformats.org/officeDocument/2006/relationships/header" Target="header31.xml"/><Relationship Id="rId65" Type="http://schemas.openxmlformats.org/officeDocument/2006/relationships/footer" Target="footer30.xml"/><Relationship Id="rId66" Type="http://schemas.openxmlformats.org/officeDocument/2006/relationships/header" Target="header32.xml"/><Relationship Id="rId67" Type="http://schemas.openxmlformats.org/officeDocument/2006/relationships/footer" Target="footer31.xml"/><Relationship Id="rId68" Type="http://schemas.openxmlformats.org/officeDocument/2006/relationships/header" Target="header33.xml"/><Relationship Id="rId69" Type="http://schemas.openxmlformats.org/officeDocument/2006/relationships/footer" Target="footer32.xml"/><Relationship Id="rId70" Type="http://schemas.openxmlformats.org/officeDocument/2006/relationships/header" Target="header34.xml"/><Relationship Id="rId71" Type="http://schemas.openxmlformats.org/officeDocument/2006/relationships/footer" Target="footer33.xml"/><Relationship Id="rId72" Type="http://schemas.openxmlformats.org/officeDocument/2006/relationships/header" Target="header35.xml"/><Relationship Id="rId73" Type="http://schemas.openxmlformats.org/officeDocument/2006/relationships/footer" Target="footer34.xml"/><Relationship Id="rId74" Type="http://schemas.openxmlformats.org/officeDocument/2006/relationships/header" Target="header36.xml"/><Relationship Id="rId75" Type="http://schemas.openxmlformats.org/officeDocument/2006/relationships/footer" Target="footer35.xml"/><Relationship Id="rId76" Type="http://schemas.openxmlformats.org/officeDocument/2006/relationships/header" Target="header37.xml"/><Relationship Id="rId77" Type="http://schemas.openxmlformats.org/officeDocument/2006/relationships/footer" Target="footer36.xml"/><Relationship Id="rId78" Type="http://schemas.openxmlformats.org/officeDocument/2006/relationships/header" Target="header38.xml"/><Relationship Id="rId79" Type="http://schemas.openxmlformats.org/officeDocument/2006/relationships/footer" Target="footer37.xml"/><Relationship Id="rId80" Type="http://schemas.openxmlformats.org/officeDocument/2006/relationships/header" Target="header39.xml"/><Relationship Id="rId81" Type="http://schemas.openxmlformats.org/officeDocument/2006/relationships/footer" Target="footer38.xml"/><Relationship Id="rId82" Type="http://schemas.openxmlformats.org/officeDocument/2006/relationships/header" Target="header40.xml"/><Relationship Id="rId83" Type="http://schemas.openxmlformats.org/officeDocument/2006/relationships/footer" Target="footer39.xml"/><Relationship Id="rId84" Type="http://schemas.openxmlformats.org/officeDocument/2006/relationships/header" Target="header41.xml"/><Relationship Id="rId85" Type="http://schemas.openxmlformats.org/officeDocument/2006/relationships/footer" Target="footer40.xml"/><Relationship Id="rId86" Type="http://schemas.openxmlformats.org/officeDocument/2006/relationships/header" Target="header42.xml"/><Relationship Id="rId87" Type="http://schemas.openxmlformats.org/officeDocument/2006/relationships/footer" Target="footer41.xml"/><Relationship Id="rId88" Type="http://schemas.openxmlformats.org/officeDocument/2006/relationships/header" Target="header43.xml"/><Relationship Id="rId89" Type="http://schemas.openxmlformats.org/officeDocument/2006/relationships/footer" Target="footer42.xml"/><Relationship Id="rId90" Type="http://schemas.openxmlformats.org/officeDocument/2006/relationships/header" Target="header44.xml"/><Relationship Id="rId91" Type="http://schemas.openxmlformats.org/officeDocument/2006/relationships/footer" Target="footer43.xml"/><Relationship Id="rId92" Type="http://schemas.openxmlformats.org/officeDocument/2006/relationships/header" Target="header45.xml"/><Relationship Id="rId93" Type="http://schemas.openxmlformats.org/officeDocument/2006/relationships/footer" Target="footer44.xml"/><Relationship Id="rId94" Type="http://schemas.openxmlformats.org/officeDocument/2006/relationships/header" Target="header46.xml"/><Relationship Id="rId95" Type="http://schemas.openxmlformats.org/officeDocument/2006/relationships/footer" Target="footer45.xml"/><Relationship Id="rId96" Type="http://schemas.openxmlformats.org/officeDocument/2006/relationships/header" Target="header47.xml"/><Relationship Id="rId97" Type="http://schemas.openxmlformats.org/officeDocument/2006/relationships/footer" Target="footer46.xml"/><Relationship Id="rId98" Type="http://schemas.openxmlformats.org/officeDocument/2006/relationships/header" Target="header48.xml"/><Relationship Id="rId99" Type="http://schemas.openxmlformats.org/officeDocument/2006/relationships/footer" Target="footer47.xml"/><Relationship Id="rId100" Type="http://schemas.openxmlformats.org/officeDocument/2006/relationships/header" Target="header49.xml"/><Relationship Id="rId101" Type="http://schemas.openxmlformats.org/officeDocument/2006/relationships/footer" Target="footer48.xml"/><Relationship Id="rId102" Type="http://schemas.openxmlformats.org/officeDocument/2006/relationships/header" Target="header50.xml"/><Relationship Id="rId103" Type="http://schemas.openxmlformats.org/officeDocument/2006/relationships/footer" Target="footer49.xml"/><Relationship Id="rId104" Type="http://schemas.openxmlformats.org/officeDocument/2006/relationships/header" Target="header51.xml"/><Relationship Id="rId105" Type="http://schemas.openxmlformats.org/officeDocument/2006/relationships/footer" Target="footer50.xml"/><Relationship Id="rId106" Type="http://schemas.openxmlformats.org/officeDocument/2006/relationships/header" Target="header52.xml"/><Relationship Id="rId107" Type="http://schemas.openxmlformats.org/officeDocument/2006/relationships/footer" Target="footer51.xml"/><Relationship Id="rId108" Type="http://schemas.openxmlformats.org/officeDocument/2006/relationships/header" Target="header53.xml"/><Relationship Id="rId109" Type="http://schemas.openxmlformats.org/officeDocument/2006/relationships/footer" Target="footer52.xml"/><Relationship Id="rId110" Type="http://schemas.openxmlformats.org/officeDocument/2006/relationships/header" Target="header54.xml"/><Relationship Id="rId111" Type="http://schemas.openxmlformats.org/officeDocument/2006/relationships/footer" Target="footer53.xml"/><Relationship Id="rId112" Type="http://schemas.openxmlformats.org/officeDocument/2006/relationships/header" Target="header55.xml"/><Relationship Id="rId113" Type="http://schemas.openxmlformats.org/officeDocument/2006/relationships/footer" Target="footer54.xml"/><Relationship Id="rId114" Type="http://schemas.openxmlformats.org/officeDocument/2006/relationships/header" Target="header56.xml"/><Relationship Id="rId115" Type="http://schemas.openxmlformats.org/officeDocument/2006/relationships/footer" Target="footer55.xml"/><Relationship Id="rId116" Type="http://schemas.openxmlformats.org/officeDocument/2006/relationships/header" Target="header57.xml"/><Relationship Id="rId117" Type="http://schemas.openxmlformats.org/officeDocument/2006/relationships/footer" Target="footer56.xml"/><Relationship Id="rId118" Type="http://schemas.openxmlformats.org/officeDocument/2006/relationships/header" Target="header58.xml"/><Relationship Id="rId119" Type="http://schemas.openxmlformats.org/officeDocument/2006/relationships/footer" Target="footer57.xml"/><Relationship Id="rId120" Type="http://schemas.openxmlformats.org/officeDocument/2006/relationships/header" Target="header59.xml"/><Relationship Id="rId121" Type="http://schemas.openxmlformats.org/officeDocument/2006/relationships/footer" Target="footer58.xml"/><Relationship Id="rId122" Type="http://schemas.openxmlformats.org/officeDocument/2006/relationships/header" Target="header60.xml"/><Relationship Id="rId123" Type="http://schemas.openxmlformats.org/officeDocument/2006/relationships/footer" Target="footer59.xml"/><Relationship Id="rId124" Type="http://schemas.openxmlformats.org/officeDocument/2006/relationships/header" Target="header61.xml"/><Relationship Id="rId125" Type="http://schemas.openxmlformats.org/officeDocument/2006/relationships/footer" Target="footer60.xml"/><Relationship Id="rId126" Type="http://schemas.openxmlformats.org/officeDocument/2006/relationships/header" Target="header62.xml"/><Relationship Id="rId127" Type="http://schemas.openxmlformats.org/officeDocument/2006/relationships/footer" Target="footer61.xml"/><Relationship Id="rId128" Type="http://schemas.openxmlformats.org/officeDocument/2006/relationships/header" Target="header63.xml"/><Relationship Id="rId129" Type="http://schemas.openxmlformats.org/officeDocument/2006/relationships/footer" Target="footer62.xml"/><Relationship Id="rId130" Type="http://schemas.openxmlformats.org/officeDocument/2006/relationships/header" Target="header64.xml"/><Relationship Id="rId131" Type="http://schemas.openxmlformats.org/officeDocument/2006/relationships/footer" Target="footer63.xml"/><Relationship Id="rId132" Type="http://schemas.openxmlformats.org/officeDocument/2006/relationships/header" Target="header65.xml"/><Relationship Id="rId133" Type="http://schemas.openxmlformats.org/officeDocument/2006/relationships/footer" Target="footer64.xml"/><Relationship Id="rId134" Type="http://schemas.openxmlformats.org/officeDocument/2006/relationships/header" Target="header66.xml"/><Relationship Id="rId135" Type="http://schemas.openxmlformats.org/officeDocument/2006/relationships/footer" Target="footer65.xml"/><Relationship Id="rId136" Type="http://schemas.openxmlformats.org/officeDocument/2006/relationships/header" Target="header67.xml"/><Relationship Id="rId137" Type="http://schemas.openxmlformats.org/officeDocument/2006/relationships/footer" Target="footer66.xml"/><Relationship Id="rId138" Type="http://schemas.openxmlformats.org/officeDocument/2006/relationships/header" Target="header68.xml"/><Relationship Id="rId139" Type="http://schemas.openxmlformats.org/officeDocument/2006/relationships/footer" Target="footer67.xml"/><Relationship Id="rId140" Type="http://schemas.openxmlformats.org/officeDocument/2006/relationships/header" Target="header69.xml"/><Relationship Id="rId141" Type="http://schemas.openxmlformats.org/officeDocument/2006/relationships/footer" Target="footer68.xml"/><Relationship Id="rId142" Type="http://schemas.openxmlformats.org/officeDocument/2006/relationships/header" Target="header70.xml"/><Relationship Id="rId143" Type="http://schemas.openxmlformats.org/officeDocument/2006/relationships/footer" Target="footer69.xml"/><Relationship Id="rId144" Type="http://schemas.openxmlformats.org/officeDocument/2006/relationships/header" Target="header71.xml"/><Relationship Id="rId145" Type="http://schemas.openxmlformats.org/officeDocument/2006/relationships/footer" Target="footer70.xml"/><Relationship Id="rId146" Type="http://schemas.openxmlformats.org/officeDocument/2006/relationships/header" Target="header72.xml"/><Relationship Id="rId147" Type="http://schemas.openxmlformats.org/officeDocument/2006/relationships/footer" Target="footer71.xml"/><Relationship Id="rId148" Type="http://schemas.openxmlformats.org/officeDocument/2006/relationships/hyperlink" Target="https://www.sec.gov/ix?doc=/Archives/edgar/data/66740/000006674023000048/mmm-20230622.htm" TargetMode="External"/><Relationship Id="rId149" Type="http://schemas.openxmlformats.org/officeDocument/2006/relationships/hyperlink" Target="https://www.sec.gov/ix?doc=/Archives/edgar/data/0000066740/000006674023000051/mmm-20230707.htm" TargetMode="External"/><Relationship Id="rId150" Type="http://schemas.openxmlformats.org/officeDocument/2006/relationships/hyperlink" Target="https://content.equisolve.net/3m/sec/0000066740-23-000058/for_pdf/a2023q2exhibit311.htm" TargetMode="External"/><Relationship Id="rId151" Type="http://schemas.openxmlformats.org/officeDocument/2006/relationships/hyperlink" Target="https://content.equisolve.net/3m/sec/0000066740-23-000058/for_pdf/a2023q2exhibit312.htm" TargetMode="External"/><Relationship Id="rId152" Type="http://schemas.openxmlformats.org/officeDocument/2006/relationships/hyperlink" Target="https://content.equisolve.net/3m/sec/0000066740-23-000058/for_pdf/a2023q2exhibit321.htm" TargetMode="External"/><Relationship Id="rId153" Type="http://schemas.openxmlformats.org/officeDocument/2006/relationships/hyperlink" Target="https://content.equisolve.net/3m/sec/0000066740-23-000058/for_pdf/a2023q2exhibit322.htm" TargetMode="External"/><Relationship Id="rId154" Type="http://schemas.openxmlformats.org/officeDocument/2006/relationships/hyperlink" Target="https://content.equisolve.net/3m/sec/0000066740-23-000058/for_pdf/a2023q2exhibit95.htm" TargetMode="External"/><Relationship Id="rId155" Type="http://schemas.openxmlformats.org/officeDocument/2006/relationships/header" Target="header73.xml"/><Relationship Id="rId156" Type="http://schemas.openxmlformats.org/officeDocument/2006/relationships/footer" Target="footer72.xml"/><Relationship Id="rId157" Type="http://schemas.openxmlformats.org/officeDocument/2006/relationships/header" Target="header74.xml"/><Relationship Id="rId158" Type="http://schemas.openxmlformats.org/officeDocument/2006/relationships/footer" Target="footer73.xml"/><Relationship Id="rId159" Type="http://schemas.openxmlformats.org/officeDocument/2006/relationships/header" Target="header75.xml"/><Relationship Id="rId160" Type="http://schemas.openxmlformats.org/officeDocument/2006/relationships/footer" Target="footer74.xml"/><Relationship Id="rId161" Type="http://schemas.openxmlformats.org/officeDocument/2006/relationships/header" Target="header76.xml"/><Relationship Id="rId162" Type="http://schemas.openxmlformats.org/officeDocument/2006/relationships/footer" Target="footer75.xml"/><Relationship Id="rId163" Type="http://schemas.openxmlformats.org/officeDocument/2006/relationships/header" Target="header77.xml"/><Relationship Id="rId164" Type="http://schemas.openxmlformats.org/officeDocument/2006/relationships/footer" Target="footer76.xml"/><Relationship Id="rId165" Type="http://schemas.openxmlformats.org/officeDocument/2006/relationships/header" Target="header78.xml"/><Relationship Id="rId166" Type="http://schemas.openxmlformats.org/officeDocument/2006/relationships/footer" Target="footer77.xml"/><Relationship Id="rId16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10-Q - 07/25/2023 - 3M Company</dc:title>
  <dcterms:created xsi:type="dcterms:W3CDTF">2024-04-02T14:36:16Z</dcterms:created>
  <dcterms:modified xsi:type="dcterms:W3CDTF">2024-04-02T14:36:16Z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Equisolve</vt:lpwstr>
  </property>
  <property fmtid="{D5CDD505-2E9C-101B-9397-08002B2CF9AE}" pid="4" name="LastSaved">
    <vt:filetime>2024-04-02T00:00:00Z</vt:filetime>
  </property>
  <property fmtid="{D5CDD505-2E9C-101B-9397-08002B2CF9AE}" pid="5" name="Producer">
    <vt:lpwstr>Equisolve</vt:lpwstr>
  </property>
</Properties>
</file>