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75" w:lineRule="exact"/>
        <w:ind w:left="100"/>
        <w:rPr>
          <w:sz w:val="7"/>
        </w:rPr>
      </w:pPr>
      <w:r>
        <w:rPr>
          <w:position w:val="-1"/>
          <w:sz w:val="7"/>
        </w:rPr>
        <mc:AlternateContent>
          <mc:Choice Requires="wps">
            <w:drawing>
              <wp:inline distT="0" distB="0" distL="0" distR="0">
                <wp:extent cx="7416800" cy="48260"/>
                <wp:effectExtent l="0" t="0" r="0" b="0"/>
                <wp:docPr id="1" name="Group 1"/>
                <wp:cNvGraphicFramePr>
                  <a:graphicFrameLocks/>
                </wp:cNvGraphicFramePr>
                <a:graphic>
                  <a:graphicData uri="http://schemas.microsoft.com/office/word/2010/wordprocessingGroup">
                    <wpg:wgp>
                      <wpg:cNvPr id="1" name="Group 1"/>
                      <wpg:cNvGrpSpPr/>
                      <wpg:grpSpPr>
                        <a:xfrm>
                          <a:off x="0" y="0"/>
                          <a:ext cx="7416800" cy="48260"/>
                          <a:chExt cx="7416800" cy="48260"/>
                        </a:xfrm>
                      </wpg:grpSpPr>
                      <wps:wsp>
                        <wps:cNvPr id="2" name="Graphic 2"/>
                        <wps:cNvSpPr/>
                        <wps:spPr>
                          <a:xfrm>
                            <a:off x="0" y="10"/>
                            <a:ext cx="7416800" cy="48260"/>
                          </a:xfrm>
                          <a:custGeom>
                            <a:avLst/>
                            <a:gdLst/>
                            <a:ahLst/>
                            <a:cxnLst/>
                            <a:rect l="l" t="t" r="r" b="b"/>
                            <a:pathLst>
                              <a:path w="7416800" h="48260">
                                <a:moveTo>
                                  <a:pt x="7416660" y="38125"/>
                                </a:moveTo>
                                <a:lnTo>
                                  <a:pt x="0" y="38125"/>
                                </a:lnTo>
                                <a:lnTo>
                                  <a:pt x="0" y="47663"/>
                                </a:lnTo>
                                <a:lnTo>
                                  <a:pt x="7416660" y="47663"/>
                                </a:lnTo>
                                <a:lnTo>
                                  <a:pt x="7416660" y="38125"/>
                                </a:lnTo>
                                <a:close/>
                              </a:path>
                              <a:path w="7416800" h="48260">
                                <a:moveTo>
                                  <a:pt x="7416660" y="0"/>
                                </a:moveTo>
                                <a:lnTo>
                                  <a:pt x="0" y="0"/>
                                </a:lnTo>
                                <a:lnTo>
                                  <a:pt x="0" y="19062"/>
                                </a:lnTo>
                                <a:lnTo>
                                  <a:pt x="7416660" y="19062"/>
                                </a:lnTo>
                                <a:lnTo>
                                  <a:pt x="7416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4pt;height:3.8pt;mso-position-horizontal-relative:char;mso-position-vertical-relative:line" id="docshapegroup1" coordorigin="0,0" coordsize="11680,76">
                <v:shape style="position:absolute;left:0;top:0;width:11680;height:76" id="docshape2" coordorigin="0,0" coordsize="11680,76" path="m11680,60l0,60,0,75,11680,75,11680,60xm11680,0l0,0,0,30,11680,30,11680,0xe" filled="true" fillcolor="#000000" stroked="false">
                  <v:path arrowok="t"/>
                  <v:fill type="solid"/>
                </v:shape>
              </v:group>
            </w:pict>
          </mc:Fallback>
        </mc:AlternateContent>
      </w:r>
      <w:r>
        <w:rPr>
          <w:position w:val="-1"/>
          <w:sz w:val="7"/>
        </w:rPr>
      </w:r>
    </w:p>
    <w:p>
      <w:pPr>
        <w:spacing w:before="234"/>
        <w:ind w:left="259" w:right="276" w:firstLine="0"/>
        <w:jc w:val="center"/>
        <w:rPr>
          <w:b/>
          <w:sz w:val="28"/>
        </w:rPr>
      </w:pPr>
      <w:r>
        <w:rPr>
          <w:b/>
          <w:sz w:val="28"/>
        </w:rPr>
        <w:t>UNITED</w:t>
      </w:r>
      <w:r>
        <w:rPr>
          <w:b/>
          <w:spacing w:val="-6"/>
          <w:sz w:val="28"/>
        </w:rPr>
        <w:t> </w:t>
      </w:r>
      <w:r>
        <w:rPr>
          <w:b/>
          <w:spacing w:val="-2"/>
          <w:sz w:val="28"/>
        </w:rPr>
        <w:t>STATES</w:t>
      </w:r>
    </w:p>
    <w:p>
      <w:pPr>
        <w:spacing w:before="8"/>
        <w:ind w:left="259" w:right="276" w:firstLine="0"/>
        <w:jc w:val="center"/>
        <w:rPr>
          <w:b/>
          <w:sz w:val="28"/>
        </w:rPr>
      </w:pPr>
      <w:r>
        <w:rPr>
          <w:b/>
          <w:sz w:val="28"/>
        </w:rPr>
        <w:t>SECURITIES</w:t>
      </w:r>
      <w:r>
        <w:rPr>
          <w:b/>
          <w:spacing w:val="-9"/>
          <w:sz w:val="28"/>
        </w:rPr>
        <w:t> </w:t>
      </w:r>
      <w:r>
        <w:rPr>
          <w:b/>
          <w:sz w:val="28"/>
        </w:rPr>
        <w:t>AND</w:t>
      </w:r>
      <w:r>
        <w:rPr>
          <w:b/>
          <w:spacing w:val="-7"/>
          <w:sz w:val="28"/>
        </w:rPr>
        <w:t> </w:t>
      </w:r>
      <w:r>
        <w:rPr>
          <w:b/>
          <w:sz w:val="28"/>
        </w:rPr>
        <w:t>EXCHANGE</w:t>
      </w:r>
      <w:r>
        <w:rPr>
          <w:b/>
          <w:spacing w:val="-7"/>
          <w:sz w:val="28"/>
        </w:rPr>
        <w:t> </w:t>
      </w:r>
      <w:r>
        <w:rPr>
          <w:b/>
          <w:spacing w:val="-2"/>
          <w:sz w:val="28"/>
        </w:rPr>
        <w:t>COMMISSION</w:t>
      </w:r>
    </w:p>
    <w:p>
      <w:pPr>
        <w:spacing w:before="8"/>
        <w:ind w:left="259" w:right="277" w:firstLine="0"/>
        <w:jc w:val="center"/>
        <w:rPr>
          <w:b/>
          <w:sz w:val="20"/>
        </w:rPr>
      </w:pPr>
      <w:r>
        <w:rPr>
          <w:b/>
          <w:sz w:val="20"/>
        </w:rPr>
        <w:t>Washington,</w:t>
      </w:r>
      <w:r>
        <w:rPr>
          <w:b/>
          <w:spacing w:val="-7"/>
          <w:sz w:val="20"/>
        </w:rPr>
        <w:t> </w:t>
      </w:r>
      <w:r>
        <w:rPr>
          <w:b/>
          <w:sz w:val="20"/>
        </w:rPr>
        <w:t>D.C.</w:t>
      </w:r>
      <w:r>
        <w:rPr>
          <w:b/>
          <w:spacing w:val="36"/>
          <w:sz w:val="20"/>
        </w:rPr>
        <w:t> </w:t>
      </w:r>
      <w:r>
        <w:rPr>
          <w:b/>
          <w:spacing w:val="-2"/>
          <w:sz w:val="20"/>
        </w:rPr>
        <w:t>20549</w:t>
      </w:r>
    </w:p>
    <w:p>
      <w:pPr>
        <w:pStyle w:val="BodyText"/>
        <w:spacing w:before="6"/>
        <w:rPr>
          <w:b/>
        </w:rPr>
      </w:pPr>
    </w:p>
    <w:p>
      <w:pPr>
        <w:pStyle w:val="Heading1"/>
      </w:pPr>
      <w:r>
        <w:rPr/>
        <w:t>FORM 8-</w:t>
      </w:r>
      <w:r>
        <w:rPr>
          <w:spacing w:val="-10"/>
        </w:rPr>
        <w:t>K</w:t>
      </w:r>
    </w:p>
    <w:p>
      <w:pPr>
        <w:pStyle w:val="Heading2"/>
        <w:spacing w:before="246"/>
        <w:ind w:left="259" w:right="280"/>
        <w:jc w:val="center"/>
      </w:pPr>
      <w:r>
        <w:rPr/>
        <w:t>CURRENT</w:t>
      </w:r>
      <w:r>
        <w:rPr>
          <w:spacing w:val="-10"/>
        </w:rPr>
        <w:t> </w:t>
      </w:r>
      <w:r>
        <w:rPr>
          <w:spacing w:val="-2"/>
        </w:rPr>
        <w:t>REPORT</w:t>
      </w:r>
    </w:p>
    <w:p>
      <w:pPr>
        <w:pStyle w:val="Heading3"/>
        <w:spacing w:before="10"/>
        <w:ind w:right="277"/>
        <w:jc w:val="center"/>
      </w:pPr>
      <w:r>
        <w:rPr/>
        <w:t>Pursuant</w:t>
      </w:r>
      <w:r>
        <w:rPr>
          <w:spacing w:val="-3"/>
        </w:rPr>
        <w:t> </w:t>
      </w:r>
      <w:r>
        <w:rPr/>
        <w:t>to</w:t>
      </w:r>
      <w:r>
        <w:rPr>
          <w:spacing w:val="-3"/>
        </w:rPr>
        <w:t> </w:t>
      </w:r>
      <w:r>
        <w:rPr/>
        <w:t>Section</w:t>
      </w:r>
      <w:r>
        <w:rPr>
          <w:spacing w:val="-2"/>
        </w:rPr>
        <w:t> </w:t>
      </w:r>
      <w:r>
        <w:rPr/>
        <w:t>13</w:t>
      </w:r>
      <w:r>
        <w:rPr>
          <w:spacing w:val="-3"/>
        </w:rPr>
        <w:t> </w:t>
      </w:r>
      <w:r>
        <w:rPr/>
        <w:t>or</w:t>
      </w:r>
      <w:r>
        <w:rPr>
          <w:spacing w:val="-2"/>
        </w:rPr>
        <w:t> 15(d)</w:t>
      </w:r>
    </w:p>
    <w:p>
      <w:pPr>
        <w:spacing w:before="10"/>
        <w:ind w:left="259" w:right="278" w:firstLine="0"/>
        <w:jc w:val="center"/>
        <w:rPr>
          <w:b/>
          <w:sz w:val="20"/>
        </w:rPr>
      </w:pPr>
      <w:r>
        <w:rPr>
          <w:b/>
          <w:sz w:val="20"/>
        </w:rPr>
        <w:t>of</w:t>
      </w:r>
      <w:r>
        <w:rPr>
          <w:b/>
          <w:spacing w:val="-3"/>
          <w:sz w:val="20"/>
        </w:rPr>
        <w:t> </w:t>
      </w:r>
      <w:r>
        <w:rPr>
          <w:b/>
          <w:sz w:val="20"/>
        </w:rPr>
        <w:t>the</w:t>
      </w:r>
      <w:r>
        <w:rPr>
          <w:b/>
          <w:spacing w:val="-3"/>
          <w:sz w:val="20"/>
        </w:rPr>
        <w:t> </w:t>
      </w:r>
      <w:r>
        <w:rPr>
          <w:b/>
          <w:sz w:val="20"/>
        </w:rPr>
        <w:t>Securities</w:t>
      </w:r>
      <w:r>
        <w:rPr>
          <w:b/>
          <w:spacing w:val="-3"/>
          <w:sz w:val="20"/>
        </w:rPr>
        <w:t> </w:t>
      </w:r>
      <w:r>
        <w:rPr>
          <w:b/>
          <w:sz w:val="20"/>
        </w:rPr>
        <w:t>Exchange</w:t>
      </w:r>
      <w:r>
        <w:rPr>
          <w:b/>
          <w:spacing w:val="-3"/>
          <w:sz w:val="20"/>
        </w:rPr>
        <w:t> </w:t>
      </w:r>
      <w:r>
        <w:rPr>
          <w:b/>
          <w:sz w:val="20"/>
        </w:rPr>
        <w:t>Act</w:t>
      </w:r>
      <w:r>
        <w:rPr>
          <w:b/>
          <w:spacing w:val="-3"/>
          <w:sz w:val="20"/>
        </w:rPr>
        <w:t> </w:t>
      </w:r>
      <w:r>
        <w:rPr>
          <w:b/>
          <w:sz w:val="20"/>
        </w:rPr>
        <w:t>of</w:t>
      </w:r>
      <w:r>
        <w:rPr>
          <w:b/>
          <w:spacing w:val="-3"/>
          <w:sz w:val="20"/>
        </w:rPr>
        <w:t> </w:t>
      </w:r>
      <w:r>
        <w:rPr>
          <w:b/>
          <w:spacing w:val="-4"/>
          <w:sz w:val="20"/>
        </w:rPr>
        <w:t>1934</w:t>
      </w:r>
    </w:p>
    <w:p>
      <w:pPr>
        <w:pStyle w:val="BodyText"/>
        <w:spacing w:before="21"/>
        <w:rPr>
          <w:b/>
        </w:rPr>
      </w:pPr>
    </w:p>
    <w:p>
      <w:pPr>
        <w:spacing w:before="0"/>
        <w:ind w:left="259" w:right="277" w:firstLine="0"/>
        <w:jc w:val="center"/>
        <w:rPr>
          <w:b/>
          <w:sz w:val="20"/>
        </w:rPr>
      </w:pPr>
      <w:r>
        <w:rPr>
          <w:sz w:val="20"/>
        </w:rPr>
        <w:t>Date</w:t>
      </w:r>
      <w:r>
        <w:rPr>
          <w:spacing w:val="-5"/>
          <w:sz w:val="20"/>
        </w:rPr>
        <w:t> </w:t>
      </w:r>
      <w:r>
        <w:rPr>
          <w:sz w:val="20"/>
        </w:rPr>
        <w:t>of</w:t>
      </w:r>
      <w:r>
        <w:rPr>
          <w:spacing w:val="-3"/>
          <w:sz w:val="20"/>
        </w:rPr>
        <w:t> </w:t>
      </w:r>
      <w:r>
        <w:rPr>
          <w:sz w:val="20"/>
        </w:rPr>
        <w:t>Report</w:t>
      </w:r>
      <w:r>
        <w:rPr>
          <w:spacing w:val="-3"/>
          <w:sz w:val="20"/>
        </w:rPr>
        <w:t> </w:t>
      </w:r>
      <w:r>
        <w:rPr>
          <w:sz w:val="20"/>
        </w:rPr>
        <w:t>(Date</w:t>
      </w:r>
      <w:r>
        <w:rPr>
          <w:spacing w:val="-2"/>
          <w:sz w:val="20"/>
        </w:rPr>
        <w:t> </w:t>
      </w:r>
      <w:r>
        <w:rPr>
          <w:sz w:val="20"/>
        </w:rPr>
        <w:t>of</w:t>
      </w:r>
      <w:r>
        <w:rPr>
          <w:spacing w:val="-3"/>
          <w:sz w:val="20"/>
        </w:rPr>
        <w:t> </w:t>
      </w:r>
      <w:r>
        <w:rPr>
          <w:sz w:val="20"/>
        </w:rPr>
        <w:t>earliest</w:t>
      </w:r>
      <w:r>
        <w:rPr>
          <w:spacing w:val="-3"/>
          <w:sz w:val="20"/>
        </w:rPr>
        <w:t> </w:t>
      </w:r>
      <w:r>
        <w:rPr>
          <w:sz w:val="20"/>
        </w:rPr>
        <w:t>event</w:t>
      </w:r>
      <w:r>
        <w:rPr>
          <w:spacing w:val="-2"/>
          <w:sz w:val="20"/>
        </w:rPr>
        <w:t> </w:t>
      </w:r>
      <w:r>
        <w:rPr>
          <w:sz w:val="20"/>
        </w:rPr>
        <w:t>reported):</w:t>
      </w:r>
      <w:r>
        <w:rPr>
          <w:spacing w:val="-3"/>
          <w:sz w:val="20"/>
        </w:rPr>
        <w:t> </w:t>
      </w:r>
      <w:r>
        <w:rPr>
          <w:b/>
          <w:sz w:val="20"/>
        </w:rPr>
        <w:t>July</w:t>
      </w:r>
      <w:r>
        <w:rPr>
          <w:b/>
          <w:spacing w:val="-3"/>
          <w:sz w:val="20"/>
        </w:rPr>
        <w:t> </w:t>
      </w:r>
      <w:r>
        <w:rPr>
          <w:b/>
          <w:sz w:val="20"/>
        </w:rPr>
        <w:t>1,</w:t>
      </w:r>
      <w:r>
        <w:rPr>
          <w:b/>
          <w:spacing w:val="-2"/>
          <w:sz w:val="20"/>
        </w:rPr>
        <w:t> </w:t>
      </w:r>
      <w:r>
        <w:rPr>
          <w:b/>
          <w:sz w:val="20"/>
        </w:rPr>
        <w:t>2022</w:t>
      </w:r>
      <w:r>
        <w:rPr>
          <w:b/>
          <w:spacing w:val="-4"/>
          <w:sz w:val="20"/>
        </w:rPr>
        <w:t> </w:t>
      </w:r>
      <w:r>
        <w:rPr>
          <w:b/>
          <w:sz w:val="20"/>
        </w:rPr>
        <w:t>(June</w:t>
      </w:r>
      <w:r>
        <w:rPr>
          <w:b/>
          <w:spacing w:val="-3"/>
          <w:sz w:val="20"/>
        </w:rPr>
        <w:t> </w:t>
      </w:r>
      <w:r>
        <w:rPr>
          <w:b/>
          <w:sz w:val="20"/>
        </w:rPr>
        <w:t>30,</w:t>
      </w:r>
      <w:r>
        <w:rPr>
          <w:b/>
          <w:spacing w:val="-2"/>
          <w:sz w:val="20"/>
        </w:rPr>
        <w:t> 2022)</w:t>
      </w:r>
    </w:p>
    <w:p>
      <w:pPr>
        <w:pStyle w:val="BodyText"/>
        <w:spacing w:before="6"/>
        <w:rPr>
          <w:b/>
        </w:rPr>
      </w:pPr>
    </w:p>
    <w:p>
      <w:pPr>
        <w:pStyle w:val="Heading1"/>
      </w:pPr>
      <w:r>
        <w:rPr/>
        <w:t>AMCOR </w:t>
      </w:r>
      <w:r>
        <w:rPr>
          <w:spacing w:val="-5"/>
        </w:rPr>
        <w:t>PLC</w:t>
      </w:r>
    </w:p>
    <w:p>
      <w:pPr>
        <w:pStyle w:val="BodyText"/>
        <w:spacing w:before="6"/>
        <w:ind w:left="259" w:right="277"/>
        <w:jc w:val="center"/>
      </w:pPr>
      <w:r>
        <w:rPr/>
        <w:t>(Exact</w:t>
      </w:r>
      <w:r>
        <w:rPr>
          <w:spacing w:val="-3"/>
        </w:rPr>
        <w:t> </w:t>
      </w:r>
      <w:r>
        <w:rPr/>
        <w:t>name</w:t>
      </w:r>
      <w:r>
        <w:rPr>
          <w:spacing w:val="-2"/>
        </w:rPr>
        <w:t> </w:t>
      </w:r>
      <w:r>
        <w:rPr/>
        <w:t>of</w:t>
      </w:r>
      <w:r>
        <w:rPr>
          <w:spacing w:val="-3"/>
        </w:rPr>
        <w:t> </w:t>
      </w:r>
      <w:r>
        <w:rPr/>
        <w:t>registrant</w:t>
      </w:r>
      <w:r>
        <w:rPr>
          <w:spacing w:val="-2"/>
        </w:rPr>
        <w:t> </w:t>
      </w:r>
      <w:r>
        <w:rPr/>
        <w:t>as</w:t>
      </w:r>
      <w:r>
        <w:rPr>
          <w:spacing w:val="-2"/>
        </w:rPr>
        <w:t> </w:t>
      </w:r>
      <w:r>
        <w:rPr/>
        <w:t>specified</w:t>
      </w:r>
      <w:r>
        <w:rPr>
          <w:spacing w:val="-3"/>
        </w:rPr>
        <w:t> </w:t>
      </w:r>
      <w:r>
        <w:rPr/>
        <w:t>in</w:t>
      </w:r>
      <w:r>
        <w:rPr>
          <w:spacing w:val="-2"/>
        </w:rPr>
        <w:t> </w:t>
      </w:r>
      <w:r>
        <w:rPr/>
        <w:t>its</w:t>
      </w:r>
      <w:r>
        <w:rPr>
          <w:spacing w:val="-2"/>
        </w:rPr>
        <w:t> charter)</w:t>
      </w:r>
    </w:p>
    <w:p>
      <w:pPr>
        <w:pStyle w:val="BodyText"/>
        <w:spacing w:before="20"/>
      </w:pPr>
    </w:p>
    <w:p>
      <w:pPr>
        <w:pStyle w:val="Heading3"/>
        <w:tabs>
          <w:tab w:pos="4015" w:val="left" w:leader="none"/>
          <w:tab w:pos="7816" w:val="left" w:leader="none"/>
        </w:tabs>
        <w:jc w:val="center"/>
      </w:pPr>
      <w:r>
        <w:rPr>
          <w:spacing w:val="-2"/>
        </w:rPr>
        <w:t>Jersey</w:t>
      </w:r>
      <w:r>
        <w:rPr/>
        <w:tab/>
      </w:r>
      <w:r>
        <w:rPr>
          <w:spacing w:val="-2"/>
        </w:rPr>
        <w:t>001-38932</w:t>
      </w:r>
      <w:r>
        <w:rPr>
          <w:b w:val="0"/>
        </w:rPr>
        <w:tab/>
      </w:r>
      <w:r>
        <w:rPr>
          <w:spacing w:val="-2"/>
        </w:rPr>
        <w:t>98-1455367</w:t>
      </w:r>
    </w:p>
    <w:p>
      <w:pPr>
        <w:spacing w:after="0"/>
        <w:jc w:val="center"/>
        <w:sectPr>
          <w:type w:val="continuous"/>
          <w:pgSz w:w="12240" w:h="20160"/>
          <w:pgMar w:top="400" w:bottom="280" w:left="180" w:right="160"/>
        </w:sectPr>
      </w:pPr>
    </w:p>
    <w:p>
      <w:pPr>
        <w:pStyle w:val="BodyText"/>
        <w:spacing w:line="249" w:lineRule="auto" w:before="10"/>
        <w:ind w:left="1408" w:right="38" w:hanging="365"/>
      </w:pPr>
      <w:r>
        <w:rPr/>
        <w:t>State</w:t>
      </w:r>
      <w:r>
        <w:rPr>
          <w:spacing w:val="-12"/>
        </w:rPr>
        <w:t> </w:t>
      </w:r>
      <w:r>
        <w:rPr/>
        <w:t>or</w:t>
      </w:r>
      <w:r>
        <w:rPr>
          <w:spacing w:val="-12"/>
        </w:rPr>
        <w:t> </w:t>
      </w:r>
      <w:r>
        <w:rPr/>
        <w:t>other</w:t>
      </w:r>
      <w:r>
        <w:rPr>
          <w:spacing w:val="-12"/>
        </w:rPr>
        <w:t> </w:t>
      </w:r>
      <w:r>
        <w:rPr/>
        <w:t>jurisdiction of incorporation)</w:t>
      </w:r>
    </w:p>
    <w:p>
      <w:pPr>
        <w:pStyle w:val="BodyText"/>
        <w:tabs>
          <w:tab w:pos="4828" w:val="left" w:leader="none"/>
        </w:tabs>
        <w:spacing w:line="249" w:lineRule="auto" w:before="10"/>
        <w:ind w:left="5820" w:right="867" w:hanging="4777"/>
      </w:pPr>
      <w:r>
        <w:rPr/>
        <w:br w:type="column"/>
      </w:r>
      <w:r>
        <w:rPr/>
        <w:t>(Commission File Number)</w:t>
        <w:tab/>
        <w:t>(IRS</w:t>
      </w:r>
      <w:r>
        <w:rPr>
          <w:spacing w:val="-13"/>
        </w:rPr>
        <w:t> </w:t>
      </w:r>
      <w:r>
        <w:rPr/>
        <w:t>Employer</w:t>
      </w:r>
      <w:r>
        <w:rPr>
          <w:spacing w:val="-12"/>
        </w:rPr>
        <w:t> </w:t>
      </w:r>
      <w:r>
        <w:rPr/>
        <w:t>Identification </w:t>
      </w:r>
      <w:r>
        <w:rPr>
          <w:spacing w:val="-4"/>
        </w:rPr>
        <w:t>No.)</w:t>
      </w:r>
    </w:p>
    <w:p>
      <w:pPr>
        <w:spacing w:after="0" w:line="249" w:lineRule="auto"/>
        <w:sectPr>
          <w:type w:val="continuous"/>
          <w:pgSz w:w="12240" w:h="20160"/>
          <w:pgMar w:top="400" w:bottom="280" w:left="180" w:right="160"/>
          <w:cols w:num="2" w:equalWidth="0">
            <w:col w:w="3124" w:space="733"/>
            <w:col w:w="8043"/>
          </w:cols>
        </w:sectPr>
      </w:pPr>
    </w:p>
    <w:p>
      <w:pPr>
        <w:pStyle w:val="BodyText"/>
        <w:spacing w:before="12"/>
      </w:pPr>
    </w:p>
    <w:p>
      <w:pPr>
        <w:pStyle w:val="Heading3"/>
        <w:spacing w:line="249" w:lineRule="auto" w:before="1"/>
        <w:ind w:left="2291" w:right="7145" w:hanging="200"/>
      </w:pPr>
      <w:r>
        <w:rPr/>
        <w:t>83</w:t>
      </w:r>
      <w:r>
        <w:rPr>
          <w:spacing w:val="-13"/>
        </w:rPr>
        <w:t> </w:t>
      </w:r>
      <w:r>
        <w:rPr/>
        <w:t>Tower</w:t>
      </w:r>
      <w:r>
        <w:rPr>
          <w:spacing w:val="-12"/>
        </w:rPr>
        <w:t> </w:t>
      </w:r>
      <w:r>
        <w:rPr/>
        <w:t>Road</w:t>
      </w:r>
      <w:r>
        <w:rPr>
          <w:spacing w:val="-13"/>
        </w:rPr>
        <w:t> </w:t>
      </w:r>
      <w:r>
        <w:rPr/>
        <w:t>North Warmley, Bristol</w:t>
      </w:r>
    </w:p>
    <w:p>
      <w:pPr>
        <w:tabs>
          <w:tab w:pos="6123" w:val="left" w:leader="none"/>
        </w:tabs>
        <w:spacing w:before="2"/>
        <w:ind w:left="0" w:right="2607" w:firstLine="0"/>
        <w:jc w:val="right"/>
        <w:rPr>
          <w:b/>
          <w:sz w:val="20"/>
        </w:rPr>
      </w:pPr>
      <w:r>
        <w:rPr>
          <w:b/>
          <w:sz w:val="20"/>
        </w:rPr>
        <w:t>United</w:t>
      </w:r>
      <w:r>
        <w:rPr>
          <w:b/>
          <w:spacing w:val="-5"/>
          <w:sz w:val="20"/>
        </w:rPr>
        <w:t> </w:t>
      </w:r>
      <w:r>
        <w:rPr>
          <w:b/>
          <w:spacing w:val="-2"/>
          <w:sz w:val="20"/>
        </w:rPr>
        <w:t>Kingdom</w:t>
      </w:r>
      <w:r>
        <w:rPr>
          <w:b/>
          <w:sz w:val="20"/>
        </w:rPr>
        <w:tab/>
        <w:t>BS30</w:t>
      </w:r>
      <w:r>
        <w:rPr>
          <w:b/>
          <w:spacing w:val="-3"/>
          <w:sz w:val="20"/>
        </w:rPr>
        <w:t> </w:t>
      </w:r>
      <w:r>
        <w:rPr>
          <w:b/>
          <w:spacing w:val="-5"/>
          <w:sz w:val="20"/>
        </w:rPr>
        <w:t>8XP</w:t>
      </w:r>
    </w:p>
    <w:p>
      <w:pPr>
        <w:pStyle w:val="BodyText"/>
        <w:tabs>
          <w:tab w:pos="6985" w:val="left" w:leader="none"/>
        </w:tabs>
        <w:spacing w:before="10"/>
        <w:ind w:right="2596"/>
        <w:jc w:val="right"/>
      </w:pPr>
      <w:r>
        <w:rPr/>
        <w:t>(Address</w:t>
      </w:r>
      <w:r>
        <w:rPr>
          <w:spacing w:val="-5"/>
        </w:rPr>
        <w:t> </w:t>
      </w:r>
      <w:r>
        <w:rPr/>
        <w:t>of</w:t>
      </w:r>
      <w:r>
        <w:rPr>
          <w:spacing w:val="-4"/>
        </w:rPr>
        <w:t> </w:t>
      </w:r>
      <w:r>
        <w:rPr/>
        <w:t>principal</w:t>
      </w:r>
      <w:r>
        <w:rPr>
          <w:spacing w:val="-4"/>
        </w:rPr>
        <w:t> </w:t>
      </w:r>
      <w:r>
        <w:rPr/>
        <w:t>executive</w:t>
      </w:r>
      <w:r>
        <w:rPr>
          <w:spacing w:val="-4"/>
        </w:rPr>
        <w:t> </w:t>
      </w:r>
      <w:r>
        <w:rPr>
          <w:spacing w:val="-2"/>
        </w:rPr>
        <w:t>offices)</w:t>
      </w:r>
      <w:r>
        <w:rPr/>
        <w:tab/>
        <w:t>(Zip</w:t>
      </w:r>
      <w:r>
        <w:rPr>
          <w:spacing w:val="-3"/>
        </w:rPr>
        <w:t> </w:t>
      </w:r>
      <w:r>
        <w:rPr>
          <w:spacing w:val="-2"/>
        </w:rPr>
        <w:t>Code)</w:t>
      </w:r>
    </w:p>
    <w:p>
      <w:pPr>
        <w:pStyle w:val="BodyText"/>
        <w:spacing w:before="20"/>
      </w:pPr>
    </w:p>
    <w:p>
      <w:pPr>
        <w:pStyle w:val="Heading3"/>
        <w:ind w:right="276"/>
        <w:jc w:val="center"/>
      </w:pPr>
      <w:r>
        <w:rPr/>
        <w:t>+44</w:t>
      </w:r>
      <w:r>
        <w:rPr>
          <w:spacing w:val="-9"/>
        </w:rPr>
        <w:t> </w:t>
      </w:r>
      <w:r>
        <w:rPr/>
        <w:t>117</w:t>
      </w:r>
      <w:r>
        <w:rPr>
          <w:spacing w:val="-8"/>
        </w:rPr>
        <w:t> </w:t>
      </w:r>
      <w:r>
        <w:rPr>
          <w:spacing w:val="-2"/>
        </w:rPr>
        <w:t>9753200</w:t>
      </w:r>
    </w:p>
    <w:p>
      <w:pPr>
        <w:pStyle w:val="BodyText"/>
        <w:spacing w:before="11"/>
        <w:ind w:left="259" w:right="276"/>
        <w:jc w:val="center"/>
      </w:pPr>
      <w:r>
        <w:rPr/>
        <w:t>(Registrant’s</w:t>
      </w:r>
      <w:r>
        <w:rPr>
          <w:spacing w:val="-11"/>
        </w:rPr>
        <w:t> </w:t>
      </w:r>
      <w:r>
        <w:rPr/>
        <w:t>telephone</w:t>
      </w:r>
      <w:r>
        <w:rPr>
          <w:spacing w:val="-9"/>
        </w:rPr>
        <w:t> </w:t>
      </w:r>
      <w:r>
        <w:rPr/>
        <w:t>number,</w:t>
      </w:r>
      <w:r>
        <w:rPr>
          <w:spacing w:val="-9"/>
        </w:rPr>
        <w:t> </w:t>
      </w:r>
      <w:r>
        <w:rPr/>
        <w:t>including</w:t>
      </w:r>
      <w:r>
        <w:rPr>
          <w:spacing w:val="-9"/>
        </w:rPr>
        <w:t> </w:t>
      </w:r>
      <w:r>
        <w:rPr/>
        <w:t>area</w:t>
      </w:r>
      <w:r>
        <w:rPr>
          <w:spacing w:val="-9"/>
        </w:rPr>
        <w:t> </w:t>
      </w:r>
      <w:r>
        <w:rPr>
          <w:spacing w:val="-2"/>
        </w:rPr>
        <w:t>code)</w:t>
      </w:r>
    </w:p>
    <w:p>
      <w:pPr>
        <w:pStyle w:val="BodyText"/>
        <w:spacing w:before="20"/>
      </w:pPr>
    </w:p>
    <w:p>
      <w:pPr>
        <w:pStyle w:val="BodyText"/>
        <w:spacing w:line="249" w:lineRule="auto"/>
        <w:ind w:left="100" w:right="142"/>
      </w:pPr>
      <w:r>
        <w:rPr/>
        <w:t>Check the appropriate box below if the Form 8-K filing is intended to simultaneously satisfy the filing obligation of the registrant under any of the following provisions:</w:t>
      </w:r>
    </w:p>
    <w:p>
      <w:pPr>
        <w:pStyle w:val="BodyText"/>
        <w:spacing w:before="7"/>
      </w:pPr>
    </w:p>
    <w:p>
      <w:pPr>
        <w:pStyle w:val="ListParagraph"/>
        <w:numPr>
          <w:ilvl w:val="0"/>
          <w:numId w:val="1"/>
        </w:numPr>
        <w:tabs>
          <w:tab w:pos="580" w:val="left" w:leader="none"/>
        </w:tabs>
        <w:spacing w:line="240" w:lineRule="auto" w:before="0" w:after="0"/>
        <w:ind w:left="580" w:right="0" w:hanging="480"/>
        <w:jc w:val="left"/>
        <w:rPr>
          <w:sz w:val="20"/>
          <w:u w:val="none"/>
        </w:rPr>
      </w:pPr>
      <w:r>
        <w:rPr>
          <w:position w:val="2"/>
          <w:sz w:val="20"/>
          <w:u w:val="none"/>
        </w:rPr>
        <w:t>Written</w:t>
      </w:r>
      <w:r>
        <w:rPr>
          <w:spacing w:val="-6"/>
          <w:position w:val="2"/>
          <w:sz w:val="20"/>
          <w:u w:val="none"/>
        </w:rPr>
        <w:t> </w:t>
      </w:r>
      <w:r>
        <w:rPr>
          <w:position w:val="2"/>
          <w:sz w:val="20"/>
          <w:u w:val="none"/>
        </w:rPr>
        <w:t>communications</w:t>
      </w:r>
      <w:r>
        <w:rPr>
          <w:spacing w:val="-4"/>
          <w:position w:val="2"/>
          <w:sz w:val="20"/>
          <w:u w:val="none"/>
        </w:rPr>
        <w:t> </w:t>
      </w:r>
      <w:r>
        <w:rPr>
          <w:position w:val="2"/>
          <w:sz w:val="20"/>
          <w:u w:val="none"/>
        </w:rPr>
        <w:t>pursuant</w:t>
      </w:r>
      <w:r>
        <w:rPr>
          <w:spacing w:val="-4"/>
          <w:position w:val="2"/>
          <w:sz w:val="20"/>
          <w:u w:val="none"/>
        </w:rPr>
        <w:t> </w:t>
      </w:r>
      <w:r>
        <w:rPr>
          <w:position w:val="2"/>
          <w:sz w:val="20"/>
          <w:u w:val="none"/>
        </w:rPr>
        <w:t>to</w:t>
      </w:r>
      <w:r>
        <w:rPr>
          <w:spacing w:val="-4"/>
          <w:position w:val="2"/>
          <w:sz w:val="20"/>
          <w:u w:val="none"/>
        </w:rPr>
        <w:t> </w:t>
      </w:r>
      <w:r>
        <w:rPr>
          <w:position w:val="2"/>
          <w:sz w:val="20"/>
          <w:u w:val="none"/>
        </w:rPr>
        <w:t>Rule</w:t>
      </w:r>
      <w:r>
        <w:rPr>
          <w:spacing w:val="-3"/>
          <w:position w:val="2"/>
          <w:sz w:val="20"/>
          <w:u w:val="none"/>
        </w:rPr>
        <w:t> </w:t>
      </w:r>
      <w:r>
        <w:rPr>
          <w:position w:val="2"/>
          <w:sz w:val="20"/>
          <w:u w:val="none"/>
        </w:rPr>
        <w:t>425</w:t>
      </w:r>
      <w:r>
        <w:rPr>
          <w:spacing w:val="-4"/>
          <w:position w:val="2"/>
          <w:sz w:val="20"/>
          <w:u w:val="none"/>
        </w:rPr>
        <w:t> </w:t>
      </w:r>
      <w:r>
        <w:rPr>
          <w:position w:val="2"/>
          <w:sz w:val="20"/>
          <w:u w:val="none"/>
        </w:rPr>
        <w:t>under</w:t>
      </w:r>
      <w:r>
        <w:rPr>
          <w:spacing w:val="-4"/>
          <w:position w:val="2"/>
          <w:sz w:val="20"/>
          <w:u w:val="none"/>
        </w:rPr>
        <w:t> </w:t>
      </w:r>
      <w:r>
        <w:rPr>
          <w:position w:val="2"/>
          <w:sz w:val="20"/>
          <w:u w:val="none"/>
        </w:rPr>
        <w:t>the</w:t>
      </w:r>
      <w:r>
        <w:rPr>
          <w:spacing w:val="-4"/>
          <w:position w:val="2"/>
          <w:sz w:val="20"/>
          <w:u w:val="none"/>
        </w:rPr>
        <w:t> </w:t>
      </w:r>
      <w:r>
        <w:rPr>
          <w:position w:val="2"/>
          <w:sz w:val="20"/>
          <w:u w:val="none"/>
        </w:rPr>
        <w:t>Securities</w:t>
      </w:r>
      <w:r>
        <w:rPr>
          <w:spacing w:val="-3"/>
          <w:position w:val="2"/>
          <w:sz w:val="20"/>
          <w:u w:val="none"/>
        </w:rPr>
        <w:t> </w:t>
      </w:r>
      <w:r>
        <w:rPr>
          <w:position w:val="2"/>
          <w:sz w:val="20"/>
          <w:u w:val="none"/>
        </w:rPr>
        <w:t>Act</w:t>
      </w:r>
      <w:r>
        <w:rPr>
          <w:spacing w:val="-5"/>
          <w:position w:val="2"/>
          <w:sz w:val="20"/>
          <w:u w:val="none"/>
        </w:rPr>
        <w:t> </w:t>
      </w:r>
      <w:r>
        <w:rPr>
          <w:position w:val="2"/>
          <w:sz w:val="20"/>
          <w:u w:val="none"/>
        </w:rPr>
        <w:t>(17</w:t>
      </w:r>
      <w:r>
        <w:rPr>
          <w:spacing w:val="-4"/>
          <w:position w:val="2"/>
          <w:sz w:val="20"/>
          <w:u w:val="none"/>
        </w:rPr>
        <w:t> </w:t>
      </w:r>
      <w:r>
        <w:rPr>
          <w:position w:val="2"/>
          <w:sz w:val="20"/>
          <w:u w:val="none"/>
        </w:rPr>
        <w:t>CFR</w:t>
      </w:r>
      <w:r>
        <w:rPr>
          <w:spacing w:val="-3"/>
          <w:position w:val="2"/>
          <w:sz w:val="20"/>
          <w:u w:val="none"/>
        </w:rPr>
        <w:t> </w:t>
      </w:r>
      <w:r>
        <w:rPr>
          <w:spacing w:val="-2"/>
          <w:position w:val="2"/>
          <w:sz w:val="20"/>
          <w:u w:val="none"/>
        </w:rPr>
        <w:t>230.425)</w:t>
      </w:r>
    </w:p>
    <w:p>
      <w:pPr>
        <w:pStyle w:val="BodyText"/>
        <w:spacing w:before="2"/>
      </w:pPr>
    </w:p>
    <w:p>
      <w:pPr>
        <w:pStyle w:val="ListParagraph"/>
        <w:numPr>
          <w:ilvl w:val="0"/>
          <w:numId w:val="1"/>
        </w:numPr>
        <w:tabs>
          <w:tab w:pos="580" w:val="left" w:leader="none"/>
        </w:tabs>
        <w:spacing w:line="240" w:lineRule="auto" w:before="0" w:after="0"/>
        <w:ind w:left="580" w:right="0" w:hanging="480"/>
        <w:jc w:val="left"/>
        <w:rPr>
          <w:sz w:val="20"/>
          <w:u w:val="none"/>
        </w:rPr>
      </w:pPr>
      <w:r>
        <w:rPr>
          <w:position w:val="2"/>
          <w:sz w:val="20"/>
          <w:u w:val="none"/>
        </w:rPr>
        <w:t>Soliciting</w:t>
      </w:r>
      <w:r>
        <w:rPr>
          <w:spacing w:val="-6"/>
          <w:position w:val="2"/>
          <w:sz w:val="20"/>
          <w:u w:val="none"/>
        </w:rPr>
        <w:t> </w:t>
      </w:r>
      <w:r>
        <w:rPr>
          <w:position w:val="2"/>
          <w:sz w:val="20"/>
          <w:u w:val="none"/>
        </w:rPr>
        <w:t>material</w:t>
      </w:r>
      <w:r>
        <w:rPr>
          <w:spacing w:val="-4"/>
          <w:position w:val="2"/>
          <w:sz w:val="20"/>
          <w:u w:val="none"/>
        </w:rPr>
        <w:t> </w:t>
      </w:r>
      <w:r>
        <w:rPr>
          <w:position w:val="2"/>
          <w:sz w:val="20"/>
          <w:u w:val="none"/>
        </w:rPr>
        <w:t>pursuant</w:t>
      </w:r>
      <w:r>
        <w:rPr>
          <w:spacing w:val="-3"/>
          <w:position w:val="2"/>
          <w:sz w:val="20"/>
          <w:u w:val="none"/>
        </w:rPr>
        <w:t> </w:t>
      </w:r>
      <w:r>
        <w:rPr>
          <w:position w:val="2"/>
          <w:sz w:val="20"/>
          <w:u w:val="none"/>
        </w:rPr>
        <w:t>to</w:t>
      </w:r>
      <w:r>
        <w:rPr>
          <w:spacing w:val="-4"/>
          <w:position w:val="2"/>
          <w:sz w:val="20"/>
          <w:u w:val="none"/>
        </w:rPr>
        <w:t> </w:t>
      </w:r>
      <w:r>
        <w:rPr>
          <w:position w:val="2"/>
          <w:sz w:val="20"/>
          <w:u w:val="none"/>
        </w:rPr>
        <w:t>Rule</w:t>
      </w:r>
      <w:r>
        <w:rPr>
          <w:spacing w:val="-3"/>
          <w:position w:val="2"/>
          <w:sz w:val="20"/>
          <w:u w:val="none"/>
        </w:rPr>
        <w:t> </w:t>
      </w:r>
      <w:r>
        <w:rPr>
          <w:position w:val="2"/>
          <w:sz w:val="20"/>
          <w:u w:val="none"/>
        </w:rPr>
        <w:t>14a-12</w:t>
      </w:r>
      <w:r>
        <w:rPr>
          <w:spacing w:val="-4"/>
          <w:position w:val="2"/>
          <w:sz w:val="20"/>
          <w:u w:val="none"/>
        </w:rPr>
        <w:t> </w:t>
      </w:r>
      <w:r>
        <w:rPr>
          <w:position w:val="2"/>
          <w:sz w:val="20"/>
          <w:u w:val="none"/>
        </w:rPr>
        <w:t>under</w:t>
      </w:r>
      <w:r>
        <w:rPr>
          <w:spacing w:val="-4"/>
          <w:position w:val="2"/>
          <w:sz w:val="20"/>
          <w:u w:val="none"/>
        </w:rPr>
        <w:t> </w:t>
      </w:r>
      <w:r>
        <w:rPr>
          <w:position w:val="2"/>
          <w:sz w:val="20"/>
          <w:u w:val="none"/>
        </w:rPr>
        <w:t>the</w:t>
      </w:r>
      <w:r>
        <w:rPr>
          <w:spacing w:val="-3"/>
          <w:position w:val="2"/>
          <w:sz w:val="20"/>
          <w:u w:val="none"/>
        </w:rPr>
        <w:t> </w:t>
      </w:r>
      <w:r>
        <w:rPr>
          <w:position w:val="2"/>
          <w:sz w:val="20"/>
          <w:u w:val="none"/>
        </w:rPr>
        <w:t>Exchange</w:t>
      </w:r>
      <w:r>
        <w:rPr>
          <w:spacing w:val="-4"/>
          <w:position w:val="2"/>
          <w:sz w:val="20"/>
          <w:u w:val="none"/>
        </w:rPr>
        <w:t> </w:t>
      </w:r>
      <w:r>
        <w:rPr>
          <w:position w:val="2"/>
          <w:sz w:val="20"/>
          <w:u w:val="none"/>
        </w:rPr>
        <w:t>Act</w:t>
      </w:r>
      <w:r>
        <w:rPr>
          <w:spacing w:val="-3"/>
          <w:position w:val="2"/>
          <w:sz w:val="20"/>
          <w:u w:val="none"/>
        </w:rPr>
        <w:t> </w:t>
      </w:r>
      <w:r>
        <w:rPr>
          <w:position w:val="2"/>
          <w:sz w:val="20"/>
          <w:u w:val="none"/>
        </w:rPr>
        <w:t>(17</w:t>
      </w:r>
      <w:r>
        <w:rPr>
          <w:spacing w:val="-4"/>
          <w:position w:val="2"/>
          <w:sz w:val="20"/>
          <w:u w:val="none"/>
        </w:rPr>
        <w:t> </w:t>
      </w:r>
      <w:r>
        <w:rPr>
          <w:position w:val="2"/>
          <w:sz w:val="20"/>
          <w:u w:val="none"/>
        </w:rPr>
        <w:t>CFR</w:t>
      </w:r>
      <w:r>
        <w:rPr>
          <w:spacing w:val="-3"/>
          <w:position w:val="2"/>
          <w:sz w:val="20"/>
          <w:u w:val="none"/>
        </w:rPr>
        <w:t> </w:t>
      </w:r>
      <w:r>
        <w:rPr>
          <w:position w:val="2"/>
          <w:sz w:val="20"/>
          <w:u w:val="none"/>
        </w:rPr>
        <w:t>240.14a-</w:t>
      </w:r>
      <w:r>
        <w:rPr>
          <w:spacing w:val="-5"/>
          <w:position w:val="2"/>
          <w:sz w:val="20"/>
          <w:u w:val="none"/>
        </w:rPr>
        <w:t>12)</w:t>
      </w:r>
    </w:p>
    <w:p>
      <w:pPr>
        <w:pStyle w:val="BodyText"/>
        <w:spacing w:before="1"/>
      </w:pPr>
    </w:p>
    <w:p>
      <w:pPr>
        <w:pStyle w:val="ListParagraph"/>
        <w:numPr>
          <w:ilvl w:val="0"/>
          <w:numId w:val="1"/>
        </w:numPr>
        <w:tabs>
          <w:tab w:pos="580" w:val="left" w:leader="none"/>
        </w:tabs>
        <w:spacing w:line="240" w:lineRule="auto" w:before="0" w:after="0"/>
        <w:ind w:left="580" w:right="0" w:hanging="480"/>
        <w:jc w:val="left"/>
        <w:rPr>
          <w:sz w:val="20"/>
          <w:u w:val="none"/>
        </w:rPr>
      </w:pPr>
      <w:r>
        <w:rPr>
          <w:position w:val="2"/>
          <w:sz w:val="20"/>
          <w:u w:val="none"/>
        </w:rPr>
        <w:t>Pre-commencement</w:t>
      </w:r>
      <w:r>
        <w:rPr>
          <w:spacing w:val="-7"/>
          <w:position w:val="2"/>
          <w:sz w:val="20"/>
          <w:u w:val="none"/>
        </w:rPr>
        <w:t> </w:t>
      </w:r>
      <w:r>
        <w:rPr>
          <w:position w:val="2"/>
          <w:sz w:val="20"/>
          <w:u w:val="none"/>
        </w:rPr>
        <w:t>communications</w:t>
      </w:r>
      <w:r>
        <w:rPr>
          <w:spacing w:val="-5"/>
          <w:position w:val="2"/>
          <w:sz w:val="20"/>
          <w:u w:val="none"/>
        </w:rPr>
        <w:t> </w:t>
      </w:r>
      <w:r>
        <w:rPr>
          <w:position w:val="2"/>
          <w:sz w:val="20"/>
          <w:u w:val="none"/>
        </w:rPr>
        <w:t>pursuant</w:t>
      </w:r>
      <w:r>
        <w:rPr>
          <w:spacing w:val="-5"/>
          <w:position w:val="2"/>
          <w:sz w:val="20"/>
          <w:u w:val="none"/>
        </w:rPr>
        <w:t> </w:t>
      </w:r>
      <w:r>
        <w:rPr>
          <w:position w:val="2"/>
          <w:sz w:val="20"/>
          <w:u w:val="none"/>
        </w:rPr>
        <w:t>to</w:t>
      </w:r>
      <w:r>
        <w:rPr>
          <w:spacing w:val="-5"/>
          <w:position w:val="2"/>
          <w:sz w:val="20"/>
          <w:u w:val="none"/>
        </w:rPr>
        <w:t> </w:t>
      </w:r>
      <w:r>
        <w:rPr>
          <w:position w:val="2"/>
          <w:sz w:val="20"/>
          <w:u w:val="none"/>
        </w:rPr>
        <w:t>Rule</w:t>
      </w:r>
      <w:r>
        <w:rPr>
          <w:spacing w:val="-5"/>
          <w:position w:val="2"/>
          <w:sz w:val="20"/>
          <w:u w:val="none"/>
        </w:rPr>
        <w:t> </w:t>
      </w:r>
      <w:r>
        <w:rPr>
          <w:position w:val="2"/>
          <w:sz w:val="20"/>
          <w:u w:val="none"/>
        </w:rPr>
        <w:t>14d-2(b)</w:t>
      </w:r>
      <w:r>
        <w:rPr>
          <w:spacing w:val="-5"/>
          <w:position w:val="2"/>
          <w:sz w:val="20"/>
          <w:u w:val="none"/>
        </w:rPr>
        <w:t> </w:t>
      </w:r>
      <w:r>
        <w:rPr>
          <w:position w:val="2"/>
          <w:sz w:val="20"/>
          <w:u w:val="none"/>
        </w:rPr>
        <w:t>under</w:t>
      </w:r>
      <w:r>
        <w:rPr>
          <w:spacing w:val="-5"/>
          <w:position w:val="2"/>
          <w:sz w:val="20"/>
          <w:u w:val="none"/>
        </w:rPr>
        <w:t> </w:t>
      </w:r>
      <w:r>
        <w:rPr>
          <w:position w:val="2"/>
          <w:sz w:val="20"/>
          <w:u w:val="none"/>
        </w:rPr>
        <w:t>the</w:t>
      </w:r>
      <w:r>
        <w:rPr>
          <w:spacing w:val="-5"/>
          <w:position w:val="2"/>
          <w:sz w:val="20"/>
          <w:u w:val="none"/>
        </w:rPr>
        <w:t> </w:t>
      </w:r>
      <w:r>
        <w:rPr>
          <w:position w:val="2"/>
          <w:sz w:val="20"/>
          <w:u w:val="none"/>
        </w:rPr>
        <w:t>Exchange</w:t>
      </w:r>
      <w:r>
        <w:rPr>
          <w:spacing w:val="-5"/>
          <w:position w:val="2"/>
          <w:sz w:val="20"/>
          <w:u w:val="none"/>
        </w:rPr>
        <w:t> </w:t>
      </w:r>
      <w:r>
        <w:rPr>
          <w:position w:val="2"/>
          <w:sz w:val="20"/>
          <w:u w:val="none"/>
        </w:rPr>
        <w:t>Act</w:t>
      </w:r>
      <w:r>
        <w:rPr>
          <w:spacing w:val="-5"/>
          <w:position w:val="2"/>
          <w:sz w:val="20"/>
          <w:u w:val="none"/>
        </w:rPr>
        <w:t> </w:t>
      </w:r>
      <w:r>
        <w:rPr>
          <w:position w:val="2"/>
          <w:sz w:val="20"/>
          <w:u w:val="none"/>
        </w:rPr>
        <w:t>(17</w:t>
      </w:r>
      <w:r>
        <w:rPr>
          <w:spacing w:val="-5"/>
          <w:position w:val="2"/>
          <w:sz w:val="20"/>
          <w:u w:val="none"/>
        </w:rPr>
        <w:t> </w:t>
      </w:r>
      <w:r>
        <w:rPr>
          <w:position w:val="2"/>
          <w:sz w:val="20"/>
          <w:u w:val="none"/>
        </w:rPr>
        <w:t>CFR</w:t>
      </w:r>
      <w:r>
        <w:rPr>
          <w:spacing w:val="-5"/>
          <w:position w:val="2"/>
          <w:sz w:val="20"/>
          <w:u w:val="none"/>
        </w:rPr>
        <w:t> </w:t>
      </w:r>
      <w:r>
        <w:rPr>
          <w:position w:val="2"/>
          <w:sz w:val="20"/>
          <w:u w:val="none"/>
        </w:rPr>
        <w:t>240.14d-</w:t>
      </w:r>
      <w:r>
        <w:rPr>
          <w:spacing w:val="-2"/>
          <w:position w:val="2"/>
          <w:sz w:val="20"/>
          <w:u w:val="none"/>
        </w:rPr>
        <w:t>2(b))</w:t>
      </w:r>
    </w:p>
    <w:p>
      <w:pPr>
        <w:pStyle w:val="BodyText"/>
        <w:spacing w:before="2"/>
      </w:pPr>
    </w:p>
    <w:p>
      <w:pPr>
        <w:pStyle w:val="ListParagraph"/>
        <w:numPr>
          <w:ilvl w:val="0"/>
          <w:numId w:val="1"/>
        </w:numPr>
        <w:tabs>
          <w:tab w:pos="580" w:val="left" w:leader="none"/>
        </w:tabs>
        <w:spacing w:line="487" w:lineRule="auto" w:before="0" w:after="0"/>
        <w:ind w:left="100" w:right="2377" w:firstLine="0"/>
        <w:jc w:val="left"/>
        <w:rPr>
          <w:sz w:val="20"/>
          <w:u w:val="none"/>
        </w:rPr>
      </w:pPr>
      <w:r>
        <w:rPr>
          <w:position w:val="2"/>
          <w:sz w:val="20"/>
          <w:u w:val="none"/>
        </w:rPr>
        <w:t>Pre-commencement</w:t>
      </w:r>
      <w:r>
        <w:rPr>
          <w:spacing w:val="-3"/>
          <w:position w:val="2"/>
          <w:sz w:val="20"/>
          <w:u w:val="none"/>
        </w:rPr>
        <w:t> </w:t>
      </w:r>
      <w:r>
        <w:rPr>
          <w:position w:val="2"/>
          <w:sz w:val="20"/>
          <w:u w:val="none"/>
        </w:rPr>
        <w:t>communications</w:t>
      </w:r>
      <w:r>
        <w:rPr>
          <w:spacing w:val="-3"/>
          <w:position w:val="2"/>
          <w:sz w:val="20"/>
          <w:u w:val="none"/>
        </w:rPr>
        <w:t> </w:t>
      </w:r>
      <w:r>
        <w:rPr>
          <w:position w:val="2"/>
          <w:sz w:val="20"/>
          <w:u w:val="none"/>
        </w:rPr>
        <w:t>pursuant</w:t>
      </w:r>
      <w:r>
        <w:rPr>
          <w:spacing w:val="-3"/>
          <w:position w:val="2"/>
          <w:sz w:val="20"/>
          <w:u w:val="none"/>
        </w:rPr>
        <w:t> </w:t>
      </w:r>
      <w:r>
        <w:rPr>
          <w:position w:val="2"/>
          <w:sz w:val="20"/>
          <w:u w:val="none"/>
        </w:rPr>
        <w:t>to</w:t>
      </w:r>
      <w:r>
        <w:rPr>
          <w:spacing w:val="-3"/>
          <w:position w:val="2"/>
          <w:sz w:val="20"/>
          <w:u w:val="none"/>
        </w:rPr>
        <w:t> </w:t>
      </w:r>
      <w:r>
        <w:rPr>
          <w:position w:val="2"/>
          <w:sz w:val="20"/>
          <w:u w:val="none"/>
        </w:rPr>
        <w:t>Rule</w:t>
      </w:r>
      <w:r>
        <w:rPr>
          <w:spacing w:val="-3"/>
          <w:position w:val="2"/>
          <w:sz w:val="20"/>
          <w:u w:val="none"/>
        </w:rPr>
        <w:t> </w:t>
      </w:r>
      <w:r>
        <w:rPr>
          <w:position w:val="2"/>
          <w:sz w:val="20"/>
          <w:u w:val="none"/>
        </w:rPr>
        <w:t>13e-4(c)</w:t>
      </w:r>
      <w:r>
        <w:rPr>
          <w:spacing w:val="-3"/>
          <w:position w:val="2"/>
          <w:sz w:val="20"/>
          <w:u w:val="none"/>
        </w:rPr>
        <w:t> </w:t>
      </w:r>
      <w:r>
        <w:rPr>
          <w:position w:val="2"/>
          <w:sz w:val="20"/>
          <w:u w:val="none"/>
        </w:rPr>
        <w:t>under</w:t>
      </w:r>
      <w:r>
        <w:rPr>
          <w:spacing w:val="-3"/>
          <w:position w:val="2"/>
          <w:sz w:val="20"/>
          <w:u w:val="none"/>
        </w:rPr>
        <w:t> </w:t>
      </w:r>
      <w:r>
        <w:rPr>
          <w:position w:val="2"/>
          <w:sz w:val="20"/>
          <w:u w:val="none"/>
        </w:rPr>
        <w:t>the</w:t>
      </w:r>
      <w:r>
        <w:rPr>
          <w:spacing w:val="-3"/>
          <w:position w:val="2"/>
          <w:sz w:val="20"/>
          <w:u w:val="none"/>
        </w:rPr>
        <w:t> </w:t>
      </w:r>
      <w:r>
        <w:rPr>
          <w:position w:val="2"/>
          <w:sz w:val="20"/>
          <w:u w:val="none"/>
        </w:rPr>
        <w:t>Exchange</w:t>
      </w:r>
      <w:r>
        <w:rPr>
          <w:spacing w:val="-3"/>
          <w:position w:val="2"/>
          <w:sz w:val="20"/>
          <w:u w:val="none"/>
        </w:rPr>
        <w:t> </w:t>
      </w:r>
      <w:r>
        <w:rPr>
          <w:position w:val="2"/>
          <w:sz w:val="20"/>
          <w:u w:val="none"/>
        </w:rPr>
        <w:t>Act</w:t>
      </w:r>
      <w:r>
        <w:rPr>
          <w:spacing w:val="-3"/>
          <w:position w:val="2"/>
          <w:sz w:val="20"/>
          <w:u w:val="none"/>
        </w:rPr>
        <w:t> </w:t>
      </w:r>
      <w:r>
        <w:rPr>
          <w:position w:val="2"/>
          <w:sz w:val="20"/>
          <w:u w:val="none"/>
        </w:rPr>
        <w:t>(17</w:t>
      </w:r>
      <w:r>
        <w:rPr>
          <w:spacing w:val="-3"/>
          <w:position w:val="2"/>
          <w:sz w:val="20"/>
          <w:u w:val="none"/>
        </w:rPr>
        <w:t> </w:t>
      </w:r>
      <w:r>
        <w:rPr>
          <w:position w:val="2"/>
          <w:sz w:val="20"/>
          <w:u w:val="none"/>
        </w:rPr>
        <w:t>CFR</w:t>
      </w:r>
      <w:r>
        <w:rPr>
          <w:spacing w:val="-4"/>
          <w:position w:val="2"/>
          <w:sz w:val="20"/>
          <w:u w:val="none"/>
        </w:rPr>
        <w:t> </w:t>
      </w:r>
      <w:r>
        <w:rPr>
          <w:position w:val="2"/>
          <w:sz w:val="20"/>
          <w:u w:val="none"/>
        </w:rPr>
        <w:t>240.13e-4(c)) </w:t>
      </w:r>
      <w:r>
        <w:rPr>
          <w:sz w:val="20"/>
          <w:u w:val="none"/>
        </w:rPr>
        <w:t>Securities registered pursuant to Section 12(b) of the Act:</w:t>
      </w:r>
    </w:p>
    <w:p>
      <w:pPr>
        <w:spacing w:after="0" w:line="487" w:lineRule="auto"/>
        <w:jc w:val="left"/>
        <w:rPr>
          <w:sz w:val="20"/>
        </w:rPr>
        <w:sectPr>
          <w:type w:val="continuous"/>
          <w:pgSz w:w="12240" w:h="20160"/>
          <w:pgMar w:top="400" w:bottom="280" w:left="180" w:right="160"/>
        </w:sectPr>
      </w:pPr>
    </w:p>
    <w:p>
      <w:pPr>
        <w:pStyle w:val="BodyText"/>
        <w:spacing w:before="53"/>
      </w:pPr>
    </w:p>
    <w:p>
      <w:pPr>
        <w:pStyle w:val="Heading3"/>
        <w:tabs>
          <w:tab w:pos="5151" w:val="left" w:leader="none"/>
        </w:tabs>
        <w:ind w:left="1218"/>
      </w:pPr>
      <w:r>
        <w:rPr/>
        <w:t>Title</w:t>
      </w:r>
      <w:r>
        <w:rPr>
          <w:spacing w:val="-4"/>
        </w:rPr>
        <w:t> </w:t>
      </w:r>
      <w:r>
        <w:rPr/>
        <w:t>of</w:t>
      </w:r>
      <w:r>
        <w:rPr>
          <w:spacing w:val="-3"/>
        </w:rPr>
        <w:t> </w:t>
      </w:r>
      <w:r>
        <w:rPr/>
        <w:t>each</w:t>
      </w:r>
      <w:r>
        <w:rPr>
          <w:spacing w:val="-2"/>
        </w:rPr>
        <w:t> class</w:t>
      </w:r>
      <w:r>
        <w:rPr/>
        <w:tab/>
      </w:r>
      <w:r>
        <w:rPr>
          <w:spacing w:val="-2"/>
        </w:rPr>
        <w:t>Trading</w:t>
      </w:r>
      <w:r>
        <w:rPr>
          <w:spacing w:val="-8"/>
        </w:rPr>
        <w:t> </w:t>
      </w:r>
      <w:r>
        <w:rPr>
          <w:spacing w:val="-2"/>
        </w:rPr>
        <w:t>Symbol(s)</w:t>
      </w:r>
    </w:p>
    <w:p>
      <w:pPr>
        <w:spacing w:line="249" w:lineRule="auto" w:before="43"/>
        <w:ind w:left="2202" w:right="571" w:hanging="985"/>
        <w:jc w:val="left"/>
        <w:rPr>
          <w:b/>
          <w:sz w:val="20"/>
        </w:rPr>
      </w:pPr>
      <w:r>
        <w:rPr/>
        <w:br w:type="column"/>
      </w:r>
      <w:r>
        <w:rPr>
          <w:b/>
          <w:sz w:val="20"/>
        </w:rPr>
        <w:t>Name</w:t>
      </w:r>
      <w:r>
        <w:rPr>
          <w:b/>
          <w:spacing w:val="-8"/>
          <w:sz w:val="20"/>
        </w:rPr>
        <w:t> </w:t>
      </w:r>
      <w:r>
        <w:rPr>
          <w:b/>
          <w:sz w:val="20"/>
        </w:rPr>
        <w:t>of</w:t>
      </w:r>
      <w:r>
        <w:rPr>
          <w:b/>
          <w:spacing w:val="-8"/>
          <w:sz w:val="20"/>
        </w:rPr>
        <w:t> </w:t>
      </w:r>
      <w:r>
        <w:rPr>
          <w:b/>
          <w:sz w:val="20"/>
        </w:rPr>
        <w:t>each</w:t>
      </w:r>
      <w:r>
        <w:rPr>
          <w:b/>
          <w:spacing w:val="-8"/>
          <w:sz w:val="20"/>
        </w:rPr>
        <w:t> </w:t>
      </w:r>
      <w:r>
        <w:rPr>
          <w:b/>
          <w:sz w:val="20"/>
        </w:rPr>
        <w:t>exchange</w:t>
      </w:r>
      <w:r>
        <w:rPr>
          <w:b/>
          <w:spacing w:val="-8"/>
          <w:sz w:val="20"/>
        </w:rPr>
        <w:t> </w:t>
      </w:r>
      <w:r>
        <w:rPr>
          <w:b/>
          <w:sz w:val="20"/>
        </w:rPr>
        <w:t>on</w:t>
      </w:r>
      <w:r>
        <w:rPr>
          <w:b/>
          <w:spacing w:val="-8"/>
          <w:sz w:val="20"/>
        </w:rPr>
        <w:t> </w:t>
      </w:r>
      <w:r>
        <w:rPr>
          <w:b/>
          <w:sz w:val="20"/>
        </w:rPr>
        <w:t>which </w:t>
      </w:r>
      <w:r>
        <w:rPr>
          <w:b/>
          <w:spacing w:val="-2"/>
          <w:sz w:val="20"/>
        </w:rPr>
        <w:t>registered</w:t>
      </w:r>
    </w:p>
    <w:p>
      <w:pPr>
        <w:spacing w:after="0" w:line="249" w:lineRule="auto"/>
        <w:jc w:val="left"/>
        <w:rPr>
          <w:sz w:val="20"/>
        </w:rPr>
        <w:sectPr>
          <w:type w:val="continuous"/>
          <w:pgSz w:w="12240" w:h="20160"/>
          <w:pgMar w:top="400" w:bottom="280" w:left="180" w:right="160"/>
          <w:cols w:num="2" w:equalWidth="0">
            <w:col w:w="6784" w:space="508"/>
            <w:col w:w="4608"/>
          </w:cols>
        </w:sectPr>
      </w:pPr>
    </w:p>
    <w:p>
      <w:pPr>
        <w:spacing w:line="20" w:lineRule="exact"/>
        <w:ind w:left="100" w:right="0" w:firstLine="0"/>
        <w:jc w:val="left"/>
        <w:rPr>
          <w:sz w:val="2"/>
        </w:rPr>
      </w:pPr>
      <w:r>
        <w:rPr>
          <w:sz w:val="2"/>
        </w:rPr>
        <mc:AlternateContent>
          <mc:Choice Requires="wps">
            <w:drawing>
              <wp:inline distT="0" distB="0" distL="0" distR="0">
                <wp:extent cx="2374265" cy="10160"/>
                <wp:effectExtent l="0" t="0" r="0" b="0"/>
                <wp:docPr id="3" name="Group 3"/>
                <wp:cNvGraphicFramePr>
                  <a:graphicFrameLocks/>
                </wp:cNvGraphicFramePr>
                <a:graphic>
                  <a:graphicData uri="http://schemas.microsoft.com/office/word/2010/wordprocessingGroup">
                    <wpg:wgp>
                      <wpg:cNvPr id="3" name="Group 3"/>
                      <wpg:cNvGrpSpPr/>
                      <wpg:grpSpPr>
                        <a:xfrm>
                          <a:off x="0" y="0"/>
                          <a:ext cx="2374265" cy="10160"/>
                          <a:chExt cx="2374265" cy="10160"/>
                        </a:xfrm>
                      </wpg:grpSpPr>
                      <wps:wsp>
                        <wps:cNvPr id="4" name="Graphic 4"/>
                        <wps:cNvSpPr/>
                        <wps:spPr>
                          <a:xfrm>
                            <a:off x="0" y="0"/>
                            <a:ext cx="2374265" cy="10160"/>
                          </a:xfrm>
                          <a:custGeom>
                            <a:avLst/>
                            <a:gdLst/>
                            <a:ahLst/>
                            <a:cxnLst/>
                            <a:rect l="l" t="t" r="r" b="b"/>
                            <a:pathLst>
                              <a:path w="2374265" h="10160">
                                <a:moveTo>
                                  <a:pt x="2373716" y="9532"/>
                                </a:moveTo>
                                <a:lnTo>
                                  <a:pt x="0" y="9532"/>
                                </a:lnTo>
                                <a:lnTo>
                                  <a:pt x="0" y="0"/>
                                </a:lnTo>
                                <a:lnTo>
                                  <a:pt x="2373716" y="0"/>
                                </a:lnTo>
                                <a:lnTo>
                                  <a:pt x="2373716"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6.95pt;height:.8pt;mso-position-horizontal-relative:char;mso-position-vertical-relative:line" id="docshapegroup3" coordorigin="0,0" coordsize="3739,16">
                <v:rect style="position:absolute;left:0;top:0;width:3739;height:16" id="docshape4" filled="true" fillcolor="#000000" stroked="false">
                  <v:fill type="solid"/>
                </v:rect>
              </v:group>
            </w:pict>
          </mc:Fallback>
        </mc:AlternateContent>
      </w:r>
      <w:r>
        <w:rPr>
          <w:sz w:val="2"/>
        </w:rPr>
      </w:r>
      <w:r>
        <w:rPr>
          <w:spacing w:val="95"/>
          <w:sz w:val="2"/>
        </w:rPr>
        <w:t> </w:t>
      </w:r>
      <w:r>
        <w:rPr>
          <w:spacing w:val="95"/>
          <w:sz w:val="2"/>
        </w:rPr>
        <mc:AlternateContent>
          <mc:Choice Requires="wps">
            <w:drawing>
              <wp:inline distT="0" distB="0" distL="0" distR="0">
                <wp:extent cx="2526665" cy="10160"/>
                <wp:effectExtent l="0" t="0" r="0" b="0"/>
                <wp:docPr id="5" name="Group 5"/>
                <wp:cNvGraphicFramePr>
                  <a:graphicFrameLocks/>
                </wp:cNvGraphicFramePr>
                <a:graphic>
                  <a:graphicData uri="http://schemas.microsoft.com/office/word/2010/wordprocessingGroup">
                    <wpg:wgp>
                      <wpg:cNvPr id="5" name="Group 5"/>
                      <wpg:cNvGrpSpPr/>
                      <wpg:grpSpPr>
                        <a:xfrm>
                          <a:off x="0" y="0"/>
                          <a:ext cx="2526665" cy="10160"/>
                          <a:chExt cx="2526665" cy="10160"/>
                        </a:xfrm>
                      </wpg:grpSpPr>
                      <wps:wsp>
                        <wps:cNvPr id="6" name="Graphic 6"/>
                        <wps:cNvSpPr/>
                        <wps:spPr>
                          <a:xfrm>
                            <a:off x="0" y="0"/>
                            <a:ext cx="2526665" cy="10160"/>
                          </a:xfrm>
                          <a:custGeom>
                            <a:avLst/>
                            <a:gdLst/>
                            <a:ahLst/>
                            <a:cxnLst/>
                            <a:rect l="l" t="t" r="r" b="b"/>
                            <a:pathLst>
                              <a:path w="2526665" h="10160">
                                <a:moveTo>
                                  <a:pt x="2526244" y="9532"/>
                                </a:moveTo>
                                <a:lnTo>
                                  <a:pt x="0" y="9532"/>
                                </a:lnTo>
                                <a:lnTo>
                                  <a:pt x="0" y="0"/>
                                </a:lnTo>
                                <a:lnTo>
                                  <a:pt x="2526244" y="0"/>
                                </a:lnTo>
                                <a:lnTo>
                                  <a:pt x="2526244"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8.95pt;height:.8pt;mso-position-horizontal-relative:char;mso-position-vertical-relative:line" id="docshapegroup5" coordorigin="0,0" coordsize="3979,16">
                <v:rect style="position:absolute;left:0;top:0;width:3979;height:16" id="docshape6" filled="true" fillcolor="#000000" stroked="false">
                  <v:fill type="solid"/>
                </v:rect>
              </v:group>
            </w:pict>
          </mc:Fallback>
        </mc:AlternateContent>
      </w:r>
      <w:r>
        <w:rPr>
          <w:spacing w:val="95"/>
          <w:sz w:val="2"/>
        </w:rPr>
      </w:r>
      <w:r>
        <w:rPr>
          <w:spacing w:val="95"/>
          <w:sz w:val="2"/>
        </w:rPr>
        <w:t> </w:t>
      </w:r>
      <w:r>
        <w:rPr>
          <w:spacing w:val="95"/>
          <w:sz w:val="2"/>
        </w:rPr>
        <mc:AlternateContent>
          <mc:Choice Requires="wps">
            <w:drawing>
              <wp:inline distT="0" distB="0" distL="0" distR="0">
                <wp:extent cx="2364740" cy="10160"/>
                <wp:effectExtent l="0" t="0" r="0" b="0"/>
                <wp:docPr id="7" name="Group 7"/>
                <wp:cNvGraphicFramePr>
                  <a:graphicFrameLocks/>
                </wp:cNvGraphicFramePr>
                <a:graphic>
                  <a:graphicData uri="http://schemas.microsoft.com/office/word/2010/wordprocessingGroup">
                    <wpg:wgp>
                      <wpg:cNvPr id="7" name="Group 7"/>
                      <wpg:cNvGrpSpPr/>
                      <wpg:grpSpPr>
                        <a:xfrm>
                          <a:off x="0" y="0"/>
                          <a:ext cx="2364740" cy="10160"/>
                          <a:chExt cx="2364740" cy="10160"/>
                        </a:xfrm>
                      </wpg:grpSpPr>
                      <wps:wsp>
                        <wps:cNvPr id="8" name="Graphic 8"/>
                        <wps:cNvSpPr/>
                        <wps:spPr>
                          <a:xfrm>
                            <a:off x="0" y="0"/>
                            <a:ext cx="2364740" cy="10160"/>
                          </a:xfrm>
                          <a:custGeom>
                            <a:avLst/>
                            <a:gdLst/>
                            <a:ahLst/>
                            <a:cxnLst/>
                            <a:rect l="l" t="t" r="r" b="b"/>
                            <a:pathLst>
                              <a:path w="2364740" h="10160">
                                <a:moveTo>
                                  <a:pt x="2364183" y="9532"/>
                                </a:moveTo>
                                <a:lnTo>
                                  <a:pt x="0" y="9532"/>
                                </a:lnTo>
                                <a:lnTo>
                                  <a:pt x="0" y="0"/>
                                </a:lnTo>
                                <a:lnTo>
                                  <a:pt x="2364183" y="0"/>
                                </a:lnTo>
                                <a:lnTo>
                                  <a:pt x="2364183"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6.2pt;height:.8pt;mso-position-horizontal-relative:char;mso-position-vertical-relative:line" id="docshapegroup7" coordorigin="0,0" coordsize="3724,16">
                <v:rect style="position:absolute;left:0;top:0;width:3724;height:16" id="docshape8" filled="true" fillcolor="#000000" stroked="false">
                  <v:fill type="solid"/>
                </v:rect>
              </v:group>
            </w:pict>
          </mc:Fallback>
        </mc:AlternateContent>
      </w:r>
      <w:r>
        <w:rPr>
          <w:spacing w:val="95"/>
          <w:sz w:val="2"/>
        </w:rPr>
      </w:r>
    </w:p>
    <w:p>
      <w:pPr>
        <w:pStyle w:val="BodyText"/>
        <w:tabs>
          <w:tab w:pos="5652" w:val="left" w:leader="none"/>
          <w:tab w:pos="8836" w:val="left" w:leader="none"/>
        </w:tabs>
        <w:spacing w:before="27"/>
        <w:ind w:left="257"/>
      </w:pPr>
      <w:r>
        <w:rPr/>
        <w:t>Ordinary</w:t>
      </w:r>
      <w:r>
        <w:rPr>
          <w:spacing w:val="-4"/>
        </w:rPr>
        <w:t> </w:t>
      </w:r>
      <w:r>
        <w:rPr/>
        <w:t>Shares,</w:t>
      </w:r>
      <w:r>
        <w:rPr>
          <w:spacing w:val="-3"/>
        </w:rPr>
        <w:t> </w:t>
      </w:r>
      <w:r>
        <w:rPr/>
        <w:t>par</w:t>
      </w:r>
      <w:r>
        <w:rPr>
          <w:spacing w:val="-3"/>
        </w:rPr>
        <w:t> </w:t>
      </w:r>
      <w:r>
        <w:rPr/>
        <w:t>value</w:t>
      </w:r>
      <w:r>
        <w:rPr>
          <w:spacing w:val="-3"/>
        </w:rPr>
        <w:t> </w:t>
      </w:r>
      <w:r>
        <w:rPr/>
        <w:t>$0.01</w:t>
      </w:r>
      <w:r>
        <w:rPr>
          <w:spacing w:val="-3"/>
        </w:rPr>
        <w:t> </w:t>
      </w:r>
      <w:r>
        <w:rPr/>
        <w:t>per</w:t>
      </w:r>
      <w:r>
        <w:rPr>
          <w:spacing w:val="-3"/>
        </w:rPr>
        <w:t> </w:t>
      </w:r>
      <w:r>
        <w:rPr>
          <w:spacing w:val="-2"/>
        </w:rPr>
        <w:t>share</w:t>
      </w:r>
      <w:r>
        <w:rPr/>
        <w:tab/>
      </w:r>
      <w:r>
        <w:rPr>
          <w:spacing w:val="-4"/>
        </w:rPr>
        <w:t>AMCR</w:t>
      </w:r>
      <w:r>
        <w:rPr/>
        <w:tab/>
        <w:t>New</w:t>
      </w:r>
      <w:r>
        <w:rPr>
          <w:spacing w:val="-11"/>
        </w:rPr>
        <w:t> </w:t>
      </w:r>
      <w:r>
        <w:rPr/>
        <w:t>York</w:t>
      </w:r>
      <w:r>
        <w:rPr>
          <w:spacing w:val="-9"/>
        </w:rPr>
        <w:t> </w:t>
      </w:r>
      <w:r>
        <w:rPr/>
        <w:t>Stock</w:t>
      </w:r>
      <w:r>
        <w:rPr>
          <w:spacing w:val="-9"/>
        </w:rPr>
        <w:t> </w:t>
      </w:r>
      <w:r>
        <w:rPr>
          <w:spacing w:val="-2"/>
        </w:rPr>
        <w:t>Exchange</w:t>
      </w:r>
    </w:p>
    <w:p>
      <w:pPr>
        <w:pStyle w:val="BodyText"/>
        <w:tabs>
          <w:tab w:pos="5547" w:val="left" w:leader="none"/>
          <w:tab w:pos="8836" w:val="left" w:leader="none"/>
        </w:tabs>
        <w:spacing w:before="70"/>
        <w:ind w:left="213"/>
      </w:pPr>
      <w:r>
        <w:rPr/>
        <w:t>1.125%</w:t>
      </w:r>
      <w:r>
        <w:rPr>
          <w:spacing w:val="-5"/>
        </w:rPr>
        <w:t> </w:t>
      </w:r>
      <w:r>
        <w:rPr/>
        <w:t>Guaranteed</w:t>
      </w:r>
      <w:r>
        <w:rPr>
          <w:spacing w:val="-4"/>
        </w:rPr>
        <w:t> </w:t>
      </w:r>
      <w:r>
        <w:rPr/>
        <w:t>Senior</w:t>
      </w:r>
      <w:r>
        <w:rPr>
          <w:spacing w:val="-4"/>
        </w:rPr>
        <w:t> </w:t>
      </w:r>
      <w:r>
        <w:rPr/>
        <w:t>Notes</w:t>
      </w:r>
      <w:r>
        <w:rPr>
          <w:spacing w:val="-4"/>
        </w:rPr>
        <w:t> </w:t>
      </w:r>
      <w:r>
        <w:rPr/>
        <w:t>Due</w:t>
      </w:r>
      <w:r>
        <w:rPr>
          <w:spacing w:val="-4"/>
        </w:rPr>
        <w:t> 2027</w:t>
      </w:r>
      <w:r>
        <w:rPr/>
        <w:tab/>
      </w:r>
      <w:r>
        <w:rPr>
          <w:spacing w:val="-2"/>
        </w:rPr>
        <w:t>AUKF/27</w:t>
      </w:r>
      <w:r>
        <w:rPr/>
        <w:tab/>
        <w:t>New</w:t>
      </w:r>
      <w:r>
        <w:rPr>
          <w:spacing w:val="-11"/>
        </w:rPr>
        <w:t> </w:t>
      </w:r>
      <w:r>
        <w:rPr/>
        <w:t>York</w:t>
      </w:r>
      <w:r>
        <w:rPr>
          <w:spacing w:val="-9"/>
        </w:rPr>
        <w:t> </w:t>
      </w:r>
      <w:r>
        <w:rPr/>
        <w:t>Stock</w:t>
      </w:r>
      <w:r>
        <w:rPr>
          <w:spacing w:val="-9"/>
        </w:rPr>
        <w:t> </w:t>
      </w:r>
      <w:r>
        <w:rPr>
          <w:spacing w:val="-2"/>
        </w:rPr>
        <w:t>Exchange</w:t>
      </w:r>
    </w:p>
    <w:p>
      <w:pPr>
        <w:pStyle w:val="BodyText"/>
        <w:spacing w:before="51"/>
      </w:pPr>
    </w:p>
    <w:p>
      <w:pPr>
        <w:pStyle w:val="BodyText"/>
        <w:spacing w:line="249" w:lineRule="auto"/>
        <w:ind w:left="100" w:right="142"/>
      </w:pPr>
      <w:r>
        <w:rPr/>
        <w:t>Indicate by check mark whether the registrant is an emerging growth company as defined in Rule 405 of the Securities Act of 1933 (§230.405 of this chapter) or Rule 12b-2 of the Securities Exchange Act of 1934 (§240.12b-2 of this chapter).</w:t>
      </w:r>
    </w:p>
    <w:p>
      <w:pPr>
        <w:pStyle w:val="BodyText"/>
        <w:spacing w:before="12"/>
      </w:pPr>
    </w:p>
    <w:p>
      <w:pPr>
        <w:pStyle w:val="BodyText"/>
        <w:ind w:left="100" w:firstLine="9176"/>
        <w:rPr>
          <w:rFonts w:ascii="Wingdings" w:hAnsi="Wingdings"/>
        </w:rPr>
      </w:pPr>
      <w:r>
        <w:rPr/>
        <w:t>Emerging</w:t>
      </w:r>
      <w:r>
        <w:rPr>
          <w:spacing w:val="-7"/>
        </w:rPr>
        <w:t> </w:t>
      </w:r>
      <w:r>
        <w:rPr/>
        <w:t>Growth</w:t>
      </w:r>
      <w:r>
        <w:rPr>
          <w:spacing w:val="-6"/>
        </w:rPr>
        <w:t> </w:t>
      </w:r>
      <w:r>
        <w:rPr/>
        <w:t>Company</w:t>
      </w:r>
      <w:r>
        <w:rPr>
          <w:spacing w:val="-6"/>
        </w:rPr>
        <w:t> </w:t>
      </w:r>
      <w:r>
        <w:rPr>
          <w:rFonts w:ascii="Wingdings" w:hAnsi="Wingdings"/>
          <w:spacing w:val="-10"/>
        </w:rPr>
        <w:t></w:t>
      </w:r>
    </w:p>
    <w:p>
      <w:pPr>
        <w:pStyle w:val="BodyText"/>
        <w:spacing w:before="28"/>
        <w:rPr>
          <w:rFonts w:ascii="Wingdings" w:hAnsi="Wingdings"/>
        </w:rPr>
      </w:pPr>
    </w:p>
    <w:p>
      <w:pPr>
        <w:pStyle w:val="BodyText"/>
        <w:spacing w:line="249" w:lineRule="auto" w:before="1"/>
        <w:ind w:left="100" w:right="142"/>
        <w:rPr>
          <w:rFonts w:ascii="Wingdings" w:hAnsi="Wingdings"/>
        </w:rPr>
      </w:pPr>
      <w:r>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rPr>
        <w:t></w:t>
      </w:r>
    </w:p>
    <w:p>
      <w:pPr>
        <w:pStyle w:val="BodyText"/>
        <w:spacing w:before="2"/>
        <w:rPr>
          <w:rFonts w:ascii="Wingdings" w:hAnsi="Wingdings"/>
        </w:rPr>
      </w:pPr>
      <w:r>
        <w:rPr/>
        <mc:AlternateContent>
          <mc:Choice Requires="wps">
            <w:drawing>
              <wp:anchor distT="0" distB="0" distL="0" distR="0" allowOverlap="1" layoutInCell="1" locked="0" behindDoc="1" simplePos="0" relativeHeight="487589888">
                <wp:simplePos x="0" y="0"/>
                <wp:positionH relativeFrom="page">
                  <wp:posOffset>177863</wp:posOffset>
                </wp:positionH>
                <wp:positionV relativeFrom="paragraph">
                  <wp:posOffset>157909</wp:posOffset>
                </wp:positionV>
                <wp:extent cx="7416800" cy="4826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7416800" cy="48260"/>
                        </a:xfrm>
                        <a:custGeom>
                          <a:avLst/>
                          <a:gdLst/>
                          <a:ahLst/>
                          <a:cxnLst/>
                          <a:rect l="l" t="t" r="r" b="b"/>
                          <a:pathLst>
                            <a:path w="7416800" h="48260">
                              <a:moveTo>
                                <a:pt x="7416660" y="28600"/>
                              </a:moveTo>
                              <a:lnTo>
                                <a:pt x="0" y="28600"/>
                              </a:lnTo>
                              <a:lnTo>
                                <a:pt x="0" y="47663"/>
                              </a:lnTo>
                              <a:lnTo>
                                <a:pt x="7416660" y="47663"/>
                              </a:lnTo>
                              <a:lnTo>
                                <a:pt x="7416660" y="28600"/>
                              </a:lnTo>
                              <a:close/>
                            </a:path>
                            <a:path w="7416800" h="48260">
                              <a:moveTo>
                                <a:pt x="7416660" y="0"/>
                              </a:moveTo>
                              <a:lnTo>
                                <a:pt x="0" y="0"/>
                              </a:lnTo>
                              <a:lnTo>
                                <a:pt x="0" y="9537"/>
                              </a:lnTo>
                              <a:lnTo>
                                <a:pt x="7416660" y="9537"/>
                              </a:lnTo>
                              <a:lnTo>
                                <a:pt x="741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05001pt;margin-top:12.433784pt;width:584pt;height:3.8pt;mso-position-horizontal-relative:page;mso-position-vertical-relative:paragraph;z-index:-15726592;mso-wrap-distance-left:0;mso-wrap-distance-right:0" id="docshape9" coordorigin="280,249" coordsize="11680,76" path="m11960,294l280,294,280,324,11960,324,11960,294xm11960,249l280,249,280,264,11960,264,11960,249xe" filled="true" fillcolor="#000000" stroked="false">
                <v:path arrowok="t"/>
                <v:fill type="solid"/>
                <w10:wrap type="topAndBottom"/>
              </v:shape>
            </w:pict>
          </mc:Fallback>
        </mc:AlternateContent>
      </w:r>
    </w:p>
    <w:p>
      <w:pPr>
        <w:pStyle w:val="BodyText"/>
        <w:rPr>
          <w:rFonts w:ascii="Wingdings" w:hAnsi="Wingdings"/>
        </w:rPr>
      </w:pPr>
    </w:p>
    <w:p>
      <w:pPr>
        <w:pStyle w:val="BodyText"/>
        <w:rPr>
          <w:rFonts w:ascii="Wingdings" w:hAnsi="Wingdings"/>
        </w:rPr>
      </w:pPr>
    </w:p>
    <w:p>
      <w:pPr>
        <w:pStyle w:val="BodyText"/>
        <w:spacing w:before="30"/>
        <w:rPr>
          <w:rFonts w:ascii="Wingdings" w:hAnsi="Wingdings"/>
        </w:rPr>
      </w:pPr>
      <w:r>
        <w:rPr/>
        <mc:AlternateContent>
          <mc:Choice Requires="wps">
            <w:drawing>
              <wp:anchor distT="0" distB="0" distL="0" distR="0" allowOverlap="1" layoutInCell="1" locked="0" behindDoc="1" simplePos="0" relativeHeight="487590400">
                <wp:simplePos x="0" y="0"/>
                <wp:positionH relativeFrom="page">
                  <wp:posOffset>177863</wp:posOffset>
                </wp:positionH>
                <wp:positionV relativeFrom="paragraph">
                  <wp:posOffset>175242</wp:posOffset>
                </wp:positionV>
                <wp:extent cx="7416800" cy="1016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798633pt;width:583.989878pt;height:.75063pt;mso-position-horizontal-relative:page;mso-position-vertical-relative:paragraph;z-index:-15726080;mso-wrap-distance-left:0;mso-wrap-distance-right:0" id="docshape10" filled="true" fillcolor="#000000" stroked="false">
                <v:fill type="solid"/>
                <w10:wrap type="topAndBottom"/>
              </v:rect>
            </w:pict>
          </mc:Fallback>
        </mc:AlternateContent>
      </w:r>
    </w:p>
    <w:p>
      <w:pPr>
        <w:spacing w:after="0"/>
        <w:rPr>
          <w:rFonts w:ascii="Wingdings" w:hAnsi="Wingdings"/>
        </w:rPr>
        <w:sectPr>
          <w:type w:val="continuous"/>
          <w:pgSz w:w="12240" w:h="20160"/>
          <w:pgMar w:top="400" w:bottom="280" w:left="180" w:right="160"/>
        </w:sectPr>
      </w:pPr>
    </w:p>
    <w:p>
      <w:pPr>
        <w:pStyle w:val="Heading3"/>
        <w:tabs>
          <w:tab w:pos="1541" w:val="left" w:leader="none"/>
        </w:tabs>
        <w:spacing w:before="74"/>
        <w:ind w:left="100"/>
      </w:pPr>
      <w:r>
        <w:rPr/>
        <w:t>Item</w:t>
      </w:r>
      <w:r>
        <w:rPr>
          <w:spacing w:val="-2"/>
        </w:rPr>
        <w:t> </w:t>
      </w:r>
      <w:r>
        <w:rPr>
          <w:spacing w:val="-4"/>
        </w:rPr>
        <w:t>8.01</w:t>
      </w:r>
      <w:r>
        <w:rPr/>
        <w:tab/>
        <w:t>Other</w:t>
      </w:r>
      <w:r>
        <w:rPr>
          <w:spacing w:val="-3"/>
        </w:rPr>
        <w:t> </w:t>
      </w:r>
      <w:r>
        <w:rPr>
          <w:spacing w:val="-2"/>
        </w:rPr>
        <w:t>Events.</w:t>
      </w:r>
    </w:p>
    <w:p>
      <w:pPr>
        <w:pStyle w:val="BodyText"/>
        <w:spacing w:before="20"/>
        <w:rPr>
          <w:b/>
        </w:rPr>
      </w:pPr>
    </w:p>
    <w:p>
      <w:pPr>
        <w:pStyle w:val="BodyText"/>
        <w:spacing w:line="249" w:lineRule="auto"/>
        <w:ind w:left="100" w:right="142" w:firstLine="720"/>
      </w:pPr>
      <w:r>
        <w:rPr/>
        <w:t>On</w:t>
      </w:r>
      <w:r>
        <w:rPr>
          <w:spacing w:val="-2"/>
        </w:rPr>
        <w:t> </w:t>
      </w:r>
      <w:r>
        <w:rPr/>
        <w:t>June</w:t>
      </w:r>
      <w:r>
        <w:rPr>
          <w:spacing w:val="-2"/>
        </w:rPr>
        <w:t> </w:t>
      </w:r>
      <w:r>
        <w:rPr/>
        <w:t>30,</w:t>
      </w:r>
      <w:r>
        <w:rPr>
          <w:spacing w:val="-2"/>
        </w:rPr>
        <w:t> </w:t>
      </w:r>
      <w:r>
        <w:rPr/>
        <w:t>2022,</w:t>
      </w:r>
      <w:r>
        <w:rPr>
          <w:spacing w:val="-2"/>
        </w:rPr>
        <w:t> </w:t>
      </w:r>
      <w:r>
        <w:rPr/>
        <w:t>Amcor</w:t>
      </w:r>
      <w:r>
        <w:rPr>
          <w:spacing w:val="-2"/>
        </w:rPr>
        <w:t> </w:t>
      </w:r>
      <w:r>
        <w:rPr/>
        <w:t>Finance</w:t>
      </w:r>
      <w:r>
        <w:rPr>
          <w:spacing w:val="-2"/>
        </w:rPr>
        <w:t> </w:t>
      </w:r>
      <w:r>
        <w:rPr/>
        <w:t>(USA),</w:t>
      </w:r>
      <w:r>
        <w:rPr>
          <w:spacing w:val="-2"/>
        </w:rPr>
        <w:t> </w:t>
      </w:r>
      <w:r>
        <w:rPr/>
        <w:t>Inc.</w:t>
      </w:r>
      <w:r>
        <w:rPr>
          <w:spacing w:val="-2"/>
        </w:rPr>
        <w:t> </w:t>
      </w:r>
      <w:r>
        <w:rPr/>
        <w:t>(the</w:t>
      </w:r>
      <w:r>
        <w:rPr>
          <w:spacing w:val="-2"/>
        </w:rPr>
        <w:t> </w:t>
      </w:r>
      <w:r>
        <w:rPr/>
        <w:t>“Former</w:t>
      </w:r>
      <w:r>
        <w:rPr>
          <w:spacing w:val="-2"/>
        </w:rPr>
        <w:t> </w:t>
      </w:r>
      <w:r>
        <w:rPr/>
        <w:t>Issuer”)</w:t>
      </w:r>
      <w:r>
        <w:rPr>
          <w:spacing w:val="-2"/>
        </w:rPr>
        <w:t> </w:t>
      </w:r>
      <w:r>
        <w:rPr/>
        <w:t>and</w:t>
      </w:r>
      <w:r>
        <w:rPr>
          <w:spacing w:val="-2"/>
        </w:rPr>
        <w:t> </w:t>
      </w:r>
      <w:r>
        <w:rPr/>
        <w:t>Amcor</w:t>
      </w:r>
      <w:r>
        <w:rPr>
          <w:spacing w:val="-2"/>
        </w:rPr>
        <w:t> </w:t>
      </w:r>
      <w:r>
        <w:rPr/>
        <w:t>Flexibles</w:t>
      </w:r>
      <w:r>
        <w:rPr>
          <w:spacing w:val="-2"/>
        </w:rPr>
        <w:t> </w:t>
      </w:r>
      <w:r>
        <w:rPr/>
        <w:t>North</w:t>
      </w:r>
      <w:r>
        <w:rPr>
          <w:spacing w:val="-2"/>
        </w:rPr>
        <w:t> </w:t>
      </w:r>
      <w:r>
        <w:rPr/>
        <w:t>America,</w:t>
      </w:r>
      <w:r>
        <w:rPr>
          <w:spacing w:val="-2"/>
        </w:rPr>
        <w:t> </w:t>
      </w:r>
      <w:r>
        <w:rPr/>
        <w:t>Inc.</w:t>
      </w:r>
      <w:r>
        <w:rPr>
          <w:spacing w:val="-2"/>
        </w:rPr>
        <w:t> </w:t>
      </w:r>
      <w:r>
        <w:rPr/>
        <w:t>(the</w:t>
      </w:r>
      <w:r>
        <w:rPr>
          <w:spacing w:val="-2"/>
        </w:rPr>
        <w:t> </w:t>
      </w:r>
      <w:r>
        <w:rPr/>
        <w:t>“Substitute</w:t>
      </w:r>
      <w:r>
        <w:rPr>
          <w:spacing w:val="-2"/>
        </w:rPr>
        <w:t> </w:t>
      </w:r>
      <w:r>
        <w:rPr/>
        <w:t>Issuer”), each a wholly-owned subsidiary of Amcor plc (the “Company”), entered into a (i) Second Supplemental Indenture (the “Second Supplemental Indenture”) with the Trustee (as defined below) with respect to the Indenture, dated as of April 28, 2016 (as amended and/or supplemented to date, the “2016 Indenture” and, together with the Second Supplemental Indenture, the “2016 Indenture”), among the Former Issuer, the</w:t>
      </w:r>
      <w:r>
        <w:rPr/>
        <w:t> guarantors party thereto and Deutsche Bank Trust Company Americas, as trustee (the “Trustee”), governing the Former Issuer’s (a) 3.625% Guaranteed Senior Notes due 2026 (the “2026 Notes”) and (b) 4.500% Guaranteed Senior Notes due 2028 (the “2028 Notes” and, together with the 2026 Notes, the “Existing Notes”) and (ii) First Supplemental Indenture (the “First Supplemental Indenture” and, together with the Second Supplemental Indenture, the “Supplemental Indentures”) with the Trustee with respect to the Indenture, dated as of June 13, 2019 (as amended and/or supplemented to date, the “2019 Indenture” and, together with the First Supplemental Indenture, the “2019 Indenture” and, together with the 2016 Indenture, the “Indentures”), among the Former Issuer, the guarantors party thereto and the Trustee, governing the Former Issuer’s</w:t>
      </w:r>
    </w:p>
    <w:p>
      <w:pPr>
        <w:pStyle w:val="BodyText"/>
        <w:spacing w:line="249" w:lineRule="auto" w:before="10"/>
        <w:ind w:left="100" w:right="142"/>
      </w:pPr>
      <w:r>
        <w:rPr/>
        <w:t>(a) 3.625% Guaranteed Senior Notes due 2026 (the “New 2026 Notes”) and (b) 4.500% Guaranteed Senior Notes due 2028 (the “New 2028 Notes”</w:t>
      </w:r>
      <w:r>
        <w:rPr>
          <w:spacing w:val="-2"/>
        </w:rPr>
        <w:t> </w:t>
      </w:r>
      <w:r>
        <w:rPr/>
        <w:t>and,</w:t>
      </w:r>
      <w:r>
        <w:rPr>
          <w:spacing w:val="-2"/>
        </w:rPr>
        <w:t> </w:t>
      </w:r>
      <w:r>
        <w:rPr/>
        <w:t>together</w:t>
      </w:r>
      <w:r>
        <w:rPr>
          <w:spacing w:val="-2"/>
        </w:rPr>
        <w:t> </w:t>
      </w:r>
      <w:r>
        <w:rPr/>
        <w:t>with</w:t>
      </w:r>
      <w:r>
        <w:rPr>
          <w:spacing w:val="-2"/>
        </w:rPr>
        <w:t> </w:t>
      </w:r>
      <w:r>
        <w:rPr/>
        <w:t>the</w:t>
      </w:r>
      <w:r>
        <w:rPr>
          <w:spacing w:val="-2"/>
        </w:rPr>
        <w:t> </w:t>
      </w:r>
      <w:r>
        <w:rPr/>
        <w:t>New</w:t>
      </w:r>
      <w:r>
        <w:rPr>
          <w:spacing w:val="-2"/>
        </w:rPr>
        <w:t> </w:t>
      </w:r>
      <w:r>
        <w:rPr/>
        <w:t>2026</w:t>
      </w:r>
      <w:r>
        <w:rPr>
          <w:spacing w:val="-2"/>
        </w:rPr>
        <w:t> </w:t>
      </w:r>
      <w:r>
        <w:rPr/>
        <w:t>Notes,</w:t>
      </w:r>
      <w:r>
        <w:rPr>
          <w:spacing w:val="-2"/>
        </w:rPr>
        <w:t> </w:t>
      </w:r>
      <w:r>
        <w:rPr/>
        <w:t>the</w:t>
      </w:r>
      <w:r>
        <w:rPr>
          <w:spacing w:val="-2"/>
        </w:rPr>
        <w:t> </w:t>
      </w:r>
      <w:r>
        <w:rPr/>
        <w:t>“New</w:t>
      </w:r>
      <w:r>
        <w:rPr>
          <w:spacing w:val="-2"/>
        </w:rPr>
        <w:t> </w:t>
      </w:r>
      <w:r>
        <w:rPr/>
        <w:t>Notes”),</w:t>
      </w:r>
      <w:r>
        <w:rPr>
          <w:spacing w:val="-2"/>
        </w:rPr>
        <w:t> </w:t>
      </w:r>
      <w:r>
        <w:rPr/>
        <w:t>in</w:t>
      </w:r>
      <w:r>
        <w:rPr>
          <w:spacing w:val="-2"/>
        </w:rPr>
        <w:t> </w:t>
      </w:r>
      <w:r>
        <w:rPr/>
        <w:t>each</w:t>
      </w:r>
      <w:r>
        <w:rPr>
          <w:spacing w:val="-2"/>
        </w:rPr>
        <w:t> </w:t>
      </w:r>
      <w:r>
        <w:rPr/>
        <w:t>case,</w:t>
      </w:r>
      <w:r>
        <w:rPr>
          <w:spacing w:val="-2"/>
        </w:rPr>
        <w:t> </w:t>
      </w:r>
      <w:r>
        <w:rPr/>
        <w:t>relating</w:t>
      </w:r>
      <w:r>
        <w:rPr>
          <w:spacing w:val="-2"/>
        </w:rPr>
        <w:t> </w:t>
      </w:r>
      <w:r>
        <w:rPr/>
        <w:t>to</w:t>
      </w:r>
      <w:r>
        <w:rPr>
          <w:spacing w:val="-2"/>
        </w:rPr>
        <w:t> </w:t>
      </w:r>
      <w:r>
        <w:rPr/>
        <w:t>the</w:t>
      </w:r>
      <w:r>
        <w:rPr>
          <w:spacing w:val="-2"/>
        </w:rPr>
        <w:t> </w:t>
      </w:r>
      <w:r>
        <w:rPr/>
        <w:t>substitution</w:t>
      </w:r>
      <w:r>
        <w:rPr>
          <w:spacing w:val="-2"/>
        </w:rPr>
        <w:t> </w:t>
      </w:r>
      <w:r>
        <w:rPr/>
        <w:t>of</w:t>
      </w:r>
      <w:r>
        <w:rPr>
          <w:spacing w:val="-2"/>
        </w:rPr>
        <w:t> </w:t>
      </w:r>
      <w:r>
        <w:rPr/>
        <w:t>the</w:t>
      </w:r>
      <w:r>
        <w:rPr>
          <w:spacing w:val="-2"/>
        </w:rPr>
        <w:t> </w:t>
      </w:r>
      <w:r>
        <w:rPr/>
        <w:t>Substitute</w:t>
      </w:r>
      <w:r>
        <w:rPr>
          <w:spacing w:val="-2"/>
        </w:rPr>
        <w:t> </w:t>
      </w:r>
      <w:r>
        <w:rPr/>
        <w:t>Issuer</w:t>
      </w:r>
      <w:r>
        <w:rPr>
          <w:spacing w:val="-2"/>
        </w:rPr>
        <w:t> </w:t>
      </w:r>
      <w:r>
        <w:rPr/>
        <w:t>for</w:t>
      </w:r>
      <w:r>
        <w:rPr>
          <w:spacing w:val="-2"/>
        </w:rPr>
        <w:t> </w:t>
      </w:r>
      <w:r>
        <w:rPr/>
        <w:t>the</w:t>
      </w:r>
      <w:r>
        <w:rPr>
          <w:spacing w:val="-2"/>
        </w:rPr>
        <w:t> </w:t>
      </w:r>
      <w:r>
        <w:rPr/>
        <w:t>Former Issuer and the assumption by the Substitute Issuer of the covenants of the Former Issuer under the Indentures. As disclosed in the Company’s Current Report on Form 8-K, filed with the Securities and Exchange Commission (the “SEC”) on June 17, 2019, the New Notes were issued in June 2019 following the completion of the Former Issuer’s exchange offer to certain eligible holders of the Existing Notes.</w:t>
      </w:r>
    </w:p>
    <w:p>
      <w:pPr>
        <w:pStyle w:val="BodyText"/>
        <w:spacing w:before="16"/>
      </w:pPr>
    </w:p>
    <w:p>
      <w:pPr>
        <w:pStyle w:val="BodyText"/>
        <w:spacing w:line="249" w:lineRule="auto"/>
        <w:ind w:left="100" w:right="96" w:firstLine="720"/>
      </w:pPr>
      <w:r>
        <w:rPr/>
        <w:t>The foregoing description of the Supplemental Indentures does not purport to be complete and is subject to, and qualified in its entirety by,</w:t>
      </w:r>
      <w:r>
        <w:rPr>
          <w:spacing w:val="-2"/>
        </w:rPr>
        <w:t> </w:t>
      </w:r>
      <w:r>
        <w:rPr/>
        <w:t>the</w:t>
      </w:r>
      <w:r>
        <w:rPr>
          <w:spacing w:val="-2"/>
        </w:rPr>
        <w:t> </w:t>
      </w:r>
      <w:r>
        <w:rPr/>
        <w:t>full</w:t>
      </w:r>
      <w:r>
        <w:rPr>
          <w:spacing w:val="-2"/>
        </w:rPr>
        <w:t> </w:t>
      </w:r>
      <w:r>
        <w:rPr/>
        <w:t>text</w:t>
      </w:r>
      <w:r>
        <w:rPr>
          <w:spacing w:val="-2"/>
        </w:rPr>
        <w:t> </w:t>
      </w:r>
      <w:r>
        <w:rPr/>
        <w:t>of</w:t>
      </w:r>
      <w:r>
        <w:rPr>
          <w:spacing w:val="-2"/>
        </w:rPr>
        <w:t> </w:t>
      </w:r>
      <w:r>
        <w:rPr/>
        <w:t>the</w:t>
      </w:r>
      <w:r>
        <w:rPr>
          <w:spacing w:val="-2"/>
        </w:rPr>
        <w:t> </w:t>
      </w:r>
      <w:r>
        <w:rPr/>
        <w:t>(i)</w:t>
      </w:r>
      <w:r>
        <w:rPr>
          <w:spacing w:val="-2"/>
        </w:rPr>
        <w:t> </w:t>
      </w:r>
      <w:r>
        <w:rPr/>
        <w:t>2016</w:t>
      </w:r>
      <w:r>
        <w:rPr>
          <w:spacing w:val="-2"/>
        </w:rPr>
        <w:t> </w:t>
      </w:r>
      <w:r>
        <w:rPr/>
        <w:t>Indenture,</w:t>
      </w:r>
      <w:r>
        <w:rPr>
          <w:spacing w:val="-2"/>
        </w:rPr>
        <w:t> </w:t>
      </w:r>
      <w:r>
        <w:rPr/>
        <w:t>which</w:t>
      </w:r>
      <w:r>
        <w:rPr>
          <w:spacing w:val="-2"/>
        </w:rPr>
        <w:t> </w:t>
      </w:r>
      <w:r>
        <w:rPr/>
        <w:t>was</w:t>
      </w:r>
      <w:r>
        <w:rPr>
          <w:spacing w:val="-2"/>
        </w:rPr>
        <w:t> </w:t>
      </w:r>
      <w:r>
        <w:rPr/>
        <w:t>included</w:t>
      </w:r>
      <w:r>
        <w:rPr>
          <w:spacing w:val="-2"/>
        </w:rPr>
        <w:t> </w:t>
      </w:r>
      <w:r>
        <w:rPr/>
        <w:t>as</w:t>
      </w:r>
      <w:r>
        <w:rPr>
          <w:spacing w:val="-2"/>
        </w:rPr>
        <w:t> </w:t>
      </w:r>
      <w:r>
        <w:rPr/>
        <w:t>Exhibit</w:t>
      </w:r>
      <w:r>
        <w:rPr>
          <w:spacing w:val="-2"/>
        </w:rPr>
        <w:t> </w:t>
      </w:r>
      <w:r>
        <w:rPr/>
        <w:t>4.7</w:t>
      </w:r>
      <w:r>
        <w:rPr>
          <w:spacing w:val="-2"/>
        </w:rPr>
        <w:t> </w:t>
      </w:r>
      <w:r>
        <w:rPr/>
        <w:t>to</w:t>
      </w:r>
      <w:r>
        <w:rPr>
          <w:spacing w:val="-2"/>
        </w:rPr>
        <w:t> </w:t>
      </w:r>
      <w:r>
        <w:rPr/>
        <w:t>the</w:t>
      </w:r>
      <w:r>
        <w:rPr>
          <w:spacing w:val="-2"/>
        </w:rPr>
        <w:t> </w:t>
      </w:r>
      <w:r>
        <w:rPr/>
        <w:t>Company’s</w:t>
      </w:r>
      <w:r>
        <w:rPr>
          <w:spacing w:val="-2"/>
        </w:rPr>
        <w:t> </w:t>
      </w:r>
      <w:r>
        <w:rPr/>
        <w:t>Registration</w:t>
      </w:r>
      <w:r>
        <w:rPr>
          <w:spacing w:val="-2"/>
        </w:rPr>
        <w:t> </w:t>
      </w:r>
      <w:r>
        <w:rPr/>
        <w:t>Statement</w:t>
      </w:r>
      <w:r>
        <w:rPr>
          <w:spacing w:val="-2"/>
        </w:rPr>
        <w:t> </w:t>
      </w:r>
      <w:r>
        <w:rPr/>
        <w:t>on</w:t>
      </w:r>
      <w:r>
        <w:rPr>
          <w:spacing w:val="-2"/>
        </w:rPr>
        <w:t> </w:t>
      </w:r>
      <w:r>
        <w:rPr/>
        <w:t>Form</w:t>
      </w:r>
      <w:r>
        <w:rPr>
          <w:spacing w:val="-2"/>
        </w:rPr>
        <w:t> </w:t>
      </w:r>
      <w:r>
        <w:rPr/>
        <w:t>S-4</w:t>
      </w:r>
      <w:r>
        <w:rPr>
          <w:spacing w:val="-2"/>
        </w:rPr>
        <w:t> </w:t>
      </w:r>
      <w:r>
        <w:rPr/>
        <w:t>(File</w:t>
      </w:r>
      <w:r>
        <w:rPr>
          <w:spacing w:val="-2"/>
        </w:rPr>
        <w:t> </w:t>
      </w:r>
      <w:r>
        <w:rPr/>
        <w:t>No.</w:t>
      </w:r>
      <w:r>
        <w:rPr>
          <w:spacing w:val="-2"/>
        </w:rPr>
        <w:t> </w:t>
      </w:r>
      <w:r>
        <w:rPr/>
        <w:t>333- 230217),</w:t>
      </w:r>
      <w:r>
        <w:rPr>
          <w:spacing w:val="-2"/>
        </w:rPr>
        <w:t> </w:t>
      </w:r>
      <w:r>
        <w:rPr/>
        <w:t>filed</w:t>
      </w:r>
      <w:r>
        <w:rPr>
          <w:spacing w:val="-2"/>
        </w:rPr>
        <w:t> </w:t>
      </w:r>
      <w:r>
        <w:rPr/>
        <w:t>with</w:t>
      </w:r>
      <w:r>
        <w:rPr>
          <w:spacing w:val="-2"/>
        </w:rPr>
        <w:t> </w:t>
      </w:r>
      <w:r>
        <w:rPr/>
        <w:t>the</w:t>
      </w:r>
      <w:r>
        <w:rPr>
          <w:spacing w:val="-2"/>
        </w:rPr>
        <w:t> </w:t>
      </w:r>
      <w:r>
        <w:rPr/>
        <w:t>SEC</w:t>
      </w:r>
      <w:r>
        <w:rPr>
          <w:spacing w:val="-2"/>
        </w:rPr>
        <w:t> </w:t>
      </w:r>
      <w:r>
        <w:rPr/>
        <w:t>on</w:t>
      </w:r>
      <w:r>
        <w:rPr>
          <w:spacing w:val="-2"/>
        </w:rPr>
        <w:t> </w:t>
      </w:r>
      <w:r>
        <w:rPr/>
        <w:t>March</w:t>
      </w:r>
      <w:r>
        <w:rPr>
          <w:spacing w:val="-2"/>
        </w:rPr>
        <w:t> </w:t>
      </w:r>
      <w:r>
        <w:rPr/>
        <w:t>12,</w:t>
      </w:r>
      <w:r>
        <w:rPr>
          <w:spacing w:val="-2"/>
        </w:rPr>
        <w:t> </w:t>
      </w:r>
      <w:r>
        <w:rPr/>
        <w:t>2019</w:t>
      </w:r>
      <w:r>
        <w:rPr>
          <w:spacing w:val="-2"/>
        </w:rPr>
        <w:t> </w:t>
      </w:r>
      <w:r>
        <w:rPr/>
        <w:t>(the</w:t>
      </w:r>
      <w:r>
        <w:rPr>
          <w:spacing w:val="-2"/>
        </w:rPr>
        <w:t> </w:t>
      </w:r>
      <w:r>
        <w:rPr/>
        <w:t>“Registration</w:t>
      </w:r>
      <w:r>
        <w:rPr>
          <w:spacing w:val="-2"/>
        </w:rPr>
        <w:t> </w:t>
      </w:r>
      <w:r>
        <w:rPr/>
        <w:t>Statement”),</w:t>
      </w:r>
      <w:r>
        <w:rPr>
          <w:spacing w:val="-2"/>
        </w:rPr>
        <w:t> </w:t>
      </w:r>
      <w:r>
        <w:rPr/>
        <w:t>including</w:t>
      </w:r>
      <w:r>
        <w:rPr>
          <w:spacing w:val="-2"/>
        </w:rPr>
        <w:t> </w:t>
      </w:r>
      <w:r>
        <w:rPr/>
        <w:t>the</w:t>
      </w:r>
      <w:r>
        <w:rPr>
          <w:spacing w:val="-2"/>
        </w:rPr>
        <w:t> </w:t>
      </w:r>
      <w:r>
        <w:rPr/>
        <w:t>supplemental</w:t>
      </w:r>
      <w:r>
        <w:rPr>
          <w:spacing w:val="-2"/>
        </w:rPr>
        <w:t> </w:t>
      </w:r>
      <w:r>
        <w:rPr/>
        <w:t>indenture</w:t>
      </w:r>
      <w:r>
        <w:rPr>
          <w:spacing w:val="-2"/>
        </w:rPr>
        <w:t> </w:t>
      </w:r>
      <w:r>
        <w:rPr/>
        <w:t>thereto,</w:t>
      </w:r>
      <w:r>
        <w:rPr>
          <w:spacing w:val="-2"/>
        </w:rPr>
        <w:t> </w:t>
      </w:r>
      <w:r>
        <w:rPr/>
        <w:t>which</w:t>
      </w:r>
      <w:r>
        <w:rPr>
          <w:spacing w:val="-2"/>
        </w:rPr>
        <w:t> </w:t>
      </w:r>
      <w:r>
        <w:rPr/>
        <w:t>was</w:t>
      </w:r>
      <w:r>
        <w:rPr>
          <w:spacing w:val="-2"/>
        </w:rPr>
        <w:t> </w:t>
      </w:r>
      <w:r>
        <w:rPr/>
        <w:t>included as</w:t>
      </w:r>
      <w:r>
        <w:rPr>
          <w:spacing w:val="-2"/>
        </w:rPr>
        <w:t> </w:t>
      </w:r>
      <w:r>
        <w:rPr/>
        <w:t>Exhibit</w:t>
      </w:r>
      <w:r>
        <w:rPr>
          <w:spacing w:val="-2"/>
        </w:rPr>
        <w:t> </w:t>
      </w:r>
      <w:r>
        <w:rPr/>
        <w:t>10.2</w:t>
      </w:r>
      <w:r>
        <w:rPr>
          <w:spacing w:val="-2"/>
        </w:rPr>
        <w:t> </w:t>
      </w:r>
      <w:r>
        <w:rPr/>
        <w:t>to</w:t>
      </w:r>
      <w:r>
        <w:rPr>
          <w:spacing w:val="-2"/>
        </w:rPr>
        <w:t> </w:t>
      </w:r>
      <w:r>
        <w:rPr/>
        <w:t>the</w:t>
      </w:r>
      <w:r>
        <w:rPr>
          <w:spacing w:val="-2"/>
        </w:rPr>
        <w:t> </w:t>
      </w:r>
      <w:r>
        <w:rPr/>
        <w:t>Company’s</w:t>
      </w:r>
      <w:r>
        <w:rPr>
          <w:spacing w:val="-2"/>
        </w:rPr>
        <w:t> </w:t>
      </w:r>
      <w:r>
        <w:rPr/>
        <w:t>Current</w:t>
      </w:r>
      <w:r>
        <w:rPr>
          <w:spacing w:val="-2"/>
        </w:rPr>
        <w:t> </w:t>
      </w:r>
      <w:r>
        <w:rPr/>
        <w:t>Report</w:t>
      </w:r>
      <w:r>
        <w:rPr>
          <w:spacing w:val="-2"/>
        </w:rPr>
        <w:t> </w:t>
      </w:r>
      <w:r>
        <w:rPr/>
        <w:t>on</w:t>
      </w:r>
      <w:r>
        <w:rPr>
          <w:spacing w:val="-2"/>
        </w:rPr>
        <w:t> </w:t>
      </w:r>
      <w:r>
        <w:rPr/>
        <w:t>Form</w:t>
      </w:r>
      <w:r>
        <w:rPr>
          <w:spacing w:val="-2"/>
        </w:rPr>
        <w:t> </w:t>
      </w:r>
      <w:r>
        <w:rPr/>
        <w:t>8-K,</w:t>
      </w:r>
      <w:r>
        <w:rPr>
          <w:spacing w:val="-2"/>
        </w:rPr>
        <w:t> </w:t>
      </w:r>
      <w:r>
        <w:rPr/>
        <w:t>filed</w:t>
      </w:r>
      <w:r>
        <w:rPr>
          <w:spacing w:val="-2"/>
        </w:rPr>
        <w:t> </w:t>
      </w:r>
      <w:r>
        <w:rPr/>
        <w:t>with</w:t>
      </w:r>
      <w:r>
        <w:rPr>
          <w:spacing w:val="-2"/>
        </w:rPr>
        <w:t> </w:t>
      </w:r>
      <w:r>
        <w:rPr/>
        <w:t>the</w:t>
      </w:r>
      <w:r>
        <w:rPr>
          <w:spacing w:val="-2"/>
        </w:rPr>
        <w:t> </w:t>
      </w:r>
      <w:r>
        <w:rPr/>
        <w:t>SEC</w:t>
      </w:r>
      <w:r>
        <w:rPr>
          <w:spacing w:val="-2"/>
        </w:rPr>
        <w:t> </w:t>
      </w:r>
      <w:r>
        <w:rPr/>
        <w:t>on</w:t>
      </w:r>
      <w:r>
        <w:rPr>
          <w:spacing w:val="-2"/>
        </w:rPr>
        <w:t> </w:t>
      </w:r>
      <w:r>
        <w:rPr/>
        <w:t>June</w:t>
      </w:r>
      <w:r>
        <w:rPr>
          <w:spacing w:val="-2"/>
        </w:rPr>
        <w:t> </w:t>
      </w:r>
      <w:r>
        <w:rPr/>
        <w:t>17,</w:t>
      </w:r>
      <w:r>
        <w:rPr>
          <w:spacing w:val="-2"/>
        </w:rPr>
        <w:t> </w:t>
      </w:r>
      <w:r>
        <w:rPr/>
        <w:t>2019,</w:t>
      </w:r>
      <w:r>
        <w:rPr>
          <w:spacing w:val="-2"/>
        </w:rPr>
        <w:t> </w:t>
      </w:r>
      <w:r>
        <w:rPr/>
        <w:t>(ii)</w:t>
      </w:r>
      <w:r>
        <w:rPr>
          <w:spacing w:val="-2"/>
        </w:rPr>
        <w:t> </w:t>
      </w:r>
      <w:r>
        <w:rPr/>
        <w:t>form</w:t>
      </w:r>
      <w:r>
        <w:rPr>
          <w:spacing w:val="-2"/>
        </w:rPr>
        <w:t> </w:t>
      </w:r>
      <w:r>
        <w:rPr/>
        <w:t>of</w:t>
      </w:r>
      <w:r>
        <w:rPr>
          <w:spacing w:val="-2"/>
        </w:rPr>
        <w:t> </w:t>
      </w:r>
      <w:r>
        <w:rPr/>
        <w:t>2026</w:t>
      </w:r>
      <w:r>
        <w:rPr>
          <w:spacing w:val="-2"/>
        </w:rPr>
        <w:t> </w:t>
      </w:r>
      <w:r>
        <w:rPr/>
        <w:t>Notes,</w:t>
      </w:r>
      <w:r>
        <w:rPr>
          <w:spacing w:val="-2"/>
        </w:rPr>
        <w:t> </w:t>
      </w:r>
      <w:r>
        <w:rPr/>
        <w:t>which</w:t>
      </w:r>
      <w:r>
        <w:rPr>
          <w:spacing w:val="-2"/>
        </w:rPr>
        <w:t> </w:t>
      </w:r>
      <w:r>
        <w:rPr/>
        <w:t>was</w:t>
      </w:r>
      <w:r>
        <w:rPr>
          <w:spacing w:val="-2"/>
        </w:rPr>
        <w:t> </w:t>
      </w:r>
      <w:r>
        <w:rPr/>
        <w:t>included as Exhibit 4.8 to the Registration Statement, (iii) form of 2028 Notes, which was included as Exhibit 4.9 to the Registration Statement, (iv) 2019 Indenture, which was included as Exhibit 10.4 to the Company’s Current Report on Form 8-K, filed with the SEC on June 17, 2019, (v) Second Supplemental Indenture, which is included as Exhibit 4.6 hereto and incorporated herein by reference and (vi) First Supplemental Indenture, which is included as Exhibit 4.7 hereto and incorporated herein by reference.</w:t>
      </w:r>
    </w:p>
    <w:p>
      <w:pPr>
        <w:pStyle w:val="BodyText"/>
        <w:spacing w:before="18"/>
      </w:pPr>
    </w:p>
    <w:p>
      <w:pPr>
        <w:pStyle w:val="Heading3"/>
        <w:tabs>
          <w:tab w:pos="1541" w:val="left" w:leader="none"/>
        </w:tabs>
        <w:ind w:left="100"/>
      </w:pPr>
      <w:r>
        <w:rPr/>
        <w:t>Item</w:t>
      </w:r>
      <w:r>
        <w:rPr>
          <w:spacing w:val="-2"/>
        </w:rPr>
        <w:t> </w:t>
      </w:r>
      <w:r>
        <w:rPr>
          <w:spacing w:val="-4"/>
        </w:rPr>
        <w:t>9.01</w:t>
      </w:r>
      <w:r>
        <w:rPr/>
        <w:tab/>
        <w:t>Financial</w:t>
      </w:r>
      <w:r>
        <w:rPr>
          <w:spacing w:val="-5"/>
        </w:rPr>
        <w:t> </w:t>
      </w:r>
      <w:r>
        <w:rPr/>
        <w:t>Statements</w:t>
      </w:r>
      <w:r>
        <w:rPr>
          <w:spacing w:val="-5"/>
        </w:rPr>
        <w:t> </w:t>
      </w:r>
      <w:r>
        <w:rPr/>
        <w:t>and</w:t>
      </w:r>
      <w:r>
        <w:rPr>
          <w:spacing w:val="-4"/>
        </w:rPr>
        <w:t> </w:t>
      </w:r>
      <w:r>
        <w:rPr>
          <w:spacing w:val="-2"/>
        </w:rPr>
        <w:t>Exhibits.</w:t>
      </w:r>
    </w:p>
    <w:p>
      <w:pPr>
        <w:pStyle w:val="BodyText"/>
        <w:spacing w:before="20"/>
        <w:rPr>
          <w:b/>
        </w:rPr>
      </w:pPr>
    </w:p>
    <w:p>
      <w:pPr>
        <w:tabs>
          <w:tab w:pos="6150" w:val="left" w:leader="none"/>
        </w:tabs>
        <w:spacing w:before="1"/>
        <w:ind w:left="196" w:right="0" w:firstLine="0"/>
        <w:jc w:val="left"/>
        <w:rPr>
          <w:b/>
          <w:sz w:val="20"/>
        </w:rPr>
      </w:pPr>
      <w:r>
        <w:rPr/>
        <mc:AlternateContent>
          <mc:Choice Requires="wps">
            <w:drawing>
              <wp:anchor distT="0" distB="0" distL="0" distR="0" allowOverlap="1" layoutInCell="1" locked="0" behindDoc="1" simplePos="0" relativeHeight="487590912">
                <wp:simplePos x="0" y="0"/>
                <wp:positionH relativeFrom="page">
                  <wp:posOffset>1073965</wp:posOffset>
                </wp:positionH>
                <wp:positionV relativeFrom="paragraph">
                  <wp:posOffset>157312</wp:posOffset>
                </wp:positionV>
                <wp:extent cx="6520815" cy="1016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520815" cy="10160"/>
                        </a:xfrm>
                        <a:custGeom>
                          <a:avLst/>
                          <a:gdLst/>
                          <a:ahLst/>
                          <a:cxnLst/>
                          <a:rect l="l" t="t" r="r" b="b"/>
                          <a:pathLst>
                            <a:path w="6520815" h="10160">
                              <a:moveTo>
                                <a:pt x="6520569" y="9532"/>
                              </a:moveTo>
                              <a:lnTo>
                                <a:pt x="0" y="9532"/>
                              </a:lnTo>
                              <a:lnTo>
                                <a:pt x="0" y="0"/>
                              </a:lnTo>
                              <a:lnTo>
                                <a:pt x="6520569" y="0"/>
                              </a:lnTo>
                              <a:lnTo>
                                <a:pt x="6520569"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564224pt;margin-top:12.386788pt;width:513.43069pt;height:.75063pt;mso-position-horizontal-relative:page;mso-position-vertical-relative:paragraph;z-index:-15725568;mso-wrap-distance-left:0;mso-wrap-distance-right:0" id="docshape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1424">
                <wp:simplePos x="0" y="0"/>
                <wp:positionH relativeFrom="page">
                  <wp:posOffset>177863</wp:posOffset>
                </wp:positionH>
                <wp:positionV relativeFrom="paragraph">
                  <wp:posOffset>166845</wp:posOffset>
                </wp:positionV>
                <wp:extent cx="743585" cy="101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43585" cy="10160"/>
                        </a:xfrm>
                        <a:custGeom>
                          <a:avLst/>
                          <a:gdLst/>
                          <a:ahLst/>
                          <a:cxnLst/>
                          <a:rect l="l" t="t" r="r" b="b"/>
                          <a:pathLst>
                            <a:path w="743585" h="10160">
                              <a:moveTo>
                                <a:pt x="743573" y="9532"/>
                              </a:moveTo>
                              <a:lnTo>
                                <a:pt x="0" y="9532"/>
                              </a:lnTo>
                              <a:lnTo>
                                <a:pt x="0" y="0"/>
                              </a:lnTo>
                              <a:lnTo>
                                <a:pt x="743573" y="0"/>
                              </a:lnTo>
                              <a:lnTo>
                                <a:pt x="743573"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137418pt;width:58.549114pt;height:.75063pt;mso-position-horizontal-relative:page;mso-position-vertical-relative:paragraph;z-index:-15725056;mso-wrap-distance-left:0;mso-wrap-distance-right:0" id="docshape12" filled="true" fillcolor="#000000" stroked="false">
                <v:fill type="solid"/>
                <w10:wrap type="topAndBottom"/>
              </v:rect>
            </w:pict>
          </mc:Fallback>
        </mc:AlternateContent>
      </w:r>
      <w:r>
        <w:rPr>
          <w:b/>
          <w:sz w:val="20"/>
        </w:rPr>
        <w:t>Exhibit</w:t>
      </w:r>
      <w:r>
        <w:rPr>
          <w:b/>
          <w:spacing w:val="-4"/>
          <w:sz w:val="20"/>
        </w:rPr>
        <w:t> </w:t>
      </w:r>
      <w:r>
        <w:rPr>
          <w:b/>
          <w:spacing w:val="-5"/>
          <w:sz w:val="20"/>
        </w:rPr>
        <w:t>No.</w:t>
      </w:r>
      <w:r>
        <w:rPr>
          <w:b/>
          <w:sz w:val="20"/>
        </w:rPr>
        <w:tab/>
      </w:r>
      <w:r>
        <w:rPr>
          <w:b/>
          <w:spacing w:val="-2"/>
          <w:sz w:val="20"/>
        </w:rPr>
        <w:t>Description</w:t>
      </w:r>
    </w:p>
    <w:p>
      <w:pPr>
        <w:pStyle w:val="ListParagraph"/>
        <w:numPr>
          <w:ilvl w:val="1"/>
          <w:numId w:val="2"/>
        </w:numPr>
        <w:tabs>
          <w:tab w:pos="1511" w:val="left" w:leader="none"/>
        </w:tabs>
        <w:spacing w:line="242" w:lineRule="auto" w:before="0" w:after="0"/>
        <w:ind w:left="1511" w:right="375" w:hanging="1412"/>
        <w:jc w:val="left"/>
        <w:rPr>
          <w:sz w:val="20"/>
          <w:u w:val="none"/>
        </w:rPr>
      </w:pPr>
      <w:hyperlink r:id="rId5">
        <w:r>
          <w:rPr>
            <w:color w:val="0000ED"/>
            <w:position w:val="2"/>
            <w:sz w:val="20"/>
            <w:u w:val="single" w:color="0000ED"/>
          </w:rPr>
          <w:t>Indenture, dated as of April 28, 2016, among</w:t>
        </w:r>
        <w:r>
          <w:rPr>
            <w:color w:val="0000ED"/>
            <w:spacing w:val="-7"/>
            <w:position w:val="2"/>
            <w:sz w:val="20"/>
            <w:u w:val="single" w:color="0000ED"/>
          </w:rPr>
          <w:t> </w:t>
        </w:r>
        <w:r>
          <w:rPr>
            <w:color w:val="0000ED"/>
            <w:position w:val="2"/>
            <w:sz w:val="20"/>
            <w:u w:val="single" w:color="0000ED"/>
          </w:rPr>
          <w:t>Amcor Finance (USA</w:t>
        </w:r>
        <w:r>
          <w:rPr>
            <w:color w:val="0000ED"/>
            <w:position w:val="2"/>
            <w:sz w:val="20"/>
            <w:u w:val="none"/>
          </w:rPr>
          <w:t>)</w:t>
        </w:r>
        <w:r>
          <w:rPr>
            <w:color w:val="0000ED"/>
            <w:spacing w:val="-35"/>
            <w:position w:val="2"/>
            <w:sz w:val="20"/>
            <w:u w:val="single" w:color="0000ED"/>
          </w:rPr>
          <w:t> </w:t>
        </w:r>
        <w:r>
          <w:rPr>
            <w:color w:val="0000ED"/>
            <w:position w:val="2"/>
            <w:sz w:val="20"/>
            <w:u w:val="none"/>
          </w:rPr>
          <w:t>,</w:t>
        </w:r>
        <w:r>
          <w:rPr>
            <w:color w:val="0000ED"/>
            <w:position w:val="2"/>
            <w:sz w:val="20"/>
            <w:u w:val="single" w:color="0000ED"/>
          </w:rPr>
          <w:t> Inc., Amcor Limited, Amcor UK Finance PLC and</w:t>
        </w:r>
        <w:r>
          <w:rPr>
            <w:color w:val="0000ED"/>
            <w:position w:val="2"/>
            <w:sz w:val="20"/>
            <w:u w:val="none"/>
          </w:rPr>
          <w:t> </w:t>
        </w:r>
        <w:r>
          <w:rPr>
            <w:color w:val="0000ED"/>
            <w:sz w:val="20"/>
            <w:u w:val="single" w:color="0000ED"/>
          </w:rPr>
          <w:t>Deutsche</w:t>
        </w:r>
        <w:r>
          <w:rPr>
            <w:color w:val="0000ED"/>
            <w:spacing w:val="-7"/>
            <w:sz w:val="20"/>
            <w:u w:val="single" w:color="0000ED"/>
          </w:rPr>
          <w:t> </w:t>
        </w:r>
        <w:r>
          <w:rPr>
            <w:color w:val="0000ED"/>
            <w:sz w:val="20"/>
            <w:u w:val="single" w:color="0000ED"/>
          </w:rPr>
          <w:t>Bank</w:t>
        </w:r>
        <w:r>
          <w:rPr>
            <w:color w:val="0000ED"/>
            <w:spacing w:val="-7"/>
            <w:sz w:val="20"/>
            <w:u w:val="single" w:color="0000ED"/>
          </w:rPr>
          <w:t> </w:t>
        </w:r>
        <w:r>
          <w:rPr>
            <w:color w:val="0000ED"/>
            <w:sz w:val="20"/>
            <w:u w:val="single" w:color="0000ED"/>
          </w:rPr>
          <w:t>Trust</w:t>
        </w:r>
        <w:r>
          <w:rPr>
            <w:color w:val="0000ED"/>
            <w:spacing w:val="-7"/>
            <w:sz w:val="20"/>
            <w:u w:val="single" w:color="0000ED"/>
          </w:rPr>
          <w:t> </w:t>
        </w:r>
        <w:r>
          <w:rPr>
            <w:color w:val="0000ED"/>
            <w:sz w:val="20"/>
            <w:u w:val="single" w:color="0000ED"/>
          </w:rPr>
          <w:t>Company</w:t>
        </w:r>
        <w:r>
          <w:rPr>
            <w:color w:val="0000ED"/>
            <w:spacing w:val="21"/>
            <w:sz w:val="20"/>
            <w:u w:val="single" w:color="0000ED"/>
          </w:rPr>
          <w:t> </w:t>
        </w:r>
        <w:r>
          <w:rPr>
            <w:color w:val="0000ED"/>
            <w:sz w:val="20"/>
            <w:u w:val="single" w:color="0000ED"/>
          </w:rPr>
          <w:t>Americas</w:t>
        </w:r>
        <w:r>
          <w:rPr>
            <w:color w:val="0000ED"/>
            <w:spacing w:val="-7"/>
            <w:sz w:val="20"/>
            <w:u w:val="single" w:color="0000ED"/>
          </w:rPr>
          <w:t> </w:t>
        </w:r>
        <w:r>
          <w:rPr>
            <w:color w:val="0000ED"/>
            <w:sz w:val="20"/>
            <w:u w:val="single" w:color="0000ED"/>
          </w:rPr>
          <w:t>(incorporated</w:t>
        </w:r>
        <w:r>
          <w:rPr>
            <w:color w:val="0000ED"/>
            <w:spacing w:val="-7"/>
            <w:sz w:val="20"/>
            <w:u w:val="single" w:color="0000ED"/>
          </w:rPr>
          <w:t> </w:t>
        </w:r>
        <w:r>
          <w:rPr>
            <w:color w:val="0000ED"/>
            <w:sz w:val="20"/>
            <w:u w:val="single" w:color="0000ED"/>
          </w:rPr>
          <w:t>by</w:t>
        </w:r>
        <w:r>
          <w:rPr>
            <w:color w:val="0000ED"/>
            <w:spacing w:val="21"/>
            <w:sz w:val="20"/>
            <w:u w:val="single" w:color="0000ED"/>
          </w:rPr>
          <w:t> </w:t>
        </w:r>
        <w:r>
          <w:rPr>
            <w:color w:val="0000ED"/>
            <w:sz w:val="20"/>
            <w:u w:val="single" w:color="0000ED"/>
          </w:rPr>
          <w:t>reference</w:t>
        </w:r>
        <w:r>
          <w:rPr>
            <w:color w:val="0000ED"/>
            <w:spacing w:val="-8"/>
            <w:sz w:val="20"/>
            <w:u w:val="single" w:color="0000ED"/>
          </w:rPr>
          <w:t> </w:t>
        </w:r>
        <w:r>
          <w:rPr>
            <w:color w:val="0000ED"/>
            <w:sz w:val="20"/>
            <w:u w:val="single" w:color="0000ED"/>
          </w:rPr>
          <w:t>to</w:t>
        </w:r>
        <w:r>
          <w:rPr>
            <w:color w:val="0000ED"/>
            <w:spacing w:val="-7"/>
            <w:sz w:val="20"/>
            <w:u w:val="single" w:color="0000ED"/>
          </w:rPr>
          <w:t> </w:t>
        </w:r>
        <w:r>
          <w:rPr>
            <w:color w:val="0000ED"/>
            <w:sz w:val="20"/>
            <w:u w:val="single" w:color="0000ED"/>
          </w:rPr>
          <w:t>Exhibit</w:t>
        </w:r>
        <w:r>
          <w:rPr>
            <w:color w:val="0000ED"/>
            <w:spacing w:val="-7"/>
            <w:sz w:val="20"/>
            <w:u w:val="single" w:color="0000ED"/>
          </w:rPr>
          <w:t> </w:t>
        </w:r>
        <w:r>
          <w:rPr>
            <w:color w:val="0000ED"/>
            <w:sz w:val="20"/>
            <w:u w:val="single" w:color="0000ED"/>
          </w:rPr>
          <w:t>4.7</w:t>
        </w:r>
        <w:r>
          <w:rPr>
            <w:color w:val="0000ED"/>
            <w:spacing w:val="-7"/>
            <w:sz w:val="20"/>
            <w:u w:val="single" w:color="0000ED"/>
          </w:rPr>
          <w:t> </w:t>
        </w:r>
        <w:r>
          <w:rPr>
            <w:color w:val="0000ED"/>
            <w:sz w:val="20"/>
            <w:u w:val="single" w:color="0000ED"/>
          </w:rPr>
          <w:t>to</w:t>
        </w:r>
        <w:r>
          <w:rPr>
            <w:color w:val="0000ED"/>
            <w:spacing w:val="-7"/>
            <w:sz w:val="20"/>
            <w:u w:val="single" w:color="0000ED"/>
          </w:rPr>
          <w:t> </w:t>
        </w:r>
        <w:r>
          <w:rPr>
            <w:color w:val="0000ED"/>
            <w:sz w:val="20"/>
            <w:u w:val="single" w:color="0000ED"/>
          </w:rPr>
          <w:t>Amcor</w:t>
        </w:r>
        <w:r>
          <w:rPr>
            <w:color w:val="0000ED"/>
            <w:spacing w:val="-7"/>
            <w:sz w:val="20"/>
            <w:u w:val="single" w:color="0000ED"/>
          </w:rPr>
          <w:t> </w:t>
        </w:r>
        <w:r>
          <w:rPr>
            <w:color w:val="0000ED"/>
            <w:sz w:val="20"/>
            <w:u w:val="single" w:color="0000ED"/>
          </w:rPr>
          <w:t>plc’s</w:t>
        </w:r>
        <w:r>
          <w:rPr>
            <w:color w:val="0000ED"/>
            <w:spacing w:val="-7"/>
            <w:sz w:val="20"/>
            <w:u w:val="single" w:color="0000ED"/>
          </w:rPr>
          <w:t> </w:t>
        </w:r>
        <w:r>
          <w:rPr>
            <w:color w:val="0000ED"/>
            <w:sz w:val="20"/>
            <w:u w:val="single" w:color="0000ED"/>
          </w:rPr>
          <w:t>Registration</w:t>
        </w:r>
        <w:r>
          <w:rPr>
            <w:color w:val="0000ED"/>
            <w:spacing w:val="-7"/>
            <w:sz w:val="20"/>
            <w:u w:val="single" w:color="0000ED"/>
          </w:rPr>
          <w:t> </w:t>
        </w:r>
        <w:r>
          <w:rPr>
            <w:color w:val="0000ED"/>
            <w:sz w:val="20"/>
            <w:u w:val="single" w:color="0000ED"/>
          </w:rPr>
          <w:t>Statement</w:t>
        </w:r>
        <w:r>
          <w:rPr>
            <w:color w:val="0000ED"/>
            <w:spacing w:val="-7"/>
            <w:sz w:val="20"/>
            <w:u w:val="single" w:color="0000ED"/>
          </w:rPr>
          <w:t> </w:t>
        </w:r>
        <w:r>
          <w:rPr>
            <w:color w:val="0000ED"/>
            <w:sz w:val="20"/>
            <w:u w:val="single" w:color="0000ED"/>
          </w:rPr>
          <w:t>on</w:t>
        </w:r>
        <w:r>
          <w:rPr>
            <w:color w:val="0000ED"/>
            <w:sz w:val="20"/>
            <w:u w:val="none"/>
          </w:rPr>
          <w:t> </w:t>
        </w:r>
        <w:r>
          <w:rPr>
            <w:color w:val="0000ED"/>
            <w:sz w:val="20"/>
            <w:u w:val="single" w:color="0000ED"/>
          </w:rPr>
          <w:t>Form S-4 (File No. 333-230217</w:t>
        </w:r>
        <w:r>
          <w:rPr>
            <w:color w:val="0000ED"/>
            <w:sz w:val="20"/>
            <w:u w:val="none"/>
          </w:rPr>
          <w:t>)</w:t>
        </w:r>
        <w:r>
          <w:rPr>
            <w:color w:val="0000ED"/>
            <w:spacing w:val="-33"/>
            <w:sz w:val="20"/>
            <w:u w:val="single" w:color="0000ED"/>
          </w:rPr>
          <w:t> </w:t>
        </w:r>
        <w:r>
          <w:rPr>
            <w:color w:val="0000ED"/>
            <w:sz w:val="20"/>
            <w:u w:val="none"/>
          </w:rPr>
          <w:t>,</w:t>
        </w:r>
        <w:r>
          <w:rPr>
            <w:color w:val="0000ED"/>
            <w:sz w:val="20"/>
            <w:u w:val="single" w:color="0000ED"/>
          </w:rPr>
          <w:t> filed on March 12, 2019).</w:t>
        </w:r>
      </w:hyperlink>
    </w:p>
    <w:p>
      <w:pPr>
        <w:pStyle w:val="ListParagraph"/>
        <w:numPr>
          <w:ilvl w:val="1"/>
          <w:numId w:val="2"/>
        </w:numPr>
        <w:tabs>
          <w:tab w:pos="1511" w:val="left" w:leader="none"/>
        </w:tabs>
        <w:spacing w:line="240" w:lineRule="auto" w:before="0" w:after="0"/>
        <w:ind w:left="1511" w:right="0" w:hanging="1411"/>
        <w:jc w:val="left"/>
        <w:rPr>
          <w:sz w:val="20"/>
          <w:u w:val="none"/>
        </w:rPr>
      </w:pPr>
      <w:hyperlink r:id="rId6">
        <w:r>
          <w:rPr>
            <w:color w:val="0000ED"/>
            <w:sz w:val="20"/>
            <w:u w:val="single" w:color="0000ED"/>
          </w:rPr>
          <w:t>Su</w:t>
        </w:r>
        <w:r>
          <w:rPr>
            <w:color w:val="0000ED"/>
            <w:sz w:val="20"/>
            <w:u w:val="none"/>
          </w:rPr>
          <w:t>p</w:t>
        </w:r>
        <w:r>
          <w:rPr>
            <w:color w:val="0000ED"/>
            <w:spacing w:val="-15"/>
            <w:sz w:val="20"/>
            <w:u w:val="single" w:color="0000ED"/>
          </w:rPr>
          <w:t> </w:t>
        </w:r>
        <w:r>
          <w:rPr>
            <w:color w:val="0000ED"/>
            <w:sz w:val="20"/>
            <w:u w:val="none"/>
          </w:rPr>
          <w:t>p</w:t>
        </w:r>
        <w:r>
          <w:rPr>
            <w:color w:val="0000ED"/>
            <w:spacing w:val="-12"/>
            <w:sz w:val="20"/>
            <w:u w:val="single" w:color="0000ED"/>
          </w:rPr>
          <w:t> </w:t>
        </w:r>
        <w:r>
          <w:rPr>
            <w:color w:val="0000ED"/>
            <w:sz w:val="20"/>
            <w:u w:val="single" w:color="0000ED"/>
          </w:rPr>
          <w:t>lemental</w:t>
        </w:r>
        <w:r>
          <w:rPr>
            <w:color w:val="0000ED"/>
            <w:spacing w:val="-13"/>
            <w:sz w:val="20"/>
            <w:u w:val="single" w:color="0000ED"/>
          </w:rPr>
          <w:t> </w:t>
        </w:r>
        <w:r>
          <w:rPr>
            <w:color w:val="0000ED"/>
            <w:sz w:val="20"/>
            <w:u w:val="single" w:color="0000ED"/>
          </w:rPr>
          <w:t>Indenture,</w:t>
        </w:r>
        <w:r>
          <w:rPr>
            <w:color w:val="0000ED"/>
            <w:spacing w:val="-9"/>
            <w:sz w:val="20"/>
            <w:u w:val="single" w:color="0000ED"/>
          </w:rPr>
          <w:t> </w:t>
        </w:r>
        <w:r>
          <w:rPr>
            <w:color w:val="0000ED"/>
            <w:sz w:val="20"/>
            <w:u w:val="single" w:color="0000ED"/>
          </w:rPr>
          <w:t>dated</w:t>
        </w:r>
        <w:r>
          <w:rPr>
            <w:color w:val="0000ED"/>
            <w:spacing w:val="-9"/>
            <w:sz w:val="20"/>
            <w:u w:val="single" w:color="0000ED"/>
          </w:rPr>
          <w:t> </w:t>
        </w:r>
        <w:r>
          <w:rPr>
            <w:color w:val="0000ED"/>
            <w:sz w:val="20"/>
            <w:u w:val="single" w:color="0000ED"/>
          </w:rPr>
          <w:t>as</w:t>
        </w:r>
        <w:r>
          <w:rPr>
            <w:color w:val="0000ED"/>
            <w:spacing w:val="-9"/>
            <w:sz w:val="20"/>
            <w:u w:val="single" w:color="0000ED"/>
          </w:rPr>
          <w:t> </w:t>
        </w:r>
        <w:r>
          <w:rPr>
            <w:color w:val="0000ED"/>
            <w:sz w:val="20"/>
            <w:u w:val="single" w:color="0000ED"/>
          </w:rPr>
          <w:t>of</w:t>
        </w:r>
        <w:r>
          <w:rPr>
            <w:color w:val="0000ED"/>
            <w:spacing w:val="-9"/>
            <w:sz w:val="20"/>
            <w:u w:val="single" w:color="0000ED"/>
          </w:rPr>
          <w:t> </w:t>
        </w:r>
        <w:r>
          <w:rPr>
            <w:color w:val="0000ED"/>
            <w:sz w:val="20"/>
            <w:u w:val="single" w:color="0000ED"/>
          </w:rPr>
          <w:t>June</w:t>
        </w:r>
        <w:r>
          <w:rPr>
            <w:color w:val="0000ED"/>
            <w:spacing w:val="-9"/>
            <w:sz w:val="20"/>
            <w:u w:val="single" w:color="0000ED"/>
          </w:rPr>
          <w:t> </w:t>
        </w:r>
        <w:r>
          <w:rPr>
            <w:color w:val="0000ED"/>
            <w:sz w:val="20"/>
            <w:u w:val="single" w:color="0000ED"/>
          </w:rPr>
          <w:t>13,</w:t>
        </w:r>
        <w:r>
          <w:rPr>
            <w:color w:val="0000ED"/>
            <w:spacing w:val="-9"/>
            <w:sz w:val="20"/>
            <w:u w:val="single" w:color="0000ED"/>
          </w:rPr>
          <w:t> </w:t>
        </w:r>
        <w:r>
          <w:rPr>
            <w:color w:val="0000ED"/>
            <w:sz w:val="20"/>
            <w:u w:val="single" w:color="0000ED"/>
          </w:rPr>
          <w:t>2019,</w:t>
        </w:r>
        <w:r>
          <w:rPr>
            <w:color w:val="0000ED"/>
            <w:spacing w:val="-10"/>
            <w:sz w:val="20"/>
            <w:u w:val="single" w:color="0000ED"/>
          </w:rPr>
          <w:t> </w:t>
        </w:r>
        <w:r>
          <w:rPr>
            <w:color w:val="0000ED"/>
            <w:sz w:val="20"/>
            <w:u w:val="single" w:color="0000ED"/>
          </w:rPr>
          <w:t>among</w:t>
        </w:r>
        <w:r>
          <w:rPr>
            <w:color w:val="0000ED"/>
            <w:spacing w:val="-12"/>
            <w:sz w:val="20"/>
            <w:u w:val="single" w:color="0000ED"/>
          </w:rPr>
          <w:t> </w:t>
        </w:r>
        <w:r>
          <w:rPr>
            <w:color w:val="0000ED"/>
            <w:sz w:val="20"/>
            <w:u w:val="single" w:color="0000ED"/>
          </w:rPr>
          <w:t>Amcor</w:t>
        </w:r>
        <w:r>
          <w:rPr>
            <w:color w:val="0000ED"/>
            <w:spacing w:val="-9"/>
            <w:sz w:val="20"/>
            <w:u w:val="single" w:color="0000ED"/>
          </w:rPr>
          <w:t> </w:t>
        </w:r>
        <w:r>
          <w:rPr>
            <w:color w:val="0000ED"/>
            <w:sz w:val="20"/>
            <w:u w:val="single" w:color="0000ED"/>
          </w:rPr>
          <w:t>Finance</w:t>
        </w:r>
        <w:r>
          <w:rPr>
            <w:color w:val="0000ED"/>
            <w:spacing w:val="-9"/>
            <w:sz w:val="20"/>
            <w:u w:val="single" w:color="0000ED"/>
          </w:rPr>
          <w:t> </w:t>
        </w:r>
        <w:r>
          <w:rPr>
            <w:color w:val="0000ED"/>
            <w:sz w:val="20"/>
            <w:u w:val="single" w:color="0000ED"/>
          </w:rPr>
          <w:t>(USA</w:t>
        </w:r>
        <w:r>
          <w:rPr>
            <w:color w:val="0000ED"/>
            <w:sz w:val="20"/>
            <w:u w:val="none"/>
          </w:rPr>
          <w:t>)</w:t>
        </w:r>
        <w:r>
          <w:rPr>
            <w:color w:val="0000ED"/>
            <w:spacing w:val="-36"/>
            <w:sz w:val="20"/>
            <w:u w:val="single" w:color="0000ED"/>
          </w:rPr>
          <w:t> </w:t>
        </w:r>
        <w:r>
          <w:rPr>
            <w:color w:val="0000ED"/>
            <w:sz w:val="20"/>
            <w:u w:val="none"/>
          </w:rPr>
          <w:t>,</w:t>
        </w:r>
        <w:r>
          <w:rPr>
            <w:color w:val="0000ED"/>
            <w:spacing w:val="-10"/>
            <w:sz w:val="20"/>
            <w:u w:val="single" w:color="0000ED"/>
          </w:rPr>
          <w:t> </w:t>
        </w:r>
        <w:r>
          <w:rPr>
            <w:color w:val="0000ED"/>
            <w:sz w:val="20"/>
            <w:u w:val="single" w:color="0000ED"/>
          </w:rPr>
          <w:t>Inc.,</w:t>
        </w:r>
        <w:r>
          <w:rPr>
            <w:color w:val="0000ED"/>
            <w:spacing w:val="-9"/>
            <w:sz w:val="20"/>
            <w:u w:val="single" w:color="0000ED"/>
          </w:rPr>
          <w:t> </w:t>
        </w:r>
        <w:r>
          <w:rPr>
            <w:color w:val="0000ED"/>
            <w:sz w:val="20"/>
            <w:u w:val="single" w:color="0000ED"/>
          </w:rPr>
          <w:t>Amcor</w:t>
        </w:r>
        <w:r>
          <w:rPr>
            <w:color w:val="0000ED"/>
            <w:spacing w:val="-9"/>
            <w:sz w:val="20"/>
            <w:u w:val="single" w:color="0000ED"/>
          </w:rPr>
          <w:t> </w:t>
        </w:r>
        <w:r>
          <w:rPr>
            <w:color w:val="0000ED"/>
            <w:sz w:val="20"/>
            <w:u w:val="single" w:color="0000ED"/>
          </w:rPr>
          <w:t>Limited,</w:t>
        </w:r>
        <w:r>
          <w:rPr>
            <w:color w:val="0000ED"/>
            <w:spacing w:val="-9"/>
            <w:sz w:val="20"/>
            <w:u w:val="single" w:color="0000ED"/>
          </w:rPr>
          <w:t> </w:t>
        </w:r>
        <w:r>
          <w:rPr>
            <w:color w:val="0000ED"/>
            <w:sz w:val="20"/>
            <w:u w:val="single" w:color="0000ED"/>
          </w:rPr>
          <w:t>Amcor</w:t>
        </w:r>
        <w:r>
          <w:rPr>
            <w:color w:val="0000ED"/>
            <w:spacing w:val="-8"/>
            <w:sz w:val="20"/>
            <w:u w:val="single" w:color="0000ED"/>
          </w:rPr>
          <w:t> </w:t>
        </w:r>
        <w:r>
          <w:rPr>
            <w:color w:val="0000ED"/>
            <w:spacing w:val="-5"/>
            <w:sz w:val="20"/>
            <w:u w:val="single" w:color="0000ED"/>
          </w:rPr>
          <w:t>UK</w:t>
        </w:r>
      </w:hyperlink>
    </w:p>
    <w:p>
      <w:pPr>
        <w:pStyle w:val="BodyText"/>
        <w:spacing w:line="249" w:lineRule="auto"/>
        <w:ind w:left="1511" w:right="142"/>
      </w:pPr>
      <w:hyperlink r:id="rId6">
        <w:r>
          <w:rPr>
            <w:color w:val="0000ED"/>
            <w:u w:val="single" w:color="0000ED"/>
          </w:rPr>
          <w:t>Finance</w:t>
        </w:r>
        <w:r>
          <w:rPr>
            <w:color w:val="0000ED"/>
            <w:spacing w:val="-7"/>
            <w:u w:val="single" w:color="0000ED"/>
          </w:rPr>
          <w:t> </w:t>
        </w:r>
        <w:r>
          <w:rPr>
            <w:color w:val="0000ED"/>
            <w:u w:val="single" w:color="0000ED"/>
          </w:rPr>
          <w:t>PLC</w:t>
        </w:r>
        <w:r>
          <w:rPr>
            <w:color w:val="0000ED"/>
            <w:spacing w:val="-7"/>
            <w:u w:val="single" w:color="0000ED"/>
          </w:rPr>
          <w:t> </w:t>
        </w:r>
        <w:r>
          <w:rPr>
            <w:color w:val="0000ED"/>
            <w:u w:val="single" w:color="0000ED"/>
          </w:rPr>
          <w:t>and</w:t>
        </w:r>
        <w:r>
          <w:rPr>
            <w:color w:val="0000ED"/>
            <w:spacing w:val="-7"/>
            <w:u w:val="single" w:color="0000ED"/>
          </w:rPr>
          <w:t> </w:t>
        </w:r>
        <w:r>
          <w:rPr>
            <w:color w:val="0000ED"/>
            <w:u w:val="single" w:color="0000ED"/>
          </w:rPr>
          <w:t>Deutsche</w:t>
        </w:r>
        <w:r>
          <w:rPr>
            <w:color w:val="0000ED"/>
            <w:spacing w:val="-7"/>
            <w:u w:val="single" w:color="0000ED"/>
          </w:rPr>
          <w:t> </w:t>
        </w:r>
        <w:r>
          <w:rPr>
            <w:color w:val="0000ED"/>
            <w:u w:val="single" w:color="0000ED"/>
          </w:rPr>
          <w:t>Bank</w:t>
        </w:r>
        <w:r>
          <w:rPr>
            <w:color w:val="0000ED"/>
            <w:spacing w:val="-7"/>
            <w:u w:val="single" w:color="0000ED"/>
          </w:rPr>
          <w:t> </w:t>
        </w:r>
        <w:r>
          <w:rPr>
            <w:color w:val="0000ED"/>
            <w:u w:val="single" w:color="0000ED"/>
          </w:rPr>
          <w:t>Trust</w:t>
        </w:r>
        <w:r>
          <w:rPr>
            <w:color w:val="0000ED"/>
            <w:spacing w:val="-7"/>
            <w:u w:val="single" w:color="0000ED"/>
          </w:rPr>
          <w:t> </w:t>
        </w:r>
        <w:r>
          <w:rPr>
            <w:color w:val="0000ED"/>
            <w:u w:val="single" w:color="0000ED"/>
          </w:rPr>
          <w:t>Company</w:t>
        </w:r>
        <w:r>
          <w:rPr>
            <w:color w:val="0000ED"/>
            <w:spacing w:val="22"/>
            <w:u w:val="single" w:color="0000ED"/>
          </w:rPr>
          <w:t> </w:t>
        </w:r>
        <w:r>
          <w:rPr>
            <w:color w:val="0000ED"/>
            <w:u w:val="single" w:color="0000ED"/>
          </w:rPr>
          <w:t>Americas</w:t>
        </w:r>
        <w:r>
          <w:rPr>
            <w:color w:val="0000ED"/>
            <w:spacing w:val="-7"/>
            <w:u w:val="single" w:color="0000ED"/>
          </w:rPr>
          <w:t> </w:t>
        </w:r>
        <w:r>
          <w:rPr>
            <w:color w:val="0000ED"/>
            <w:u w:val="single" w:color="0000ED"/>
          </w:rPr>
          <w:t>(incorporated</w:t>
        </w:r>
        <w:r>
          <w:rPr>
            <w:color w:val="0000ED"/>
            <w:spacing w:val="-8"/>
            <w:u w:val="single" w:color="0000ED"/>
          </w:rPr>
          <w:t> </w:t>
        </w:r>
        <w:r>
          <w:rPr>
            <w:color w:val="0000ED"/>
            <w:u w:val="single" w:color="0000ED"/>
          </w:rPr>
          <w:t>by</w:t>
        </w:r>
        <w:r>
          <w:rPr>
            <w:color w:val="0000ED"/>
            <w:spacing w:val="22"/>
            <w:u w:val="single" w:color="0000ED"/>
          </w:rPr>
          <w:t> </w:t>
        </w:r>
        <w:r>
          <w:rPr>
            <w:color w:val="0000ED"/>
            <w:u w:val="single" w:color="0000ED"/>
          </w:rPr>
          <w:t>reference</w:t>
        </w:r>
        <w:r>
          <w:rPr>
            <w:color w:val="0000ED"/>
            <w:spacing w:val="-7"/>
            <w:u w:val="single" w:color="0000ED"/>
          </w:rPr>
          <w:t> </w:t>
        </w:r>
        <w:r>
          <w:rPr>
            <w:color w:val="0000ED"/>
            <w:u w:val="single" w:color="0000ED"/>
          </w:rPr>
          <w:t>to</w:t>
        </w:r>
        <w:r>
          <w:rPr>
            <w:color w:val="0000ED"/>
            <w:spacing w:val="-7"/>
            <w:u w:val="single" w:color="0000ED"/>
          </w:rPr>
          <w:t> </w:t>
        </w:r>
        <w:r>
          <w:rPr>
            <w:color w:val="0000ED"/>
            <w:u w:val="single" w:color="0000ED"/>
          </w:rPr>
          <w:t>Exhibit</w:t>
        </w:r>
        <w:r>
          <w:rPr>
            <w:color w:val="0000ED"/>
            <w:spacing w:val="-7"/>
            <w:u w:val="single" w:color="0000ED"/>
          </w:rPr>
          <w:t> </w:t>
        </w:r>
        <w:r>
          <w:rPr>
            <w:color w:val="0000ED"/>
            <w:u w:val="single" w:color="0000ED"/>
          </w:rPr>
          <w:t>10.2</w:t>
        </w:r>
        <w:r>
          <w:rPr>
            <w:color w:val="0000ED"/>
            <w:spacing w:val="-7"/>
            <w:u w:val="single" w:color="0000ED"/>
          </w:rPr>
          <w:t> </w:t>
        </w:r>
        <w:r>
          <w:rPr>
            <w:color w:val="0000ED"/>
            <w:u w:val="single" w:color="0000ED"/>
          </w:rPr>
          <w:t>to</w:t>
        </w:r>
        <w:r>
          <w:rPr>
            <w:color w:val="0000ED"/>
            <w:spacing w:val="-7"/>
            <w:u w:val="single" w:color="0000ED"/>
          </w:rPr>
          <w:t> </w:t>
        </w:r>
        <w:r>
          <w:rPr>
            <w:color w:val="0000ED"/>
            <w:u w:val="single" w:color="0000ED"/>
          </w:rPr>
          <w:t>Amcor</w:t>
        </w:r>
        <w:r>
          <w:rPr>
            <w:color w:val="0000ED"/>
            <w:spacing w:val="-7"/>
            <w:u w:val="single" w:color="0000ED"/>
          </w:rPr>
          <w:t> </w:t>
        </w:r>
        <w:r>
          <w:rPr>
            <w:color w:val="0000ED"/>
            <w:u w:val="single" w:color="0000ED"/>
          </w:rPr>
          <w:t>plc’s</w:t>
        </w:r>
        <w:r>
          <w:rPr>
            <w:color w:val="0000ED"/>
            <w:spacing w:val="-7"/>
            <w:u w:val="single" w:color="0000ED"/>
          </w:rPr>
          <w:t> </w:t>
        </w:r>
        <w:r>
          <w:rPr>
            <w:color w:val="0000ED"/>
            <w:u w:val="single" w:color="0000ED"/>
          </w:rPr>
          <w:t>Current</w:t>
        </w:r>
        <w:r>
          <w:rPr>
            <w:color w:val="0000ED"/>
          </w:rPr>
          <w:t> </w:t>
        </w:r>
        <w:r>
          <w:rPr>
            <w:color w:val="0000ED"/>
            <w:u w:val="single" w:color="0000ED"/>
          </w:rPr>
          <w:t>Report on Form 8-K, filed on June 17, 2019).</w:t>
        </w:r>
      </w:hyperlink>
    </w:p>
    <w:p>
      <w:pPr>
        <w:pStyle w:val="ListParagraph"/>
        <w:numPr>
          <w:ilvl w:val="1"/>
          <w:numId w:val="2"/>
        </w:numPr>
        <w:tabs>
          <w:tab w:pos="1511" w:val="left" w:leader="none"/>
        </w:tabs>
        <w:spacing w:line="249" w:lineRule="auto" w:before="0" w:after="0"/>
        <w:ind w:left="1511" w:right="634" w:hanging="1412"/>
        <w:jc w:val="left"/>
        <w:rPr>
          <w:sz w:val="20"/>
          <w:u w:val="none"/>
        </w:rPr>
      </w:pPr>
      <w:hyperlink r:id="rId7">
        <w:r>
          <w:rPr>
            <w:color w:val="0000ED"/>
            <w:sz w:val="20"/>
            <w:u w:val="single" w:color="0000ED"/>
          </w:rPr>
          <w:t>Form</w:t>
        </w:r>
        <w:r>
          <w:rPr>
            <w:color w:val="0000ED"/>
            <w:spacing w:val="-5"/>
            <w:sz w:val="20"/>
            <w:u w:val="single" w:color="0000ED"/>
          </w:rPr>
          <w:t> </w:t>
        </w:r>
        <w:r>
          <w:rPr>
            <w:color w:val="0000ED"/>
            <w:sz w:val="20"/>
            <w:u w:val="single" w:color="0000ED"/>
          </w:rPr>
          <w:t>of</w:t>
        </w:r>
        <w:r>
          <w:rPr>
            <w:color w:val="0000ED"/>
            <w:spacing w:val="-5"/>
            <w:sz w:val="20"/>
            <w:u w:val="single" w:color="0000ED"/>
          </w:rPr>
          <w:t> </w:t>
        </w:r>
        <w:r>
          <w:rPr>
            <w:color w:val="0000ED"/>
            <w:sz w:val="20"/>
            <w:u w:val="single" w:color="0000ED"/>
          </w:rPr>
          <w:t>3.625%</w:t>
        </w:r>
        <w:r>
          <w:rPr>
            <w:color w:val="0000ED"/>
            <w:spacing w:val="-5"/>
            <w:sz w:val="20"/>
            <w:u w:val="single" w:color="0000ED"/>
          </w:rPr>
          <w:t> </w:t>
        </w:r>
        <w:r>
          <w:rPr>
            <w:color w:val="0000ED"/>
            <w:sz w:val="20"/>
            <w:u w:val="single" w:color="0000ED"/>
          </w:rPr>
          <w:t>Guaranteed</w:t>
        </w:r>
        <w:r>
          <w:rPr>
            <w:color w:val="0000ED"/>
            <w:spacing w:val="-5"/>
            <w:sz w:val="20"/>
            <w:u w:val="single" w:color="0000ED"/>
          </w:rPr>
          <w:t> </w:t>
        </w:r>
        <w:r>
          <w:rPr>
            <w:color w:val="0000ED"/>
            <w:sz w:val="20"/>
            <w:u w:val="single" w:color="0000ED"/>
          </w:rPr>
          <w:t>Senior</w:t>
        </w:r>
        <w:r>
          <w:rPr>
            <w:color w:val="0000ED"/>
            <w:spacing w:val="-5"/>
            <w:sz w:val="20"/>
            <w:u w:val="single" w:color="0000ED"/>
          </w:rPr>
          <w:t> </w:t>
        </w:r>
        <w:r>
          <w:rPr>
            <w:color w:val="0000ED"/>
            <w:sz w:val="20"/>
            <w:u w:val="single" w:color="0000ED"/>
          </w:rPr>
          <w:t>Notes</w:t>
        </w:r>
        <w:r>
          <w:rPr>
            <w:color w:val="0000ED"/>
            <w:spacing w:val="-5"/>
            <w:sz w:val="20"/>
            <w:u w:val="single" w:color="0000ED"/>
          </w:rPr>
          <w:t> </w:t>
        </w:r>
        <w:r>
          <w:rPr>
            <w:color w:val="0000ED"/>
            <w:sz w:val="20"/>
            <w:u w:val="single" w:color="0000ED"/>
          </w:rPr>
          <w:t>due</w:t>
        </w:r>
        <w:r>
          <w:rPr>
            <w:color w:val="0000ED"/>
            <w:spacing w:val="-5"/>
            <w:sz w:val="20"/>
            <w:u w:val="single" w:color="0000ED"/>
          </w:rPr>
          <w:t> </w:t>
        </w:r>
        <w:r>
          <w:rPr>
            <w:color w:val="0000ED"/>
            <w:sz w:val="20"/>
            <w:u w:val="single" w:color="0000ED"/>
          </w:rPr>
          <w:t>2026</w:t>
        </w:r>
        <w:r>
          <w:rPr>
            <w:color w:val="0000ED"/>
            <w:spacing w:val="-5"/>
            <w:sz w:val="20"/>
            <w:u w:val="single" w:color="0000ED"/>
          </w:rPr>
          <w:t> </w:t>
        </w:r>
        <w:r>
          <w:rPr>
            <w:color w:val="0000ED"/>
            <w:sz w:val="20"/>
            <w:u w:val="single" w:color="0000ED"/>
          </w:rPr>
          <w:t>(incorporated</w:t>
        </w:r>
        <w:r>
          <w:rPr>
            <w:color w:val="0000ED"/>
            <w:spacing w:val="-5"/>
            <w:sz w:val="20"/>
            <w:u w:val="single" w:color="0000ED"/>
          </w:rPr>
          <w:t> </w:t>
        </w:r>
        <w:r>
          <w:rPr>
            <w:color w:val="0000ED"/>
            <w:sz w:val="20"/>
            <w:u w:val="single" w:color="0000ED"/>
          </w:rPr>
          <w:t>by</w:t>
        </w:r>
        <w:r>
          <w:rPr>
            <w:color w:val="0000ED"/>
            <w:spacing w:val="25"/>
            <w:sz w:val="20"/>
            <w:u w:val="single" w:color="0000ED"/>
          </w:rPr>
          <w:t> </w:t>
        </w:r>
        <w:r>
          <w:rPr>
            <w:color w:val="0000ED"/>
            <w:sz w:val="20"/>
            <w:u w:val="single" w:color="0000ED"/>
          </w:rPr>
          <w:t>reference</w:t>
        </w:r>
        <w:r>
          <w:rPr>
            <w:color w:val="0000ED"/>
            <w:spacing w:val="-5"/>
            <w:sz w:val="20"/>
            <w:u w:val="single" w:color="0000ED"/>
          </w:rPr>
          <w:t> </w:t>
        </w:r>
        <w:r>
          <w:rPr>
            <w:color w:val="0000ED"/>
            <w:sz w:val="20"/>
            <w:u w:val="single" w:color="0000ED"/>
          </w:rPr>
          <w:t>to</w:t>
        </w:r>
        <w:r>
          <w:rPr>
            <w:color w:val="0000ED"/>
            <w:spacing w:val="-5"/>
            <w:sz w:val="20"/>
            <w:u w:val="single" w:color="0000ED"/>
          </w:rPr>
          <w:t> </w:t>
        </w:r>
        <w:r>
          <w:rPr>
            <w:color w:val="0000ED"/>
            <w:sz w:val="20"/>
            <w:u w:val="single" w:color="0000ED"/>
          </w:rPr>
          <w:t>Exhibit</w:t>
        </w:r>
        <w:r>
          <w:rPr>
            <w:color w:val="0000ED"/>
            <w:spacing w:val="-5"/>
            <w:sz w:val="20"/>
            <w:u w:val="single" w:color="0000ED"/>
          </w:rPr>
          <w:t> </w:t>
        </w:r>
        <w:r>
          <w:rPr>
            <w:color w:val="0000ED"/>
            <w:sz w:val="20"/>
            <w:u w:val="single" w:color="0000ED"/>
          </w:rPr>
          <w:t>4.8</w:t>
        </w:r>
        <w:r>
          <w:rPr>
            <w:color w:val="0000ED"/>
            <w:spacing w:val="-5"/>
            <w:sz w:val="20"/>
            <w:u w:val="single" w:color="0000ED"/>
          </w:rPr>
          <w:t> </w:t>
        </w:r>
        <w:r>
          <w:rPr>
            <w:color w:val="0000ED"/>
            <w:sz w:val="20"/>
            <w:u w:val="single" w:color="0000ED"/>
          </w:rPr>
          <w:t>to</w:t>
        </w:r>
        <w:r>
          <w:rPr>
            <w:color w:val="0000ED"/>
            <w:spacing w:val="-5"/>
            <w:sz w:val="20"/>
            <w:u w:val="single" w:color="0000ED"/>
          </w:rPr>
          <w:t> </w:t>
        </w:r>
        <w:r>
          <w:rPr>
            <w:color w:val="0000ED"/>
            <w:sz w:val="20"/>
            <w:u w:val="single" w:color="0000ED"/>
          </w:rPr>
          <w:t>Amcor</w:t>
        </w:r>
        <w:r>
          <w:rPr>
            <w:color w:val="0000ED"/>
            <w:spacing w:val="-5"/>
            <w:sz w:val="20"/>
            <w:u w:val="single" w:color="0000ED"/>
          </w:rPr>
          <w:t> </w:t>
        </w:r>
        <w:r>
          <w:rPr>
            <w:color w:val="0000ED"/>
            <w:sz w:val="20"/>
            <w:u w:val="single" w:color="0000ED"/>
          </w:rPr>
          <w:t>plc’s</w:t>
        </w:r>
        <w:r>
          <w:rPr>
            <w:color w:val="0000ED"/>
            <w:spacing w:val="-5"/>
            <w:sz w:val="20"/>
            <w:u w:val="single" w:color="0000ED"/>
          </w:rPr>
          <w:t> </w:t>
        </w:r>
        <w:r>
          <w:rPr>
            <w:color w:val="0000ED"/>
            <w:sz w:val="20"/>
            <w:u w:val="single" w:color="0000ED"/>
          </w:rPr>
          <w:t>Registration</w:t>
        </w:r>
        <w:r>
          <w:rPr>
            <w:color w:val="0000ED"/>
            <w:sz w:val="20"/>
            <w:u w:val="none"/>
          </w:rPr>
          <w:t> </w:t>
        </w:r>
        <w:r>
          <w:rPr>
            <w:color w:val="0000ED"/>
            <w:sz w:val="20"/>
            <w:u w:val="single" w:color="0000ED"/>
          </w:rPr>
          <w:t>Statement on Form S-4 (File No. 333-230217</w:t>
        </w:r>
        <w:r>
          <w:rPr>
            <w:color w:val="0000ED"/>
            <w:sz w:val="20"/>
            <w:u w:val="none"/>
          </w:rPr>
          <w:t>)</w:t>
        </w:r>
        <w:r>
          <w:rPr>
            <w:color w:val="0000ED"/>
            <w:spacing w:val="-34"/>
            <w:sz w:val="20"/>
            <w:u w:val="single" w:color="0000ED"/>
          </w:rPr>
          <w:t> </w:t>
        </w:r>
        <w:r>
          <w:rPr>
            <w:color w:val="0000ED"/>
            <w:sz w:val="20"/>
            <w:u w:val="none"/>
          </w:rPr>
          <w:t>,</w:t>
        </w:r>
        <w:r>
          <w:rPr>
            <w:color w:val="0000ED"/>
            <w:sz w:val="20"/>
            <w:u w:val="single" w:color="0000ED"/>
          </w:rPr>
          <w:t> filed on March 12, 2019).</w:t>
        </w:r>
      </w:hyperlink>
    </w:p>
    <w:p>
      <w:pPr>
        <w:pStyle w:val="ListParagraph"/>
        <w:numPr>
          <w:ilvl w:val="1"/>
          <w:numId w:val="2"/>
        </w:numPr>
        <w:tabs>
          <w:tab w:pos="1511" w:val="left" w:leader="none"/>
        </w:tabs>
        <w:spacing w:line="249" w:lineRule="auto" w:before="0" w:after="0"/>
        <w:ind w:left="1511" w:right="634" w:hanging="1412"/>
        <w:jc w:val="left"/>
        <w:rPr>
          <w:sz w:val="20"/>
          <w:u w:val="none"/>
        </w:rPr>
      </w:pPr>
      <w:hyperlink r:id="rId8">
        <w:r>
          <w:rPr>
            <w:color w:val="0000ED"/>
            <w:sz w:val="20"/>
            <w:u w:val="single" w:color="0000ED"/>
          </w:rPr>
          <w:t>Form</w:t>
        </w:r>
        <w:r>
          <w:rPr>
            <w:color w:val="0000ED"/>
            <w:spacing w:val="-5"/>
            <w:sz w:val="20"/>
            <w:u w:val="single" w:color="0000ED"/>
          </w:rPr>
          <w:t> </w:t>
        </w:r>
        <w:r>
          <w:rPr>
            <w:color w:val="0000ED"/>
            <w:sz w:val="20"/>
            <w:u w:val="single" w:color="0000ED"/>
          </w:rPr>
          <w:t>of</w:t>
        </w:r>
        <w:r>
          <w:rPr>
            <w:color w:val="0000ED"/>
            <w:spacing w:val="-5"/>
            <w:sz w:val="20"/>
            <w:u w:val="single" w:color="0000ED"/>
          </w:rPr>
          <w:t> </w:t>
        </w:r>
        <w:r>
          <w:rPr>
            <w:color w:val="0000ED"/>
            <w:sz w:val="20"/>
            <w:u w:val="single" w:color="0000ED"/>
          </w:rPr>
          <w:t>4.500%</w:t>
        </w:r>
        <w:r>
          <w:rPr>
            <w:color w:val="0000ED"/>
            <w:spacing w:val="-5"/>
            <w:sz w:val="20"/>
            <w:u w:val="single" w:color="0000ED"/>
          </w:rPr>
          <w:t> </w:t>
        </w:r>
        <w:r>
          <w:rPr>
            <w:color w:val="0000ED"/>
            <w:sz w:val="20"/>
            <w:u w:val="single" w:color="0000ED"/>
          </w:rPr>
          <w:t>Guaranteed</w:t>
        </w:r>
        <w:r>
          <w:rPr>
            <w:color w:val="0000ED"/>
            <w:spacing w:val="-5"/>
            <w:sz w:val="20"/>
            <w:u w:val="single" w:color="0000ED"/>
          </w:rPr>
          <w:t> </w:t>
        </w:r>
        <w:r>
          <w:rPr>
            <w:color w:val="0000ED"/>
            <w:sz w:val="20"/>
            <w:u w:val="single" w:color="0000ED"/>
          </w:rPr>
          <w:t>Senior</w:t>
        </w:r>
        <w:r>
          <w:rPr>
            <w:color w:val="0000ED"/>
            <w:spacing w:val="-5"/>
            <w:sz w:val="20"/>
            <w:u w:val="single" w:color="0000ED"/>
          </w:rPr>
          <w:t> </w:t>
        </w:r>
        <w:r>
          <w:rPr>
            <w:color w:val="0000ED"/>
            <w:sz w:val="20"/>
            <w:u w:val="single" w:color="0000ED"/>
          </w:rPr>
          <w:t>Notes</w:t>
        </w:r>
        <w:r>
          <w:rPr>
            <w:color w:val="0000ED"/>
            <w:spacing w:val="-5"/>
            <w:sz w:val="20"/>
            <w:u w:val="single" w:color="0000ED"/>
          </w:rPr>
          <w:t> </w:t>
        </w:r>
        <w:r>
          <w:rPr>
            <w:color w:val="0000ED"/>
            <w:sz w:val="20"/>
            <w:u w:val="single" w:color="0000ED"/>
          </w:rPr>
          <w:t>due</w:t>
        </w:r>
        <w:r>
          <w:rPr>
            <w:color w:val="0000ED"/>
            <w:spacing w:val="-5"/>
            <w:sz w:val="20"/>
            <w:u w:val="single" w:color="0000ED"/>
          </w:rPr>
          <w:t> </w:t>
        </w:r>
        <w:r>
          <w:rPr>
            <w:color w:val="0000ED"/>
            <w:sz w:val="20"/>
            <w:u w:val="single" w:color="0000ED"/>
          </w:rPr>
          <w:t>2028</w:t>
        </w:r>
        <w:r>
          <w:rPr>
            <w:color w:val="0000ED"/>
            <w:spacing w:val="-5"/>
            <w:sz w:val="20"/>
            <w:u w:val="single" w:color="0000ED"/>
          </w:rPr>
          <w:t> </w:t>
        </w:r>
        <w:r>
          <w:rPr>
            <w:color w:val="0000ED"/>
            <w:sz w:val="20"/>
            <w:u w:val="single" w:color="0000ED"/>
          </w:rPr>
          <w:t>(incorporated</w:t>
        </w:r>
        <w:r>
          <w:rPr>
            <w:color w:val="0000ED"/>
            <w:spacing w:val="-5"/>
            <w:sz w:val="20"/>
            <w:u w:val="single" w:color="0000ED"/>
          </w:rPr>
          <w:t> </w:t>
        </w:r>
        <w:r>
          <w:rPr>
            <w:color w:val="0000ED"/>
            <w:sz w:val="20"/>
            <w:u w:val="single" w:color="0000ED"/>
          </w:rPr>
          <w:t>by</w:t>
        </w:r>
        <w:r>
          <w:rPr>
            <w:color w:val="0000ED"/>
            <w:spacing w:val="25"/>
            <w:sz w:val="20"/>
            <w:u w:val="single" w:color="0000ED"/>
          </w:rPr>
          <w:t> </w:t>
        </w:r>
        <w:r>
          <w:rPr>
            <w:color w:val="0000ED"/>
            <w:sz w:val="20"/>
            <w:u w:val="single" w:color="0000ED"/>
          </w:rPr>
          <w:t>reference</w:t>
        </w:r>
        <w:r>
          <w:rPr>
            <w:color w:val="0000ED"/>
            <w:spacing w:val="-5"/>
            <w:sz w:val="20"/>
            <w:u w:val="single" w:color="0000ED"/>
          </w:rPr>
          <w:t> </w:t>
        </w:r>
        <w:r>
          <w:rPr>
            <w:color w:val="0000ED"/>
            <w:sz w:val="20"/>
            <w:u w:val="single" w:color="0000ED"/>
          </w:rPr>
          <w:t>to</w:t>
        </w:r>
        <w:r>
          <w:rPr>
            <w:color w:val="0000ED"/>
            <w:spacing w:val="-5"/>
            <w:sz w:val="20"/>
            <w:u w:val="single" w:color="0000ED"/>
          </w:rPr>
          <w:t> </w:t>
        </w:r>
        <w:r>
          <w:rPr>
            <w:color w:val="0000ED"/>
            <w:sz w:val="20"/>
            <w:u w:val="single" w:color="0000ED"/>
          </w:rPr>
          <w:t>Exhibit</w:t>
        </w:r>
        <w:r>
          <w:rPr>
            <w:color w:val="0000ED"/>
            <w:spacing w:val="-5"/>
            <w:sz w:val="20"/>
            <w:u w:val="single" w:color="0000ED"/>
          </w:rPr>
          <w:t> </w:t>
        </w:r>
        <w:r>
          <w:rPr>
            <w:color w:val="0000ED"/>
            <w:sz w:val="20"/>
            <w:u w:val="single" w:color="0000ED"/>
          </w:rPr>
          <w:t>4.9</w:t>
        </w:r>
        <w:r>
          <w:rPr>
            <w:color w:val="0000ED"/>
            <w:spacing w:val="-5"/>
            <w:sz w:val="20"/>
            <w:u w:val="single" w:color="0000ED"/>
          </w:rPr>
          <w:t> </w:t>
        </w:r>
        <w:r>
          <w:rPr>
            <w:color w:val="0000ED"/>
            <w:sz w:val="20"/>
            <w:u w:val="single" w:color="0000ED"/>
          </w:rPr>
          <w:t>to</w:t>
        </w:r>
        <w:r>
          <w:rPr>
            <w:color w:val="0000ED"/>
            <w:spacing w:val="-5"/>
            <w:sz w:val="20"/>
            <w:u w:val="single" w:color="0000ED"/>
          </w:rPr>
          <w:t> </w:t>
        </w:r>
        <w:r>
          <w:rPr>
            <w:color w:val="0000ED"/>
            <w:sz w:val="20"/>
            <w:u w:val="single" w:color="0000ED"/>
          </w:rPr>
          <w:t>Amcor</w:t>
        </w:r>
        <w:r>
          <w:rPr>
            <w:color w:val="0000ED"/>
            <w:spacing w:val="-5"/>
            <w:sz w:val="20"/>
            <w:u w:val="single" w:color="0000ED"/>
          </w:rPr>
          <w:t> </w:t>
        </w:r>
        <w:r>
          <w:rPr>
            <w:color w:val="0000ED"/>
            <w:sz w:val="20"/>
            <w:u w:val="single" w:color="0000ED"/>
          </w:rPr>
          <w:t>plc’s</w:t>
        </w:r>
        <w:r>
          <w:rPr>
            <w:color w:val="0000ED"/>
            <w:spacing w:val="-5"/>
            <w:sz w:val="20"/>
            <w:u w:val="single" w:color="0000ED"/>
          </w:rPr>
          <w:t> </w:t>
        </w:r>
        <w:r>
          <w:rPr>
            <w:color w:val="0000ED"/>
            <w:sz w:val="20"/>
            <w:u w:val="single" w:color="0000ED"/>
          </w:rPr>
          <w:t>Registration</w:t>
        </w:r>
        <w:r>
          <w:rPr>
            <w:color w:val="0000ED"/>
            <w:sz w:val="20"/>
            <w:u w:val="none"/>
          </w:rPr>
          <w:t> </w:t>
        </w:r>
        <w:r>
          <w:rPr>
            <w:color w:val="0000ED"/>
            <w:sz w:val="20"/>
            <w:u w:val="single" w:color="0000ED"/>
          </w:rPr>
          <w:t>Statement on Form S-4 (File No. 333-230217</w:t>
        </w:r>
        <w:r>
          <w:rPr>
            <w:color w:val="0000ED"/>
            <w:sz w:val="20"/>
            <w:u w:val="none"/>
          </w:rPr>
          <w:t>)</w:t>
        </w:r>
        <w:r>
          <w:rPr>
            <w:color w:val="0000ED"/>
            <w:spacing w:val="-34"/>
            <w:sz w:val="20"/>
            <w:u w:val="single" w:color="0000ED"/>
          </w:rPr>
          <w:t> </w:t>
        </w:r>
        <w:r>
          <w:rPr>
            <w:color w:val="0000ED"/>
            <w:sz w:val="20"/>
            <w:u w:val="none"/>
          </w:rPr>
          <w:t>,</w:t>
        </w:r>
        <w:r>
          <w:rPr>
            <w:color w:val="0000ED"/>
            <w:sz w:val="20"/>
            <w:u w:val="single" w:color="0000ED"/>
          </w:rPr>
          <w:t> filed on March 12, 2019).</w:t>
        </w:r>
      </w:hyperlink>
    </w:p>
    <w:p>
      <w:pPr>
        <w:pStyle w:val="ListParagraph"/>
        <w:numPr>
          <w:ilvl w:val="1"/>
          <w:numId w:val="2"/>
        </w:numPr>
        <w:tabs>
          <w:tab w:pos="1511" w:val="left" w:leader="none"/>
        </w:tabs>
        <w:spacing w:line="249" w:lineRule="auto" w:before="0" w:after="0"/>
        <w:ind w:left="1511" w:right="318" w:hanging="1412"/>
        <w:jc w:val="left"/>
        <w:rPr>
          <w:sz w:val="20"/>
          <w:u w:val="none"/>
        </w:rPr>
      </w:pPr>
      <w:r>
        <w:rPr/>
        <mc:AlternateContent>
          <mc:Choice Requires="wps">
            <w:drawing>
              <wp:anchor distT="0" distB="0" distL="0" distR="0" allowOverlap="1" layoutInCell="1" locked="0" behindDoc="0" simplePos="0" relativeHeight="15733248">
                <wp:simplePos x="0" y="0"/>
                <wp:positionH relativeFrom="page">
                  <wp:posOffset>7310240</wp:posOffset>
                </wp:positionH>
                <wp:positionV relativeFrom="paragraph">
                  <wp:posOffset>279696</wp:posOffset>
                </wp:positionV>
                <wp:extent cx="21590" cy="1016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1590" cy="10160"/>
                        </a:xfrm>
                        <a:custGeom>
                          <a:avLst/>
                          <a:gdLst/>
                          <a:ahLst/>
                          <a:cxnLst/>
                          <a:rect l="l" t="t" r="r" b="b"/>
                          <a:pathLst>
                            <a:path w="21590" h="10160">
                              <a:moveTo>
                                <a:pt x="21094" y="9532"/>
                              </a:moveTo>
                              <a:lnTo>
                                <a:pt x="0" y="9532"/>
                              </a:lnTo>
                              <a:lnTo>
                                <a:pt x="0" y="0"/>
                              </a:lnTo>
                              <a:lnTo>
                                <a:pt x="21094" y="0"/>
                              </a:lnTo>
                              <a:lnTo>
                                <a:pt x="21094" y="9532"/>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75.609497pt;margin-top:22.023327pt;width:1.660995pt;height:.75063pt;mso-position-horizontal-relative:page;mso-position-vertical-relative:paragraph;z-index:15733248" id="docshape13" filled="true" fillcolor="#0000ed" stroked="false">
                <v:fill type="solid"/>
                <w10:wrap type="none"/>
              </v:rect>
            </w:pict>
          </mc:Fallback>
        </mc:AlternateContent>
      </w:r>
      <w:hyperlink r:id="rId9">
        <w:r>
          <w:rPr>
            <w:color w:val="0000ED"/>
            <w:sz w:val="20"/>
            <w:u w:val="single" w:color="0000ED"/>
          </w:rPr>
          <w:t>Indenture,</w:t>
        </w:r>
        <w:r>
          <w:rPr>
            <w:color w:val="0000ED"/>
            <w:spacing w:val="-3"/>
            <w:sz w:val="20"/>
            <w:u w:val="single" w:color="0000ED"/>
          </w:rPr>
          <w:t> </w:t>
        </w:r>
        <w:r>
          <w:rPr>
            <w:color w:val="0000ED"/>
            <w:sz w:val="20"/>
            <w:u w:val="single" w:color="0000ED"/>
          </w:rPr>
          <w:t>dated</w:t>
        </w:r>
        <w:r>
          <w:rPr>
            <w:color w:val="0000ED"/>
            <w:spacing w:val="-2"/>
            <w:sz w:val="20"/>
            <w:u w:val="single" w:color="0000ED"/>
          </w:rPr>
          <w:t> </w:t>
        </w:r>
        <w:r>
          <w:rPr>
            <w:color w:val="0000ED"/>
            <w:sz w:val="20"/>
            <w:u w:val="single" w:color="0000ED"/>
          </w:rPr>
          <w:t>as</w:t>
        </w:r>
        <w:r>
          <w:rPr>
            <w:color w:val="0000ED"/>
            <w:spacing w:val="-2"/>
            <w:sz w:val="20"/>
            <w:u w:val="single" w:color="0000ED"/>
          </w:rPr>
          <w:t> </w:t>
        </w:r>
        <w:r>
          <w:rPr>
            <w:color w:val="0000ED"/>
            <w:sz w:val="20"/>
            <w:u w:val="single" w:color="0000ED"/>
          </w:rPr>
          <w:t>of</w:t>
        </w:r>
        <w:r>
          <w:rPr>
            <w:color w:val="0000ED"/>
            <w:spacing w:val="-2"/>
            <w:sz w:val="20"/>
            <w:u w:val="single" w:color="0000ED"/>
          </w:rPr>
          <w:t> </w:t>
        </w:r>
        <w:r>
          <w:rPr>
            <w:color w:val="0000ED"/>
            <w:sz w:val="20"/>
            <w:u w:val="single" w:color="0000ED"/>
          </w:rPr>
          <w:t>June</w:t>
        </w:r>
        <w:r>
          <w:rPr>
            <w:color w:val="0000ED"/>
            <w:spacing w:val="-2"/>
            <w:sz w:val="20"/>
            <w:u w:val="single" w:color="0000ED"/>
          </w:rPr>
          <w:t> </w:t>
        </w:r>
        <w:r>
          <w:rPr>
            <w:color w:val="0000ED"/>
            <w:sz w:val="20"/>
            <w:u w:val="single" w:color="0000ED"/>
          </w:rPr>
          <w:t>13,</w:t>
        </w:r>
        <w:r>
          <w:rPr>
            <w:color w:val="0000ED"/>
            <w:spacing w:val="-2"/>
            <w:sz w:val="20"/>
            <w:u w:val="single" w:color="0000ED"/>
          </w:rPr>
          <w:t> </w:t>
        </w:r>
        <w:r>
          <w:rPr>
            <w:color w:val="0000ED"/>
            <w:sz w:val="20"/>
            <w:u w:val="single" w:color="0000ED"/>
          </w:rPr>
          <w:t>2019,</w:t>
        </w:r>
        <w:r>
          <w:rPr>
            <w:color w:val="0000ED"/>
            <w:spacing w:val="-2"/>
            <w:sz w:val="20"/>
            <w:u w:val="single" w:color="0000ED"/>
          </w:rPr>
          <w:t> </w:t>
        </w:r>
        <w:r>
          <w:rPr>
            <w:color w:val="0000ED"/>
            <w:sz w:val="20"/>
            <w:u w:val="single" w:color="0000ED"/>
          </w:rPr>
          <w:t>among</w:t>
        </w:r>
        <w:r>
          <w:rPr>
            <w:color w:val="0000ED"/>
            <w:spacing w:val="-13"/>
            <w:sz w:val="20"/>
            <w:u w:val="single" w:color="0000ED"/>
          </w:rPr>
          <w:t> </w:t>
        </w:r>
        <w:r>
          <w:rPr>
            <w:color w:val="0000ED"/>
            <w:sz w:val="20"/>
            <w:u w:val="single" w:color="0000ED"/>
          </w:rPr>
          <w:t>Amcor</w:t>
        </w:r>
        <w:r>
          <w:rPr>
            <w:color w:val="0000ED"/>
            <w:spacing w:val="-3"/>
            <w:sz w:val="20"/>
            <w:u w:val="single" w:color="0000ED"/>
          </w:rPr>
          <w:t> </w:t>
        </w:r>
        <w:r>
          <w:rPr>
            <w:color w:val="0000ED"/>
            <w:sz w:val="20"/>
            <w:u w:val="single" w:color="0000ED"/>
          </w:rPr>
          <w:t>Finance</w:t>
        </w:r>
        <w:r>
          <w:rPr>
            <w:color w:val="0000ED"/>
            <w:spacing w:val="-2"/>
            <w:sz w:val="20"/>
            <w:u w:val="single" w:color="0000ED"/>
          </w:rPr>
          <w:t> </w:t>
        </w:r>
        <w:r>
          <w:rPr>
            <w:color w:val="0000ED"/>
            <w:sz w:val="20"/>
            <w:u w:val="single" w:color="0000ED"/>
          </w:rPr>
          <w:t>(USA</w:t>
        </w:r>
        <w:r>
          <w:rPr>
            <w:color w:val="0000ED"/>
            <w:sz w:val="20"/>
            <w:u w:val="none"/>
          </w:rPr>
          <w:t>)</w:t>
        </w:r>
        <w:r>
          <w:rPr>
            <w:color w:val="0000ED"/>
            <w:spacing w:val="-36"/>
            <w:sz w:val="20"/>
            <w:u w:val="single" w:color="0000ED"/>
          </w:rPr>
          <w:t> </w:t>
        </w:r>
        <w:r>
          <w:rPr>
            <w:color w:val="0000ED"/>
            <w:sz w:val="20"/>
            <w:u w:val="none"/>
          </w:rPr>
          <w:t>,</w:t>
        </w:r>
        <w:r>
          <w:rPr>
            <w:color w:val="0000ED"/>
            <w:spacing w:val="-3"/>
            <w:sz w:val="20"/>
            <w:u w:val="single" w:color="0000ED"/>
          </w:rPr>
          <w:t> </w:t>
        </w:r>
        <w:r>
          <w:rPr>
            <w:color w:val="0000ED"/>
            <w:sz w:val="20"/>
            <w:u w:val="single" w:color="0000ED"/>
          </w:rPr>
          <w:t>Inc.,</w:t>
        </w:r>
        <w:r>
          <w:rPr>
            <w:color w:val="0000ED"/>
            <w:spacing w:val="-2"/>
            <w:sz w:val="20"/>
            <w:u w:val="single" w:color="0000ED"/>
          </w:rPr>
          <w:t> </w:t>
        </w:r>
        <w:r>
          <w:rPr>
            <w:color w:val="0000ED"/>
            <w:sz w:val="20"/>
            <w:u w:val="single" w:color="0000ED"/>
          </w:rPr>
          <w:t>Amcor</w:t>
        </w:r>
        <w:r>
          <w:rPr>
            <w:color w:val="0000ED"/>
            <w:spacing w:val="-2"/>
            <w:sz w:val="20"/>
            <w:u w:val="single" w:color="0000ED"/>
          </w:rPr>
          <w:t> </w:t>
        </w:r>
        <w:r>
          <w:rPr>
            <w:color w:val="0000ED"/>
            <w:sz w:val="20"/>
            <w:u w:val="single" w:color="0000ED"/>
          </w:rPr>
          <w:t>plc,</w:t>
        </w:r>
        <w:r>
          <w:rPr>
            <w:color w:val="0000ED"/>
            <w:spacing w:val="-2"/>
            <w:sz w:val="20"/>
            <w:u w:val="single" w:color="0000ED"/>
          </w:rPr>
          <w:t> </w:t>
        </w:r>
        <w:r>
          <w:rPr>
            <w:color w:val="0000ED"/>
            <w:sz w:val="20"/>
            <w:u w:val="single" w:color="0000ED"/>
          </w:rPr>
          <w:t>Amcor</w:t>
        </w:r>
        <w:r>
          <w:rPr>
            <w:color w:val="0000ED"/>
            <w:spacing w:val="-2"/>
            <w:sz w:val="20"/>
            <w:u w:val="single" w:color="0000ED"/>
          </w:rPr>
          <w:t> </w:t>
        </w:r>
        <w:r>
          <w:rPr>
            <w:color w:val="0000ED"/>
            <w:sz w:val="20"/>
            <w:u w:val="single" w:color="0000ED"/>
          </w:rPr>
          <w:t>Limited,</w:t>
        </w:r>
        <w:r>
          <w:rPr>
            <w:color w:val="0000ED"/>
            <w:spacing w:val="-2"/>
            <w:sz w:val="20"/>
            <w:u w:val="single" w:color="0000ED"/>
          </w:rPr>
          <w:t> </w:t>
        </w:r>
        <w:r>
          <w:rPr>
            <w:color w:val="0000ED"/>
            <w:sz w:val="20"/>
            <w:u w:val="single" w:color="0000ED"/>
          </w:rPr>
          <w:t>Amcor</w:t>
        </w:r>
        <w:r>
          <w:rPr>
            <w:color w:val="0000ED"/>
            <w:spacing w:val="-2"/>
            <w:sz w:val="20"/>
            <w:u w:val="single" w:color="0000ED"/>
          </w:rPr>
          <w:t> </w:t>
        </w:r>
        <w:r>
          <w:rPr>
            <w:color w:val="0000ED"/>
            <w:sz w:val="20"/>
            <w:u w:val="single" w:color="0000ED"/>
          </w:rPr>
          <w:t>Flexibles</w:t>
        </w:r>
        <w:r>
          <w:rPr>
            <w:color w:val="0000ED"/>
            <w:spacing w:val="-2"/>
            <w:sz w:val="20"/>
            <w:u w:val="single" w:color="0000ED"/>
          </w:rPr>
          <w:t> </w:t>
        </w:r>
        <w:r>
          <w:rPr>
            <w:color w:val="0000ED"/>
            <w:sz w:val="20"/>
            <w:u w:val="single" w:color="0000ED"/>
          </w:rPr>
          <w:t>North</w:t>
        </w:r>
        <w:r>
          <w:rPr>
            <w:color w:val="0000ED"/>
            <w:sz w:val="20"/>
            <w:u w:val="none"/>
          </w:rPr>
          <w:t> </w:t>
        </w:r>
        <w:r>
          <w:rPr>
            <w:color w:val="0000ED"/>
            <w:sz w:val="20"/>
            <w:u w:val="single" w:color="0000ED"/>
          </w:rPr>
          <w:t>America, Inc. (formerly</w:t>
        </w:r>
        <w:r>
          <w:rPr>
            <w:color w:val="0000ED"/>
            <w:spacing w:val="35"/>
            <w:sz w:val="20"/>
            <w:u w:val="single" w:color="0000ED"/>
          </w:rPr>
          <w:t> </w:t>
        </w:r>
        <w:r>
          <w:rPr>
            <w:color w:val="0000ED"/>
            <w:sz w:val="20"/>
            <w:u w:val="single" w:color="0000ED"/>
          </w:rPr>
          <w:t>known as Bemis Company</w:t>
        </w:r>
        <w:r>
          <w:rPr>
            <w:color w:val="0000ED"/>
            <w:spacing w:val="-30"/>
            <w:sz w:val="20"/>
            <w:u w:val="single" w:color="0000ED"/>
          </w:rPr>
          <w:t> </w:t>
        </w:r>
        <w:r>
          <w:rPr>
            <w:color w:val="0000ED"/>
            <w:sz w:val="20"/>
            <w:u w:val="none"/>
          </w:rPr>
          <w:t>,</w:t>
        </w:r>
        <w:r>
          <w:rPr>
            <w:color w:val="0000ED"/>
            <w:sz w:val="20"/>
            <w:u w:val="single" w:color="0000ED"/>
          </w:rPr>
          <w:t> Inc.) and Amcor UK Finance PLC and Deutsche Bank Trust Company</w:t>
        </w:r>
        <w:r>
          <w:rPr>
            <w:color w:val="0000ED"/>
            <w:sz w:val="20"/>
            <w:u w:val="none"/>
          </w:rPr>
          <w:t> </w:t>
        </w:r>
        <w:r>
          <w:rPr>
            <w:color w:val="0000ED"/>
            <w:sz w:val="20"/>
            <w:u w:val="single" w:color="0000ED"/>
          </w:rPr>
          <w:t>Americas (incorporated by</w:t>
        </w:r>
        <w:r>
          <w:rPr>
            <w:color w:val="0000ED"/>
            <w:spacing w:val="38"/>
            <w:sz w:val="20"/>
            <w:u w:val="single" w:color="0000ED"/>
          </w:rPr>
          <w:t> </w:t>
        </w:r>
        <w:r>
          <w:rPr>
            <w:color w:val="0000ED"/>
            <w:sz w:val="20"/>
            <w:u w:val="single" w:color="0000ED"/>
          </w:rPr>
          <w:t>reference to Exhibit 10.4 to Amcor plc’s Current Report on Form 8-K, filed on June 17, 2019).</w:t>
        </w:r>
      </w:hyperlink>
    </w:p>
    <w:p>
      <w:pPr>
        <w:pStyle w:val="ListParagraph"/>
        <w:numPr>
          <w:ilvl w:val="1"/>
          <w:numId w:val="2"/>
        </w:numPr>
        <w:tabs>
          <w:tab w:pos="1511" w:val="left" w:leader="none"/>
        </w:tabs>
        <w:spacing w:line="249" w:lineRule="auto" w:before="1" w:after="0"/>
        <w:ind w:left="1511" w:right="817" w:hanging="1412"/>
        <w:jc w:val="left"/>
        <w:rPr>
          <w:sz w:val="20"/>
          <w:u w:val="none"/>
        </w:rPr>
      </w:pPr>
      <w:hyperlink r:id="rId10">
        <w:r>
          <w:rPr>
            <w:color w:val="0000ED"/>
            <w:sz w:val="20"/>
            <w:u w:val="single" w:color="0000ED"/>
          </w:rPr>
          <w:t>Second</w:t>
        </w:r>
        <w:r>
          <w:rPr>
            <w:color w:val="0000ED"/>
            <w:spacing w:val="-13"/>
            <w:sz w:val="20"/>
            <w:u w:val="single" w:color="0000ED"/>
          </w:rPr>
          <w:t> </w:t>
        </w:r>
        <w:r>
          <w:rPr>
            <w:color w:val="0000ED"/>
            <w:sz w:val="20"/>
            <w:u w:val="single" w:color="0000ED"/>
          </w:rPr>
          <w:t>Su</w:t>
        </w:r>
        <w:r>
          <w:rPr>
            <w:color w:val="0000ED"/>
            <w:sz w:val="20"/>
            <w:u w:val="none"/>
          </w:rPr>
          <w:t>p</w:t>
        </w:r>
        <w:r>
          <w:rPr>
            <w:color w:val="0000ED"/>
            <w:spacing w:val="-10"/>
            <w:sz w:val="20"/>
            <w:u w:val="single" w:color="0000ED"/>
          </w:rPr>
          <w:t> </w:t>
        </w:r>
        <w:r>
          <w:rPr>
            <w:color w:val="0000ED"/>
            <w:sz w:val="20"/>
            <w:u w:val="none"/>
          </w:rPr>
          <w:t>p</w:t>
        </w:r>
        <w:r>
          <w:rPr>
            <w:color w:val="0000ED"/>
            <w:spacing w:val="-9"/>
            <w:sz w:val="20"/>
            <w:u w:val="single" w:color="0000ED"/>
          </w:rPr>
          <w:t> </w:t>
        </w:r>
        <w:r>
          <w:rPr>
            <w:color w:val="0000ED"/>
            <w:sz w:val="20"/>
            <w:u w:val="single" w:color="0000ED"/>
          </w:rPr>
          <w:t>lemental</w:t>
        </w:r>
        <w:r>
          <w:rPr>
            <w:color w:val="0000ED"/>
            <w:spacing w:val="-8"/>
            <w:sz w:val="20"/>
            <w:u w:val="single" w:color="0000ED"/>
          </w:rPr>
          <w:t> </w:t>
        </w:r>
        <w:r>
          <w:rPr>
            <w:color w:val="0000ED"/>
            <w:sz w:val="20"/>
            <w:u w:val="single" w:color="0000ED"/>
          </w:rPr>
          <w:t>Indenture,</w:t>
        </w:r>
        <w:r>
          <w:rPr>
            <w:color w:val="0000ED"/>
            <w:spacing w:val="-8"/>
            <w:sz w:val="20"/>
            <w:u w:val="single" w:color="0000ED"/>
          </w:rPr>
          <w:t> </w:t>
        </w:r>
        <w:r>
          <w:rPr>
            <w:color w:val="0000ED"/>
            <w:sz w:val="20"/>
            <w:u w:val="single" w:color="0000ED"/>
          </w:rPr>
          <w:t>dated</w:t>
        </w:r>
        <w:r>
          <w:rPr>
            <w:color w:val="0000ED"/>
            <w:spacing w:val="-8"/>
            <w:sz w:val="20"/>
            <w:u w:val="single" w:color="0000ED"/>
          </w:rPr>
          <w:t> </w:t>
        </w:r>
        <w:r>
          <w:rPr>
            <w:color w:val="0000ED"/>
            <w:sz w:val="20"/>
            <w:u w:val="single" w:color="0000ED"/>
          </w:rPr>
          <w:t>as</w:t>
        </w:r>
        <w:r>
          <w:rPr>
            <w:color w:val="0000ED"/>
            <w:spacing w:val="-8"/>
            <w:sz w:val="20"/>
            <w:u w:val="single" w:color="0000ED"/>
          </w:rPr>
          <w:t> </w:t>
        </w:r>
        <w:r>
          <w:rPr>
            <w:color w:val="0000ED"/>
            <w:sz w:val="20"/>
            <w:u w:val="single" w:color="0000ED"/>
          </w:rPr>
          <w:t>of</w:t>
        </w:r>
        <w:r>
          <w:rPr>
            <w:color w:val="0000ED"/>
            <w:spacing w:val="-8"/>
            <w:sz w:val="20"/>
            <w:u w:val="single" w:color="0000ED"/>
          </w:rPr>
          <w:t> </w:t>
        </w:r>
        <w:r>
          <w:rPr>
            <w:color w:val="0000ED"/>
            <w:sz w:val="20"/>
            <w:u w:val="single" w:color="0000ED"/>
          </w:rPr>
          <w:t>June</w:t>
        </w:r>
        <w:r>
          <w:rPr>
            <w:color w:val="0000ED"/>
            <w:spacing w:val="-8"/>
            <w:sz w:val="20"/>
            <w:u w:val="single" w:color="0000ED"/>
          </w:rPr>
          <w:t> </w:t>
        </w:r>
        <w:r>
          <w:rPr>
            <w:color w:val="0000ED"/>
            <w:sz w:val="20"/>
            <w:u w:val="single" w:color="0000ED"/>
          </w:rPr>
          <w:t>30,</w:t>
        </w:r>
        <w:r>
          <w:rPr>
            <w:color w:val="0000ED"/>
            <w:spacing w:val="-9"/>
            <w:sz w:val="20"/>
            <w:u w:val="single" w:color="0000ED"/>
          </w:rPr>
          <w:t> </w:t>
        </w:r>
        <w:r>
          <w:rPr>
            <w:color w:val="0000ED"/>
            <w:sz w:val="20"/>
            <w:u w:val="single" w:color="0000ED"/>
          </w:rPr>
          <w:t>2022,</w:t>
        </w:r>
        <w:r>
          <w:rPr>
            <w:color w:val="0000ED"/>
            <w:spacing w:val="-8"/>
            <w:sz w:val="20"/>
            <w:u w:val="single" w:color="0000ED"/>
          </w:rPr>
          <w:t> </w:t>
        </w:r>
        <w:r>
          <w:rPr>
            <w:color w:val="0000ED"/>
            <w:sz w:val="20"/>
            <w:u w:val="single" w:color="0000ED"/>
          </w:rPr>
          <w:t>among</w:t>
        </w:r>
        <w:r>
          <w:rPr>
            <w:color w:val="0000ED"/>
            <w:spacing w:val="-13"/>
            <w:sz w:val="20"/>
            <w:u w:val="single" w:color="0000ED"/>
          </w:rPr>
          <w:t> </w:t>
        </w:r>
        <w:r>
          <w:rPr>
            <w:color w:val="0000ED"/>
            <w:sz w:val="20"/>
            <w:u w:val="single" w:color="0000ED"/>
          </w:rPr>
          <w:t>Amcor</w:t>
        </w:r>
        <w:r>
          <w:rPr>
            <w:color w:val="0000ED"/>
            <w:spacing w:val="-7"/>
            <w:sz w:val="20"/>
            <w:u w:val="single" w:color="0000ED"/>
          </w:rPr>
          <w:t> </w:t>
        </w:r>
        <w:r>
          <w:rPr>
            <w:color w:val="0000ED"/>
            <w:sz w:val="20"/>
            <w:u w:val="single" w:color="0000ED"/>
          </w:rPr>
          <w:t>Finance</w:t>
        </w:r>
        <w:r>
          <w:rPr>
            <w:color w:val="0000ED"/>
            <w:spacing w:val="-8"/>
            <w:sz w:val="20"/>
            <w:u w:val="single" w:color="0000ED"/>
          </w:rPr>
          <w:t> </w:t>
        </w:r>
        <w:r>
          <w:rPr>
            <w:color w:val="0000ED"/>
            <w:sz w:val="20"/>
            <w:u w:val="single" w:color="0000ED"/>
          </w:rPr>
          <w:t>(USA</w:t>
        </w:r>
        <w:r>
          <w:rPr>
            <w:color w:val="0000ED"/>
            <w:sz w:val="20"/>
            <w:u w:val="none"/>
          </w:rPr>
          <w:t>)</w:t>
        </w:r>
        <w:r>
          <w:rPr>
            <w:color w:val="0000ED"/>
            <w:spacing w:val="-36"/>
            <w:sz w:val="20"/>
            <w:u w:val="single" w:color="0000ED"/>
          </w:rPr>
          <w:t> </w:t>
        </w:r>
        <w:r>
          <w:rPr>
            <w:color w:val="0000ED"/>
            <w:sz w:val="20"/>
            <w:u w:val="none"/>
          </w:rPr>
          <w:t>,</w:t>
        </w:r>
        <w:r>
          <w:rPr>
            <w:color w:val="0000ED"/>
            <w:spacing w:val="-9"/>
            <w:sz w:val="20"/>
            <w:u w:val="single" w:color="0000ED"/>
          </w:rPr>
          <w:t> </w:t>
        </w:r>
        <w:r>
          <w:rPr>
            <w:color w:val="0000ED"/>
            <w:sz w:val="20"/>
            <w:u w:val="single" w:color="0000ED"/>
          </w:rPr>
          <w:t>Inc.,</w:t>
        </w:r>
        <w:r>
          <w:rPr>
            <w:color w:val="0000ED"/>
            <w:spacing w:val="-8"/>
            <w:sz w:val="20"/>
            <w:u w:val="single" w:color="0000ED"/>
          </w:rPr>
          <w:t> </w:t>
        </w:r>
        <w:r>
          <w:rPr>
            <w:color w:val="0000ED"/>
            <w:sz w:val="20"/>
            <w:u w:val="single" w:color="0000ED"/>
          </w:rPr>
          <w:t>Amcor</w:t>
        </w:r>
        <w:r>
          <w:rPr>
            <w:color w:val="0000ED"/>
            <w:spacing w:val="-8"/>
            <w:sz w:val="20"/>
            <w:u w:val="single" w:color="0000ED"/>
          </w:rPr>
          <w:t> </w:t>
        </w:r>
        <w:r>
          <w:rPr>
            <w:color w:val="0000ED"/>
            <w:sz w:val="20"/>
            <w:u w:val="single" w:color="0000ED"/>
          </w:rPr>
          <w:t>Flexibles</w:t>
        </w:r>
        <w:r>
          <w:rPr>
            <w:color w:val="0000ED"/>
            <w:spacing w:val="-8"/>
            <w:sz w:val="20"/>
            <w:u w:val="single" w:color="0000ED"/>
          </w:rPr>
          <w:t> </w:t>
        </w:r>
        <w:r>
          <w:rPr>
            <w:color w:val="0000ED"/>
            <w:sz w:val="20"/>
            <w:u w:val="single" w:color="0000ED"/>
          </w:rPr>
          <w:t>North</w:t>
        </w:r>
        <w:r>
          <w:rPr>
            <w:color w:val="0000ED"/>
            <w:sz w:val="20"/>
            <w:u w:val="none"/>
          </w:rPr>
          <w:t> </w:t>
        </w:r>
        <w:r>
          <w:rPr>
            <w:color w:val="0000ED"/>
            <w:sz w:val="20"/>
            <w:u w:val="single" w:color="0000ED"/>
          </w:rPr>
          <w:t>America, Inc. and Deutsche Bank Trust Company</w:t>
        </w:r>
        <w:r>
          <w:rPr>
            <w:color w:val="0000ED"/>
            <w:spacing w:val="40"/>
            <w:sz w:val="20"/>
            <w:u w:val="single" w:color="0000ED"/>
          </w:rPr>
          <w:t> </w:t>
        </w:r>
        <w:r>
          <w:rPr>
            <w:color w:val="0000ED"/>
            <w:sz w:val="20"/>
            <w:u w:val="single" w:color="0000ED"/>
          </w:rPr>
          <w:t>Americas.</w:t>
        </w:r>
      </w:hyperlink>
    </w:p>
    <w:p>
      <w:pPr>
        <w:pStyle w:val="ListParagraph"/>
        <w:numPr>
          <w:ilvl w:val="1"/>
          <w:numId w:val="2"/>
        </w:numPr>
        <w:tabs>
          <w:tab w:pos="1511" w:val="left" w:leader="none"/>
        </w:tabs>
        <w:spacing w:line="249" w:lineRule="auto" w:before="2" w:after="0"/>
        <w:ind w:left="1511" w:right="1039" w:hanging="1412"/>
        <w:jc w:val="left"/>
        <w:rPr>
          <w:sz w:val="20"/>
          <w:u w:val="none"/>
        </w:rPr>
      </w:pPr>
      <w:hyperlink r:id="rId11">
        <w:r>
          <w:rPr>
            <w:color w:val="0000ED"/>
            <w:sz w:val="20"/>
            <w:u w:val="single" w:color="0000ED"/>
          </w:rPr>
          <w:t>First</w:t>
        </w:r>
        <w:r>
          <w:rPr>
            <w:color w:val="0000ED"/>
            <w:spacing w:val="-13"/>
            <w:sz w:val="20"/>
            <w:u w:val="single" w:color="0000ED"/>
          </w:rPr>
          <w:t> </w:t>
        </w:r>
        <w:r>
          <w:rPr>
            <w:color w:val="0000ED"/>
            <w:sz w:val="20"/>
            <w:u w:val="single" w:color="0000ED"/>
          </w:rPr>
          <w:t>Su</w:t>
        </w:r>
        <w:r>
          <w:rPr>
            <w:color w:val="0000ED"/>
            <w:sz w:val="20"/>
            <w:u w:val="none"/>
          </w:rPr>
          <w:t>p</w:t>
        </w:r>
        <w:r>
          <w:rPr>
            <w:color w:val="0000ED"/>
            <w:spacing w:val="-10"/>
            <w:sz w:val="20"/>
            <w:u w:val="single" w:color="0000ED"/>
          </w:rPr>
          <w:t> </w:t>
        </w:r>
        <w:r>
          <w:rPr>
            <w:color w:val="0000ED"/>
            <w:sz w:val="20"/>
            <w:u w:val="none"/>
          </w:rPr>
          <w:t>p</w:t>
        </w:r>
        <w:r>
          <w:rPr>
            <w:color w:val="0000ED"/>
            <w:spacing w:val="-9"/>
            <w:sz w:val="20"/>
            <w:u w:val="single" w:color="0000ED"/>
          </w:rPr>
          <w:t> </w:t>
        </w:r>
        <w:r>
          <w:rPr>
            <w:color w:val="0000ED"/>
            <w:sz w:val="20"/>
            <w:u w:val="single" w:color="0000ED"/>
          </w:rPr>
          <w:t>lemental</w:t>
        </w:r>
        <w:r>
          <w:rPr>
            <w:color w:val="0000ED"/>
            <w:spacing w:val="-8"/>
            <w:sz w:val="20"/>
            <w:u w:val="single" w:color="0000ED"/>
          </w:rPr>
          <w:t> </w:t>
        </w:r>
        <w:r>
          <w:rPr>
            <w:color w:val="0000ED"/>
            <w:sz w:val="20"/>
            <w:u w:val="single" w:color="0000ED"/>
          </w:rPr>
          <w:t>Indenture,</w:t>
        </w:r>
        <w:r>
          <w:rPr>
            <w:color w:val="0000ED"/>
            <w:spacing w:val="-8"/>
            <w:sz w:val="20"/>
            <w:u w:val="single" w:color="0000ED"/>
          </w:rPr>
          <w:t> </w:t>
        </w:r>
        <w:r>
          <w:rPr>
            <w:color w:val="0000ED"/>
            <w:sz w:val="20"/>
            <w:u w:val="single" w:color="0000ED"/>
          </w:rPr>
          <w:t>dated</w:t>
        </w:r>
        <w:r>
          <w:rPr>
            <w:color w:val="0000ED"/>
            <w:spacing w:val="-8"/>
            <w:sz w:val="20"/>
            <w:u w:val="single" w:color="0000ED"/>
          </w:rPr>
          <w:t> </w:t>
        </w:r>
        <w:r>
          <w:rPr>
            <w:color w:val="0000ED"/>
            <w:sz w:val="20"/>
            <w:u w:val="single" w:color="0000ED"/>
          </w:rPr>
          <w:t>as</w:t>
        </w:r>
        <w:r>
          <w:rPr>
            <w:color w:val="0000ED"/>
            <w:spacing w:val="-8"/>
            <w:sz w:val="20"/>
            <w:u w:val="single" w:color="0000ED"/>
          </w:rPr>
          <w:t> </w:t>
        </w:r>
        <w:r>
          <w:rPr>
            <w:color w:val="0000ED"/>
            <w:sz w:val="20"/>
            <w:u w:val="single" w:color="0000ED"/>
          </w:rPr>
          <w:t>of</w:t>
        </w:r>
        <w:r>
          <w:rPr>
            <w:color w:val="0000ED"/>
            <w:spacing w:val="-8"/>
            <w:sz w:val="20"/>
            <w:u w:val="single" w:color="0000ED"/>
          </w:rPr>
          <w:t> </w:t>
        </w:r>
        <w:r>
          <w:rPr>
            <w:color w:val="0000ED"/>
            <w:sz w:val="20"/>
            <w:u w:val="single" w:color="0000ED"/>
          </w:rPr>
          <w:t>June</w:t>
        </w:r>
        <w:r>
          <w:rPr>
            <w:color w:val="0000ED"/>
            <w:spacing w:val="-8"/>
            <w:sz w:val="20"/>
            <w:u w:val="single" w:color="0000ED"/>
          </w:rPr>
          <w:t> </w:t>
        </w:r>
        <w:r>
          <w:rPr>
            <w:color w:val="0000ED"/>
            <w:sz w:val="20"/>
            <w:u w:val="single" w:color="0000ED"/>
          </w:rPr>
          <w:t>30,</w:t>
        </w:r>
        <w:r>
          <w:rPr>
            <w:color w:val="0000ED"/>
            <w:spacing w:val="-8"/>
            <w:sz w:val="20"/>
            <w:u w:val="single" w:color="0000ED"/>
          </w:rPr>
          <w:t> </w:t>
        </w:r>
        <w:r>
          <w:rPr>
            <w:color w:val="0000ED"/>
            <w:sz w:val="20"/>
            <w:u w:val="single" w:color="0000ED"/>
          </w:rPr>
          <w:t>2022,</w:t>
        </w:r>
        <w:r>
          <w:rPr>
            <w:color w:val="0000ED"/>
            <w:spacing w:val="-8"/>
            <w:sz w:val="20"/>
            <w:u w:val="single" w:color="0000ED"/>
          </w:rPr>
          <w:t> </w:t>
        </w:r>
        <w:r>
          <w:rPr>
            <w:color w:val="0000ED"/>
            <w:sz w:val="20"/>
            <w:u w:val="single" w:color="0000ED"/>
          </w:rPr>
          <w:t>among</w:t>
        </w:r>
        <w:r>
          <w:rPr>
            <w:color w:val="0000ED"/>
            <w:spacing w:val="-13"/>
            <w:sz w:val="20"/>
            <w:u w:val="single" w:color="0000ED"/>
          </w:rPr>
          <w:t> </w:t>
        </w:r>
        <w:r>
          <w:rPr>
            <w:color w:val="0000ED"/>
            <w:sz w:val="20"/>
            <w:u w:val="single" w:color="0000ED"/>
          </w:rPr>
          <w:t>Amcor</w:t>
        </w:r>
        <w:r>
          <w:rPr>
            <w:color w:val="0000ED"/>
            <w:spacing w:val="-7"/>
            <w:sz w:val="20"/>
            <w:u w:val="single" w:color="0000ED"/>
          </w:rPr>
          <w:t> </w:t>
        </w:r>
        <w:r>
          <w:rPr>
            <w:color w:val="0000ED"/>
            <w:sz w:val="20"/>
            <w:u w:val="single" w:color="0000ED"/>
          </w:rPr>
          <w:t>Finance</w:t>
        </w:r>
        <w:r>
          <w:rPr>
            <w:color w:val="0000ED"/>
            <w:spacing w:val="-8"/>
            <w:sz w:val="20"/>
            <w:u w:val="single" w:color="0000ED"/>
          </w:rPr>
          <w:t> </w:t>
        </w:r>
        <w:r>
          <w:rPr>
            <w:color w:val="0000ED"/>
            <w:sz w:val="20"/>
            <w:u w:val="single" w:color="0000ED"/>
          </w:rPr>
          <w:t>(USA</w:t>
        </w:r>
        <w:r>
          <w:rPr>
            <w:color w:val="0000ED"/>
            <w:sz w:val="20"/>
            <w:u w:val="none"/>
          </w:rPr>
          <w:t>)</w:t>
        </w:r>
        <w:r>
          <w:rPr>
            <w:color w:val="0000ED"/>
            <w:spacing w:val="-36"/>
            <w:sz w:val="20"/>
            <w:u w:val="single" w:color="0000ED"/>
          </w:rPr>
          <w:t> </w:t>
        </w:r>
        <w:r>
          <w:rPr>
            <w:color w:val="0000ED"/>
            <w:sz w:val="20"/>
            <w:u w:val="none"/>
          </w:rPr>
          <w:t>,</w:t>
        </w:r>
        <w:r>
          <w:rPr>
            <w:color w:val="0000ED"/>
            <w:spacing w:val="-9"/>
            <w:sz w:val="20"/>
            <w:u w:val="single" w:color="0000ED"/>
          </w:rPr>
          <w:t> </w:t>
        </w:r>
        <w:r>
          <w:rPr>
            <w:color w:val="0000ED"/>
            <w:sz w:val="20"/>
            <w:u w:val="single" w:color="0000ED"/>
          </w:rPr>
          <w:t>Inc.,</w:t>
        </w:r>
        <w:r>
          <w:rPr>
            <w:color w:val="0000ED"/>
            <w:spacing w:val="-8"/>
            <w:sz w:val="20"/>
            <w:u w:val="single" w:color="0000ED"/>
          </w:rPr>
          <w:t> </w:t>
        </w:r>
        <w:r>
          <w:rPr>
            <w:color w:val="0000ED"/>
            <w:sz w:val="20"/>
            <w:u w:val="single" w:color="0000ED"/>
          </w:rPr>
          <w:t>Amcor</w:t>
        </w:r>
        <w:r>
          <w:rPr>
            <w:color w:val="0000ED"/>
            <w:spacing w:val="-8"/>
            <w:sz w:val="20"/>
            <w:u w:val="single" w:color="0000ED"/>
          </w:rPr>
          <w:t> </w:t>
        </w:r>
        <w:r>
          <w:rPr>
            <w:color w:val="0000ED"/>
            <w:sz w:val="20"/>
            <w:u w:val="single" w:color="0000ED"/>
          </w:rPr>
          <w:t>Flexibles</w:t>
        </w:r>
        <w:r>
          <w:rPr>
            <w:color w:val="0000ED"/>
            <w:spacing w:val="-8"/>
            <w:sz w:val="20"/>
            <w:u w:val="single" w:color="0000ED"/>
          </w:rPr>
          <w:t> </w:t>
        </w:r>
        <w:r>
          <w:rPr>
            <w:color w:val="0000ED"/>
            <w:sz w:val="20"/>
            <w:u w:val="single" w:color="0000ED"/>
          </w:rPr>
          <w:t>North</w:t>
        </w:r>
        <w:r>
          <w:rPr>
            <w:color w:val="0000ED"/>
            <w:sz w:val="20"/>
            <w:u w:val="none"/>
          </w:rPr>
          <w:t> </w:t>
        </w:r>
        <w:r>
          <w:rPr>
            <w:color w:val="0000ED"/>
            <w:sz w:val="20"/>
            <w:u w:val="single" w:color="0000ED"/>
          </w:rPr>
          <w:t>America, Inc. and Deutsche Bank Trust Company</w:t>
        </w:r>
        <w:r>
          <w:rPr>
            <w:color w:val="0000ED"/>
            <w:spacing w:val="40"/>
            <w:sz w:val="20"/>
            <w:u w:val="single" w:color="0000ED"/>
          </w:rPr>
          <w:t> </w:t>
        </w:r>
        <w:r>
          <w:rPr>
            <w:color w:val="0000ED"/>
            <w:sz w:val="20"/>
            <w:u w:val="single" w:color="0000ED"/>
          </w:rPr>
          <w:t>Americas.</w:t>
        </w:r>
      </w:hyperlink>
    </w:p>
    <w:p>
      <w:pPr>
        <w:pStyle w:val="BodyText"/>
        <w:tabs>
          <w:tab w:pos="1511" w:val="left" w:leader="none"/>
        </w:tabs>
        <w:spacing w:line="249" w:lineRule="auto" w:before="2"/>
        <w:ind w:left="1511" w:right="424" w:hanging="1412"/>
      </w:pPr>
      <w:r>
        <w:rPr>
          <w:spacing w:val="-4"/>
        </w:rPr>
        <w:t>104</w:t>
      </w:r>
      <w:r>
        <w:rPr/>
        <w:tab/>
        <w:t>Cover</w:t>
      </w:r>
      <w:r>
        <w:rPr>
          <w:spacing w:val="-2"/>
        </w:rPr>
        <w:t> </w:t>
      </w:r>
      <w:r>
        <w:rPr/>
        <w:t>Page</w:t>
      </w:r>
      <w:r>
        <w:rPr>
          <w:spacing w:val="-2"/>
        </w:rPr>
        <w:t> </w:t>
      </w:r>
      <w:r>
        <w:rPr/>
        <w:t>Interactive</w:t>
      </w:r>
      <w:r>
        <w:rPr>
          <w:spacing w:val="-2"/>
        </w:rPr>
        <w:t> </w:t>
      </w:r>
      <w:r>
        <w:rPr/>
        <w:t>Data</w:t>
      </w:r>
      <w:r>
        <w:rPr>
          <w:spacing w:val="-2"/>
        </w:rPr>
        <w:t> </w:t>
      </w:r>
      <w:r>
        <w:rPr/>
        <w:t>File.</w:t>
      </w:r>
      <w:r>
        <w:rPr>
          <w:spacing w:val="-2"/>
        </w:rPr>
        <w:t> </w:t>
      </w:r>
      <w:r>
        <w:rPr/>
        <w:t>The</w:t>
      </w:r>
      <w:r>
        <w:rPr>
          <w:spacing w:val="-2"/>
        </w:rPr>
        <w:t> </w:t>
      </w:r>
      <w:r>
        <w:rPr/>
        <w:t>cover</w:t>
      </w:r>
      <w:r>
        <w:rPr>
          <w:spacing w:val="-2"/>
        </w:rPr>
        <w:t> </w:t>
      </w:r>
      <w:r>
        <w:rPr/>
        <w:t>page</w:t>
      </w:r>
      <w:r>
        <w:rPr>
          <w:spacing w:val="-2"/>
        </w:rPr>
        <w:t> </w:t>
      </w:r>
      <w:r>
        <w:rPr/>
        <w:t>XBRL</w:t>
      </w:r>
      <w:r>
        <w:rPr>
          <w:spacing w:val="-2"/>
        </w:rPr>
        <w:t> </w:t>
      </w:r>
      <w:r>
        <w:rPr/>
        <w:t>tags</w:t>
      </w:r>
      <w:r>
        <w:rPr>
          <w:spacing w:val="-2"/>
        </w:rPr>
        <w:t> </w:t>
      </w:r>
      <w:r>
        <w:rPr/>
        <w:t>are</w:t>
      </w:r>
      <w:r>
        <w:rPr>
          <w:spacing w:val="-2"/>
        </w:rPr>
        <w:t> </w:t>
      </w:r>
      <w:r>
        <w:rPr/>
        <w:t>embedded</w:t>
      </w:r>
      <w:r>
        <w:rPr>
          <w:spacing w:val="-2"/>
        </w:rPr>
        <w:t> </w:t>
      </w:r>
      <w:r>
        <w:rPr/>
        <w:t>within</w:t>
      </w:r>
      <w:r>
        <w:rPr>
          <w:spacing w:val="-2"/>
        </w:rPr>
        <w:t> </w:t>
      </w:r>
      <w:r>
        <w:rPr/>
        <w:t>the</w:t>
      </w:r>
      <w:r>
        <w:rPr>
          <w:spacing w:val="-2"/>
        </w:rPr>
        <w:t> </w:t>
      </w:r>
      <w:r>
        <w:rPr/>
        <w:t>inline</w:t>
      </w:r>
      <w:r>
        <w:rPr>
          <w:spacing w:val="-2"/>
        </w:rPr>
        <w:t> </w:t>
      </w:r>
      <w:r>
        <w:rPr/>
        <w:t>XBRL</w:t>
      </w:r>
      <w:r>
        <w:rPr>
          <w:spacing w:val="-2"/>
        </w:rPr>
        <w:t> </w:t>
      </w:r>
      <w:r>
        <w:rPr/>
        <w:t>document</w:t>
      </w:r>
      <w:r>
        <w:rPr>
          <w:spacing w:val="-2"/>
        </w:rPr>
        <w:t> </w:t>
      </w:r>
      <w:r>
        <w:rPr/>
        <w:t>(contained</w:t>
      </w:r>
      <w:r>
        <w:rPr>
          <w:spacing w:val="-2"/>
        </w:rPr>
        <w:t> </w:t>
      </w:r>
      <w:r>
        <w:rPr/>
        <w:t>in Exhibit 101).</w:t>
      </w:r>
    </w:p>
    <w:p>
      <w:pPr>
        <w:pStyle w:val="BodyText"/>
      </w:pPr>
    </w:p>
    <w:p>
      <w:pPr>
        <w:pStyle w:val="BodyText"/>
      </w:pPr>
    </w:p>
    <w:p>
      <w:pPr>
        <w:pStyle w:val="BodyText"/>
        <w:spacing w:before="15"/>
      </w:pPr>
      <w:r>
        <w:rPr/>
        <mc:AlternateContent>
          <mc:Choice Requires="wps">
            <w:drawing>
              <wp:anchor distT="0" distB="0" distL="0" distR="0" allowOverlap="1" layoutInCell="1" locked="0" behindDoc="1" simplePos="0" relativeHeight="487591936">
                <wp:simplePos x="0" y="0"/>
                <wp:positionH relativeFrom="page">
                  <wp:posOffset>177863</wp:posOffset>
                </wp:positionH>
                <wp:positionV relativeFrom="paragraph">
                  <wp:posOffset>170802</wp:posOffset>
                </wp:positionV>
                <wp:extent cx="7416800" cy="1016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449023pt;width:583.989878pt;height:.75063pt;mso-position-horizontal-relative:page;mso-position-vertical-relative:paragraph;z-index:-15724544;mso-wrap-distance-left:0;mso-wrap-distance-right:0" id="docshape14" filled="true" fillcolor="#000000" stroked="false">
                <v:fill type="solid"/>
                <w10:wrap type="topAndBottom"/>
              </v:rect>
            </w:pict>
          </mc:Fallback>
        </mc:AlternateContent>
      </w:r>
    </w:p>
    <w:p>
      <w:pPr>
        <w:spacing w:after="0"/>
        <w:sectPr>
          <w:pgSz w:w="12240" w:h="20160"/>
          <w:pgMar w:top="800" w:bottom="280" w:left="180" w:right="160"/>
        </w:sectPr>
      </w:pPr>
    </w:p>
    <w:p>
      <w:pPr>
        <w:pStyle w:val="Heading2"/>
        <w:spacing w:before="74"/>
        <w:ind w:left="259" w:right="276"/>
        <w:jc w:val="center"/>
      </w:pPr>
      <w:r>
        <w:rPr>
          <w:spacing w:val="-2"/>
        </w:rPr>
        <w:t>SIGNATURES</w:t>
      </w:r>
    </w:p>
    <w:p>
      <w:pPr>
        <w:pStyle w:val="BodyText"/>
        <w:spacing w:before="20"/>
        <w:rPr>
          <w:b/>
        </w:rPr>
      </w:pPr>
    </w:p>
    <w:p>
      <w:pPr>
        <w:pStyle w:val="BodyText"/>
        <w:spacing w:line="249" w:lineRule="auto"/>
        <w:ind w:left="100" w:right="142" w:firstLine="720"/>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2"/>
        </w:rPr>
        <w:t> </w:t>
      </w:r>
      <w:r>
        <w:rPr/>
        <w:t>to</w:t>
      </w:r>
      <w:r>
        <w:rPr>
          <w:spacing w:val="-2"/>
        </w:rPr>
        <w:t> </w:t>
      </w:r>
      <w:r>
        <w:rPr/>
        <w:t>be</w:t>
      </w:r>
      <w:r>
        <w:rPr>
          <w:spacing w:val="-2"/>
        </w:rPr>
        <w:t> </w:t>
      </w:r>
      <w:r>
        <w:rPr/>
        <w:t>signed</w:t>
      </w:r>
      <w:r>
        <w:rPr>
          <w:spacing w:val="-2"/>
        </w:rPr>
        <w:t> </w:t>
      </w:r>
      <w:r>
        <w:rPr/>
        <w:t>on</w:t>
      </w:r>
      <w:r>
        <w:rPr>
          <w:spacing w:val="-2"/>
        </w:rPr>
        <w:t> </w:t>
      </w:r>
      <w:r>
        <w:rPr/>
        <w:t>its</w:t>
      </w:r>
      <w:r>
        <w:rPr>
          <w:spacing w:val="-2"/>
        </w:rPr>
        <w:t> </w:t>
      </w:r>
      <w:r>
        <w:rPr/>
        <w:t>behalf by the undersigned hereunto duly authorized.</w:t>
      </w:r>
    </w:p>
    <w:p>
      <w:pPr>
        <w:pStyle w:val="BodyText"/>
        <w:spacing w:before="12"/>
      </w:pPr>
    </w:p>
    <w:p>
      <w:pPr>
        <w:pStyle w:val="Heading2"/>
        <w:spacing w:before="1"/>
        <w:ind w:left="1259" w:right="21"/>
        <w:jc w:val="center"/>
      </w:pPr>
      <w:r>
        <w:rPr/>
        <w:t>AMCOR</w:t>
      </w:r>
      <w:r>
        <w:rPr>
          <w:spacing w:val="-4"/>
        </w:rPr>
        <w:t> </w:t>
      </w:r>
      <w:r>
        <w:rPr>
          <w:spacing w:val="-5"/>
        </w:rPr>
        <w:t>PLC</w:t>
      </w:r>
    </w:p>
    <w:p>
      <w:pPr>
        <w:pStyle w:val="BodyText"/>
        <w:spacing w:before="20"/>
        <w:rPr>
          <w:b/>
        </w:rPr>
      </w:pPr>
    </w:p>
    <w:p>
      <w:pPr>
        <w:pStyle w:val="BodyText"/>
        <w:tabs>
          <w:tab w:pos="6525" w:val="left" w:leader="none"/>
        </w:tabs>
        <w:spacing w:line="259" w:lineRule="auto"/>
        <w:ind w:left="6525" w:right="3312" w:hanging="571"/>
      </w:pPr>
      <w:r>
        <w:rPr/>
        <mc:AlternateContent>
          <mc:Choice Requires="wps">
            <w:drawing>
              <wp:anchor distT="0" distB="0" distL="0" distR="0" allowOverlap="1" layoutInCell="1" locked="0" behindDoc="0" simplePos="0" relativeHeight="15734272">
                <wp:simplePos x="0" y="0"/>
                <wp:positionH relativeFrom="page">
                  <wp:posOffset>4257986</wp:posOffset>
                </wp:positionH>
                <wp:positionV relativeFrom="paragraph">
                  <wp:posOffset>156879</wp:posOffset>
                </wp:positionV>
                <wp:extent cx="3336925" cy="1016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336925" cy="10160"/>
                        </a:xfrm>
                        <a:custGeom>
                          <a:avLst/>
                          <a:gdLst/>
                          <a:ahLst/>
                          <a:cxnLst/>
                          <a:rect l="l" t="t" r="r" b="b"/>
                          <a:pathLst>
                            <a:path w="3336925" h="10160">
                              <a:moveTo>
                                <a:pt x="3336548" y="9532"/>
                              </a:moveTo>
                              <a:lnTo>
                                <a:pt x="0" y="9532"/>
                              </a:lnTo>
                              <a:lnTo>
                                <a:pt x="0" y="0"/>
                              </a:lnTo>
                              <a:lnTo>
                                <a:pt x="3336548" y="0"/>
                              </a:lnTo>
                              <a:lnTo>
                                <a:pt x="333654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274536pt;margin-top:12.352752pt;width:262.720382pt;height:.75063pt;mso-position-horizontal-relative:page;mso-position-vertical-relative:paragraph;z-index:15734272" id="docshape15" filled="true" fillcolor="#000000" stroked="false">
                <v:fill type="solid"/>
                <w10:wrap type="none"/>
              </v:rect>
            </w:pict>
          </mc:Fallback>
        </mc:AlternateContent>
      </w:r>
      <w:r>
        <w:rPr>
          <w:spacing w:val="-4"/>
        </w:rPr>
        <w:t>By:</w:t>
      </w:r>
      <w:r>
        <w:rPr/>
        <w:tab/>
        <w:t>/s/ Damien Clayton Name: Damien Clayton Title:</w:t>
      </w:r>
      <w:r>
        <w:rPr>
          <w:spacing w:val="-13"/>
        </w:rPr>
        <w:t> </w:t>
      </w:r>
      <w:r>
        <w:rPr/>
        <w:t>Company</w:t>
      </w:r>
      <w:r>
        <w:rPr>
          <w:spacing w:val="-12"/>
        </w:rPr>
        <w:t> </w:t>
      </w:r>
      <w:r>
        <w:rPr/>
        <w:t>Secretary</w:t>
      </w:r>
    </w:p>
    <w:p>
      <w:pPr>
        <w:pStyle w:val="BodyText"/>
      </w:pPr>
    </w:p>
    <w:p>
      <w:pPr>
        <w:pStyle w:val="BodyText"/>
        <w:spacing w:before="1"/>
        <w:ind w:left="100"/>
      </w:pPr>
      <w:r>
        <w:rPr/>
        <w:t>Dated:</w:t>
      </w:r>
      <w:r>
        <w:rPr>
          <w:spacing w:val="-3"/>
        </w:rPr>
        <w:t> </w:t>
      </w:r>
      <w:r>
        <w:rPr/>
        <w:t>July</w:t>
      </w:r>
      <w:r>
        <w:rPr>
          <w:spacing w:val="-2"/>
        </w:rPr>
        <w:t> </w:t>
      </w:r>
      <w:r>
        <w:rPr/>
        <w:t>1,</w:t>
      </w:r>
      <w:r>
        <w:rPr>
          <w:spacing w:val="-2"/>
        </w:rPr>
        <w:t> </w:t>
      </w:r>
      <w:r>
        <w:rPr>
          <w:spacing w:val="-4"/>
        </w:rPr>
        <w:t>2022</w:t>
      </w:r>
    </w:p>
    <w:p>
      <w:pPr>
        <w:pStyle w:val="BodyText"/>
      </w:pPr>
    </w:p>
    <w:p>
      <w:pPr>
        <w:pStyle w:val="BodyText"/>
      </w:pPr>
    </w:p>
    <w:p>
      <w:pPr>
        <w:pStyle w:val="BodyText"/>
        <w:spacing w:before="23"/>
      </w:pPr>
      <w:r>
        <w:rPr/>
        <mc:AlternateContent>
          <mc:Choice Requires="wps">
            <w:drawing>
              <wp:anchor distT="0" distB="0" distL="0" distR="0" allowOverlap="1" layoutInCell="1" locked="0" behindDoc="1" simplePos="0" relativeHeight="487592960">
                <wp:simplePos x="0" y="0"/>
                <wp:positionH relativeFrom="page">
                  <wp:posOffset>177863</wp:posOffset>
                </wp:positionH>
                <wp:positionV relativeFrom="paragraph">
                  <wp:posOffset>175882</wp:posOffset>
                </wp:positionV>
                <wp:extent cx="7416800" cy="1016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849024pt;width:583.989878pt;height:.75063pt;mso-position-horizontal-relative:page;mso-position-vertical-relative:paragraph;z-index:-15723520;mso-wrap-distance-left:0;mso-wrap-distance-right:0" id="docshape16" filled="true" fillcolor="#000000" stroked="false">
                <v:fill type="solid"/>
                <w10:wrap type="topAndBottom"/>
              </v:rect>
            </w:pict>
          </mc:Fallback>
        </mc:AlternateContent>
      </w:r>
    </w:p>
    <w:p>
      <w:pPr>
        <w:spacing w:after="0"/>
        <w:sectPr>
          <w:pgSz w:w="12240" w:h="20160"/>
          <w:pgMar w:top="800" w:bottom="280" w:left="180" w:right="160"/>
        </w:sectPr>
      </w:pPr>
    </w:p>
    <w:p>
      <w:pPr>
        <w:pStyle w:val="Heading3"/>
        <w:spacing w:before="73"/>
        <w:ind w:left="0" w:right="117"/>
        <w:jc w:val="right"/>
      </w:pPr>
      <w:r>
        <w:rPr/>
        <w:t>Exhibit</w:t>
      </w:r>
      <w:r>
        <w:rPr>
          <w:spacing w:val="-4"/>
        </w:rPr>
        <w:t> </w:t>
      </w:r>
      <w:r>
        <w:rPr>
          <w:spacing w:val="-5"/>
        </w:rPr>
        <w:t>4.6</w:t>
      </w:r>
    </w:p>
    <w:p>
      <w:pPr>
        <w:pStyle w:val="BodyText"/>
        <w:spacing w:before="21"/>
        <w:rPr>
          <w:b/>
        </w:rPr>
      </w:pPr>
    </w:p>
    <w:p>
      <w:pPr>
        <w:pStyle w:val="Heading4"/>
      </w:pPr>
      <w:r>
        <w:rPr>
          <w:spacing w:val="-2"/>
        </w:rPr>
        <w:t>SECOND</w:t>
      </w:r>
      <w:r>
        <w:rPr>
          <w:spacing w:val="2"/>
        </w:rPr>
        <w:t> </w:t>
      </w:r>
      <w:r>
        <w:rPr>
          <w:spacing w:val="-2"/>
        </w:rPr>
        <w:t>SUPPLEMENTAL</w:t>
      </w:r>
      <w:r>
        <w:rPr>
          <w:spacing w:val="2"/>
        </w:rPr>
        <w:t> </w:t>
      </w:r>
      <w:r>
        <w:rPr>
          <w:spacing w:val="-2"/>
        </w:rPr>
        <w:t>INDENTURE</w:t>
      </w:r>
    </w:p>
    <w:p>
      <w:pPr>
        <w:pStyle w:val="BodyText"/>
        <w:spacing w:before="20"/>
      </w:pPr>
    </w:p>
    <w:p>
      <w:pPr>
        <w:pStyle w:val="BodyText"/>
        <w:spacing w:line="249" w:lineRule="auto"/>
        <w:ind w:left="100" w:right="187" w:firstLine="720"/>
      </w:pPr>
      <w:r>
        <w:rPr/>
        <w:t>This SECOND SUPPLEMENTAL INDENTURE, dated as of June 30, 2022 (the “Supplemental Indenture”), among Amcor Finance (USA),</w:t>
      </w:r>
      <w:r>
        <w:rPr>
          <w:spacing w:val="-2"/>
        </w:rPr>
        <w:t> </w:t>
      </w:r>
      <w:r>
        <w:rPr/>
        <w:t>Inc.,</w:t>
      </w:r>
      <w:r>
        <w:rPr>
          <w:spacing w:val="-2"/>
        </w:rPr>
        <w:t> </w:t>
      </w:r>
      <w:r>
        <w:rPr/>
        <w:t>a</w:t>
      </w:r>
      <w:r>
        <w:rPr>
          <w:spacing w:val="-2"/>
        </w:rPr>
        <w:t> </w:t>
      </w:r>
      <w:r>
        <w:rPr/>
        <w:t>Delaware</w:t>
      </w:r>
      <w:r>
        <w:rPr>
          <w:spacing w:val="-2"/>
        </w:rPr>
        <w:t> </w:t>
      </w:r>
      <w:r>
        <w:rPr/>
        <w:t>corporation</w:t>
      </w:r>
      <w:r>
        <w:rPr>
          <w:spacing w:val="-2"/>
        </w:rPr>
        <w:t> </w:t>
      </w:r>
      <w:r>
        <w:rPr/>
        <w:t>(herein</w:t>
      </w:r>
      <w:r>
        <w:rPr>
          <w:spacing w:val="-2"/>
        </w:rPr>
        <w:t> </w:t>
      </w:r>
      <w:r>
        <w:rPr/>
        <w:t>called</w:t>
      </w:r>
      <w:r>
        <w:rPr>
          <w:spacing w:val="-2"/>
        </w:rPr>
        <w:t> </w:t>
      </w:r>
      <w:r>
        <w:rPr/>
        <w:t>the</w:t>
      </w:r>
      <w:r>
        <w:rPr>
          <w:spacing w:val="-2"/>
        </w:rPr>
        <w:t> </w:t>
      </w:r>
      <w:r>
        <w:rPr/>
        <w:t>“Former</w:t>
      </w:r>
      <w:r>
        <w:rPr>
          <w:spacing w:val="-2"/>
        </w:rPr>
        <w:t> </w:t>
      </w:r>
      <w:r>
        <w:rPr/>
        <w:t>Issuer”),</w:t>
      </w:r>
      <w:r>
        <w:rPr>
          <w:spacing w:val="-2"/>
        </w:rPr>
        <w:t> </w:t>
      </w:r>
      <w:r>
        <w:rPr/>
        <w:t>Amcor</w:t>
      </w:r>
      <w:r>
        <w:rPr>
          <w:spacing w:val="-2"/>
        </w:rPr>
        <w:t> </w:t>
      </w:r>
      <w:r>
        <w:rPr/>
        <w:t>Flexibles</w:t>
      </w:r>
      <w:r>
        <w:rPr>
          <w:spacing w:val="-2"/>
        </w:rPr>
        <w:t> </w:t>
      </w:r>
      <w:r>
        <w:rPr/>
        <w:t>North</w:t>
      </w:r>
      <w:r>
        <w:rPr>
          <w:spacing w:val="-2"/>
        </w:rPr>
        <w:t> </w:t>
      </w:r>
      <w:r>
        <w:rPr/>
        <w:t>America,</w:t>
      </w:r>
      <w:r>
        <w:rPr>
          <w:spacing w:val="-2"/>
        </w:rPr>
        <w:t> </w:t>
      </w:r>
      <w:r>
        <w:rPr/>
        <w:t>Inc.,</w:t>
      </w:r>
      <w:r>
        <w:rPr>
          <w:spacing w:val="-2"/>
        </w:rPr>
        <w:t> </w:t>
      </w:r>
      <w:r>
        <w:rPr/>
        <w:t>a</w:t>
      </w:r>
      <w:r>
        <w:rPr>
          <w:spacing w:val="-2"/>
        </w:rPr>
        <w:t> </w:t>
      </w:r>
      <w:r>
        <w:rPr/>
        <w:t>Missouri</w:t>
      </w:r>
      <w:r>
        <w:rPr>
          <w:spacing w:val="-2"/>
        </w:rPr>
        <w:t> </w:t>
      </w:r>
      <w:r>
        <w:rPr/>
        <w:t>Corporation</w:t>
      </w:r>
      <w:r>
        <w:rPr>
          <w:spacing w:val="-2"/>
        </w:rPr>
        <w:t> </w:t>
      </w:r>
      <w:r>
        <w:rPr/>
        <w:t>(herein called</w:t>
      </w:r>
      <w:r>
        <w:rPr>
          <w:spacing w:val="-2"/>
        </w:rPr>
        <w:t> </w:t>
      </w:r>
      <w:r>
        <w:rPr/>
        <w:t>the</w:t>
      </w:r>
      <w:r>
        <w:rPr>
          <w:spacing w:val="-2"/>
        </w:rPr>
        <w:t> </w:t>
      </w:r>
      <w:r>
        <w:rPr/>
        <w:t>“Substitute</w:t>
      </w:r>
      <w:r>
        <w:rPr>
          <w:spacing w:val="-2"/>
        </w:rPr>
        <w:t> </w:t>
      </w:r>
      <w:r>
        <w:rPr/>
        <w:t>Issuer”),</w:t>
      </w:r>
      <w:r>
        <w:rPr>
          <w:spacing w:val="-2"/>
        </w:rPr>
        <w:t> </w:t>
      </w:r>
      <w:r>
        <w:rPr/>
        <w:t>and</w:t>
      </w:r>
      <w:r>
        <w:rPr>
          <w:spacing w:val="-2"/>
        </w:rPr>
        <w:t> </w:t>
      </w:r>
      <w:r>
        <w:rPr/>
        <w:t>Deutsche</w:t>
      </w:r>
      <w:r>
        <w:rPr>
          <w:spacing w:val="-2"/>
        </w:rPr>
        <w:t> </w:t>
      </w:r>
      <w:r>
        <w:rPr/>
        <w:t>Bank</w:t>
      </w:r>
      <w:r>
        <w:rPr>
          <w:spacing w:val="-2"/>
        </w:rPr>
        <w:t> </w:t>
      </w:r>
      <w:r>
        <w:rPr/>
        <w:t>Trust</w:t>
      </w:r>
      <w:r>
        <w:rPr>
          <w:spacing w:val="-2"/>
        </w:rPr>
        <w:t> </w:t>
      </w:r>
      <w:r>
        <w:rPr/>
        <w:t>Company</w:t>
      </w:r>
      <w:r>
        <w:rPr>
          <w:spacing w:val="-2"/>
        </w:rPr>
        <w:t> </w:t>
      </w:r>
      <w:r>
        <w:rPr/>
        <w:t>Americas,</w:t>
      </w:r>
      <w:r>
        <w:rPr>
          <w:spacing w:val="-2"/>
        </w:rPr>
        <w:t> </w:t>
      </w:r>
      <w:r>
        <w:rPr/>
        <w:t>a</w:t>
      </w:r>
      <w:r>
        <w:rPr>
          <w:spacing w:val="-2"/>
        </w:rPr>
        <w:t> </w:t>
      </w:r>
      <w:r>
        <w:rPr/>
        <w:t>New</w:t>
      </w:r>
      <w:r>
        <w:rPr>
          <w:spacing w:val="-2"/>
        </w:rPr>
        <w:t> </w:t>
      </w:r>
      <w:r>
        <w:rPr/>
        <w:t>York</w:t>
      </w:r>
      <w:r>
        <w:rPr>
          <w:spacing w:val="-2"/>
        </w:rPr>
        <w:t> </w:t>
      </w:r>
      <w:r>
        <w:rPr/>
        <w:t>banking</w:t>
      </w:r>
      <w:r>
        <w:rPr>
          <w:spacing w:val="-2"/>
        </w:rPr>
        <w:t> </w:t>
      </w:r>
      <w:r>
        <w:rPr/>
        <w:t>corporation,</w:t>
      </w:r>
      <w:r>
        <w:rPr>
          <w:spacing w:val="-2"/>
        </w:rPr>
        <w:t> </w:t>
      </w:r>
      <w:r>
        <w:rPr/>
        <w:t>as</w:t>
      </w:r>
      <w:r>
        <w:rPr>
          <w:spacing w:val="-2"/>
        </w:rPr>
        <w:t> </w:t>
      </w:r>
      <w:r>
        <w:rPr/>
        <w:t>Trustee</w:t>
      </w:r>
      <w:r>
        <w:rPr>
          <w:spacing w:val="-2"/>
        </w:rPr>
        <w:t> </w:t>
      </w:r>
      <w:r>
        <w:rPr/>
        <w:t>under</w:t>
      </w:r>
      <w:r>
        <w:rPr>
          <w:spacing w:val="-2"/>
        </w:rPr>
        <w:t> </w:t>
      </w:r>
      <w:r>
        <w:rPr/>
        <w:t>the</w:t>
      </w:r>
      <w:r>
        <w:rPr>
          <w:spacing w:val="-2"/>
        </w:rPr>
        <w:t> </w:t>
      </w:r>
      <w:r>
        <w:rPr/>
        <w:t>Indenture (as defined below) (herein called the “Trustee”).</w:t>
      </w:r>
    </w:p>
    <w:p>
      <w:pPr>
        <w:pStyle w:val="BodyText"/>
        <w:spacing w:before="14"/>
      </w:pPr>
    </w:p>
    <w:p>
      <w:pPr>
        <w:pStyle w:val="Heading4"/>
        <w:spacing w:before="1"/>
      </w:pPr>
      <w:r>
        <w:rPr>
          <w:spacing w:val="-2"/>
        </w:rPr>
        <w:t>RECITALS</w:t>
      </w:r>
    </w:p>
    <w:p>
      <w:pPr>
        <w:pStyle w:val="BodyText"/>
        <w:spacing w:before="20"/>
      </w:pPr>
    </w:p>
    <w:p>
      <w:pPr>
        <w:pStyle w:val="BodyText"/>
        <w:spacing w:line="249" w:lineRule="auto"/>
        <w:ind w:left="100" w:right="148" w:firstLine="720"/>
      </w:pPr>
      <w:r>
        <w:rPr/>
        <w:t>The</w:t>
      </w:r>
      <w:r>
        <w:rPr>
          <w:spacing w:val="-3"/>
        </w:rPr>
        <w:t> </w:t>
      </w:r>
      <w:r>
        <w:rPr/>
        <w:t>Former</w:t>
      </w:r>
      <w:r>
        <w:rPr>
          <w:spacing w:val="-3"/>
        </w:rPr>
        <w:t> </w:t>
      </w:r>
      <w:r>
        <w:rPr/>
        <w:t>Issuer,</w:t>
      </w:r>
      <w:r>
        <w:rPr>
          <w:spacing w:val="-3"/>
        </w:rPr>
        <w:t> </w:t>
      </w:r>
      <w:r>
        <w:rPr/>
        <w:t>Amcor</w:t>
      </w:r>
      <w:r>
        <w:rPr>
          <w:spacing w:val="-3"/>
        </w:rPr>
        <w:t> </w:t>
      </w:r>
      <w:r>
        <w:rPr/>
        <w:t>Pty</w:t>
      </w:r>
      <w:r>
        <w:rPr>
          <w:spacing w:val="-3"/>
        </w:rPr>
        <w:t> </w:t>
      </w:r>
      <w:r>
        <w:rPr/>
        <w:t>Ltd</w:t>
      </w:r>
      <w:r>
        <w:rPr>
          <w:spacing w:val="-3"/>
        </w:rPr>
        <w:t> </w:t>
      </w:r>
      <w:r>
        <w:rPr/>
        <w:t>(formerly</w:t>
      </w:r>
      <w:r>
        <w:rPr>
          <w:spacing w:val="-3"/>
        </w:rPr>
        <w:t> </w:t>
      </w:r>
      <w:r>
        <w:rPr/>
        <w:t>known</w:t>
      </w:r>
      <w:r>
        <w:rPr>
          <w:spacing w:val="-3"/>
        </w:rPr>
        <w:t> </w:t>
      </w:r>
      <w:r>
        <w:rPr/>
        <w:t>as</w:t>
      </w:r>
      <w:r>
        <w:rPr>
          <w:spacing w:val="-3"/>
        </w:rPr>
        <w:t> </w:t>
      </w:r>
      <w:r>
        <w:rPr/>
        <w:t>Amcor</w:t>
      </w:r>
      <w:r>
        <w:rPr>
          <w:spacing w:val="-3"/>
        </w:rPr>
        <w:t> </w:t>
      </w:r>
      <w:r>
        <w:rPr/>
        <w:t>Limited,</w:t>
      </w:r>
      <w:r>
        <w:rPr>
          <w:spacing w:val="-3"/>
        </w:rPr>
        <w:t> </w:t>
      </w:r>
      <w:r>
        <w:rPr/>
        <w:t>the</w:t>
      </w:r>
      <w:r>
        <w:rPr>
          <w:spacing w:val="-3"/>
        </w:rPr>
        <w:t> </w:t>
      </w:r>
      <w:r>
        <w:rPr/>
        <w:t>“Parent</w:t>
      </w:r>
      <w:r>
        <w:rPr>
          <w:spacing w:val="-3"/>
        </w:rPr>
        <w:t> </w:t>
      </w:r>
      <w:r>
        <w:rPr/>
        <w:t>Guarantor”)</w:t>
      </w:r>
      <w:r>
        <w:rPr>
          <w:spacing w:val="-3"/>
        </w:rPr>
        <w:t> </w:t>
      </w:r>
      <w:r>
        <w:rPr/>
        <w:t>and</w:t>
      </w:r>
      <w:r>
        <w:rPr>
          <w:spacing w:val="-3"/>
        </w:rPr>
        <w:t> </w:t>
      </w:r>
      <w:r>
        <w:rPr/>
        <w:t>Amcor</w:t>
      </w:r>
      <w:r>
        <w:rPr>
          <w:spacing w:val="-3"/>
        </w:rPr>
        <w:t> </w:t>
      </w:r>
      <w:r>
        <w:rPr/>
        <w:t>UK</w:t>
      </w:r>
      <w:r>
        <w:rPr>
          <w:spacing w:val="-3"/>
        </w:rPr>
        <w:t> </w:t>
      </w:r>
      <w:r>
        <w:rPr/>
        <w:t>Finance</w:t>
      </w:r>
      <w:r>
        <w:rPr>
          <w:spacing w:val="-3"/>
        </w:rPr>
        <w:t> </w:t>
      </w:r>
      <w:r>
        <w:rPr/>
        <w:t>plc</w:t>
      </w:r>
      <w:r>
        <w:rPr>
          <w:spacing w:val="-3"/>
        </w:rPr>
        <w:t> </w:t>
      </w:r>
      <w:r>
        <w:rPr/>
        <w:t>(the</w:t>
      </w:r>
      <w:r>
        <w:rPr>
          <w:spacing w:val="-3"/>
        </w:rPr>
        <w:t> </w:t>
      </w:r>
      <w:r>
        <w:rPr/>
        <w:t>“Initial Subsidiary Guarantor” and, together with the Parent Guarantor, the “Guarantors”) and the Trustee have entered into an Indenture dated as of</w:t>
      </w:r>
      <w:r>
        <w:rPr/>
        <w:t> April 28, 2016, as amended and/or supplemented from time to time (herein called the “Indenture”), providing for the issuance of Securities, including the Former Issuer’s (a) 3.625% Guaranteed Senior Notes due 2026 and (b) 4.500% Guaranteed Senior Notes due 2028. Capitalized terms used but not defined in this Supplemental Indenture have the same meaning provided in the Indenture.</w:t>
      </w:r>
    </w:p>
    <w:p>
      <w:pPr>
        <w:pStyle w:val="BodyText"/>
        <w:spacing w:before="15"/>
      </w:pPr>
    </w:p>
    <w:p>
      <w:pPr>
        <w:pStyle w:val="BodyText"/>
        <w:spacing w:line="249" w:lineRule="auto"/>
        <w:ind w:left="100" w:right="96" w:firstLine="720"/>
      </w:pPr>
      <w:r>
        <w:rPr/>
        <w:t>Section 901 of the Indenture provides that, without the consent of any Holders, the Former Issuer, when authorized by a Board Resolution of the Former Issuer, and the Trustee, at any time and from time to time, may enter into one or more indentures supplemental to the Indenture,</w:t>
      </w:r>
      <w:r>
        <w:rPr>
          <w:spacing w:val="-2"/>
        </w:rPr>
        <w:t> </w:t>
      </w:r>
      <w:r>
        <w:rPr/>
        <w:t>in</w:t>
      </w:r>
      <w:r>
        <w:rPr>
          <w:spacing w:val="-2"/>
        </w:rPr>
        <w:t> </w:t>
      </w:r>
      <w:r>
        <w:rPr/>
        <w:t>form</w:t>
      </w:r>
      <w:r>
        <w:rPr>
          <w:spacing w:val="-2"/>
        </w:rPr>
        <w:t> </w:t>
      </w:r>
      <w:r>
        <w:rPr/>
        <w:t>reasonably</w:t>
      </w:r>
      <w:r>
        <w:rPr>
          <w:spacing w:val="-2"/>
        </w:rPr>
        <w:t> </w:t>
      </w:r>
      <w:r>
        <w:rPr/>
        <w:t>satisfactory</w:t>
      </w:r>
      <w:r>
        <w:rPr>
          <w:spacing w:val="-2"/>
        </w:rPr>
        <w:t> </w:t>
      </w:r>
      <w:r>
        <w:rPr/>
        <w:t>to</w:t>
      </w:r>
      <w:r>
        <w:rPr>
          <w:spacing w:val="-2"/>
        </w:rPr>
        <w:t> </w:t>
      </w:r>
      <w:r>
        <w:rPr/>
        <w:t>the</w:t>
      </w:r>
      <w:r>
        <w:rPr>
          <w:spacing w:val="-2"/>
        </w:rPr>
        <w:t> </w:t>
      </w:r>
      <w:r>
        <w:rPr/>
        <w:t>Trustee,</w:t>
      </w:r>
      <w:r>
        <w:rPr>
          <w:spacing w:val="-2"/>
        </w:rPr>
        <w:t> </w:t>
      </w:r>
      <w:r>
        <w:rPr/>
        <w:t>to</w:t>
      </w:r>
      <w:r>
        <w:rPr>
          <w:spacing w:val="-2"/>
        </w:rPr>
        <w:t> </w:t>
      </w:r>
      <w:r>
        <w:rPr/>
        <w:t>evidence</w:t>
      </w:r>
      <w:r>
        <w:rPr>
          <w:spacing w:val="-2"/>
        </w:rPr>
        <w:t> </w:t>
      </w:r>
      <w:r>
        <w:rPr/>
        <w:t>the</w:t>
      </w:r>
      <w:r>
        <w:rPr>
          <w:spacing w:val="-2"/>
        </w:rPr>
        <w:t> </w:t>
      </w:r>
      <w:r>
        <w:rPr/>
        <w:t>succession</w:t>
      </w:r>
      <w:r>
        <w:rPr>
          <w:spacing w:val="-2"/>
        </w:rPr>
        <w:t> </w:t>
      </w:r>
      <w:r>
        <w:rPr/>
        <w:t>or</w:t>
      </w:r>
      <w:r>
        <w:rPr>
          <w:spacing w:val="-2"/>
        </w:rPr>
        <w:t> </w:t>
      </w:r>
      <w:r>
        <w:rPr/>
        <w:t>substitution</w:t>
      </w:r>
      <w:r>
        <w:rPr>
          <w:spacing w:val="-2"/>
        </w:rPr>
        <w:t> </w:t>
      </w:r>
      <w:r>
        <w:rPr/>
        <w:t>of</w:t>
      </w:r>
      <w:r>
        <w:rPr>
          <w:spacing w:val="-2"/>
        </w:rPr>
        <w:t> </w:t>
      </w:r>
      <w:r>
        <w:rPr/>
        <w:t>another</w:t>
      </w:r>
      <w:r>
        <w:rPr>
          <w:spacing w:val="-2"/>
        </w:rPr>
        <w:t> </w:t>
      </w:r>
      <w:r>
        <w:rPr/>
        <w:t>Person</w:t>
      </w:r>
      <w:r>
        <w:rPr>
          <w:spacing w:val="-2"/>
        </w:rPr>
        <w:t> </w:t>
      </w:r>
      <w:r>
        <w:rPr/>
        <w:t>to</w:t>
      </w:r>
      <w:r>
        <w:rPr>
          <w:spacing w:val="-2"/>
        </w:rPr>
        <w:t> </w:t>
      </w:r>
      <w:r>
        <w:rPr/>
        <w:t>the</w:t>
      </w:r>
      <w:r>
        <w:rPr>
          <w:spacing w:val="-2"/>
        </w:rPr>
        <w:t> </w:t>
      </w:r>
      <w:r>
        <w:rPr/>
        <w:t>Former</w:t>
      </w:r>
      <w:r>
        <w:rPr>
          <w:spacing w:val="-2"/>
        </w:rPr>
        <w:t> </w:t>
      </w:r>
      <w:r>
        <w:rPr/>
        <w:t>Issuer</w:t>
      </w:r>
      <w:r>
        <w:rPr>
          <w:spacing w:val="-2"/>
        </w:rPr>
        <w:t> </w:t>
      </w:r>
      <w:r>
        <w:rPr/>
        <w:t>and</w:t>
      </w:r>
      <w:r>
        <w:rPr>
          <w:spacing w:val="-2"/>
        </w:rPr>
        <w:t> </w:t>
      </w:r>
      <w:r>
        <w:rPr/>
        <w:t>the assumption by any such successor of the covenants of the Former Issuer in the Indenture and in the Securities.</w:t>
      </w:r>
    </w:p>
    <w:p>
      <w:pPr>
        <w:pStyle w:val="BodyText"/>
        <w:spacing w:before="14"/>
      </w:pPr>
    </w:p>
    <w:p>
      <w:pPr>
        <w:pStyle w:val="BodyText"/>
        <w:spacing w:line="249" w:lineRule="auto" w:before="1"/>
        <w:ind w:left="100" w:right="142" w:firstLine="720"/>
      </w:pPr>
      <w:r>
        <w:rPr/>
        <w:t>The</w:t>
      </w:r>
      <w:r>
        <w:rPr>
          <w:spacing w:val="-3"/>
        </w:rPr>
        <w:t> </w:t>
      </w:r>
      <w:r>
        <w:rPr/>
        <w:t>entry</w:t>
      </w:r>
      <w:r>
        <w:rPr>
          <w:spacing w:val="-3"/>
        </w:rPr>
        <w:t> </w:t>
      </w:r>
      <w:r>
        <w:rPr/>
        <w:t>into</w:t>
      </w:r>
      <w:r>
        <w:rPr>
          <w:spacing w:val="-3"/>
        </w:rPr>
        <w:t> </w:t>
      </w:r>
      <w:r>
        <w:rPr/>
        <w:t>this</w:t>
      </w:r>
      <w:r>
        <w:rPr>
          <w:spacing w:val="-3"/>
        </w:rPr>
        <w:t> </w:t>
      </w:r>
      <w:r>
        <w:rPr/>
        <w:t>Supplemental</w:t>
      </w:r>
      <w:r>
        <w:rPr>
          <w:spacing w:val="-3"/>
        </w:rPr>
        <w:t> </w:t>
      </w:r>
      <w:r>
        <w:rPr/>
        <w:t>Indenture</w:t>
      </w:r>
      <w:r>
        <w:rPr>
          <w:spacing w:val="-3"/>
        </w:rPr>
        <w:t> </w:t>
      </w:r>
      <w:r>
        <w:rPr/>
        <w:t>by</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Substitute</w:t>
      </w:r>
      <w:r>
        <w:rPr>
          <w:spacing w:val="-3"/>
        </w:rPr>
        <w:t> </w:t>
      </w:r>
      <w:r>
        <w:rPr/>
        <w:t>Issuer</w:t>
      </w:r>
      <w:r>
        <w:rPr>
          <w:spacing w:val="-3"/>
        </w:rPr>
        <w:t> </w:t>
      </w:r>
      <w:r>
        <w:rPr/>
        <w:t>and</w:t>
      </w:r>
      <w:r>
        <w:rPr>
          <w:spacing w:val="-3"/>
        </w:rPr>
        <w:t> </w:t>
      </w:r>
      <w:r>
        <w:rPr/>
        <w:t>the</w:t>
      </w:r>
      <w:r>
        <w:rPr>
          <w:spacing w:val="-3"/>
        </w:rPr>
        <w:t> </w:t>
      </w:r>
      <w:r>
        <w:rPr/>
        <w:t>Trustee</w:t>
      </w:r>
      <w:r>
        <w:rPr>
          <w:spacing w:val="-3"/>
        </w:rPr>
        <w:t> </w:t>
      </w:r>
      <w:r>
        <w:rPr/>
        <w:t>is</w:t>
      </w:r>
      <w:r>
        <w:rPr>
          <w:spacing w:val="-3"/>
        </w:rPr>
        <w:t> </w:t>
      </w:r>
      <w:r>
        <w:rPr/>
        <w:t>in</w:t>
      </w:r>
      <w:r>
        <w:rPr>
          <w:spacing w:val="-3"/>
        </w:rPr>
        <w:t> </w:t>
      </w:r>
      <w:r>
        <w:rPr/>
        <w:t>all</w:t>
      </w:r>
      <w:r>
        <w:rPr>
          <w:spacing w:val="-3"/>
        </w:rPr>
        <w:t> </w:t>
      </w:r>
      <w:r>
        <w:rPr/>
        <w:t>respects</w:t>
      </w:r>
      <w:r>
        <w:rPr>
          <w:spacing w:val="-3"/>
        </w:rPr>
        <w:t> </w:t>
      </w:r>
      <w:r>
        <w:rPr/>
        <w:t>authorized</w:t>
      </w:r>
      <w:r>
        <w:rPr>
          <w:spacing w:val="-3"/>
        </w:rPr>
        <w:t> </w:t>
      </w:r>
      <w:r>
        <w:rPr/>
        <w:t>by</w:t>
      </w:r>
      <w:r>
        <w:rPr>
          <w:spacing w:val="-3"/>
        </w:rPr>
        <w:t> </w:t>
      </w:r>
      <w:r>
        <w:rPr/>
        <w:t>the provisions of the Indenture.</w:t>
      </w:r>
    </w:p>
    <w:p>
      <w:pPr>
        <w:pStyle w:val="BodyText"/>
        <w:spacing w:before="12"/>
      </w:pPr>
    </w:p>
    <w:p>
      <w:pPr>
        <w:pStyle w:val="BodyText"/>
        <w:spacing w:line="249" w:lineRule="auto"/>
        <w:ind w:left="100" w:right="142" w:firstLine="720"/>
      </w:pPr>
      <w:r>
        <w:rPr/>
        <w:t>All</w:t>
      </w:r>
      <w:r>
        <w:rPr>
          <w:spacing w:val="-3"/>
        </w:rPr>
        <w:t> </w:t>
      </w:r>
      <w:r>
        <w:rPr/>
        <w:t>things</w:t>
      </w:r>
      <w:r>
        <w:rPr>
          <w:spacing w:val="-3"/>
        </w:rPr>
        <w:t> </w:t>
      </w:r>
      <w:r>
        <w:rPr/>
        <w:t>necessary</w:t>
      </w:r>
      <w:r>
        <w:rPr>
          <w:spacing w:val="-3"/>
        </w:rPr>
        <w:t> </w:t>
      </w:r>
      <w:r>
        <w:rPr/>
        <w:t>to</w:t>
      </w:r>
      <w:r>
        <w:rPr>
          <w:spacing w:val="-3"/>
        </w:rPr>
        <w:t> </w:t>
      </w:r>
      <w:r>
        <w:rPr/>
        <w:t>make</w:t>
      </w:r>
      <w:r>
        <w:rPr>
          <w:spacing w:val="-3"/>
        </w:rPr>
        <w:t> </w:t>
      </w:r>
      <w:r>
        <w:rPr/>
        <w:t>this</w:t>
      </w:r>
      <w:r>
        <w:rPr>
          <w:spacing w:val="-3"/>
        </w:rPr>
        <w:t> </w:t>
      </w:r>
      <w:r>
        <w:rPr/>
        <w:t>Supplemental</w:t>
      </w:r>
      <w:r>
        <w:rPr>
          <w:spacing w:val="-3"/>
        </w:rPr>
        <w:t> </w:t>
      </w:r>
      <w:r>
        <w:rPr/>
        <w:t>Indenture</w:t>
      </w:r>
      <w:r>
        <w:rPr>
          <w:spacing w:val="-3"/>
        </w:rPr>
        <w:t> </w:t>
      </w:r>
      <w:r>
        <w:rPr/>
        <w:t>a</w:t>
      </w:r>
      <w:r>
        <w:rPr>
          <w:spacing w:val="-3"/>
        </w:rPr>
        <w:t> </w:t>
      </w:r>
      <w:r>
        <w:rPr/>
        <w:t>valid</w:t>
      </w:r>
      <w:r>
        <w:rPr>
          <w:spacing w:val="-3"/>
        </w:rPr>
        <w:t> </w:t>
      </w:r>
      <w:r>
        <w:rPr/>
        <w:t>agreement</w:t>
      </w:r>
      <w:r>
        <w:rPr>
          <w:spacing w:val="-3"/>
        </w:rPr>
        <w:t> </w:t>
      </w:r>
      <w:r>
        <w:rPr/>
        <w:t>of</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Substitute</w:t>
      </w:r>
      <w:r>
        <w:rPr>
          <w:spacing w:val="-3"/>
        </w:rPr>
        <w:t> </w:t>
      </w:r>
      <w:r>
        <w:rPr/>
        <w:t>Issuer</w:t>
      </w:r>
      <w:r>
        <w:rPr>
          <w:spacing w:val="-3"/>
        </w:rPr>
        <w:t> </w:t>
      </w:r>
      <w:r>
        <w:rPr/>
        <w:t>and</w:t>
      </w:r>
      <w:r>
        <w:rPr>
          <w:spacing w:val="-3"/>
        </w:rPr>
        <w:t> </w:t>
      </w:r>
      <w:r>
        <w:rPr/>
        <w:t>the</w:t>
      </w:r>
      <w:r>
        <w:rPr>
          <w:spacing w:val="-3"/>
        </w:rPr>
        <w:t> </w:t>
      </w:r>
      <w:r>
        <w:rPr/>
        <w:t>Trustee and a valid amendment of and supplement to the Indenture have been done.</w:t>
      </w:r>
    </w:p>
    <w:p>
      <w:pPr>
        <w:pStyle w:val="BodyText"/>
        <w:spacing w:before="12"/>
      </w:pPr>
    </w:p>
    <w:p>
      <w:pPr>
        <w:pStyle w:val="BodyText"/>
        <w:spacing w:line="249" w:lineRule="auto"/>
        <w:ind w:left="100" w:right="142" w:firstLine="720"/>
      </w:pPr>
      <w:r>
        <w:rPr/>
        <w:t>NOW,</w:t>
      </w:r>
      <w:r>
        <w:rPr>
          <w:spacing w:val="-6"/>
        </w:rPr>
        <w:t> </w:t>
      </w:r>
      <w:r>
        <w:rPr/>
        <w:t>THEREFORE,</w:t>
      </w:r>
      <w:r>
        <w:rPr>
          <w:spacing w:val="-6"/>
        </w:rPr>
        <w:t> </w:t>
      </w:r>
      <w:r>
        <w:rPr/>
        <w:t>THIS</w:t>
      </w:r>
      <w:r>
        <w:rPr>
          <w:spacing w:val="-6"/>
        </w:rPr>
        <w:t> </w:t>
      </w:r>
      <w:r>
        <w:rPr/>
        <w:t>SUPPLEMENTAL</w:t>
      </w:r>
      <w:r>
        <w:rPr>
          <w:spacing w:val="-6"/>
        </w:rPr>
        <w:t> </w:t>
      </w:r>
      <w:r>
        <w:rPr/>
        <w:t>INDENTURE</w:t>
      </w:r>
      <w:r>
        <w:rPr>
          <w:spacing w:val="-6"/>
        </w:rPr>
        <w:t> </w:t>
      </w:r>
      <w:r>
        <w:rPr/>
        <w:t>WITNESSETH,</w:t>
      </w:r>
      <w:r>
        <w:rPr>
          <w:spacing w:val="-6"/>
        </w:rPr>
        <w:t> </w:t>
      </w:r>
      <w:r>
        <w:rPr/>
        <w:t>the</w:t>
      </w:r>
      <w:r>
        <w:rPr>
          <w:spacing w:val="-6"/>
        </w:rPr>
        <w:t> </w:t>
      </w:r>
      <w:r>
        <w:rPr/>
        <w:t>Former</w:t>
      </w:r>
      <w:r>
        <w:rPr>
          <w:spacing w:val="-6"/>
        </w:rPr>
        <w:t> </w:t>
      </w:r>
      <w:r>
        <w:rPr/>
        <w:t>Issuer,</w:t>
      </w:r>
      <w:r>
        <w:rPr>
          <w:spacing w:val="-6"/>
        </w:rPr>
        <w:t> </w:t>
      </w:r>
      <w:r>
        <w:rPr/>
        <w:t>the</w:t>
      </w:r>
      <w:r>
        <w:rPr>
          <w:spacing w:val="-6"/>
        </w:rPr>
        <w:t> </w:t>
      </w:r>
      <w:r>
        <w:rPr/>
        <w:t>Substitute</w:t>
      </w:r>
      <w:r>
        <w:rPr>
          <w:spacing w:val="-6"/>
        </w:rPr>
        <w:t> </w:t>
      </w:r>
      <w:r>
        <w:rPr/>
        <w:t>Issuer</w:t>
      </w:r>
      <w:r>
        <w:rPr>
          <w:spacing w:val="-6"/>
        </w:rPr>
        <w:t> </w:t>
      </w:r>
      <w:r>
        <w:rPr/>
        <w:t>and</w:t>
      </w:r>
      <w:r>
        <w:rPr>
          <w:spacing w:val="-6"/>
        </w:rPr>
        <w:t> </w:t>
      </w:r>
      <w:r>
        <w:rPr/>
        <w:t>the</w:t>
      </w:r>
      <w:r>
        <w:rPr>
          <w:spacing w:val="-6"/>
        </w:rPr>
        <w:t> </w:t>
      </w:r>
      <w:r>
        <w:rPr/>
        <w:t>Trustee each hereby agree as follows:</w:t>
      </w:r>
    </w:p>
    <w:p>
      <w:pPr>
        <w:pStyle w:val="BodyText"/>
        <w:spacing w:before="12"/>
      </w:pPr>
    </w:p>
    <w:p>
      <w:pPr>
        <w:pStyle w:val="Heading4"/>
        <w:ind w:right="276"/>
      </w:pPr>
      <w:r>
        <w:rPr>
          <w:spacing w:val="-2"/>
        </w:rPr>
        <w:t>ARTICLE</w:t>
      </w:r>
      <w:r>
        <w:rPr>
          <w:spacing w:val="-5"/>
        </w:rPr>
        <w:t> ONE</w:t>
      </w:r>
    </w:p>
    <w:p>
      <w:pPr>
        <w:pStyle w:val="BodyText"/>
        <w:spacing w:before="21"/>
      </w:pPr>
    </w:p>
    <w:p>
      <w:pPr>
        <w:spacing w:before="0"/>
        <w:ind w:left="100" w:right="0" w:firstLine="0"/>
        <w:jc w:val="left"/>
        <w:rPr>
          <w:i/>
          <w:sz w:val="20"/>
        </w:rPr>
      </w:pPr>
      <w:r>
        <w:rPr>
          <w:sz w:val="20"/>
        </w:rPr>
        <w:t>Section</w:t>
      </w:r>
      <w:r>
        <w:rPr>
          <w:spacing w:val="-3"/>
          <w:sz w:val="20"/>
        </w:rPr>
        <w:t> </w:t>
      </w:r>
      <w:r>
        <w:rPr>
          <w:sz w:val="20"/>
        </w:rPr>
        <w:t>101.</w:t>
      </w:r>
      <w:r>
        <w:rPr>
          <w:spacing w:val="-4"/>
          <w:sz w:val="20"/>
        </w:rPr>
        <w:t> </w:t>
      </w:r>
      <w:r>
        <w:rPr>
          <w:i/>
          <w:sz w:val="20"/>
        </w:rPr>
        <w:t>Substitution</w:t>
      </w:r>
      <w:r>
        <w:rPr>
          <w:i/>
          <w:spacing w:val="-3"/>
          <w:sz w:val="20"/>
        </w:rPr>
        <w:t> </w:t>
      </w:r>
      <w:r>
        <w:rPr>
          <w:i/>
          <w:sz w:val="20"/>
        </w:rPr>
        <w:t>of</w:t>
      </w:r>
      <w:r>
        <w:rPr>
          <w:i/>
          <w:spacing w:val="-3"/>
          <w:sz w:val="20"/>
        </w:rPr>
        <w:t> </w:t>
      </w:r>
      <w:r>
        <w:rPr>
          <w:i/>
          <w:sz w:val="20"/>
        </w:rPr>
        <w:t>the</w:t>
      </w:r>
      <w:r>
        <w:rPr>
          <w:i/>
          <w:spacing w:val="-3"/>
          <w:sz w:val="20"/>
        </w:rPr>
        <w:t> </w:t>
      </w:r>
      <w:r>
        <w:rPr>
          <w:i/>
          <w:sz w:val="20"/>
        </w:rPr>
        <w:t>Issuer</w:t>
      </w:r>
      <w:r>
        <w:rPr>
          <w:i/>
          <w:spacing w:val="-3"/>
          <w:sz w:val="20"/>
        </w:rPr>
        <w:t> </w:t>
      </w:r>
      <w:r>
        <w:rPr>
          <w:i/>
          <w:sz w:val="20"/>
        </w:rPr>
        <w:t>under</w:t>
      </w:r>
      <w:r>
        <w:rPr>
          <w:i/>
          <w:spacing w:val="-3"/>
          <w:sz w:val="20"/>
        </w:rPr>
        <w:t> </w:t>
      </w:r>
      <w:r>
        <w:rPr>
          <w:i/>
          <w:sz w:val="20"/>
        </w:rPr>
        <w:t>the</w:t>
      </w:r>
      <w:r>
        <w:rPr>
          <w:i/>
          <w:spacing w:val="-3"/>
          <w:sz w:val="20"/>
        </w:rPr>
        <w:t> </w:t>
      </w:r>
      <w:r>
        <w:rPr>
          <w:i/>
          <w:spacing w:val="-2"/>
          <w:sz w:val="20"/>
        </w:rPr>
        <w:t>Indenture.</w:t>
      </w:r>
    </w:p>
    <w:p>
      <w:pPr>
        <w:pStyle w:val="BodyText"/>
        <w:spacing w:before="20"/>
        <w:rPr>
          <w:i/>
        </w:rPr>
      </w:pPr>
    </w:p>
    <w:p>
      <w:pPr>
        <w:pStyle w:val="BodyText"/>
        <w:spacing w:line="249" w:lineRule="auto"/>
        <w:ind w:left="100" w:right="187" w:firstLine="720"/>
      </w:pPr>
      <w:r>
        <w:rPr/>
        <w:t>For good and valuable consideration, the receipt and sufficiency of which is hereby acknowledged, the Substitute Issuer hereby agrees with</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Guarantors,</w:t>
      </w:r>
      <w:r>
        <w:rPr>
          <w:spacing w:val="-3"/>
        </w:rPr>
        <w:t> </w:t>
      </w:r>
      <w:r>
        <w:rPr/>
        <w:t>the</w:t>
      </w:r>
      <w:r>
        <w:rPr>
          <w:spacing w:val="-3"/>
        </w:rPr>
        <w:t> </w:t>
      </w:r>
      <w:r>
        <w:rPr/>
        <w:t>Trustee</w:t>
      </w:r>
      <w:r>
        <w:rPr>
          <w:spacing w:val="-3"/>
        </w:rPr>
        <w:t> </w:t>
      </w:r>
      <w:r>
        <w:rPr/>
        <w:t>and</w:t>
      </w:r>
      <w:r>
        <w:rPr>
          <w:spacing w:val="-3"/>
        </w:rPr>
        <w:t> </w:t>
      </w:r>
      <w:r>
        <w:rPr/>
        <w:t>the</w:t>
      </w:r>
      <w:r>
        <w:rPr>
          <w:spacing w:val="-3"/>
        </w:rPr>
        <w:t> </w:t>
      </w:r>
      <w:r>
        <w:rPr/>
        <w:t>Holders</w:t>
      </w:r>
      <w:r>
        <w:rPr>
          <w:spacing w:val="-3"/>
        </w:rPr>
        <w:t> </w:t>
      </w:r>
      <w:r>
        <w:rPr/>
        <w:t>of</w:t>
      </w:r>
      <w:r>
        <w:rPr>
          <w:spacing w:val="-3"/>
        </w:rPr>
        <w:t> </w:t>
      </w:r>
      <w:r>
        <w:rPr/>
        <w:t>any</w:t>
      </w:r>
      <w:r>
        <w:rPr>
          <w:spacing w:val="-3"/>
        </w:rPr>
        <w:t> </w:t>
      </w:r>
      <w:r>
        <w:rPr/>
        <w:t>Securities</w:t>
      </w:r>
      <w:r>
        <w:rPr>
          <w:spacing w:val="-3"/>
        </w:rPr>
        <w:t> </w:t>
      </w:r>
      <w:r>
        <w:rPr/>
        <w:t>Outstanding</w:t>
      </w:r>
      <w:r>
        <w:rPr>
          <w:spacing w:val="-3"/>
        </w:rPr>
        <w:t> </w:t>
      </w:r>
      <w:r>
        <w:rPr/>
        <w:t>under</w:t>
      </w:r>
      <w:r>
        <w:rPr>
          <w:spacing w:val="-3"/>
        </w:rPr>
        <w:t> </w:t>
      </w:r>
      <w:r>
        <w:rPr/>
        <w:t>the</w:t>
      </w:r>
      <w:r>
        <w:rPr>
          <w:spacing w:val="-3"/>
        </w:rPr>
        <w:t> </w:t>
      </w:r>
      <w:r>
        <w:rPr/>
        <w:t>Indenture</w:t>
      </w:r>
      <w:r>
        <w:rPr>
          <w:spacing w:val="-3"/>
        </w:rPr>
        <w:t> </w:t>
      </w:r>
      <w:r>
        <w:rPr/>
        <w:t>that</w:t>
      </w:r>
      <w:r>
        <w:rPr>
          <w:spacing w:val="-3"/>
        </w:rPr>
        <w:t> </w:t>
      </w:r>
      <w:r>
        <w:rPr/>
        <w:t>concurrently</w:t>
      </w:r>
      <w:r>
        <w:rPr>
          <w:spacing w:val="-3"/>
        </w:rPr>
        <w:t> </w:t>
      </w:r>
      <w:r>
        <w:rPr/>
        <w:t>with</w:t>
      </w:r>
      <w:r>
        <w:rPr>
          <w:spacing w:val="-3"/>
        </w:rPr>
        <w:t> </w:t>
      </w:r>
      <w:r>
        <w:rPr/>
        <w:t>the execution and delivery of this Supplemental Indenture by the Substitute Issuer that it shall become the Issuer for the purposes of the Indenture and for purposes of all amounts due and owing on the Securities Outstanding under the Indenture. In connection therewith, the Substitute Issuer assumes the covenants of the Former Issuer in the Indenture and in the Securities.</w:t>
      </w: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593984">
                <wp:simplePos x="0" y="0"/>
                <wp:positionH relativeFrom="page">
                  <wp:posOffset>177863</wp:posOffset>
                </wp:positionH>
                <wp:positionV relativeFrom="paragraph">
                  <wp:posOffset>172707</wp:posOffset>
                </wp:positionV>
                <wp:extent cx="7416800" cy="1016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599024pt;width:583.989878pt;height:.75063pt;mso-position-horizontal-relative:page;mso-position-vertical-relative:paragraph;z-index:-15722496;mso-wrap-distance-left:0;mso-wrap-distance-right:0" id="docshape17" filled="true" fillcolor="#000000" stroked="false">
                <v:fill type="solid"/>
                <w10:wrap type="topAndBottom"/>
              </v:rect>
            </w:pict>
          </mc:Fallback>
        </mc:AlternateContent>
      </w:r>
    </w:p>
    <w:p>
      <w:pPr>
        <w:spacing w:after="0"/>
        <w:sectPr>
          <w:pgSz w:w="12240" w:h="20160"/>
          <w:pgMar w:top="200" w:bottom="280" w:left="180" w:right="160"/>
        </w:sectPr>
      </w:pPr>
    </w:p>
    <w:p>
      <w:pPr>
        <w:spacing w:before="74"/>
        <w:ind w:left="100" w:right="0" w:firstLine="0"/>
        <w:jc w:val="left"/>
        <w:rPr>
          <w:i/>
          <w:sz w:val="20"/>
        </w:rPr>
      </w:pPr>
      <w:r>
        <w:rPr>
          <w:sz w:val="20"/>
        </w:rPr>
        <w:t>Section</w:t>
      </w:r>
      <w:r>
        <w:rPr>
          <w:spacing w:val="-6"/>
          <w:sz w:val="20"/>
        </w:rPr>
        <w:t> </w:t>
      </w:r>
      <w:r>
        <w:rPr>
          <w:sz w:val="20"/>
        </w:rPr>
        <w:t>102.</w:t>
      </w:r>
      <w:r>
        <w:rPr>
          <w:spacing w:val="-5"/>
          <w:sz w:val="20"/>
        </w:rPr>
        <w:t> </w:t>
      </w:r>
      <w:r>
        <w:rPr>
          <w:i/>
          <w:sz w:val="20"/>
        </w:rPr>
        <w:t>Submission</w:t>
      </w:r>
      <w:r>
        <w:rPr>
          <w:i/>
          <w:spacing w:val="-4"/>
          <w:sz w:val="20"/>
        </w:rPr>
        <w:t> </w:t>
      </w:r>
      <w:r>
        <w:rPr>
          <w:i/>
          <w:sz w:val="20"/>
        </w:rPr>
        <w:t>to</w:t>
      </w:r>
      <w:r>
        <w:rPr>
          <w:i/>
          <w:spacing w:val="-4"/>
          <w:sz w:val="20"/>
        </w:rPr>
        <w:t> </w:t>
      </w:r>
      <w:r>
        <w:rPr>
          <w:i/>
          <w:sz w:val="20"/>
        </w:rPr>
        <w:t>Jurisdiction;</w:t>
      </w:r>
      <w:r>
        <w:rPr>
          <w:i/>
          <w:spacing w:val="-4"/>
          <w:sz w:val="20"/>
        </w:rPr>
        <w:t> </w:t>
      </w:r>
      <w:r>
        <w:rPr>
          <w:i/>
          <w:sz w:val="20"/>
        </w:rPr>
        <w:t>Appointment</w:t>
      </w:r>
      <w:r>
        <w:rPr>
          <w:i/>
          <w:spacing w:val="-3"/>
          <w:sz w:val="20"/>
        </w:rPr>
        <w:t> </w:t>
      </w:r>
      <w:r>
        <w:rPr>
          <w:i/>
          <w:sz w:val="20"/>
        </w:rPr>
        <w:t>of</w:t>
      </w:r>
      <w:r>
        <w:rPr>
          <w:i/>
          <w:spacing w:val="-4"/>
          <w:sz w:val="20"/>
        </w:rPr>
        <w:t> </w:t>
      </w:r>
      <w:r>
        <w:rPr>
          <w:i/>
          <w:sz w:val="20"/>
        </w:rPr>
        <w:t>Agent</w:t>
      </w:r>
      <w:r>
        <w:rPr>
          <w:i/>
          <w:spacing w:val="-4"/>
          <w:sz w:val="20"/>
        </w:rPr>
        <w:t> </w:t>
      </w:r>
      <w:r>
        <w:rPr>
          <w:i/>
          <w:sz w:val="20"/>
        </w:rPr>
        <w:t>for</w:t>
      </w:r>
      <w:r>
        <w:rPr>
          <w:i/>
          <w:spacing w:val="-4"/>
          <w:sz w:val="20"/>
        </w:rPr>
        <w:t> </w:t>
      </w:r>
      <w:r>
        <w:rPr>
          <w:i/>
          <w:sz w:val="20"/>
        </w:rPr>
        <w:t>Service</w:t>
      </w:r>
      <w:r>
        <w:rPr>
          <w:i/>
          <w:spacing w:val="-4"/>
          <w:sz w:val="20"/>
        </w:rPr>
        <w:t> </w:t>
      </w:r>
      <w:r>
        <w:rPr>
          <w:i/>
          <w:sz w:val="20"/>
        </w:rPr>
        <w:t>of</w:t>
      </w:r>
      <w:r>
        <w:rPr>
          <w:i/>
          <w:spacing w:val="-3"/>
          <w:sz w:val="20"/>
        </w:rPr>
        <w:t> </w:t>
      </w:r>
      <w:r>
        <w:rPr>
          <w:i/>
          <w:spacing w:val="-2"/>
          <w:sz w:val="20"/>
        </w:rPr>
        <w:t>Process.</w:t>
      </w:r>
    </w:p>
    <w:p>
      <w:pPr>
        <w:pStyle w:val="BodyText"/>
        <w:spacing w:before="20"/>
        <w:rPr>
          <w:i/>
        </w:rPr>
      </w:pPr>
    </w:p>
    <w:p>
      <w:pPr>
        <w:pStyle w:val="BodyText"/>
        <w:spacing w:line="249" w:lineRule="auto"/>
        <w:ind w:left="100" w:right="130" w:firstLine="720"/>
      </w:pPr>
      <w:r>
        <w:rPr/>
        <w:t>The</w:t>
      </w:r>
      <w:r>
        <w:rPr>
          <w:spacing w:val="-1"/>
        </w:rPr>
        <w:t> </w:t>
      </w:r>
      <w:r>
        <w:rPr/>
        <w:t>Substitute</w:t>
      </w:r>
      <w:r>
        <w:rPr>
          <w:spacing w:val="-1"/>
        </w:rPr>
        <w:t> </w:t>
      </w:r>
      <w:r>
        <w:rPr/>
        <w:t>Issuer</w:t>
      </w:r>
      <w:r>
        <w:rPr>
          <w:spacing w:val="-1"/>
        </w:rPr>
        <w:t> </w:t>
      </w:r>
      <w:r>
        <w:rPr/>
        <w:t>hereby</w:t>
      </w:r>
      <w:r>
        <w:rPr>
          <w:spacing w:val="-1"/>
        </w:rPr>
        <w:t> </w:t>
      </w:r>
      <w:r>
        <w:rPr/>
        <w:t>appoints</w:t>
      </w:r>
      <w:r>
        <w:rPr>
          <w:spacing w:val="-1"/>
        </w:rPr>
        <w:t> </w:t>
      </w:r>
      <w:r>
        <w:rPr/>
        <w:t>C</w:t>
      </w:r>
      <w:r>
        <w:rPr>
          <w:spacing w:val="-1"/>
        </w:rPr>
        <w:t> </w:t>
      </w:r>
      <w:r>
        <w:rPr/>
        <w:t>T</w:t>
      </w:r>
      <w:r>
        <w:rPr>
          <w:spacing w:val="-1"/>
        </w:rPr>
        <w:t> </w:t>
      </w:r>
      <w:r>
        <w:rPr/>
        <w:t>Corporation</w:t>
      </w:r>
      <w:r>
        <w:rPr>
          <w:spacing w:val="-1"/>
        </w:rPr>
        <w:t> </w:t>
      </w:r>
      <w:r>
        <w:rPr/>
        <w:t>acting</w:t>
      </w:r>
      <w:r>
        <w:rPr>
          <w:spacing w:val="-1"/>
        </w:rPr>
        <w:t> </w:t>
      </w:r>
      <w:r>
        <w:rPr/>
        <w:t>through</w:t>
      </w:r>
      <w:r>
        <w:rPr>
          <w:spacing w:val="-1"/>
        </w:rPr>
        <w:t> </w:t>
      </w:r>
      <w:r>
        <w:rPr/>
        <w:t>its</w:t>
      </w:r>
      <w:r>
        <w:rPr>
          <w:spacing w:val="-1"/>
        </w:rPr>
        <w:t> </w:t>
      </w:r>
      <w:r>
        <w:rPr/>
        <w:t>office</w:t>
      </w:r>
      <w:r>
        <w:rPr>
          <w:spacing w:val="-1"/>
        </w:rPr>
        <w:t> </w:t>
      </w:r>
      <w:r>
        <w:rPr/>
        <w:t>at</w:t>
      </w:r>
      <w:r>
        <w:rPr>
          <w:spacing w:val="-1"/>
        </w:rPr>
        <w:t> </w:t>
      </w:r>
      <w:r>
        <w:rPr/>
        <w:t>28</w:t>
      </w:r>
      <w:r>
        <w:rPr>
          <w:spacing w:val="-1"/>
        </w:rPr>
        <w:t> </w:t>
      </w:r>
      <w:r>
        <w:rPr/>
        <w:t>Liberty</w:t>
      </w:r>
      <w:r>
        <w:rPr>
          <w:spacing w:val="-1"/>
        </w:rPr>
        <w:t> </w:t>
      </w:r>
      <w:r>
        <w:rPr/>
        <w:t>Street,</w:t>
      </w:r>
      <w:r>
        <w:rPr>
          <w:spacing w:val="-1"/>
        </w:rPr>
        <w:t> </w:t>
      </w:r>
      <w:r>
        <w:rPr/>
        <w:t>New</w:t>
      </w:r>
      <w:r>
        <w:rPr>
          <w:spacing w:val="-1"/>
        </w:rPr>
        <w:t> </w:t>
      </w:r>
      <w:r>
        <w:rPr/>
        <w:t>York,</w:t>
      </w:r>
      <w:r>
        <w:rPr>
          <w:spacing w:val="-1"/>
        </w:rPr>
        <w:t> </w:t>
      </w:r>
      <w:r>
        <w:rPr/>
        <w:t>New</w:t>
      </w:r>
      <w:r>
        <w:rPr>
          <w:spacing w:val="-1"/>
        </w:rPr>
        <w:t> </w:t>
      </w:r>
      <w:r>
        <w:rPr/>
        <w:t>York,</w:t>
      </w:r>
      <w:r>
        <w:rPr>
          <w:spacing w:val="-1"/>
        </w:rPr>
        <w:t> </w:t>
      </w:r>
      <w:r>
        <w:rPr/>
        <w:t>10005,</w:t>
      </w:r>
      <w:r>
        <w:rPr>
          <w:spacing w:val="-1"/>
        </w:rPr>
        <w:t> </w:t>
      </w:r>
      <w:r>
        <w:rPr/>
        <w:t>as</w:t>
      </w:r>
      <w:r>
        <w:rPr>
          <w:spacing w:val="-1"/>
        </w:rPr>
        <w:t> </w:t>
      </w:r>
      <w:r>
        <w:rPr/>
        <w:t>its authorized agent (the “Authorized Agent”) upon which process may be served in any legal action or proceeding against it with respect to its obligations under the Indenture instituted in any federal or state court in the Borough of Manhattan, The City of New York by the Holder of any Security and agrees that service of process upon such authorized agent, together with written notice of said service to the Substitute Issuer by the Person serving the same addressed as provided in Section 102 hereof, shall be deemed in every respect effective service of process upon the Substitute Issuer in any such legal action or proceeding, and the Substitute Issuer hereby irrevocably submits to the non-exclusive jurisdiction of any</w:t>
      </w:r>
      <w:r>
        <w:rPr>
          <w:spacing w:val="-1"/>
        </w:rPr>
        <w:t> </w:t>
      </w:r>
      <w:r>
        <w:rPr/>
        <w:t>such</w:t>
      </w:r>
      <w:r>
        <w:rPr>
          <w:spacing w:val="-1"/>
        </w:rPr>
        <w:t> </w:t>
      </w:r>
      <w:r>
        <w:rPr/>
        <w:t>court</w:t>
      </w:r>
      <w:r>
        <w:rPr>
          <w:spacing w:val="-1"/>
        </w:rPr>
        <w:t> </w:t>
      </w:r>
      <w:r>
        <w:rPr/>
        <w:t>in</w:t>
      </w:r>
      <w:r>
        <w:rPr>
          <w:spacing w:val="-1"/>
        </w:rPr>
        <w:t> </w:t>
      </w:r>
      <w:r>
        <w:rPr/>
        <w:t>respect</w:t>
      </w:r>
      <w:r>
        <w:rPr>
          <w:spacing w:val="-1"/>
        </w:rPr>
        <w:t> </w:t>
      </w:r>
      <w:r>
        <w:rPr/>
        <w:t>of</w:t>
      </w:r>
      <w:r>
        <w:rPr>
          <w:spacing w:val="-1"/>
        </w:rPr>
        <w:t> </w:t>
      </w:r>
      <w:r>
        <w:rPr/>
        <w:t>any</w:t>
      </w:r>
      <w:r>
        <w:rPr>
          <w:spacing w:val="-1"/>
        </w:rPr>
        <w:t> </w:t>
      </w:r>
      <w:r>
        <w:rPr/>
        <w:t>such</w:t>
      </w:r>
      <w:r>
        <w:rPr>
          <w:spacing w:val="-1"/>
        </w:rPr>
        <w:t> </w:t>
      </w:r>
      <w:r>
        <w:rPr/>
        <w:t>legal</w:t>
      </w:r>
      <w:r>
        <w:rPr>
          <w:spacing w:val="-1"/>
        </w:rPr>
        <w:t> </w:t>
      </w:r>
      <w:r>
        <w:rPr/>
        <w:t>action</w:t>
      </w:r>
      <w:r>
        <w:rPr>
          <w:spacing w:val="-1"/>
        </w:rPr>
        <w:t> </w:t>
      </w:r>
      <w:r>
        <w:rPr/>
        <w:t>or</w:t>
      </w:r>
      <w:r>
        <w:rPr>
          <w:spacing w:val="-1"/>
        </w:rPr>
        <w:t> </w:t>
      </w:r>
      <w:r>
        <w:rPr/>
        <w:t>proceeding</w:t>
      </w:r>
      <w:r>
        <w:rPr>
          <w:spacing w:val="-1"/>
        </w:rPr>
        <w:t> </w:t>
      </w:r>
      <w:r>
        <w:rPr/>
        <w:t>and</w:t>
      </w:r>
      <w:r>
        <w:rPr>
          <w:spacing w:val="-1"/>
        </w:rPr>
        <w:t> </w:t>
      </w:r>
      <w:r>
        <w:rPr/>
        <w:t>waives</w:t>
      </w:r>
      <w:r>
        <w:rPr>
          <w:spacing w:val="-1"/>
        </w:rPr>
        <w:t> </w:t>
      </w:r>
      <w:r>
        <w:rPr/>
        <w:t>any</w:t>
      </w:r>
      <w:r>
        <w:rPr>
          <w:spacing w:val="-1"/>
        </w:rPr>
        <w:t> </w:t>
      </w:r>
      <w:r>
        <w:rPr/>
        <w:t>objection</w:t>
      </w:r>
      <w:r>
        <w:rPr>
          <w:spacing w:val="-1"/>
        </w:rPr>
        <w:t> </w:t>
      </w:r>
      <w:r>
        <w:rPr/>
        <w:t>it</w:t>
      </w:r>
      <w:r>
        <w:rPr>
          <w:spacing w:val="-1"/>
        </w:rPr>
        <w:t> </w:t>
      </w:r>
      <w:r>
        <w:rPr/>
        <w:t>may</w:t>
      </w:r>
      <w:r>
        <w:rPr>
          <w:spacing w:val="-1"/>
        </w:rPr>
        <w:t> </w:t>
      </w:r>
      <w:r>
        <w:rPr/>
        <w:t>have</w:t>
      </w:r>
      <w:r>
        <w:rPr>
          <w:spacing w:val="-1"/>
        </w:rPr>
        <w:t> </w:t>
      </w:r>
      <w:r>
        <w:rPr/>
        <w:t>to</w:t>
      </w:r>
      <w:r>
        <w:rPr>
          <w:spacing w:val="-1"/>
        </w:rPr>
        <w:t> </w:t>
      </w:r>
      <w:r>
        <w:rPr/>
        <w:t>the</w:t>
      </w:r>
      <w:r>
        <w:rPr>
          <w:spacing w:val="-1"/>
        </w:rPr>
        <w:t> </w:t>
      </w:r>
      <w:r>
        <w:rPr/>
        <w:t>laying</w:t>
      </w:r>
      <w:r>
        <w:rPr>
          <w:spacing w:val="-1"/>
        </w:rPr>
        <w:t> </w:t>
      </w:r>
      <w:r>
        <w:rPr/>
        <w:t>of</w:t>
      </w:r>
      <w:r>
        <w:rPr>
          <w:spacing w:val="-1"/>
        </w:rPr>
        <w:t> </w:t>
      </w:r>
      <w:r>
        <w:rPr/>
        <w:t>the</w:t>
      </w:r>
      <w:r>
        <w:rPr>
          <w:spacing w:val="-1"/>
        </w:rPr>
        <w:t> </w:t>
      </w:r>
      <w:r>
        <w:rPr/>
        <w:t>venue</w:t>
      </w:r>
      <w:r>
        <w:rPr>
          <w:spacing w:val="-1"/>
        </w:rPr>
        <w:t> </w:t>
      </w:r>
      <w:r>
        <w:rPr/>
        <w:t>of</w:t>
      </w:r>
      <w:r>
        <w:rPr>
          <w:spacing w:val="-1"/>
        </w:rPr>
        <w:t> </w:t>
      </w:r>
      <w:r>
        <w:rPr/>
        <w:t>any</w:t>
      </w:r>
      <w:r>
        <w:rPr>
          <w:spacing w:val="-1"/>
        </w:rPr>
        <w:t> </w:t>
      </w:r>
      <w:r>
        <w:rPr/>
        <w:t>such</w:t>
      </w:r>
      <w:r>
        <w:rPr>
          <w:spacing w:val="-1"/>
        </w:rPr>
        <w:t> </w:t>
      </w:r>
      <w:r>
        <w:rPr/>
        <w:t>legal action or proceeding. Such appointment shall be irrevocable until all amounts in respect of the principal of and any premium and interest due and to become due on or in respect of all the Securities issued under the Indenture have been paid by the Issuer or a Guarantor, as the case may be, to the Trustee pursuant to the terms thereof, the Securities and the Guarantees. Notwithstanding the foregoing, the Substitute Issuer reserves the</w:t>
      </w:r>
      <w:r>
        <w:rPr>
          <w:spacing w:val="40"/>
        </w:rPr>
        <w:t> </w:t>
      </w:r>
      <w:r>
        <w:rPr/>
        <w:t>right to appoint another Person located or with an office in the Borough of Manhattan, The City of New York, selected in its discretion, as a successor Authorized Agent, and upon acceptance of such appointment by such a successor the appointment of the prior Authorized Agent shall terminate. The Substitute Issuer shall give notice to the Trustee and all Holders of the appointment by it of a successor Authorized Agent. If for any</w:t>
      </w:r>
      <w:r>
        <w:rPr>
          <w:spacing w:val="-2"/>
        </w:rPr>
        <w:t> </w:t>
      </w:r>
      <w:r>
        <w:rPr/>
        <w:t>reason</w:t>
      </w:r>
      <w:r>
        <w:rPr>
          <w:spacing w:val="-2"/>
        </w:rPr>
        <w:t> </w:t>
      </w:r>
      <w:r>
        <w:rPr/>
        <w:t>C</w:t>
      </w:r>
      <w:r>
        <w:rPr>
          <w:spacing w:val="-2"/>
        </w:rPr>
        <w:t> </w:t>
      </w:r>
      <w:r>
        <w:rPr/>
        <w:t>T</w:t>
      </w:r>
      <w:r>
        <w:rPr>
          <w:spacing w:val="-2"/>
        </w:rPr>
        <w:t> </w:t>
      </w:r>
      <w:r>
        <w:rPr/>
        <w:t>Corporation</w:t>
      </w:r>
      <w:r>
        <w:rPr>
          <w:spacing w:val="-2"/>
        </w:rPr>
        <w:t> </w:t>
      </w:r>
      <w:r>
        <w:rPr/>
        <w:t>ceases</w:t>
      </w:r>
      <w:r>
        <w:rPr>
          <w:spacing w:val="-2"/>
        </w:rPr>
        <w:t> </w:t>
      </w:r>
      <w:r>
        <w:rPr/>
        <w:t>to</w:t>
      </w:r>
      <w:r>
        <w:rPr>
          <w:spacing w:val="-2"/>
        </w:rPr>
        <w:t> </w:t>
      </w:r>
      <w:r>
        <w:rPr/>
        <w:t>be</w:t>
      </w:r>
      <w:r>
        <w:rPr>
          <w:spacing w:val="-2"/>
        </w:rPr>
        <w:t> </w:t>
      </w:r>
      <w:r>
        <w:rPr/>
        <w:t>able</w:t>
      </w:r>
      <w:r>
        <w:rPr>
          <w:spacing w:val="-2"/>
        </w:rPr>
        <w:t> </w:t>
      </w:r>
      <w:r>
        <w:rPr/>
        <w:t>to</w:t>
      </w:r>
      <w:r>
        <w:rPr>
          <w:spacing w:val="-2"/>
        </w:rPr>
        <w:t> </w:t>
      </w:r>
      <w:r>
        <w:rPr/>
        <w:t>act</w:t>
      </w:r>
      <w:r>
        <w:rPr>
          <w:spacing w:val="-2"/>
        </w:rPr>
        <w:t> </w:t>
      </w:r>
      <w:r>
        <w:rPr/>
        <w:t>as</w:t>
      </w:r>
      <w:r>
        <w:rPr>
          <w:spacing w:val="-2"/>
        </w:rPr>
        <w:t> </w:t>
      </w:r>
      <w:r>
        <w:rPr/>
        <w:t>the</w:t>
      </w:r>
      <w:r>
        <w:rPr>
          <w:spacing w:val="-2"/>
        </w:rPr>
        <w:t> </w:t>
      </w:r>
      <w:r>
        <w:rPr/>
        <w:t>Authorized</w:t>
      </w:r>
      <w:r>
        <w:rPr>
          <w:spacing w:val="-2"/>
        </w:rPr>
        <w:t> </w:t>
      </w:r>
      <w:r>
        <w:rPr/>
        <w:t>Agent</w:t>
      </w:r>
      <w:r>
        <w:rPr>
          <w:spacing w:val="-2"/>
        </w:rPr>
        <w:t> </w:t>
      </w:r>
      <w:r>
        <w:rPr/>
        <w:t>or</w:t>
      </w:r>
      <w:r>
        <w:rPr>
          <w:spacing w:val="-2"/>
        </w:rPr>
        <w:t> </w:t>
      </w:r>
      <w:r>
        <w:rPr/>
        <w:t>to</w:t>
      </w:r>
      <w:r>
        <w:rPr>
          <w:spacing w:val="-2"/>
        </w:rPr>
        <w:t> </w:t>
      </w:r>
      <w:r>
        <w:rPr/>
        <w:t>have</w:t>
      </w:r>
      <w:r>
        <w:rPr>
          <w:spacing w:val="-2"/>
        </w:rPr>
        <w:t> </w:t>
      </w:r>
      <w:r>
        <w:rPr/>
        <w:t>an</w:t>
      </w:r>
      <w:r>
        <w:rPr>
          <w:spacing w:val="-2"/>
        </w:rPr>
        <w:t> </w:t>
      </w:r>
      <w:r>
        <w:rPr/>
        <w:t>address</w:t>
      </w:r>
      <w:r>
        <w:rPr>
          <w:spacing w:val="-2"/>
        </w:rPr>
        <w:t> </w:t>
      </w:r>
      <w:r>
        <w:rPr/>
        <w:t>in</w:t>
      </w:r>
      <w:r>
        <w:rPr>
          <w:spacing w:val="-2"/>
        </w:rPr>
        <w:t> </w:t>
      </w:r>
      <w:r>
        <w:rPr/>
        <w:t>the</w:t>
      </w:r>
      <w:r>
        <w:rPr>
          <w:spacing w:val="-2"/>
        </w:rPr>
        <w:t> </w:t>
      </w:r>
      <w:r>
        <w:rPr/>
        <w:t>Borough</w:t>
      </w:r>
      <w:r>
        <w:rPr>
          <w:spacing w:val="-2"/>
        </w:rPr>
        <w:t> </w:t>
      </w:r>
      <w:r>
        <w:rPr/>
        <w:t>of</w:t>
      </w:r>
      <w:r>
        <w:rPr>
          <w:spacing w:val="-2"/>
        </w:rPr>
        <w:t> </w:t>
      </w:r>
      <w:r>
        <w:rPr/>
        <w:t>Manhattan,</w:t>
      </w:r>
      <w:r>
        <w:rPr>
          <w:spacing w:val="-2"/>
        </w:rPr>
        <w:t> </w:t>
      </w:r>
      <w:r>
        <w:rPr/>
        <w:t>The</w:t>
      </w:r>
      <w:r>
        <w:rPr>
          <w:spacing w:val="-2"/>
        </w:rPr>
        <w:t> </w:t>
      </w:r>
      <w:r>
        <w:rPr/>
        <w:t>City</w:t>
      </w:r>
      <w:r>
        <w:rPr>
          <w:spacing w:val="-2"/>
        </w:rPr>
        <w:t> </w:t>
      </w:r>
      <w:r>
        <w:rPr/>
        <w:t>of</w:t>
      </w:r>
      <w:r>
        <w:rPr>
          <w:spacing w:val="-2"/>
        </w:rPr>
        <w:t> </w:t>
      </w:r>
      <w:r>
        <w:rPr/>
        <w:t>New York, the Substitute Issuer will appoint a successor Authorized Agent in accordance with the preceding sentence. The Substitute Issuer further agrees to take any and all action, including the filing of any and all documents and instruments as may be necessary to continue such designation and appointment of such agent in full force and effect until the Indenture has been satisfied and discharged in accordance with Article Four or Article</w:t>
      </w:r>
      <w:r>
        <w:rPr>
          <w:spacing w:val="-1"/>
        </w:rPr>
        <w:t> </w:t>
      </w:r>
      <w:r>
        <w:rPr/>
        <w:t>Twelve thereof Service of process upon the Authorized Agent addressed to it at the address set forth above, as such address may be changed within the Borough of Manhattan,</w:t>
      </w:r>
      <w:r>
        <w:rPr>
          <w:spacing w:val="-2"/>
        </w:rPr>
        <w:t> </w:t>
      </w:r>
      <w:r>
        <w:rPr/>
        <w:t>The City of New York by notice given by the Authorized Agent to the Trustee, together with written notice of such service mailed or delivered to the Former Issuer, the Substitute Issuer and the Guarantors shall be deemed, in every respect, effective service of process on the Substitute Issuer.</w:t>
      </w:r>
    </w:p>
    <w:p>
      <w:pPr>
        <w:pStyle w:val="BodyText"/>
        <w:spacing w:before="32"/>
      </w:pPr>
    </w:p>
    <w:p>
      <w:pPr>
        <w:spacing w:before="0"/>
        <w:ind w:left="100" w:right="0" w:firstLine="0"/>
        <w:jc w:val="left"/>
        <w:rPr>
          <w:i/>
          <w:sz w:val="20"/>
        </w:rPr>
      </w:pPr>
      <w:r>
        <w:rPr>
          <w:sz w:val="20"/>
        </w:rPr>
        <w:t>Section</w:t>
      </w:r>
      <w:r>
        <w:rPr>
          <w:spacing w:val="-4"/>
          <w:sz w:val="20"/>
        </w:rPr>
        <w:t> </w:t>
      </w:r>
      <w:r>
        <w:rPr>
          <w:sz w:val="20"/>
        </w:rPr>
        <w:t>103.</w:t>
      </w:r>
      <w:r>
        <w:rPr>
          <w:spacing w:val="-3"/>
          <w:sz w:val="20"/>
        </w:rPr>
        <w:t> </w:t>
      </w:r>
      <w:r>
        <w:rPr>
          <w:i/>
          <w:sz w:val="20"/>
        </w:rPr>
        <w:t>The</w:t>
      </w:r>
      <w:r>
        <w:rPr>
          <w:i/>
          <w:spacing w:val="-3"/>
          <w:sz w:val="20"/>
        </w:rPr>
        <w:t> </w:t>
      </w:r>
      <w:r>
        <w:rPr>
          <w:i/>
          <w:spacing w:val="-2"/>
          <w:sz w:val="20"/>
        </w:rPr>
        <w:t>Trustee.</w:t>
      </w:r>
    </w:p>
    <w:p>
      <w:pPr>
        <w:pStyle w:val="BodyText"/>
        <w:spacing w:before="20"/>
        <w:rPr>
          <w:i/>
        </w:rPr>
      </w:pPr>
    </w:p>
    <w:p>
      <w:pPr>
        <w:pStyle w:val="BodyText"/>
        <w:spacing w:line="249" w:lineRule="auto"/>
        <w:ind w:left="100" w:right="142" w:firstLine="720"/>
      </w:pPr>
      <w:r>
        <w:rPr/>
        <w:t>The Trustee shall not be responsible in any manner whatsoever for or in respect of the validity or sufficiency of this Supplemental Indenture</w:t>
      </w:r>
      <w:r>
        <w:rPr>
          <w:spacing w:val="-2"/>
        </w:rPr>
        <w:t> </w:t>
      </w:r>
      <w:r>
        <w:rPr/>
        <w:t>or</w:t>
      </w:r>
      <w:r>
        <w:rPr>
          <w:spacing w:val="-2"/>
        </w:rPr>
        <w:t> </w:t>
      </w:r>
      <w:r>
        <w:rPr/>
        <w:t>for</w:t>
      </w:r>
      <w:r>
        <w:rPr>
          <w:spacing w:val="-2"/>
        </w:rPr>
        <w:t> </w:t>
      </w:r>
      <w:r>
        <w:rPr/>
        <w:t>or</w:t>
      </w:r>
      <w:r>
        <w:rPr>
          <w:spacing w:val="-2"/>
        </w:rPr>
        <w:t> </w:t>
      </w:r>
      <w:r>
        <w:rPr/>
        <w:t>in</w:t>
      </w:r>
      <w:r>
        <w:rPr>
          <w:spacing w:val="-2"/>
        </w:rPr>
        <w:t> </w:t>
      </w:r>
      <w:r>
        <w:rPr/>
        <w:t>respect</w:t>
      </w:r>
      <w:r>
        <w:rPr>
          <w:spacing w:val="-2"/>
        </w:rPr>
        <w:t> </w:t>
      </w:r>
      <w:r>
        <w:rPr/>
        <w:t>of</w:t>
      </w:r>
      <w:r>
        <w:rPr>
          <w:spacing w:val="-2"/>
        </w:rPr>
        <w:t> </w:t>
      </w:r>
      <w:r>
        <w:rPr/>
        <w:t>the</w:t>
      </w:r>
      <w:r>
        <w:rPr>
          <w:spacing w:val="-2"/>
        </w:rPr>
        <w:t> </w:t>
      </w:r>
      <w:r>
        <w:rPr/>
        <w:t>recitals</w:t>
      </w:r>
      <w:r>
        <w:rPr>
          <w:spacing w:val="-2"/>
        </w:rPr>
        <w:t> </w:t>
      </w:r>
      <w:r>
        <w:rPr/>
        <w:t>contained</w:t>
      </w:r>
      <w:r>
        <w:rPr>
          <w:spacing w:val="-2"/>
        </w:rPr>
        <w:t> </w:t>
      </w:r>
      <w:r>
        <w:rPr/>
        <w:t>herein,</w:t>
      </w:r>
      <w:r>
        <w:rPr>
          <w:spacing w:val="-2"/>
        </w:rPr>
        <w:t> </w:t>
      </w:r>
      <w:r>
        <w:rPr/>
        <w:t>all</w:t>
      </w:r>
      <w:r>
        <w:rPr>
          <w:spacing w:val="-2"/>
        </w:rPr>
        <w:t> </w:t>
      </w:r>
      <w:r>
        <w:rPr/>
        <w:t>of</w:t>
      </w:r>
      <w:r>
        <w:rPr>
          <w:spacing w:val="-2"/>
        </w:rPr>
        <w:t> </w:t>
      </w:r>
      <w:r>
        <w:rPr/>
        <w:t>which</w:t>
      </w:r>
      <w:r>
        <w:rPr>
          <w:spacing w:val="-2"/>
        </w:rPr>
        <w:t> </w:t>
      </w:r>
      <w:r>
        <w:rPr/>
        <w:t>recitals</w:t>
      </w:r>
      <w:r>
        <w:rPr>
          <w:spacing w:val="-2"/>
        </w:rPr>
        <w:t> </w:t>
      </w:r>
      <w:r>
        <w:rPr/>
        <w:t>are</w:t>
      </w:r>
      <w:r>
        <w:rPr>
          <w:spacing w:val="-2"/>
        </w:rPr>
        <w:t> </w:t>
      </w:r>
      <w:r>
        <w:rPr/>
        <w:t>made</w:t>
      </w:r>
      <w:r>
        <w:rPr>
          <w:spacing w:val="-2"/>
        </w:rPr>
        <w:t> </w:t>
      </w:r>
      <w:r>
        <w:rPr/>
        <w:t>solely</w:t>
      </w:r>
      <w:r>
        <w:rPr>
          <w:spacing w:val="-2"/>
        </w:rPr>
        <w:t> </w:t>
      </w:r>
      <w:r>
        <w:rPr/>
        <w:t>by</w:t>
      </w:r>
      <w:r>
        <w:rPr>
          <w:spacing w:val="-2"/>
        </w:rPr>
        <w:t> </w:t>
      </w:r>
      <w:r>
        <w:rPr/>
        <w:t>the</w:t>
      </w:r>
      <w:r>
        <w:rPr>
          <w:spacing w:val="-2"/>
        </w:rPr>
        <w:t> </w:t>
      </w:r>
      <w:r>
        <w:rPr/>
        <w:t>Former</w:t>
      </w:r>
      <w:r>
        <w:rPr>
          <w:spacing w:val="-2"/>
        </w:rPr>
        <w:t> </w:t>
      </w:r>
      <w:r>
        <w:rPr/>
        <w:t>Issuer</w:t>
      </w:r>
      <w:r>
        <w:rPr>
          <w:spacing w:val="-2"/>
        </w:rPr>
        <w:t> </w:t>
      </w:r>
      <w:r>
        <w:rPr/>
        <w:t>and</w:t>
      </w:r>
      <w:r>
        <w:rPr>
          <w:spacing w:val="-2"/>
        </w:rPr>
        <w:t> </w:t>
      </w:r>
      <w:r>
        <w:rPr/>
        <w:t>the</w:t>
      </w:r>
      <w:r>
        <w:rPr>
          <w:spacing w:val="-2"/>
        </w:rPr>
        <w:t> </w:t>
      </w:r>
      <w:r>
        <w:rPr/>
        <w:t>Substitute</w:t>
      </w:r>
      <w:r>
        <w:rPr>
          <w:spacing w:val="-2"/>
        </w:rPr>
        <w:t> </w:t>
      </w:r>
      <w:r>
        <w:rPr/>
        <w:t>Issuer.</w:t>
      </w:r>
    </w:p>
    <w:p>
      <w:pPr>
        <w:pStyle w:val="BodyText"/>
        <w:spacing w:before="12"/>
      </w:pPr>
    </w:p>
    <w:p>
      <w:pPr>
        <w:pStyle w:val="Heading4"/>
        <w:spacing w:before="1"/>
      </w:pPr>
      <w:r>
        <w:rPr>
          <w:spacing w:val="-2"/>
        </w:rPr>
        <w:t>ARTICLE</w:t>
      </w:r>
      <w:r>
        <w:rPr>
          <w:spacing w:val="-9"/>
        </w:rPr>
        <w:t> </w:t>
      </w:r>
      <w:r>
        <w:rPr>
          <w:spacing w:val="-5"/>
        </w:rPr>
        <w:t>TWO</w:t>
      </w:r>
    </w:p>
    <w:p>
      <w:pPr>
        <w:pStyle w:val="BodyText"/>
        <w:spacing w:before="20"/>
      </w:pPr>
    </w:p>
    <w:p>
      <w:pPr>
        <w:pStyle w:val="BodyText"/>
        <w:ind w:left="259" w:right="277"/>
        <w:jc w:val="center"/>
      </w:pPr>
      <w:r>
        <w:rPr/>
        <w:t>Provisions</w:t>
      </w:r>
      <w:r>
        <w:rPr>
          <w:spacing w:val="-4"/>
        </w:rPr>
        <w:t> </w:t>
      </w:r>
      <w:r>
        <w:rPr/>
        <w:t>of</w:t>
      </w:r>
      <w:r>
        <w:rPr>
          <w:spacing w:val="-4"/>
        </w:rPr>
        <w:t> </w:t>
      </w:r>
      <w:r>
        <w:rPr/>
        <w:t>General</w:t>
      </w:r>
      <w:r>
        <w:rPr>
          <w:spacing w:val="-4"/>
        </w:rPr>
        <w:t> </w:t>
      </w:r>
      <w:r>
        <w:rPr>
          <w:spacing w:val="-2"/>
        </w:rPr>
        <w:t>Application</w:t>
      </w:r>
    </w:p>
    <w:p>
      <w:pPr>
        <w:pStyle w:val="BodyText"/>
        <w:spacing w:before="20"/>
      </w:pPr>
    </w:p>
    <w:p>
      <w:pPr>
        <w:spacing w:before="1"/>
        <w:ind w:left="100" w:right="0" w:firstLine="0"/>
        <w:jc w:val="left"/>
        <w:rPr>
          <w:i/>
          <w:sz w:val="20"/>
        </w:rPr>
      </w:pPr>
      <w:r>
        <w:rPr>
          <w:sz w:val="20"/>
        </w:rPr>
        <w:t>Section</w:t>
      </w:r>
      <w:r>
        <w:rPr>
          <w:spacing w:val="-4"/>
          <w:sz w:val="20"/>
        </w:rPr>
        <w:t> </w:t>
      </w:r>
      <w:r>
        <w:rPr>
          <w:sz w:val="20"/>
        </w:rPr>
        <w:t>201.</w:t>
      </w:r>
      <w:r>
        <w:rPr>
          <w:spacing w:val="-5"/>
          <w:sz w:val="20"/>
        </w:rPr>
        <w:t> </w:t>
      </w:r>
      <w:r>
        <w:rPr>
          <w:i/>
          <w:sz w:val="20"/>
        </w:rPr>
        <w:t>Effective</w:t>
      </w:r>
      <w:r>
        <w:rPr>
          <w:i/>
          <w:spacing w:val="-3"/>
          <w:sz w:val="20"/>
        </w:rPr>
        <w:t> </w:t>
      </w:r>
      <w:r>
        <w:rPr>
          <w:i/>
          <w:spacing w:val="-4"/>
          <w:sz w:val="20"/>
        </w:rPr>
        <w:t>Date.</w:t>
      </w:r>
    </w:p>
    <w:p>
      <w:pPr>
        <w:pStyle w:val="BodyText"/>
        <w:spacing w:before="20"/>
        <w:rPr>
          <w:i/>
        </w:rPr>
      </w:pPr>
    </w:p>
    <w:p>
      <w:pPr>
        <w:pStyle w:val="BodyText"/>
        <w:spacing w:line="249" w:lineRule="auto"/>
        <w:ind w:left="100" w:right="142" w:firstLine="720"/>
      </w:pPr>
      <w:r>
        <w:rPr/>
        <w:t>This</w:t>
      </w:r>
      <w:r>
        <w:rPr>
          <w:spacing w:val="-3"/>
        </w:rPr>
        <w:t> </w:t>
      </w:r>
      <w:r>
        <w:rPr/>
        <w:t>Supplemental</w:t>
      </w:r>
      <w:r>
        <w:rPr>
          <w:spacing w:val="-3"/>
        </w:rPr>
        <w:t> </w:t>
      </w:r>
      <w:r>
        <w:rPr/>
        <w:t>Indenture</w:t>
      </w:r>
      <w:r>
        <w:rPr>
          <w:spacing w:val="-3"/>
        </w:rPr>
        <w:t> </w:t>
      </w:r>
      <w:r>
        <w:rPr/>
        <w:t>takes</w:t>
      </w:r>
      <w:r>
        <w:rPr>
          <w:spacing w:val="-3"/>
        </w:rPr>
        <w:t> </w:t>
      </w:r>
      <w:r>
        <w:rPr/>
        <w:t>effect</w:t>
      </w:r>
      <w:r>
        <w:rPr>
          <w:spacing w:val="-3"/>
        </w:rPr>
        <w:t> </w:t>
      </w:r>
      <w:r>
        <w:rPr/>
        <w:t>when</w:t>
      </w:r>
      <w:r>
        <w:rPr>
          <w:spacing w:val="-3"/>
        </w:rPr>
        <w:t> </w:t>
      </w:r>
      <w:r>
        <w:rPr/>
        <w:t>each</w:t>
      </w:r>
      <w:r>
        <w:rPr>
          <w:spacing w:val="-3"/>
        </w:rPr>
        <w:t> </w:t>
      </w:r>
      <w:r>
        <w:rPr/>
        <w:t>party</w:t>
      </w:r>
      <w:r>
        <w:rPr>
          <w:spacing w:val="-3"/>
        </w:rPr>
        <w:t> </w:t>
      </w:r>
      <w:r>
        <w:rPr/>
        <w:t>has</w:t>
      </w:r>
      <w:r>
        <w:rPr>
          <w:spacing w:val="-3"/>
        </w:rPr>
        <w:t> </w:t>
      </w:r>
      <w:r>
        <w:rPr/>
        <w:t>executed</w:t>
      </w:r>
      <w:r>
        <w:rPr>
          <w:spacing w:val="-3"/>
        </w:rPr>
        <w:t> </w:t>
      </w:r>
      <w:r>
        <w:rPr/>
        <w:t>one</w:t>
      </w:r>
      <w:r>
        <w:rPr>
          <w:spacing w:val="-3"/>
        </w:rPr>
        <w:t> </w:t>
      </w:r>
      <w:r>
        <w:rPr/>
        <w:t>counterpart</w:t>
      </w:r>
      <w:r>
        <w:rPr>
          <w:spacing w:val="-3"/>
        </w:rPr>
        <w:t> </w:t>
      </w:r>
      <w:r>
        <w:rPr/>
        <w:t>of</w:t>
      </w:r>
      <w:r>
        <w:rPr>
          <w:spacing w:val="-3"/>
        </w:rPr>
        <w:t> </w:t>
      </w:r>
      <w:r>
        <w:rPr/>
        <w:t>this</w:t>
      </w:r>
      <w:r>
        <w:rPr>
          <w:spacing w:val="-3"/>
        </w:rPr>
        <w:t> </w:t>
      </w:r>
      <w:r>
        <w:rPr/>
        <w:t>deed,</w:t>
      </w:r>
      <w:r>
        <w:rPr>
          <w:spacing w:val="-3"/>
        </w:rPr>
        <w:t> </w:t>
      </w:r>
      <w:r>
        <w:rPr/>
        <w:t>whether</w:t>
      </w:r>
      <w:r>
        <w:rPr>
          <w:spacing w:val="-3"/>
        </w:rPr>
        <w:t> </w:t>
      </w:r>
      <w:r>
        <w:rPr/>
        <w:t>the</w:t>
      </w:r>
      <w:r>
        <w:rPr>
          <w:spacing w:val="-3"/>
        </w:rPr>
        <w:t> </w:t>
      </w:r>
      <w:r>
        <w:rPr/>
        <w:t>same</w:t>
      </w:r>
      <w:r>
        <w:rPr>
          <w:spacing w:val="-3"/>
        </w:rPr>
        <w:t> </w:t>
      </w:r>
      <w:r>
        <w:rPr/>
        <w:t>or</w:t>
      </w:r>
      <w:r>
        <w:rPr>
          <w:spacing w:val="-3"/>
        </w:rPr>
        <w:t> </w:t>
      </w:r>
      <w:r>
        <w:rPr/>
        <w:t>different counterparts (the “Effective Date”). As of the Effective Date, the Substitute Issuer shall be deemed to be the Issuer under the Indenture.</w:t>
      </w:r>
    </w:p>
    <w:p>
      <w:pPr>
        <w:pStyle w:val="BodyText"/>
        <w:spacing w:before="12"/>
      </w:pPr>
    </w:p>
    <w:p>
      <w:pPr>
        <w:spacing w:before="0"/>
        <w:ind w:left="100" w:right="0" w:firstLine="0"/>
        <w:jc w:val="left"/>
        <w:rPr>
          <w:i/>
          <w:sz w:val="20"/>
        </w:rPr>
      </w:pPr>
      <w:r>
        <w:rPr>
          <w:sz w:val="20"/>
        </w:rPr>
        <w:t>Section</w:t>
      </w:r>
      <w:r>
        <w:rPr>
          <w:spacing w:val="-7"/>
          <w:sz w:val="20"/>
        </w:rPr>
        <w:t> </w:t>
      </w:r>
      <w:r>
        <w:rPr>
          <w:sz w:val="20"/>
        </w:rPr>
        <w:t>202.</w:t>
      </w:r>
      <w:r>
        <w:rPr>
          <w:spacing w:val="-6"/>
          <w:sz w:val="20"/>
        </w:rPr>
        <w:t> </w:t>
      </w:r>
      <w:r>
        <w:rPr>
          <w:i/>
          <w:sz w:val="20"/>
        </w:rPr>
        <w:t>Governing</w:t>
      </w:r>
      <w:r>
        <w:rPr>
          <w:i/>
          <w:spacing w:val="-4"/>
          <w:sz w:val="20"/>
        </w:rPr>
        <w:t> Law.</w:t>
      </w:r>
    </w:p>
    <w:p>
      <w:pPr>
        <w:pStyle w:val="BodyText"/>
        <w:spacing w:before="21"/>
        <w:rPr>
          <w:i/>
        </w:rPr>
      </w:pPr>
    </w:p>
    <w:p>
      <w:pPr>
        <w:pStyle w:val="BodyText"/>
        <w:spacing w:line="249" w:lineRule="auto"/>
        <w:ind w:left="100" w:right="187" w:firstLine="720"/>
      </w:pPr>
      <w:r>
        <w:rPr/>
        <w:t>This Supplemental Indenture shall be governed by and construed in accordance with the laws of the State of New York (including, without limitation, Section 5-1401 of the New York General Obligations Law or any successor to such a statute), excluding choice-of-law principles</w:t>
      </w:r>
      <w:r>
        <w:rPr>
          <w:spacing w:val="-4"/>
        </w:rPr>
        <w:t> </w:t>
      </w:r>
      <w:r>
        <w:rPr/>
        <w:t>of</w:t>
      </w:r>
      <w:r>
        <w:rPr>
          <w:spacing w:val="-4"/>
        </w:rPr>
        <w:t> </w:t>
      </w:r>
      <w:r>
        <w:rPr/>
        <w:t>the</w:t>
      </w:r>
      <w:r>
        <w:rPr>
          <w:spacing w:val="-4"/>
        </w:rPr>
        <w:t> </w:t>
      </w:r>
      <w:r>
        <w:rPr/>
        <w:t>law</w:t>
      </w:r>
      <w:r>
        <w:rPr>
          <w:spacing w:val="-4"/>
        </w:rPr>
        <w:t> </w:t>
      </w:r>
      <w:r>
        <w:rPr/>
        <w:t>of</w:t>
      </w:r>
      <w:r>
        <w:rPr>
          <w:spacing w:val="-4"/>
        </w:rPr>
        <w:t> </w:t>
      </w:r>
      <w:r>
        <w:rPr/>
        <w:t>such</w:t>
      </w:r>
      <w:r>
        <w:rPr>
          <w:spacing w:val="-4"/>
        </w:rPr>
        <w:t> </w:t>
      </w:r>
      <w:r>
        <w:rPr/>
        <w:t>State</w:t>
      </w:r>
      <w:r>
        <w:rPr>
          <w:spacing w:val="-4"/>
        </w:rPr>
        <w:t> </w:t>
      </w:r>
      <w:r>
        <w:rPr/>
        <w:t>that</w:t>
      </w:r>
      <w:r>
        <w:rPr>
          <w:spacing w:val="-4"/>
        </w:rPr>
        <w:t> </w:t>
      </w:r>
      <w:r>
        <w:rPr/>
        <w:t>would</w:t>
      </w:r>
      <w:r>
        <w:rPr>
          <w:spacing w:val="-4"/>
        </w:rPr>
        <w:t> </w:t>
      </w:r>
      <w:r>
        <w:rPr/>
        <w:t>require</w:t>
      </w:r>
      <w:r>
        <w:rPr>
          <w:spacing w:val="-4"/>
        </w:rPr>
        <w:t> </w:t>
      </w:r>
      <w:r>
        <w:rPr/>
        <w:t>the</w:t>
      </w:r>
      <w:r>
        <w:rPr>
          <w:spacing w:val="-4"/>
        </w:rPr>
        <w:t> </w:t>
      </w:r>
      <w:r>
        <w:rPr/>
        <w:t>application</w:t>
      </w:r>
      <w:r>
        <w:rPr>
          <w:spacing w:val="-4"/>
        </w:rPr>
        <w:t> </w:t>
      </w:r>
      <w:r>
        <w:rPr/>
        <w:t>of</w:t>
      </w:r>
      <w:r>
        <w:rPr>
          <w:spacing w:val="-4"/>
        </w:rPr>
        <w:t> </w:t>
      </w:r>
      <w:r>
        <w:rPr/>
        <w:t>the</w:t>
      </w:r>
      <w:r>
        <w:rPr>
          <w:spacing w:val="-4"/>
        </w:rPr>
        <w:t> </w:t>
      </w:r>
      <w:r>
        <w:rPr/>
        <w:t>laws</w:t>
      </w:r>
      <w:r>
        <w:rPr>
          <w:spacing w:val="-4"/>
        </w:rPr>
        <w:t> </w:t>
      </w:r>
      <w:r>
        <w:rPr/>
        <w:t>of</w:t>
      </w:r>
      <w:r>
        <w:rPr>
          <w:spacing w:val="-4"/>
        </w:rPr>
        <w:t> </w:t>
      </w:r>
      <w:r>
        <w:rPr/>
        <w:t>a</w:t>
      </w:r>
      <w:r>
        <w:rPr>
          <w:spacing w:val="-4"/>
        </w:rPr>
        <w:t> </w:t>
      </w:r>
      <w:r>
        <w:rPr/>
        <w:t>jurisdiction</w:t>
      </w:r>
      <w:r>
        <w:rPr>
          <w:spacing w:val="-4"/>
        </w:rPr>
        <w:t> </w:t>
      </w:r>
      <w:r>
        <w:rPr/>
        <w:t>other</w:t>
      </w:r>
      <w:r>
        <w:rPr>
          <w:spacing w:val="-4"/>
        </w:rPr>
        <w:t> </w:t>
      </w:r>
      <w:r>
        <w:rPr/>
        <w:t>than</w:t>
      </w:r>
      <w:r>
        <w:rPr>
          <w:spacing w:val="-4"/>
        </w:rPr>
        <w:t> </w:t>
      </w:r>
      <w:r>
        <w:rPr/>
        <w:t>such</w:t>
      </w:r>
      <w:r>
        <w:rPr>
          <w:spacing w:val="-4"/>
        </w:rPr>
        <w:t> </w:t>
      </w:r>
      <w:r>
        <w:rPr/>
        <w:t>State;</w:t>
      </w:r>
      <w:r>
        <w:rPr>
          <w:spacing w:val="-5"/>
        </w:rPr>
        <w:t> </w:t>
      </w:r>
      <w:r>
        <w:rPr/>
        <w:t>p</w:t>
      </w:r>
      <w:r>
        <w:rPr>
          <w:spacing w:val="-6"/>
          <w:u w:val="single"/>
        </w:rPr>
        <w:t> </w:t>
      </w:r>
      <w:r>
        <w:rPr>
          <w:u w:val="single"/>
        </w:rPr>
        <w:t>rovided</w:t>
      </w:r>
      <w:r>
        <w:rPr/>
        <w:t>,</w:t>
      </w:r>
      <w:r>
        <w:rPr>
          <w:spacing w:val="-4"/>
        </w:rPr>
        <w:t> </w:t>
      </w:r>
      <w:r>
        <w:rPr/>
        <w:t>however,</w:t>
      </w:r>
      <w:r>
        <w:rPr>
          <w:spacing w:val="-4"/>
        </w:rPr>
        <w:t> </w:t>
      </w:r>
      <w:r>
        <w:rPr/>
        <w:t>that the authorization and execution of this Supplemental Indenture by and on behalf of the Substitute Issuer, shall be governed by the laws of </w:t>
      </w:r>
      <w:r>
        <w:rPr>
          <w:spacing w:val="-2"/>
        </w:rPr>
        <w:t>Missouri.</w:t>
      </w:r>
    </w:p>
    <w:p>
      <w:pPr>
        <w:pStyle w:val="BodyText"/>
        <w:spacing w:before="15"/>
      </w:pPr>
    </w:p>
    <w:p>
      <w:pPr>
        <w:pStyle w:val="BodyText"/>
        <w:spacing w:line="249" w:lineRule="auto"/>
        <w:ind w:left="100" w:right="187" w:firstLine="720"/>
      </w:pPr>
      <w:r>
        <w:rPr/>
        <w:t>This</w:t>
      </w:r>
      <w:r>
        <w:rPr>
          <w:spacing w:val="-2"/>
        </w:rPr>
        <w:t> </w:t>
      </w:r>
      <w:r>
        <w:rPr/>
        <w:t>instrument</w:t>
      </w:r>
      <w:r>
        <w:rPr>
          <w:spacing w:val="-2"/>
        </w:rPr>
        <w:t> </w:t>
      </w:r>
      <w:r>
        <w:rPr/>
        <w:t>may</w:t>
      </w:r>
      <w:r>
        <w:rPr>
          <w:spacing w:val="-2"/>
        </w:rPr>
        <w:t> </w:t>
      </w:r>
      <w:r>
        <w:rPr/>
        <w:t>be</w:t>
      </w:r>
      <w:r>
        <w:rPr>
          <w:spacing w:val="-2"/>
        </w:rPr>
        <w:t> </w:t>
      </w:r>
      <w:r>
        <w:rPr/>
        <w:t>executed</w:t>
      </w:r>
      <w:r>
        <w:rPr>
          <w:spacing w:val="-2"/>
        </w:rPr>
        <w:t> </w:t>
      </w:r>
      <w:r>
        <w:rPr/>
        <w:t>in</w:t>
      </w:r>
      <w:r>
        <w:rPr>
          <w:spacing w:val="-2"/>
        </w:rPr>
        <w:t> </w:t>
      </w:r>
      <w:r>
        <w:rPr/>
        <w:t>any</w:t>
      </w:r>
      <w:r>
        <w:rPr>
          <w:spacing w:val="-2"/>
        </w:rPr>
        <w:t> </w:t>
      </w:r>
      <w:r>
        <w:rPr/>
        <w:t>number</w:t>
      </w:r>
      <w:r>
        <w:rPr>
          <w:spacing w:val="-2"/>
        </w:rPr>
        <w:t> </w:t>
      </w:r>
      <w:r>
        <w:rPr/>
        <w:t>of</w:t>
      </w:r>
      <w:r>
        <w:rPr>
          <w:spacing w:val="-2"/>
        </w:rPr>
        <w:t> </w:t>
      </w:r>
      <w:r>
        <w:rPr/>
        <w:t>counterparts,</w:t>
      </w:r>
      <w:r>
        <w:rPr>
          <w:spacing w:val="-2"/>
        </w:rPr>
        <w:t> </w:t>
      </w:r>
      <w:r>
        <w:rPr/>
        <w:t>each</w:t>
      </w:r>
      <w:r>
        <w:rPr>
          <w:spacing w:val="-2"/>
        </w:rPr>
        <w:t> </w:t>
      </w:r>
      <w:r>
        <w:rPr/>
        <w:t>of</w:t>
      </w:r>
      <w:r>
        <w:rPr>
          <w:spacing w:val="-2"/>
        </w:rPr>
        <w:t> </w:t>
      </w:r>
      <w:r>
        <w:rPr/>
        <w:t>which</w:t>
      </w:r>
      <w:r>
        <w:rPr>
          <w:spacing w:val="-2"/>
        </w:rPr>
        <w:t> </w:t>
      </w:r>
      <w:r>
        <w:rPr/>
        <w:t>so</w:t>
      </w:r>
      <w:r>
        <w:rPr>
          <w:spacing w:val="-2"/>
        </w:rPr>
        <w:t> </w:t>
      </w:r>
      <w:r>
        <w:rPr/>
        <w:t>executed</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an</w:t>
      </w:r>
      <w:r>
        <w:rPr>
          <w:spacing w:val="-2"/>
        </w:rPr>
        <w:t> </w:t>
      </w:r>
      <w:r>
        <w:rPr/>
        <w:t>original,</w:t>
      </w:r>
      <w:r>
        <w:rPr>
          <w:spacing w:val="-2"/>
        </w:rPr>
        <w:t> </w:t>
      </w:r>
      <w:r>
        <w:rPr/>
        <w:t>but</w:t>
      </w:r>
      <w:r>
        <w:rPr>
          <w:spacing w:val="-2"/>
        </w:rPr>
        <w:t> </w:t>
      </w:r>
      <w:r>
        <w:rPr/>
        <w:t>all such counterparts shall together constitute but one and the same instrument.</w:t>
      </w:r>
    </w:p>
    <w:p>
      <w:pPr>
        <w:pStyle w:val="BodyText"/>
        <w:spacing w:before="12"/>
      </w:pPr>
    </w:p>
    <w:p>
      <w:pPr>
        <w:spacing w:before="0"/>
        <w:ind w:left="100" w:right="0" w:firstLine="0"/>
        <w:jc w:val="left"/>
        <w:rPr>
          <w:i/>
          <w:sz w:val="20"/>
        </w:rPr>
      </w:pPr>
      <w:r>
        <w:rPr>
          <w:sz w:val="20"/>
        </w:rPr>
        <w:t>Section</w:t>
      </w:r>
      <w:r>
        <w:rPr>
          <w:spacing w:val="-3"/>
          <w:sz w:val="20"/>
        </w:rPr>
        <w:t> </w:t>
      </w:r>
      <w:r>
        <w:rPr>
          <w:sz w:val="20"/>
        </w:rPr>
        <w:t>203.</w:t>
      </w:r>
      <w:r>
        <w:rPr>
          <w:spacing w:val="-4"/>
          <w:sz w:val="20"/>
        </w:rPr>
        <w:t> </w:t>
      </w:r>
      <w:r>
        <w:rPr>
          <w:i/>
          <w:sz w:val="20"/>
        </w:rPr>
        <w:t>Effect</w:t>
      </w:r>
      <w:r>
        <w:rPr>
          <w:i/>
          <w:spacing w:val="-3"/>
          <w:sz w:val="20"/>
        </w:rPr>
        <w:t> </w:t>
      </w:r>
      <w:r>
        <w:rPr>
          <w:i/>
          <w:sz w:val="20"/>
        </w:rPr>
        <w:t>of</w:t>
      </w:r>
      <w:r>
        <w:rPr>
          <w:i/>
          <w:spacing w:val="-2"/>
          <w:sz w:val="20"/>
        </w:rPr>
        <w:t> Headings.</w:t>
      </w:r>
    </w:p>
    <w:p>
      <w:pPr>
        <w:pStyle w:val="BodyText"/>
        <w:spacing w:before="21"/>
        <w:rPr>
          <w:i/>
        </w:rPr>
      </w:pPr>
    </w:p>
    <w:p>
      <w:pPr>
        <w:pStyle w:val="BodyText"/>
        <w:ind w:left="820"/>
      </w:pPr>
      <w:r>
        <w:rPr/>
        <w:t>The</w:t>
      </w:r>
      <w:r>
        <w:rPr>
          <w:spacing w:val="-6"/>
        </w:rPr>
        <w:t> </w:t>
      </w:r>
      <w:r>
        <w:rPr/>
        <w:t>Article</w:t>
      </w:r>
      <w:r>
        <w:rPr>
          <w:spacing w:val="-3"/>
        </w:rPr>
        <w:t> </w:t>
      </w:r>
      <w:r>
        <w:rPr/>
        <w:t>and</w:t>
      </w:r>
      <w:r>
        <w:rPr>
          <w:spacing w:val="-4"/>
        </w:rPr>
        <w:t> </w:t>
      </w:r>
      <w:r>
        <w:rPr/>
        <w:t>Section</w:t>
      </w:r>
      <w:r>
        <w:rPr>
          <w:spacing w:val="-3"/>
        </w:rPr>
        <w:t> </w:t>
      </w:r>
      <w:r>
        <w:rPr/>
        <w:t>headings</w:t>
      </w:r>
      <w:r>
        <w:rPr>
          <w:spacing w:val="-3"/>
        </w:rPr>
        <w:t> </w:t>
      </w:r>
      <w:r>
        <w:rPr/>
        <w:t>herein</w:t>
      </w:r>
      <w:r>
        <w:rPr>
          <w:spacing w:val="-4"/>
        </w:rPr>
        <w:t> </w:t>
      </w:r>
      <w:r>
        <w:rPr/>
        <w:t>are</w:t>
      </w:r>
      <w:r>
        <w:rPr>
          <w:spacing w:val="-3"/>
        </w:rPr>
        <w:t> </w:t>
      </w:r>
      <w:r>
        <w:rPr/>
        <w:t>for</w:t>
      </w:r>
      <w:r>
        <w:rPr>
          <w:spacing w:val="-3"/>
        </w:rPr>
        <w:t> </w:t>
      </w:r>
      <w:r>
        <w:rPr/>
        <w:t>convenience</w:t>
      </w:r>
      <w:r>
        <w:rPr>
          <w:spacing w:val="-4"/>
        </w:rPr>
        <w:t> </w:t>
      </w:r>
      <w:r>
        <w:rPr/>
        <w:t>only</w:t>
      </w:r>
      <w:r>
        <w:rPr>
          <w:spacing w:val="-3"/>
        </w:rPr>
        <w:t> </w:t>
      </w:r>
      <w:r>
        <w:rPr/>
        <w:t>and</w:t>
      </w:r>
      <w:r>
        <w:rPr>
          <w:spacing w:val="-4"/>
        </w:rPr>
        <w:t> </w:t>
      </w:r>
      <w:r>
        <w:rPr/>
        <w:t>shall</w:t>
      </w:r>
      <w:r>
        <w:rPr>
          <w:spacing w:val="-3"/>
        </w:rPr>
        <w:t> </w:t>
      </w:r>
      <w:r>
        <w:rPr/>
        <w:t>not</w:t>
      </w:r>
      <w:r>
        <w:rPr>
          <w:spacing w:val="-3"/>
        </w:rPr>
        <w:t> </w:t>
      </w:r>
      <w:r>
        <w:rPr/>
        <w:t>affect</w:t>
      </w:r>
      <w:r>
        <w:rPr>
          <w:spacing w:val="-4"/>
        </w:rPr>
        <w:t> </w:t>
      </w:r>
      <w:r>
        <w:rPr/>
        <w:t>the</w:t>
      </w:r>
      <w:r>
        <w:rPr>
          <w:spacing w:val="-3"/>
        </w:rPr>
        <w:t> </w:t>
      </w:r>
      <w:r>
        <w:rPr/>
        <w:t>construction</w:t>
      </w:r>
      <w:r>
        <w:rPr>
          <w:spacing w:val="-3"/>
        </w:rPr>
        <w:t> </w:t>
      </w:r>
      <w:r>
        <w:rPr>
          <w:spacing w:val="-2"/>
        </w:rPr>
        <w:t>hereof.</w:t>
      </w:r>
    </w:p>
    <w:p>
      <w:pPr>
        <w:pStyle w:val="BodyText"/>
      </w:pPr>
    </w:p>
    <w:p>
      <w:pPr>
        <w:pStyle w:val="BodyText"/>
      </w:pPr>
    </w:p>
    <w:p>
      <w:pPr>
        <w:pStyle w:val="BodyText"/>
        <w:spacing w:before="23"/>
      </w:pPr>
      <w:r>
        <w:rPr/>
        <mc:AlternateContent>
          <mc:Choice Requires="wps">
            <w:drawing>
              <wp:anchor distT="0" distB="0" distL="0" distR="0" allowOverlap="1" layoutInCell="1" locked="0" behindDoc="1" simplePos="0" relativeHeight="487594496">
                <wp:simplePos x="0" y="0"/>
                <wp:positionH relativeFrom="page">
                  <wp:posOffset>177863</wp:posOffset>
                </wp:positionH>
                <wp:positionV relativeFrom="paragraph">
                  <wp:posOffset>175882</wp:posOffset>
                </wp:positionV>
                <wp:extent cx="7416800" cy="1016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849024pt;width:583.989878pt;height:.75063pt;mso-position-horizontal-relative:page;mso-position-vertical-relative:paragraph;z-index:-15721984;mso-wrap-distance-left:0;mso-wrap-distance-right:0" id="docshape18" filled="true" fillcolor="#000000" stroked="false">
                <v:fill type="solid"/>
                <w10:wrap type="topAndBottom"/>
              </v:rect>
            </w:pict>
          </mc:Fallback>
        </mc:AlternateContent>
      </w:r>
    </w:p>
    <w:p>
      <w:pPr>
        <w:spacing w:after="0"/>
        <w:sectPr>
          <w:pgSz w:w="12240" w:h="20160"/>
          <w:pgMar w:top="800" w:bottom="280" w:left="180" w:right="160"/>
        </w:sectPr>
      </w:pPr>
    </w:p>
    <w:p>
      <w:pPr>
        <w:pStyle w:val="BodyText"/>
        <w:spacing w:line="249" w:lineRule="auto" w:before="74"/>
        <w:ind w:left="100" w:right="142" w:firstLine="720"/>
      </w:pPr>
      <w:r>
        <w:rPr/>
        <w:t>IN</w:t>
      </w:r>
      <w:r>
        <w:rPr>
          <w:spacing w:val="-3"/>
        </w:rPr>
        <w:t> </w:t>
      </w:r>
      <w:r>
        <w:rPr/>
        <w:t>WITNESS</w:t>
      </w:r>
      <w:r>
        <w:rPr>
          <w:spacing w:val="-3"/>
        </w:rPr>
        <w:t> </w:t>
      </w:r>
      <w:r>
        <w:rPr/>
        <w:t>WHEREOF,</w:t>
      </w:r>
      <w:r>
        <w:rPr>
          <w:spacing w:val="-3"/>
        </w:rPr>
        <w:t> </w:t>
      </w:r>
      <w:r>
        <w:rPr/>
        <w:t>the</w:t>
      </w:r>
      <w:r>
        <w:rPr>
          <w:spacing w:val="-3"/>
        </w:rPr>
        <w:t> </w:t>
      </w:r>
      <w:r>
        <w:rPr/>
        <w:t>parties</w:t>
      </w:r>
      <w:r>
        <w:rPr>
          <w:spacing w:val="-3"/>
        </w:rPr>
        <w:t> </w:t>
      </w:r>
      <w:r>
        <w:rPr/>
        <w:t>hereto</w:t>
      </w:r>
      <w:r>
        <w:rPr>
          <w:spacing w:val="-3"/>
        </w:rPr>
        <w:t> </w:t>
      </w:r>
      <w:r>
        <w:rPr/>
        <w:t>have</w:t>
      </w:r>
      <w:r>
        <w:rPr>
          <w:spacing w:val="-3"/>
        </w:rPr>
        <w:t> </w:t>
      </w:r>
      <w:r>
        <w:rPr/>
        <w:t>caused</w:t>
      </w:r>
      <w:r>
        <w:rPr>
          <w:spacing w:val="-3"/>
        </w:rPr>
        <w:t> </w:t>
      </w:r>
      <w:r>
        <w:rPr/>
        <w:t>this</w:t>
      </w:r>
      <w:r>
        <w:rPr>
          <w:spacing w:val="-3"/>
        </w:rPr>
        <w:t> </w:t>
      </w:r>
      <w:r>
        <w:rPr/>
        <w:t>Supplemental</w:t>
      </w:r>
      <w:r>
        <w:rPr>
          <w:spacing w:val="-3"/>
        </w:rPr>
        <w:t> </w:t>
      </w:r>
      <w:r>
        <w:rPr/>
        <w:t>Indenture</w:t>
      </w:r>
      <w:r>
        <w:rPr>
          <w:spacing w:val="-3"/>
        </w:rPr>
        <w:t> </w:t>
      </w:r>
      <w:r>
        <w:rPr/>
        <w:t>to</w:t>
      </w:r>
      <w:r>
        <w:rPr>
          <w:spacing w:val="-3"/>
        </w:rPr>
        <w:t> </w:t>
      </w:r>
      <w:r>
        <w:rPr/>
        <w:t>be</w:t>
      </w:r>
      <w:r>
        <w:rPr>
          <w:spacing w:val="-3"/>
        </w:rPr>
        <w:t> </w:t>
      </w:r>
      <w:r>
        <w:rPr/>
        <w:t>duly</w:t>
      </w:r>
      <w:r>
        <w:rPr>
          <w:spacing w:val="-3"/>
        </w:rPr>
        <w:t> </w:t>
      </w:r>
      <w:r>
        <w:rPr/>
        <w:t>executed</w:t>
      </w:r>
      <w:r>
        <w:rPr>
          <w:spacing w:val="-3"/>
        </w:rPr>
        <w:t> </w:t>
      </w:r>
      <w:r>
        <w:rPr/>
        <w:t>as</w:t>
      </w:r>
      <w:r>
        <w:rPr>
          <w:spacing w:val="-3"/>
        </w:rPr>
        <w:t> </w:t>
      </w:r>
      <w:r>
        <w:rPr/>
        <w:t>of</w:t>
      </w:r>
      <w:r>
        <w:rPr>
          <w:spacing w:val="-3"/>
        </w:rPr>
        <w:t> </w:t>
      </w:r>
      <w:r>
        <w:rPr/>
        <w:t>the</w:t>
      </w:r>
      <w:r>
        <w:rPr>
          <w:spacing w:val="-3"/>
        </w:rPr>
        <w:t> </w:t>
      </w:r>
      <w:r>
        <w:rPr/>
        <w:t>day</w:t>
      </w:r>
      <w:r>
        <w:rPr>
          <w:spacing w:val="-3"/>
        </w:rPr>
        <w:t> </w:t>
      </w:r>
      <w:r>
        <w:rPr/>
        <w:t>and</w:t>
      </w:r>
      <w:r>
        <w:rPr>
          <w:spacing w:val="-3"/>
        </w:rPr>
        <w:t> </w:t>
      </w:r>
      <w:r>
        <w:rPr/>
        <w:t>year</w:t>
      </w:r>
      <w:r>
        <w:rPr>
          <w:spacing w:val="-3"/>
        </w:rPr>
        <w:t> </w:t>
      </w:r>
      <w:r>
        <w:rPr/>
        <w:t>first above written.</w:t>
      </w:r>
    </w:p>
    <w:p>
      <w:pPr>
        <w:pStyle w:val="BodyText"/>
        <w:spacing w:before="12"/>
      </w:pPr>
    </w:p>
    <w:p>
      <w:pPr>
        <w:pStyle w:val="Heading2"/>
      </w:pPr>
      <w:r>
        <w:rPr/>
        <w:t>AMCOR</w:t>
      </w:r>
      <w:r>
        <w:rPr>
          <w:spacing w:val="-5"/>
        </w:rPr>
        <w:t> </w:t>
      </w:r>
      <w:r>
        <w:rPr/>
        <w:t>FINANCE</w:t>
      </w:r>
      <w:r>
        <w:rPr>
          <w:spacing w:val="-4"/>
        </w:rPr>
        <w:t> </w:t>
      </w:r>
      <w:r>
        <w:rPr/>
        <w:t>(USA),</w:t>
      </w:r>
      <w:r>
        <w:rPr>
          <w:spacing w:val="-4"/>
        </w:rPr>
        <w:t> INC.</w:t>
      </w:r>
    </w:p>
    <w:p>
      <w:pPr>
        <w:pStyle w:val="BodyText"/>
        <w:rPr>
          <w:b/>
        </w:rPr>
      </w:pPr>
    </w:p>
    <w:p>
      <w:pPr>
        <w:pStyle w:val="BodyText"/>
        <w:spacing w:before="31"/>
        <w:rPr>
          <w:b/>
        </w:rPr>
      </w:pPr>
    </w:p>
    <w:p>
      <w:pPr>
        <w:pStyle w:val="BodyText"/>
        <w:tabs>
          <w:tab w:pos="6094" w:val="left" w:leader="none"/>
          <w:tab w:pos="6440" w:val="left" w:leader="none"/>
        </w:tabs>
        <w:spacing w:line="266" w:lineRule="auto"/>
        <w:ind w:left="465" w:right="3747" w:hanging="361"/>
      </w:pPr>
      <w:r>
        <w:rPr/>
        <mc:AlternateContent>
          <mc:Choice Requires="wps">
            <w:drawing>
              <wp:anchor distT="0" distB="0" distL="0" distR="0" allowOverlap="1" layoutInCell="1" locked="0" behindDoc="0" simplePos="0" relativeHeight="15736320">
                <wp:simplePos x="0" y="0"/>
                <wp:positionH relativeFrom="page">
                  <wp:posOffset>4200779</wp:posOffset>
                </wp:positionH>
                <wp:positionV relativeFrom="paragraph">
                  <wp:posOffset>156754</wp:posOffset>
                </wp:positionV>
                <wp:extent cx="339407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394075" cy="9525"/>
                        </a:xfrm>
                        <a:custGeom>
                          <a:avLst/>
                          <a:gdLst/>
                          <a:ahLst/>
                          <a:cxnLst/>
                          <a:rect l="l" t="t" r="r" b="b"/>
                          <a:pathLst>
                            <a:path w="3394075" h="9525">
                              <a:moveTo>
                                <a:pt x="3393744" y="0"/>
                              </a:moveTo>
                              <a:lnTo>
                                <a:pt x="362254" y="0"/>
                              </a:lnTo>
                              <a:lnTo>
                                <a:pt x="0" y="0"/>
                              </a:lnTo>
                              <a:lnTo>
                                <a:pt x="0" y="9525"/>
                              </a:lnTo>
                              <a:lnTo>
                                <a:pt x="362254" y="9525"/>
                              </a:lnTo>
                              <a:lnTo>
                                <a:pt x="3393744" y="9525"/>
                              </a:lnTo>
                              <a:lnTo>
                                <a:pt x="3393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77002pt;margin-top:12.342896pt;width:267.25pt;height:.75pt;mso-position-horizontal-relative:page;mso-position-vertical-relative:paragraph;z-index:15736320" id="docshape19" coordorigin="6615,247" coordsize="5345,15" path="m11960,247l7186,247,6615,247,661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406654</wp:posOffset>
                </wp:positionH>
                <wp:positionV relativeFrom="paragraph">
                  <wp:posOffset>156754</wp:posOffset>
                </wp:positionV>
                <wp:extent cx="343217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432175" cy="9525"/>
                        </a:xfrm>
                        <a:custGeom>
                          <a:avLst/>
                          <a:gdLst/>
                          <a:ahLst/>
                          <a:cxnLst/>
                          <a:rect l="l" t="t" r="r" b="b"/>
                          <a:pathLst>
                            <a:path w="3432175" h="9525">
                              <a:moveTo>
                                <a:pt x="3431870" y="0"/>
                              </a:moveTo>
                              <a:lnTo>
                                <a:pt x="390842" y="0"/>
                              </a:lnTo>
                              <a:lnTo>
                                <a:pt x="0" y="0"/>
                              </a:lnTo>
                              <a:lnTo>
                                <a:pt x="0" y="9525"/>
                              </a:lnTo>
                              <a:lnTo>
                                <a:pt x="390842" y="9525"/>
                              </a:lnTo>
                              <a:lnTo>
                                <a:pt x="3431870" y="9525"/>
                              </a:lnTo>
                              <a:lnTo>
                                <a:pt x="3431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42896pt;width:270.25pt;height:.75pt;mso-position-horizontal-relative:page;mso-position-vertical-relative:paragraph;z-index:15736832" id="docshape20" coordorigin="640,247" coordsize="5405,15" path="m6045,247l1256,247,640,247,640,262,1256,262,6045,262,6045,247xe" filled="true" fillcolor="#000000" stroked="false">
                <v:path arrowok="t"/>
                <v:fill type="solid"/>
                <w10:wrap type="none"/>
              </v:shape>
            </w:pict>
          </mc:Fallback>
        </mc:AlternateContent>
      </w:r>
      <w:r>
        <w:rPr/>
        <w:t>By:</w:t>
      </w:r>
      <w:r>
        <w:rPr>
          <w:spacing w:val="40"/>
        </w:rPr>
        <w:t> </w:t>
      </w:r>
      <w:r>
        <w:rPr/>
        <w:t>/s/ Robert Mermelstein</w:t>
        <w:tab/>
        <w:t>By: /s/ Sara Mattsson Name:</w:t>
      </w:r>
      <w:r>
        <w:rPr>
          <w:spacing w:val="40"/>
        </w:rPr>
        <w:t> </w:t>
      </w:r>
      <w:r>
        <w:rPr/>
        <w:t>Robert Mermelstein</w:t>
        <w:tab/>
        <w:tab/>
        <w:t>Name:</w:t>
      </w:r>
      <w:r>
        <w:rPr>
          <w:spacing w:val="-13"/>
        </w:rPr>
        <w:t> </w:t>
      </w:r>
      <w:r>
        <w:rPr/>
        <w:t>Sara</w:t>
      </w:r>
      <w:r>
        <w:rPr>
          <w:spacing w:val="-13"/>
        </w:rPr>
        <w:t> </w:t>
      </w:r>
      <w:r>
        <w:rPr/>
        <w:t>Mattsson</w:t>
      </w:r>
    </w:p>
    <w:p>
      <w:pPr>
        <w:pStyle w:val="BodyText"/>
        <w:tabs>
          <w:tab w:pos="6440" w:val="left" w:leader="none"/>
        </w:tabs>
        <w:spacing w:line="215" w:lineRule="exact"/>
        <w:ind w:left="465"/>
      </w:pPr>
      <w:r>
        <w:rPr/>
        <w:t>Title:</w:t>
      </w:r>
      <w:r>
        <w:rPr>
          <w:spacing w:val="40"/>
        </w:rPr>
        <w:t>  </w:t>
      </w:r>
      <w:r>
        <w:rPr>
          <w:spacing w:val="-2"/>
        </w:rPr>
        <w:t>President</w:t>
      </w:r>
      <w:r>
        <w:rPr/>
        <w:tab/>
        <w:t>Title:</w:t>
      </w:r>
      <w:r>
        <w:rPr>
          <w:spacing w:val="77"/>
        </w:rPr>
        <w:t> </w:t>
      </w:r>
      <w:r>
        <w:rPr/>
        <w:t>Vice</w:t>
      </w:r>
      <w:r>
        <w:rPr>
          <w:spacing w:val="-5"/>
        </w:rPr>
        <w:t> </w:t>
      </w:r>
      <w:r>
        <w:rPr/>
        <w:t>President,</w:t>
      </w:r>
      <w:r>
        <w:rPr>
          <w:spacing w:val="-5"/>
        </w:rPr>
        <w:t> </w:t>
      </w:r>
      <w:r>
        <w:rPr/>
        <w:t>Chief</w:t>
      </w:r>
      <w:r>
        <w:rPr>
          <w:spacing w:val="-5"/>
        </w:rPr>
        <w:t> </w:t>
      </w:r>
      <w:r>
        <w:rPr/>
        <w:t>Financial</w:t>
      </w:r>
      <w:r>
        <w:rPr>
          <w:spacing w:val="-5"/>
        </w:rPr>
        <w:t> </w:t>
      </w:r>
      <w:r>
        <w:rPr/>
        <w:t>Officer</w:t>
      </w:r>
      <w:r>
        <w:rPr>
          <w:spacing w:val="-5"/>
        </w:rPr>
        <w:t> </w:t>
      </w:r>
      <w:r>
        <w:rPr/>
        <w:t>&amp;</w:t>
      </w:r>
      <w:r>
        <w:rPr>
          <w:spacing w:val="-5"/>
        </w:rPr>
        <w:t> </w:t>
      </w:r>
      <w:r>
        <w:rPr>
          <w:spacing w:val="-2"/>
        </w:rPr>
        <w:t>Treasurer</w:t>
      </w:r>
    </w:p>
    <w:p>
      <w:pPr>
        <w:pStyle w:val="BodyText"/>
        <w:spacing w:before="20"/>
      </w:pPr>
    </w:p>
    <w:p>
      <w:pPr>
        <w:pStyle w:val="Heading2"/>
      </w:pPr>
      <w:r>
        <w:rPr/>
        <w:t>AMCOR</w:t>
      </w:r>
      <w:r>
        <w:rPr>
          <w:spacing w:val="-8"/>
        </w:rPr>
        <w:t> </w:t>
      </w:r>
      <w:r>
        <w:rPr/>
        <w:t>FLEXIBLES</w:t>
      </w:r>
      <w:r>
        <w:rPr>
          <w:spacing w:val="-7"/>
        </w:rPr>
        <w:t> </w:t>
      </w:r>
      <w:r>
        <w:rPr/>
        <w:t>NORTH</w:t>
      </w:r>
      <w:r>
        <w:rPr>
          <w:spacing w:val="-8"/>
        </w:rPr>
        <w:t> </w:t>
      </w:r>
      <w:r>
        <w:rPr/>
        <w:t>AMERICA,</w:t>
      </w:r>
      <w:r>
        <w:rPr>
          <w:spacing w:val="-7"/>
        </w:rPr>
        <w:t> </w:t>
      </w:r>
      <w:r>
        <w:rPr>
          <w:spacing w:val="-4"/>
        </w:rPr>
        <w:t>INC.</w:t>
      </w:r>
    </w:p>
    <w:p>
      <w:pPr>
        <w:pStyle w:val="BodyText"/>
        <w:rPr>
          <w:b/>
        </w:rPr>
      </w:pPr>
    </w:p>
    <w:p>
      <w:pPr>
        <w:pStyle w:val="BodyText"/>
        <w:spacing w:before="31"/>
        <w:rPr>
          <w:b/>
        </w:rPr>
      </w:pPr>
    </w:p>
    <w:p>
      <w:pPr>
        <w:pStyle w:val="BodyText"/>
        <w:tabs>
          <w:tab w:pos="6064" w:val="left" w:leader="none"/>
          <w:tab w:pos="6410" w:val="left" w:leader="none"/>
        </w:tabs>
        <w:spacing w:line="266" w:lineRule="auto"/>
        <w:ind w:left="465" w:right="3319" w:hanging="361"/>
      </w:pPr>
      <w:r>
        <w:rPr/>
        <mc:AlternateContent>
          <mc:Choice Requires="wps">
            <w:drawing>
              <wp:anchor distT="0" distB="0" distL="0" distR="0" allowOverlap="1" layoutInCell="1" locked="0" behindDoc="0" simplePos="0" relativeHeight="15737344">
                <wp:simplePos x="0" y="0"/>
                <wp:positionH relativeFrom="page">
                  <wp:posOffset>4181716</wp:posOffset>
                </wp:positionH>
                <wp:positionV relativeFrom="paragraph">
                  <wp:posOffset>156819</wp:posOffset>
                </wp:positionV>
                <wp:extent cx="3413125" cy="1016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13125" cy="10160"/>
                        </a:xfrm>
                        <a:custGeom>
                          <a:avLst/>
                          <a:gdLst/>
                          <a:ahLst/>
                          <a:cxnLst/>
                          <a:rect l="l" t="t" r="r" b="b"/>
                          <a:pathLst>
                            <a:path w="3413125" h="10160">
                              <a:moveTo>
                                <a:pt x="3412807" y="0"/>
                              </a:moveTo>
                              <a:lnTo>
                                <a:pt x="381317" y="0"/>
                              </a:lnTo>
                              <a:lnTo>
                                <a:pt x="0" y="0"/>
                              </a:lnTo>
                              <a:lnTo>
                                <a:pt x="0" y="9537"/>
                              </a:lnTo>
                              <a:lnTo>
                                <a:pt x="381317" y="9537"/>
                              </a:lnTo>
                              <a:lnTo>
                                <a:pt x="3412807" y="9537"/>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269012pt;margin-top:12.348031pt;width:268.75pt;height:.8pt;mso-position-horizontal-relative:page;mso-position-vertical-relative:paragraph;z-index:15737344" id="docshape21" coordorigin="6585,247" coordsize="5375,16" path="m11960,247l7186,247,6585,247,658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406654</wp:posOffset>
                </wp:positionH>
                <wp:positionV relativeFrom="paragraph">
                  <wp:posOffset>156819</wp:posOffset>
                </wp:positionV>
                <wp:extent cx="3413125" cy="1016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413125" cy="10160"/>
                        </a:xfrm>
                        <a:custGeom>
                          <a:avLst/>
                          <a:gdLst/>
                          <a:ahLst/>
                          <a:cxnLst/>
                          <a:rect l="l" t="t" r="r" b="b"/>
                          <a:pathLst>
                            <a:path w="3413125" h="10160">
                              <a:moveTo>
                                <a:pt x="3412807" y="0"/>
                              </a:moveTo>
                              <a:lnTo>
                                <a:pt x="381317" y="0"/>
                              </a:lnTo>
                              <a:lnTo>
                                <a:pt x="0" y="0"/>
                              </a:lnTo>
                              <a:lnTo>
                                <a:pt x="0" y="9537"/>
                              </a:lnTo>
                              <a:lnTo>
                                <a:pt x="381317" y="9537"/>
                              </a:lnTo>
                              <a:lnTo>
                                <a:pt x="3412807" y="9537"/>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48031pt;width:268.75pt;height:.8pt;mso-position-horizontal-relative:page;mso-position-vertical-relative:paragraph;z-index:15737856" id="docshape22" coordorigin="640,247" coordsize="5375,16" path="m6015,247l1241,247,640,247,640,262,1241,262,6015,262,6015,247xe" filled="true" fillcolor="#000000" stroked="false">
                <v:path arrowok="t"/>
                <v:fill type="solid"/>
                <w10:wrap type="none"/>
              </v:shape>
            </w:pict>
          </mc:Fallback>
        </mc:AlternateContent>
      </w:r>
      <w:r>
        <w:rPr/>
        <w:t>By:</w:t>
      </w:r>
      <w:r>
        <w:rPr>
          <w:spacing w:val="40"/>
        </w:rPr>
        <w:t> </w:t>
      </w:r>
      <w:r>
        <w:rPr/>
        <w:t>/s/ Robert Mermelstein</w:t>
        <w:tab/>
        <w:t>By: /s/ Louis Fred Stephan Name: Robert Mermelstein</w:t>
        <w:tab/>
        <w:tab/>
        <w:t>Name: Louis</w:t>
      </w:r>
      <w:r>
        <w:rPr>
          <w:spacing w:val="-11"/>
        </w:rPr>
        <w:t> </w:t>
      </w:r>
      <w:r>
        <w:rPr/>
        <w:t>Fred</w:t>
      </w:r>
      <w:r>
        <w:rPr>
          <w:spacing w:val="-11"/>
        </w:rPr>
        <w:t> </w:t>
      </w:r>
      <w:r>
        <w:rPr/>
        <w:t>Stephan</w:t>
      </w:r>
    </w:p>
    <w:p>
      <w:pPr>
        <w:pStyle w:val="BodyText"/>
        <w:tabs>
          <w:tab w:pos="6410" w:val="left" w:leader="none"/>
        </w:tabs>
        <w:spacing w:line="215" w:lineRule="exact"/>
        <w:ind w:left="465"/>
      </w:pPr>
      <w:r>
        <w:rPr/>
        <w:t>Title:</w:t>
      </w:r>
      <w:r>
        <w:rPr>
          <w:spacing w:val="27"/>
        </w:rPr>
        <w:t>  </w:t>
      </w:r>
      <w:r>
        <w:rPr/>
        <w:t>Vice</w:t>
      </w:r>
      <w:r>
        <w:rPr>
          <w:spacing w:val="-4"/>
        </w:rPr>
        <w:t> </w:t>
      </w:r>
      <w:r>
        <w:rPr/>
        <w:t>President,</w:t>
      </w:r>
      <w:r>
        <w:rPr>
          <w:spacing w:val="-5"/>
        </w:rPr>
        <w:t> Tax</w:t>
      </w:r>
      <w:r>
        <w:rPr/>
        <w:tab/>
        <w:t>Title:</w:t>
      </w:r>
      <w:r>
        <w:rPr>
          <w:spacing w:val="32"/>
        </w:rPr>
        <w:t>  </w:t>
      </w:r>
      <w:r>
        <w:rPr>
          <w:spacing w:val="-2"/>
        </w:rPr>
        <w:t>President</w:t>
      </w:r>
    </w:p>
    <w:p>
      <w:pPr>
        <w:pStyle w:val="BodyText"/>
        <w:spacing w:before="20"/>
      </w:pPr>
    </w:p>
    <w:p>
      <w:pPr>
        <w:pStyle w:val="Heading2"/>
        <w:rPr>
          <w:b w:val="0"/>
        </w:rPr>
      </w:pPr>
      <w:r>
        <w:rPr/>
        <w:t>DEUTSCHE</w:t>
      </w:r>
      <w:r>
        <w:rPr>
          <w:spacing w:val="-9"/>
        </w:rPr>
        <w:t> </w:t>
      </w:r>
      <w:r>
        <w:rPr/>
        <w:t>BANK</w:t>
      </w:r>
      <w:r>
        <w:rPr>
          <w:spacing w:val="-8"/>
        </w:rPr>
        <w:t> </w:t>
      </w:r>
      <w:r>
        <w:rPr/>
        <w:t>TRUST</w:t>
      </w:r>
      <w:r>
        <w:rPr>
          <w:spacing w:val="-9"/>
        </w:rPr>
        <w:t> </w:t>
      </w:r>
      <w:r>
        <w:rPr/>
        <w:t>COMPANY</w:t>
      </w:r>
      <w:r>
        <w:rPr>
          <w:spacing w:val="-8"/>
        </w:rPr>
        <w:t> </w:t>
      </w:r>
      <w:r>
        <w:rPr>
          <w:spacing w:val="-2"/>
        </w:rPr>
        <w:t>AMERICAS</w:t>
      </w:r>
      <w:r>
        <w:rPr>
          <w:b w:val="0"/>
          <w:spacing w:val="-2"/>
        </w:rPr>
        <w:t>,</w:t>
      </w:r>
    </w:p>
    <w:p>
      <w:pPr>
        <w:pStyle w:val="BodyText"/>
        <w:spacing w:before="11"/>
        <w:ind w:left="100"/>
      </w:pPr>
      <w:r>
        <w:rPr/>
        <w:t>as</w:t>
      </w:r>
      <w:r>
        <w:rPr>
          <w:spacing w:val="-5"/>
        </w:rPr>
        <w:t> </w:t>
      </w:r>
      <w:r>
        <w:rPr/>
        <w:t>Trustee,</w:t>
      </w:r>
      <w:r>
        <w:rPr>
          <w:spacing w:val="-5"/>
        </w:rPr>
        <w:t> </w:t>
      </w:r>
      <w:r>
        <w:rPr/>
        <w:t>Registrar</w:t>
      </w:r>
      <w:r>
        <w:rPr>
          <w:spacing w:val="-5"/>
        </w:rPr>
        <w:t> </w:t>
      </w:r>
      <w:r>
        <w:rPr/>
        <w:t>and</w:t>
      </w:r>
      <w:r>
        <w:rPr>
          <w:spacing w:val="-5"/>
        </w:rPr>
        <w:t> </w:t>
      </w:r>
      <w:r>
        <w:rPr/>
        <w:t>Paying</w:t>
      </w:r>
      <w:r>
        <w:rPr>
          <w:spacing w:val="-4"/>
        </w:rPr>
        <w:t> </w:t>
      </w:r>
      <w:r>
        <w:rPr>
          <w:spacing w:val="-2"/>
        </w:rPr>
        <w:t>Agent</w:t>
      </w:r>
    </w:p>
    <w:p>
      <w:pPr>
        <w:pStyle w:val="BodyText"/>
        <w:spacing w:before="20"/>
      </w:pPr>
    </w:p>
    <w:p>
      <w:pPr>
        <w:pStyle w:val="BodyText"/>
        <w:tabs>
          <w:tab w:pos="6094" w:val="left" w:leader="none"/>
          <w:tab w:pos="6440" w:val="left" w:leader="none"/>
        </w:tabs>
        <w:spacing w:line="266" w:lineRule="auto"/>
        <w:ind w:left="465" w:right="3592" w:hanging="361"/>
      </w:pPr>
      <w:r>
        <w:rPr/>
        <mc:AlternateContent>
          <mc:Choice Requires="wps">
            <w:drawing>
              <wp:anchor distT="0" distB="0" distL="0" distR="0" allowOverlap="1" layoutInCell="1" locked="0" behindDoc="0" simplePos="0" relativeHeight="15738368">
                <wp:simplePos x="0" y="0"/>
                <wp:positionH relativeFrom="page">
                  <wp:posOffset>4200779</wp:posOffset>
                </wp:positionH>
                <wp:positionV relativeFrom="paragraph">
                  <wp:posOffset>156885</wp:posOffset>
                </wp:positionV>
                <wp:extent cx="3394075" cy="101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394075" cy="10160"/>
                        </a:xfrm>
                        <a:custGeom>
                          <a:avLst/>
                          <a:gdLst/>
                          <a:ahLst/>
                          <a:cxnLst/>
                          <a:rect l="l" t="t" r="r" b="b"/>
                          <a:pathLst>
                            <a:path w="3394075" h="10160">
                              <a:moveTo>
                                <a:pt x="3393744" y="0"/>
                              </a:moveTo>
                              <a:lnTo>
                                <a:pt x="362254" y="0"/>
                              </a:lnTo>
                              <a:lnTo>
                                <a:pt x="0" y="0"/>
                              </a:lnTo>
                              <a:lnTo>
                                <a:pt x="0" y="9537"/>
                              </a:lnTo>
                              <a:lnTo>
                                <a:pt x="362254" y="9537"/>
                              </a:lnTo>
                              <a:lnTo>
                                <a:pt x="3393744" y="9537"/>
                              </a:lnTo>
                              <a:lnTo>
                                <a:pt x="3393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77002pt;margin-top:12.353166pt;width:267.25pt;height:.8pt;mso-position-horizontal-relative:page;mso-position-vertical-relative:paragraph;z-index:15738368" id="docshape23" coordorigin="6615,247" coordsize="5345,16" path="m11960,247l7186,247,6615,247,661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406654</wp:posOffset>
                </wp:positionH>
                <wp:positionV relativeFrom="paragraph">
                  <wp:posOffset>156885</wp:posOffset>
                </wp:positionV>
                <wp:extent cx="3432175" cy="1016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32175" cy="10160"/>
                        </a:xfrm>
                        <a:custGeom>
                          <a:avLst/>
                          <a:gdLst/>
                          <a:ahLst/>
                          <a:cxnLst/>
                          <a:rect l="l" t="t" r="r" b="b"/>
                          <a:pathLst>
                            <a:path w="3432175" h="10160">
                              <a:moveTo>
                                <a:pt x="3431870" y="0"/>
                              </a:moveTo>
                              <a:lnTo>
                                <a:pt x="390842" y="0"/>
                              </a:lnTo>
                              <a:lnTo>
                                <a:pt x="0" y="0"/>
                              </a:lnTo>
                              <a:lnTo>
                                <a:pt x="0" y="9537"/>
                              </a:lnTo>
                              <a:lnTo>
                                <a:pt x="390842" y="9537"/>
                              </a:lnTo>
                              <a:lnTo>
                                <a:pt x="3431870" y="9537"/>
                              </a:lnTo>
                              <a:lnTo>
                                <a:pt x="3431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53166pt;width:270.25pt;height:.8pt;mso-position-horizontal-relative:page;mso-position-vertical-relative:paragraph;z-index:15738880" id="docshape24" coordorigin="640,247" coordsize="5405,16" path="m6045,247l1256,247,640,247,640,262,1256,262,6045,262,6045,247xe" filled="true" fillcolor="#000000" stroked="false">
                <v:path arrowok="t"/>
                <v:fill type="solid"/>
                <w10:wrap type="none"/>
              </v:shape>
            </w:pict>
          </mc:Fallback>
        </mc:AlternateContent>
      </w:r>
      <w:r>
        <w:rPr/>
        <w:t>By:</w:t>
      </w:r>
      <w:r>
        <w:rPr>
          <w:spacing w:val="40"/>
        </w:rPr>
        <w:t> </w:t>
      </w:r>
      <w:r>
        <w:rPr/>
        <w:t>/s/ Jeffrey Schoenfeld</w:t>
        <w:tab/>
        <w:t>By: /s/ Kathryn Fischer Name:</w:t>
      </w:r>
      <w:r>
        <w:rPr>
          <w:spacing w:val="40"/>
        </w:rPr>
        <w:t> </w:t>
      </w:r>
      <w:r>
        <w:rPr/>
        <w:t>Jeffrey Schoenfeld</w:t>
        <w:tab/>
        <w:tab/>
        <w:t>Name:</w:t>
      </w:r>
      <w:r>
        <w:rPr>
          <w:spacing w:val="-13"/>
        </w:rPr>
        <w:t> </w:t>
      </w:r>
      <w:r>
        <w:rPr/>
        <w:t>Kathryn</w:t>
      </w:r>
      <w:r>
        <w:rPr>
          <w:spacing w:val="-13"/>
        </w:rPr>
        <w:t> </w:t>
      </w:r>
      <w:r>
        <w:rPr/>
        <w:t>Fischer</w:t>
      </w:r>
    </w:p>
    <w:p>
      <w:pPr>
        <w:pStyle w:val="BodyText"/>
        <w:tabs>
          <w:tab w:pos="6440" w:val="left" w:leader="none"/>
        </w:tabs>
        <w:spacing w:line="215" w:lineRule="exact"/>
        <w:ind w:left="465"/>
      </w:pPr>
      <w:r>
        <w:rPr/>
        <w:t>Title:</w:t>
      </w:r>
      <w:r>
        <w:rPr>
          <w:spacing w:val="35"/>
        </w:rPr>
        <w:t>  </w:t>
      </w:r>
      <w:r>
        <w:rPr/>
        <w:t>Vice</w:t>
      </w:r>
      <w:r>
        <w:rPr>
          <w:spacing w:val="-4"/>
        </w:rPr>
        <w:t> </w:t>
      </w:r>
      <w:r>
        <w:rPr>
          <w:spacing w:val="-2"/>
        </w:rPr>
        <w:t>President</w:t>
      </w:r>
      <w:r>
        <w:rPr/>
        <w:tab/>
        <w:t>Title:</w:t>
      </w:r>
      <w:r>
        <w:rPr>
          <w:spacing w:val="33"/>
        </w:rPr>
        <w:t>  </w:t>
      </w:r>
      <w:r>
        <w:rPr/>
        <w:t>Vice</w:t>
      </w:r>
      <w:r>
        <w:rPr>
          <w:spacing w:val="-3"/>
        </w:rPr>
        <w:t> </w:t>
      </w:r>
      <w:r>
        <w:rPr>
          <w:spacing w:val="-2"/>
        </w:rPr>
        <w:t>President</w:t>
      </w:r>
    </w:p>
    <w:p>
      <w:pPr>
        <w:pStyle w:val="BodyText"/>
      </w:pPr>
    </w:p>
    <w:p>
      <w:pPr>
        <w:pStyle w:val="BodyText"/>
      </w:pPr>
    </w:p>
    <w:p>
      <w:pPr>
        <w:pStyle w:val="BodyText"/>
        <w:spacing w:before="23"/>
      </w:pPr>
      <w:r>
        <w:rPr/>
        <mc:AlternateContent>
          <mc:Choice Requires="wps">
            <w:drawing>
              <wp:anchor distT="0" distB="0" distL="0" distR="0" allowOverlap="1" layoutInCell="1" locked="0" behindDoc="1" simplePos="0" relativeHeight="487595008">
                <wp:simplePos x="0" y="0"/>
                <wp:positionH relativeFrom="page">
                  <wp:posOffset>177863</wp:posOffset>
                </wp:positionH>
                <wp:positionV relativeFrom="paragraph">
                  <wp:posOffset>175882</wp:posOffset>
                </wp:positionV>
                <wp:extent cx="7416800" cy="1016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849024pt;width:583.989878pt;height:.75063pt;mso-position-horizontal-relative:page;mso-position-vertical-relative:paragraph;z-index:-15721472;mso-wrap-distance-left:0;mso-wrap-distance-right:0" id="docshape25" filled="true" fillcolor="#000000" stroked="false">
                <v:fill type="solid"/>
                <w10:wrap type="topAndBottom"/>
              </v:rect>
            </w:pict>
          </mc:Fallback>
        </mc:AlternateContent>
      </w:r>
    </w:p>
    <w:p>
      <w:pPr>
        <w:spacing w:after="0"/>
        <w:sectPr>
          <w:pgSz w:w="12240" w:h="20160"/>
          <w:pgMar w:top="800" w:bottom="280" w:left="180" w:right="160"/>
        </w:sectPr>
      </w:pPr>
    </w:p>
    <w:p>
      <w:pPr>
        <w:pStyle w:val="Heading3"/>
        <w:spacing w:before="73"/>
        <w:ind w:left="0" w:right="117"/>
        <w:jc w:val="right"/>
      </w:pPr>
      <w:r>
        <w:rPr/>
        <w:t>Exhibit</w:t>
      </w:r>
      <w:r>
        <w:rPr>
          <w:spacing w:val="-4"/>
        </w:rPr>
        <w:t> </w:t>
      </w:r>
      <w:r>
        <w:rPr>
          <w:spacing w:val="-5"/>
        </w:rPr>
        <w:t>4.7</w:t>
      </w:r>
    </w:p>
    <w:p>
      <w:pPr>
        <w:pStyle w:val="BodyText"/>
        <w:spacing w:before="21"/>
        <w:rPr>
          <w:b/>
        </w:rPr>
      </w:pPr>
    </w:p>
    <w:p>
      <w:pPr>
        <w:pStyle w:val="Heading4"/>
        <w:ind w:right="276"/>
      </w:pPr>
      <w:r>
        <w:rPr>
          <w:spacing w:val="-2"/>
        </w:rPr>
        <w:t>FIRST</w:t>
      </w:r>
      <w:r>
        <w:rPr>
          <w:spacing w:val="2"/>
        </w:rPr>
        <w:t> </w:t>
      </w:r>
      <w:r>
        <w:rPr>
          <w:spacing w:val="-2"/>
        </w:rPr>
        <w:t>SUPPLEMENTAL</w:t>
      </w:r>
      <w:r>
        <w:rPr>
          <w:spacing w:val="2"/>
        </w:rPr>
        <w:t> </w:t>
      </w:r>
      <w:r>
        <w:rPr>
          <w:spacing w:val="-2"/>
        </w:rPr>
        <w:t>INDENTURE</w:t>
      </w:r>
    </w:p>
    <w:p>
      <w:pPr>
        <w:pStyle w:val="BodyText"/>
        <w:spacing w:before="20"/>
      </w:pPr>
    </w:p>
    <w:p>
      <w:pPr>
        <w:pStyle w:val="BodyText"/>
        <w:spacing w:line="249" w:lineRule="auto"/>
        <w:ind w:left="100" w:right="142" w:firstLine="720"/>
      </w:pPr>
      <w:r>
        <w:rPr/>
        <w:t>This FIRST SUPPLEMENTAL INDENTURE, dated as of June 30, 2022 (the “Supplemental Indenture”), among Amcor Finance</w:t>
      </w:r>
      <w:r>
        <w:rPr/>
        <w:t> (USA),</w:t>
      </w:r>
      <w:r>
        <w:rPr>
          <w:spacing w:val="-2"/>
        </w:rPr>
        <w:t> </w:t>
      </w:r>
      <w:r>
        <w:rPr/>
        <w:t>Inc.,</w:t>
      </w:r>
      <w:r>
        <w:rPr>
          <w:spacing w:val="-2"/>
        </w:rPr>
        <w:t> </w:t>
      </w:r>
      <w:r>
        <w:rPr/>
        <w:t>a</w:t>
      </w:r>
      <w:r>
        <w:rPr>
          <w:spacing w:val="-2"/>
        </w:rPr>
        <w:t> </w:t>
      </w:r>
      <w:r>
        <w:rPr/>
        <w:t>Delaware</w:t>
      </w:r>
      <w:r>
        <w:rPr>
          <w:spacing w:val="-2"/>
        </w:rPr>
        <w:t> </w:t>
      </w:r>
      <w:r>
        <w:rPr/>
        <w:t>corporation</w:t>
      </w:r>
      <w:r>
        <w:rPr>
          <w:spacing w:val="-2"/>
        </w:rPr>
        <w:t> </w:t>
      </w:r>
      <w:r>
        <w:rPr/>
        <w:t>(herein</w:t>
      </w:r>
      <w:r>
        <w:rPr>
          <w:spacing w:val="-2"/>
        </w:rPr>
        <w:t> </w:t>
      </w:r>
      <w:r>
        <w:rPr/>
        <w:t>called</w:t>
      </w:r>
      <w:r>
        <w:rPr>
          <w:spacing w:val="-2"/>
        </w:rPr>
        <w:t> </w:t>
      </w:r>
      <w:r>
        <w:rPr/>
        <w:t>the</w:t>
      </w:r>
      <w:r>
        <w:rPr>
          <w:spacing w:val="-2"/>
        </w:rPr>
        <w:t> </w:t>
      </w:r>
      <w:r>
        <w:rPr/>
        <w:t>“Former</w:t>
      </w:r>
      <w:r>
        <w:rPr>
          <w:spacing w:val="-2"/>
        </w:rPr>
        <w:t> </w:t>
      </w:r>
      <w:r>
        <w:rPr/>
        <w:t>Issuer”),</w:t>
      </w:r>
      <w:r>
        <w:rPr>
          <w:spacing w:val="-2"/>
        </w:rPr>
        <w:t> </w:t>
      </w:r>
      <w:r>
        <w:rPr/>
        <w:t>Amcor</w:t>
      </w:r>
      <w:r>
        <w:rPr>
          <w:spacing w:val="-2"/>
        </w:rPr>
        <w:t> </w:t>
      </w:r>
      <w:r>
        <w:rPr/>
        <w:t>Flexibles</w:t>
      </w:r>
      <w:r>
        <w:rPr>
          <w:spacing w:val="-2"/>
        </w:rPr>
        <w:t> </w:t>
      </w:r>
      <w:r>
        <w:rPr/>
        <w:t>North</w:t>
      </w:r>
      <w:r>
        <w:rPr>
          <w:spacing w:val="-2"/>
        </w:rPr>
        <w:t> </w:t>
      </w:r>
      <w:r>
        <w:rPr/>
        <w:t>America,</w:t>
      </w:r>
      <w:r>
        <w:rPr>
          <w:spacing w:val="-2"/>
        </w:rPr>
        <w:t> </w:t>
      </w:r>
      <w:r>
        <w:rPr/>
        <w:t>Inc.,</w:t>
      </w:r>
      <w:r>
        <w:rPr>
          <w:spacing w:val="-2"/>
        </w:rPr>
        <w:t> </w:t>
      </w:r>
      <w:r>
        <w:rPr/>
        <w:t>a</w:t>
      </w:r>
      <w:r>
        <w:rPr>
          <w:spacing w:val="-2"/>
        </w:rPr>
        <w:t> </w:t>
      </w:r>
      <w:r>
        <w:rPr/>
        <w:t>Missouri</w:t>
      </w:r>
      <w:r>
        <w:rPr>
          <w:spacing w:val="-2"/>
        </w:rPr>
        <w:t> </w:t>
      </w:r>
      <w:r>
        <w:rPr/>
        <w:t>Corporation</w:t>
      </w:r>
      <w:r>
        <w:rPr>
          <w:spacing w:val="-2"/>
        </w:rPr>
        <w:t> </w:t>
      </w:r>
      <w:r>
        <w:rPr/>
        <w:t>(formerly known as Bemis Company, Inc. and herein called the “Substitute Issuer”), and Deutsche Bank Trust Company Americas, a New York banking corporation, as Trustee under the Indenture (as defined below) (herein called the “Trustee”).</w:t>
      </w:r>
    </w:p>
    <w:p>
      <w:pPr>
        <w:pStyle w:val="BodyText"/>
        <w:spacing w:before="14"/>
      </w:pPr>
    </w:p>
    <w:p>
      <w:pPr>
        <w:pStyle w:val="Heading4"/>
        <w:spacing w:before="1"/>
      </w:pPr>
      <w:r>
        <w:rPr>
          <w:spacing w:val="-2"/>
        </w:rPr>
        <w:t>RECITALS</w:t>
      </w:r>
    </w:p>
    <w:p>
      <w:pPr>
        <w:pStyle w:val="BodyText"/>
        <w:spacing w:before="20"/>
      </w:pPr>
    </w:p>
    <w:p>
      <w:pPr>
        <w:pStyle w:val="BodyText"/>
        <w:spacing w:line="249" w:lineRule="auto"/>
        <w:ind w:left="100" w:right="142" w:firstLine="720"/>
      </w:pPr>
      <w:r>
        <w:rPr/>
        <w:t>The</w:t>
      </w:r>
      <w:r>
        <w:rPr>
          <w:spacing w:val="-3"/>
        </w:rPr>
        <w:t> </w:t>
      </w:r>
      <w:r>
        <w:rPr/>
        <w:t>Former</w:t>
      </w:r>
      <w:r>
        <w:rPr>
          <w:spacing w:val="-3"/>
        </w:rPr>
        <w:t> </w:t>
      </w:r>
      <w:r>
        <w:rPr/>
        <w:t>Issuer,</w:t>
      </w:r>
      <w:r>
        <w:rPr>
          <w:spacing w:val="-3"/>
        </w:rPr>
        <w:t> </w:t>
      </w:r>
      <w:r>
        <w:rPr/>
        <w:t>Amcor</w:t>
      </w:r>
      <w:r>
        <w:rPr>
          <w:spacing w:val="-3"/>
        </w:rPr>
        <w:t> </w:t>
      </w:r>
      <w:r>
        <w:rPr/>
        <w:t>plc</w:t>
      </w:r>
      <w:r>
        <w:rPr>
          <w:spacing w:val="-3"/>
        </w:rPr>
        <w:t> </w:t>
      </w:r>
      <w:r>
        <w:rPr/>
        <w:t>(the</w:t>
      </w:r>
      <w:r>
        <w:rPr>
          <w:spacing w:val="-3"/>
        </w:rPr>
        <w:t> </w:t>
      </w:r>
      <w:r>
        <w:rPr/>
        <w:t>“Parent</w:t>
      </w:r>
      <w:r>
        <w:rPr>
          <w:spacing w:val="-3"/>
        </w:rPr>
        <w:t> </w:t>
      </w:r>
      <w:r>
        <w:rPr/>
        <w:t>Guarantor”),</w:t>
      </w:r>
      <w:r>
        <w:rPr>
          <w:spacing w:val="-3"/>
        </w:rPr>
        <w:t> </w:t>
      </w:r>
      <w:r>
        <w:rPr/>
        <w:t>Amcor</w:t>
      </w:r>
      <w:r>
        <w:rPr>
          <w:spacing w:val="-3"/>
        </w:rPr>
        <w:t> </w:t>
      </w:r>
      <w:r>
        <w:rPr/>
        <w:t>Pty</w:t>
      </w:r>
      <w:r>
        <w:rPr>
          <w:spacing w:val="-3"/>
        </w:rPr>
        <w:t> </w:t>
      </w:r>
      <w:r>
        <w:rPr/>
        <w:t>Ltd</w:t>
      </w:r>
      <w:r>
        <w:rPr>
          <w:spacing w:val="-3"/>
        </w:rPr>
        <w:t> </w:t>
      </w:r>
      <w:r>
        <w:rPr/>
        <w:t>(formerly</w:t>
      </w:r>
      <w:r>
        <w:rPr>
          <w:spacing w:val="-3"/>
        </w:rPr>
        <w:t> </w:t>
      </w:r>
      <w:r>
        <w:rPr/>
        <w:t>known</w:t>
      </w:r>
      <w:r>
        <w:rPr>
          <w:spacing w:val="-3"/>
        </w:rPr>
        <w:t> </w:t>
      </w:r>
      <w:r>
        <w:rPr/>
        <w:t>as</w:t>
      </w:r>
      <w:r>
        <w:rPr>
          <w:spacing w:val="-3"/>
        </w:rPr>
        <w:t> </w:t>
      </w:r>
      <w:r>
        <w:rPr/>
        <w:t>Amcor</w:t>
      </w:r>
      <w:r>
        <w:rPr>
          <w:spacing w:val="-3"/>
        </w:rPr>
        <w:t> </w:t>
      </w:r>
      <w:r>
        <w:rPr/>
        <w:t>Limited),</w:t>
      </w:r>
      <w:r>
        <w:rPr>
          <w:spacing w:val="-3"/>
        </w:rPr>
        <w:t> </w:t>
      </w:r>
      <w:r>
        <w:rPr/>
        <w:t>the</w:t>
      </w:r>
      <w:r>
        <w:rPr>
          <w:spacing w:val="-3"/>
        </w:rPr>
        <w:t> </w:t>
      </w:r>
      <w:r>
        <w:rPr/>
        <w:t>Substitute</w:t>
      </w:r>
      <w:r>
        <w:rPr>
          <w:spacing w:val="-3"/>
        </w:rPr>
        <w:t> </w:t>
      </w:r>
      <w:r>
        <w:rPr/>
        <w:t>Issuer</w:t>
      </w:r>
      <w:r>
        <w:rPr>
          <w:spacing w:val="-3"/>
        </w:rPr>
        <w:t> </w:t>
      </w:r>
      <w:r>
        <w:rPr/>
        <w:t>and Amcor UK Finance plc (“Amcor UK” and, together with the Parent Guarantor, Amcor Pty Ltd and the Substitute Issuer, the “Guarantors”) and the Trustee have entered into an Indenture dated as of June 13, 2019, as amended and/or supplemented from time to time (herein called the “Indenture”), providing for the issuance of Securities, including the Former Issuer’s (a) 3.625% Guaranteed Senior Notes due 2026 and</w:t>
      </w:r>
    </w:p>
    <w:p>
      <w:pPr>
        <w:pStyle w:val="BodyText"/>
        <w:spacing w:line="249" w:lineRule="auto" w:before="4"/>
        <w:ind w:left="100" w:right="142"/>
      </w:pPr>
      <w:r>
        <w:rPr/>
        <w:t>(b)</w:t>
      </w:r>
      <w:r>
        <w:rPr>
          <w:spacing w:val="-2"/>
        </w:rPr>
        <w:t> </w:t>
      </w:r>
      <w:r>
        <w:rPr/>
        <w:t>4.500%</w:t>
      </w:r>
      <w:r>
        <w:rPr>
          <w:spacing w:val="-2"/>
        </w:rPr>
        <w:t> </w:t>
      </w:r>
      <w:r>
        <w:rPr/>
        <w:t>Guaranteed</w:t>
      </w:r>
      <w:r>
        <w:rPr>
          <w:spacing w:val="-2"/>
        </w:rPr>
        <w:t> </w:t>
      </w:r>
      <w:r>
        <w:rPr/>
        <w:t>Senior</w:t>
      </w:r>
      <w:r>
        <w:rPr>
          <w:spacing w:val="-2"/>
        </w:rPr>
        <w:t> </w:t>
      </w:r>
      <w:r>
        <w:rPr/>
        <w:t>Notes</w:t>
      </w:r>
      <w:r>
        <w:rPr>
          <w:spacing w:val="-2"/>
        </w:rPr>
        <w:t> </w:t>
      </w:r>
      <w:r>
        <w:rPr/>
        <w:t>due</w:t>
      </w:r>
      <w:r>
        <w:rPr>
          <w:spacing w:val="-2"/>
        </w:rPr>
        <w:t> </w:t>
      </w:r>
      <w:r>
        <w:rPr/>
        <w:t>2028.</w:t>
      </w:r>
      <w:r>
        <w:rPr>
          <w:spacing w:val="-2"/>
        </w:rPr>
        <w:t> </w:t>
      </w:r>
      <w:r>
        <w:rPr/>
        <w:t>Capitalized</w:t>
      </w:r>
      <w:r>
        <w:rPr>
          <w:spacing w:val="-2"/>
        </w:rPr>
        <w:t> </w:t>
      </w:r>
      <w:r>
        <w:rPr/>
        <w:t>terms</w:t>
      </w:r>
      <w:r>
        <w:rPr>
          <w:spacing w:val="-2"/>
        </w:rPr>
        <w:t> </w:t>
      </w:r>
      <w:r>
        <w:rPr/>
        <w:t>used</w:t>
      </w:r>
      <w:r>
        <w:rPr>
          <w:spacing w:val="-2"/>
        </w:rPr>
        <w:t> </w:t>
      </w:r>
      <w:r>
        <w:rPr/>
        <w:t>but</w:t>
      </w:r>
      <w:r>
        <w:rPr>
          <w:spacing w:val="-2"/>
        </w:rPr>
        <w:t> </w:t>
      </w:r>
      <w:r>
        <w:rPr/>
        <w:t>not</w:t>
      </w:r>
      <w:r>
        <w:rPr>
          <w:spacing w:val="-2"/>
        </w:rPr>
        <w:t> </w:t>
      </w:r>
      <w:r>
        <w:rPr/>
        <w:t>defined</w:t>
      </w:r>
      <w:r>
        <w:rPr>
          <w:spacing w:val="-2"/>
        </w:rPr>
        <w:t> </w:t>
      </w:r>
      <w:r>
        <w:rPr/>
        <w:t>in</w:t>
      </w:r>
      <w:r>
        <w:rPr>
          <w:spacing w:val="-2"/>
        </w:rPr>
        <w:t> </w:t>
      </w:r>
      <w:r>
        <w:rPr/>
        <w:t>this</w:t>
      </w:r>
      <w:r>
        <w:rPr>
          <w:spacing w:val="-2"/>
        </w:rPr>
        <w:t> </w:t>
      </w:r>
      <w:r>
        <w:rPr/>
        <w:t>Supplemental</w:t>
      </w:r>
      <w:r>
        <w:rPr>
          <w:spacing w:val="-2"/>
        </w:rPr>
        <w:t> </w:t>
      </w:r>
      <w:r>
        <w:rPr/>
        <w:t>Indenture</w:t>
      </w:r>
      <w:r>
        <w:rPr>
          <w:spacing w:val="-2"/>
        </w:rPr>
        <w:t> </w:t>
      </w:r>
      <w:r>
        <w:rPr/>
        <w:t>have</w:t>
      </w:r>
      <w:r>
        <w:rPr>
          <w:spacing w:val="-2"/>
        </w:rPr>
        <w:t> </w:t>
      </w:r>
      <w:r>
        <w:rPr/>
        <w:t>the</w:t>
      </w:r>
      <w:r>
        <w:rPr>
          <w:spacing w:val="-2"/>
        </w:rPr>
        <w:t> </w:t>
      </w:r>
      <w:r>
        <w:rPr/>
        <w:t>same</w:t>
      </w:r>
      <w:r>
        <w:rPr>
          <w:spacing w:val="-2"/>
        </w:rPr>
        <w:t> </w:t>
      </w:r>
      <w:r>
        <w:rPr/>
        <w:t>meaning provided in the Indenture.</w:t>
      </w:r>
    </w:p>
    <w:p>
      <w:pPr>
        <w:pStyle w:val="BodyText"/>
        <w:spacing w:before="12"/>
      </w:pPr>
    </w:p>
    <w:p>
      <w:pPr>
        <w:pStyle w:val="BodyText"/>
        <w:spacing w:line="249" w:lineRule="auto"/>
        <w:ind w:left="100" w:right="96" w:firstLine="720"/>
      </w:pPr>
      <w:r>
        <w:rPr/>
        <w:t>Section 901 of the Indenture provides that, without the consent of any Holders, the Former Issuer, when authorized by a Board Resolution of the Former Issuer, and the Trustee, at any time and from time to time, may enter into one or more indentures supplemental to the Indenture,</w:t>
      </w:r>
      <w:r>
        <w:rPr>
          <w:spacing w:val="-2"/>
        </w:rPr>
        <w:t> </w:t>
      </w:r>
      <w:r>
        <w:rPr/>
        <w:t>in</w:t>
      </w:r>
      <w:r>
        <w:rPr>
          <w:spacing w:val="-2"/>
        </w:rPr>
        <w:t> </w:t>
      </w:r>
      <w:r>
        <w:rPr/>
        <w:t>form</w:t>
      </w:r>
      <w:r>
        <w:rPr>
          <w:spacing w:val="-2"/>
        </w:rPr>
        <w:t> </w:t>
      </w:r>
      <w:r>
        <w:rPr/>
        <w:t>reasonably</w:t>
      </w:r>
      <w:r>
        <w:rPr>
          <w:spacing w:val="-2"/>
        </w:rPr>
        <w:t> </w:t>
      </w:r>
      <w:r>
        <w:rPr/>
        <w:t>satisfactory</w:t>
      </w:r>
      <w:r>
        <w:rPr>
          <w:spacing w:val="-2"/>
        </w:rPr>
        <w:t> </w:t>
      </w:r>
      <w:r>
        <w:rPr/>
        <w:t>to</w:t>
      </w:r>
      <w:r>
        <w:rPr>
          <w:spacing w:val="-2"/>
        </w:rPr>
        <w:t> </w:t>
      </w:r>
      <w:r>
        <w:rPr/>
        <w:t>the</w:t>
      </w:r>
      <w:r>
        <w:rPr>
          <w:spacing w:val="-2"/>
        </w:rPr>
        <w:t> </w:t>
      </w:r>
      <w:r>
        <w:rPr/>
        <w:t>Trustee,</w:t>
      </w:r>
      <w:r>
        <w:rPr>
          <w:spacing w:val="-2"/>
        </w:rPr>
        <w:t> </w:t>
      </w:r>
      <w:r>
        <w:rPr/>
        <w:t>to</w:t>
      </w:r>
      <w:r>
        <w:rPr>
          <w:spacing w:val="-2"/>
        </w:rPr>
        <w:t> </w:t>
      </w:r>
      <w:r>
        <w:rPr/>
        <w:t>evidence</w:t>
      </w:r>
      <w:r>
        <w:rPr>
          <w:spacing w:val="-2"/>
        </w:rPr>
        <w:t> </w:t>
      </w:r>
      <w:r>
        <w:rPr/>
        <w:t>the</w:t>
      </w:r>
      <w:r>
        <w:rPr>
          <w:spacing w:val="-2"/>
        </w:rPr>
        <w:t> </w:t>
      </w:r>
      <w:r>
        <w:rPr/>
        <w:t>succession</w:t>
      </w:r>
      <w:r>
        <w:rPr>
          <w:spacing w:val="-2"/>
        </w:rPr>
        <w:t> </w:t>
      </w:r>
      <w:r>
        <w:rPr/>
        <w:t>or</w:t>
      </w:r>
      <w:r>
        <w:rPr>
          <w:spacing w:val="-2"/>
        </w:rPr>
        <w:t> </w:t>
      </w:r>
      <w:r>
        <w:rPr/>
        <w:t>substitution</w:t>
      </w:r>
      <w:r>
        <w:rPr>
          <w:spacing w:val="-2"/>
        </w:rPr>
        <w:t> </w:t>
      </w:r>
      <w:r>
        <w:rPr/>
        <w:t>of</w:t>
      </w:r>
      <w:r>
        <w:rPr>
          <w:spacing w:val="-2"/>
        </w:rPr>
        <w:t> </w:t>
      </w:r>
      <w:r>
        <w:rPr/>
        <w:t>another</w:t>
      </w:r>
      <w:r>
        <w:rPr>
          <w:spacing w:val="-2"/>
        </w:rPr>
        <w:t> </w:t>
      </w:r>
      <w:r>
        <w:rPr/>
        <w:t>Person</w:t>
      </w:r>
      <w:r>
        <w:rPr>
          <w:spacing w:val="-2"/>
        </w:rPr>
        <w:t> </w:t>
      </w:r>
      <w:r>
        <w:rPr/>
        <w:t>to</w:t>
      </w:r>
      <w:r>
        <w:rPr>
          <w:spacing w:val="-2"/>
        </w:rPr>
        <w:t> </w:t>
      </w:r>
      <w:r>
        <w:rPr/>
        <w:t>the</w:t>
      </w:r>
      <w:r>
        <w:rPr>
          <w:spacing w:val="-2"/>
        </w:rPr>
        <w:t> </w:t>
      </w:r>
      <w:r>
        <w:rPr/>
        <w:t>Former</w:t>
      </w:r>
      <w:r>
        <w:rPr>
          <w:spacing w:val="-2"/>
        </w:rPr>
        <w:t> </w:t>
      </w:r>
      <w:r>
        <w:rPr/>
        <w:t>Issuer</w:t>
      </w:r>
      <w:r>
        <w:rPr>
          <w:spacing w:val="-2"/>
        </w:rPr>
        <w:t> </w:t>
      </w:r>
      <w:r>
        <w:rPr/>
        <w:t>and</w:t>
      </w:r>
      <w:r>
        <w:rPr>
          <w:spacing w:val="-2"/>
        </w:rPr>
        <w:t> </w:t>
      </w:r>
      <w:r>
        <w:rPr/>
        <w:t>the assumption by any such successor of the covenants of the Former Issuer in the Indenture and in the Securities.</w:t>
      </w:r>
    </w:p>
    <w:p>
      <w:pPr>
        <w:pStyle w:val="BodyText"/>
        <w:spacing w:before="14"/>
      </w:pPr>
    </w:p>
    <w:p>
      <w:pPr>
        <w:pStyle w:val="BodyText"/>
        <w:spacing w:line="249" w:lineRule="auto" w:before="1"/>
        <w:ind w:left="100" w:right="142" w:firstLine="720"/>
      </w:pPr>
      <w:r>
        <w:rPr/>
        <w:t>The</w:t>
      </w:r>
      <w:r>
        <w:rPr>
          <w:spacing w:val="-3"/>
        </w:rPr>
        <w:t> </w:t>
      </w:r>
      <w:r>
        <w:rPr/>
        <w:t>entry</w:t>
      </w:r>
      <w:r>
        <w:rPr>
          <w:spacing w:val="-3"/>
        </w:rPr>
        <w:t> </w:t>
      </w:r>
      <w:r>
        <w:rPr/>
        <w:t>into</w:t>
      </w:r>
      <w:r>
        <w:rPr>
          <w:spacing w:val="-3"/>
        </w:rPr>
        <w:t> </w:t>
      </w:r>
      <w:r>
        <w:rPr/>
        <w:t>this</w:t>
      </w:r>
      <w:r>
        <w:rPr>
          <w:spacing w:val="-3"/>
        </w:rPr>
        <w:t> </w:t>
      </w:r>
      <w:r>
        <w:rPr/>
        <w:t>Supplemental</w:t>
      </w:r>
      <w:r>
        <w:rPr>
          <w:spacing w:val="-3"/>
        </w:rPr>
        <w:t> </w:t>
      </w:r>
      <w:r>
        <w:rPr/>
        <w:t>Indenture</w:t>
      </w:r>
      <w:r>
        <w:rPr>
          <w:spacing w:val="-3"/>
        </w:rPr>
        <w:t> </w:t>
      </w:r>
      <w:r>
        <w:rPr/>
        <w:t>by</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Substitute</w:t>
      </w:r>
      <w:r>
        <w:rPr>
          <w:spacing w:val="-3"/>
        </w:rPr>
        <w:t> </w:t>
      </w:r>
      <w:r>
        <w:rPr/>
        <w:t>Issuer</w:t>
      </w:r>
      <w:r>
        <w:rPr>
          <w:spacing w:val="-3"/>
        </w:rPr>
        <w:t> </w:t>
      </w:r>
      <w:r>
        <w:rPr/>
        <w:t>and</w:t>
      </w:r>
      <w:r>
        <w:rPr>
          <w:spacing w:val="-3"/>
        </w:rPr>
        <w:t> </w:t>
      </w:r>
      <w:r>
        <w:rPr/>
        <w:t>the</w:t>
      </w:r>
      <w:r>
        <w:rPr>
          <w:spacing w:val="-3"/>
        </w:rPr>
        <w:t> </w:t>
      </w:r>
      <w:r>
        <w:rPr/>
        <w:t>Trustee</w:t>
      </w:r>
      <w:r>
        <w:rPr>
          <w:spacing w:val="-3"/>
        </w:rPr>
        <w:t> </w:t>
      </w:r>
      <w:r>
        <w:rPr/>
        <w:t>is</w:t>
      </w:r>
      <w:r>
        <w:rPr>
          <w:spacing w:val="-3"/>
        </w:rPr>
        <w:t> </w:t>
      </w:r>
      <w:r>
        <w:rPr/>
        <w:t>in</w:t>
      </w:r>
      <w:r>
        <w:rPr>
          <w:spacing w:val="-3"/>
        </w:rPr>
        <w:t> </w:t>
      </w:r>
      <w:r>
        <w:rPr/>
        <w:t>all</w:t>
      </w:r>
      <w:r>
        <w:rPr>
          <w:spacing w:val="-3"/>
        </w:rPr>
        <w:t> </w:t>
      </w:r>
      <w:r>
        <w:rPr/>
        <w:t>respects</w:t>
      </w:r>
      <w:r>
        <w:rPr>
          <w:spacing w:val="-3"/>
        </w:rPr>
        <w:t> </w:t>
      </w:r>
      <w:r>
        <w:rPr/>
        <w:t>authorized</w:t>
      </w:r>
      <w:r>
        <w:rPr>
          <w:spacing w:val="-3"/>
        </w:rPr>
        <w:t> </w:t>
      </w:r>
      <w:r>
        <w:rPr/>
        <w:t>by</w:t>
      </w:r>
      <w:r>
        <w:rPr>
          <w:spacing w:val="-3"/>
        </w:rPr>
        <w:t> </w:t>
      </w:r>
      <w:r>
        <w:rPr/>
        <w:t>the provisions of the Indenture.</w:t>
      </w:r>
    </w:p>
    <w:p>
      <w:pPr>
        <w:pStyle w:val="BodyText"/>
        <w:spacing w:before="12"/>
      </w:pPr>
    </w:p>
    <w:p>
      <w:pPr>
        <w:pStyle w:val="BodyText"/>
        <w:spacing w:line="249" w:lineRule="auto"/>
        <w:ind w:left="100" w:right="142" w:firstLine="720"/>
      </w:pPr>
      <w:r>
        <w:rPr/>
        <w:t>All</w:t>
      </w:r>
      <w:r>
        <w:rPr>
          <w:spacing w:val="-3"/>
        </w:rPr>
        <w:t> </w:t>
      </w:r>
      <w:r>
        <w:rPr/>
        <w:t>things</w:t>
      </w:r>
      <w:r>
        <w:rPr>
          <w:spacing w:val="-3"/>
        </w:rPr>
        <w:t> </w:t>
      </w:r>
      <w:r>
        <w:rPr/>
        <w:t>necessary</w:t>
      </w:r>
      <w:r>
        <w:rPr>
          <w:spacing w:val="-3"/>
        </w:rPr>
        <w:t> </w:t>
      </w:r>
      <w:r>
        <w:rPr/>
        <w:t>to</w:t>
      </w:r>
      <w:r>
        <w:rPr>
          <w:spacing w:val="-3"/>
        </w:rPr>
        <w:t> </w:t>
      </w:r>
      <w:r>
        <w:rPr/>
        <w:t>make</w:t>
      </w:r>
      <w:r>
        <w:rPr>
          <w:spacing w:val="-3"/>
        </w:rPr>
        <w:t> </w:t>
      </w:r>
      <w:r>
        <w:rPr/>
        <w:t>this</w:t>
      </w:r>
      <w:r>
        <w:rPr>
          <w:spacing w:val="-3"/>
        </w:rPr>
        <w:t> </w:t>
      </w:r>
      <w:r>
        <w:rPr/>
        <w:t>Supplemental</w:t>
      </w:r>
      <w:r>
        <w:rPr>
          <w:spacing w:val="-3"/>
        </w:rPr>
        <w:t> </w:t>
      </w:r>
      <w:r>
        <w:rPr/>
        <w:t>Indenture</w:t>
      </w:r>
      <w:r>
        <w:rPr>
          <w:spacing w:val="-3"/>
        </w:rPr>
        <w:t> </w:t>
      </w:r>
      <w:r>
        <w:rPr/>
        <w:t>a</w:t>
      </w:r>
      <w:r>
        <w:rPr>
          <w:spacing w:val="-3"/>
        </w:rPr>
        <w:t> </w:t>
      </w:r>
      <w:r>
        <w:rPr/>
        <w:t>valid</w:t>
      </w:r>
      <w:r>
        <w:rPr>
          <w:spacing w:val="-3"/>
        </w:rPr>
        <w:t> </w:t>
      </w:r>
      <w:r>
        <w:rPr/>
        <w:t>agreement</w:t>
      </w:r>
      <w:r>
        <w:rPr>
          <w:spacing w:val="-3"/>
        </w:rPr>
        <w:t> </w:t>
      </w:r>
      <w:r>
        <w:rPr/>
        <w:t>of</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Substitute</w:t>
      </w:r>
      <w:r>
        <w:rPr>
          <w:spacing w:val="-3"/>
        </w:rPr>
        <w:t> </w:t>
      </w:r>
      <w:r>
        <w:rPr/>
        <w:t>Issuer</w:t>
      </w:r>
      <w:r>
        <w:rPr>
          <w:spacing w:val="-3"/>
        </w:rPr>
        <w:t> </w:t>
      </w:r>
      <w:r>
        <w:rPr/>
        <w:t>and</w:t>
      </w:r>
      <w:r>
        <w:rPr>
          <w:spacing w:val="-3"/>
        </w:rPr>
        <w:t> </w:t>
      </w:r>
      <w:r>
        <w:rPr/>
        <w:t>the</w:t>
      </w:r>
      <w:r>
        <w:rPr>
          <w:spacing w:val="-3"/>
        </w:rPr>
        <w:t> </w:t>
      </w:r>
      <w:r>
        <w:rPr/>
        <w:t>Trustee and a valid amendment of and supplement to the Indenture have been done.</w:t>
      </w:r>
    </w:p>
    <w:p>
      <w:pPr>
        <w:pStyle w:val="BodyText"/>
        <w:spacing w:before="12"/>
      </w:pPr>
    </w:p>
    <w:p>
      <w:pPr>
        <w:pStyle w:val="BodyText"/>
        <w:spacing w:line="249" w:lineRule="auto"/>
        <w:ind w:left="100" w:right="142" w:firstLine="720"/>
      </w:pPr>
      <w:r>
        <w:rPr/>
        <w:t>NOW,</w:t>
      </w:r>
      <w:r>
        <w:rPr>
          <w:spacing w:val="-6"/>
        </w:rPr>
        <w:t> </w:t>
      </w:r>
      <w:r>
        <w:rPr/>
        <w:t>THEREFORE,</w:t>
      </w:r>
      <w:r>
        <w:rPr>
          <w:spacing w:val="-6"/>
        </w:rPr>
        <w:t> </w:t>
      </w:r>
      <w:r>
        <w:rPr/>
        <w:t>THIS</w:t>
      </w:r>
      <w:r>
        <w:rPr>
          <w:spacing w:val="-6"/>
        </w:rPr>
        <w:t> </w:t>
      </w:r>
      <w:r>
        <w:rPr/>
        <w:t>SUPPLEMENTAL</w:t>
      </w:r>
      <w:r>
        <w:rPr>
          <w:spacing w:val="-6"/>
        </w:rPr>
        <w:t> </w:t>
      </w:r>
      <w:r>
        <w:rPr/>
        <w:t>INDENTURE</w:t>
      </w:r>
      <w:r>
        <w:rPr>
          <w:spacing w:val="-6"/>
        </w:rPr>
        <w:t> </w:t>
      </w:r>
      <w:r>
        <w:rPr/>
        <w:t>WITNESSETH,</w:t>
      </w:r>
      <w:r>
        <w:rPr>
          <w:spacing w:val="-6"/>
        </w:rPr>
        <w:t> </w:t>
      </w:r>
      <w:r>
        <w:rPr/>
        <w:t>the</w:t>
      </w:r>
      <w:r>
        <w:rPr>
          <w:spacing w:val="-6"/>
        </w:rPr>
        <w:t> </w:t>
      </w:r>
      <w:r>
        <w:rPr/>
        <w:t>Former</w:t>
      </w:r>
      <w:r>
        <w:rPr>
          <w:spacing w:val="-6"/>
        </w:rPr>
        <w:t> </w:t>
      </w:r>
      <w:r>
        <w:rPr/>
        <w:t>Issuer,</w:t>
      </w:r>
      <w:r>
        <w:rPr>
          <w:spacing w:val="-6"/>
        </w:rPr>
        <w:t> </w:t>
      </w:r>
      <w:r>
        <w:rPr/>
        <w:t>the</w:t>
      </w:r>
      <w:r>
        <w:rPr>
          <w:spacing w:val="-6"/>
        </w:rPr>
        <w:t> </w:t>
      </w:r>
      <w:r>
        <w:rPr/>
        <w:t>Substitute</w:t>
      </w:r>
      <w:r>
        <w:rPr>
          <w:spacing w:val="-6"/>
        </w:rPr>
        <w:t> </w:t>
      </w:r>
      <w:r>
        <w:rPr/>
        <w:t>Issuer</w:t>
      </w:r>
      <w:r>
        <w:rPr>
          <w:spacing w:val="-6"/>
        </w:rPr>
        <w:t> </w:t>
      </w:r>
      <w:r>
        <w:rPr/>
        <w:t>and</w:t>
      </w:r>
      <w:r>
        <w:rPr>
          <w:spacing w:val="-6"/>
        </w:rPr>
        <w:t> </w:t>
      </w:r>
      <w:r>
        <w:rPr/>
        <w:t>the</w:t>
      </w:r>
      <w:r>
        <w:rPr>
          <w:spacing w:val="-6"/>
        </w:rPr>
        <w:t> </w:t>
      </w:r>
      <w:r>
        <w:rPr/>
        <w:t>Trustee each hereby agree as follows:</w:t>
      </w:r>
    </w:p>
    <w:p>
      <w:pPr>
        <w:pStyle w:val="BodyText"/>
        <w:spacing w:before="12"/>
      </w:pPr>
    </w:p>
    <w:p>
      <w:pPr>
        <w:pStyle w:val="Heading4"/>
        <w:ind w:right="276"/>
      </w:pPr>
      <w:r>
        <w:rPr>
          <w:spacing w:val="-2"/>
        </w:rPr>
        <w:t>ARTICLE</w:t>
      </w:r>
      <w:r>
        <w:rPr>
          <w:spacing w:val="-5"/>
        </w:rPr>
        <w:t> ONE</w:t>
      </w:r>
    </w:p>
    <w:p>
      <w:pPr>
        <w:pStyle w:val="BodyText"/>
        <w:spacing w:before="21"/>
      </w:pPr>
    </w:p>
    <w:p>
      <w:pPr>
        <w:spacing w:before="0"/>
        <w:ind w:left="100" w:right="0" w:firstLine="0"/>
        <w:jc w:val="left"/>
        <w:rPr>
          <w:i/>
          <w:sz w:val="20"/>
        </w:rPr>
      </w:pPr>
      <w:r>
        <w:rPr>
          <w:sz w:val="20"/>
        </w:rPr>
        <w:t>Section</w:t>
      </w:r>
      <w:r>
        <w:rPr>
          <w:spacing w:val="-3"/>
          <w:sz w:val="20"/>
        </w:rPr>
        <w:t> </w:t>
      </w:r>
      <w:r>
        <w:rPr>
          <w:sz w:val="20"/>
        </w:rPr>
        <w:t>101.</w:t>
      </w:r>
      <w:r>
        <w:rPr>
          <w:spacing w:val="-4"/>
          <w:sz w:val="20"/>
        </w:rPr>
        <w:t> </w:t>
      </w:r>
      <w:r>
        <w:rPr>
          <w:i/>
          <w:sz w:val="20"/>
        </w:rPr>
        <w:t>Substitution</w:t>
      </w:r>
      <w:r>
        <w:rPr>
          <w:i/>
          <w:spacing w:val="-3"/>
          <w:sz w:val="20"/>
        </w:rPr>
        <w:t> </w:t>
      </w:r>
      <w:r>
        <w:rPr>
          <w:i/>
          <w:sz w:val="20"/>
        </w:rPr>
        <w:t>of</w:t>
      </w:r>
      <w:r>
        <w:rPr>
          <w:i/>
          <w:spacing w:val="-3"/>
          <w:sz w:val="20"/>
        </w:rPr>
        <w:t> </w:t>
      </w:r>
      <w:r>
        <w:rPr>
          <w:i/>
          <w:sz w:val="20"/>
        </w:rPr>
        <w:t>the</w:t>
      </w:r>
      <w:r>
        <w:rPr>
          <w:i/>
          <w:spacing w:val="-3"/>
          <w:sz w:val="20"/>
        </w:rPr>
        <w:t> </w:t>
      </w:r>
      <w:r>
        <w:rPr>
          <w:i/>
          <w:sz w:val="20"/>
        </w:rPr>
        <w:t>Issuer</w:t>
      </w:r>
      <w:r>
        <w:rPr>
          <w:i/>
          <w:spacing w:val="-3"/>
          <w:sz w:val="20"/>
        </w:rPr>
        <w:t> </w:t>
      </w:r>
      <w:r>
        <w:rPr>
          <w:i/>
          <w:sz w:val="20"/>
        </w:rPr>
        <w:t>under</w:t>
      </w:r>
      <w:r>
        <w:rPr>
          <w:i/>
          <w:spacing w:val="-3"/>
          <w:sz w:val="20"/>
        </w:rPr>
        <w:t> </w:t>
      </w:r>
      <w:r>
        <w:rPr>
          <w:i/>
          <w:sz w:val="20"/>
        </w:rPr>
        <w:t>the</w:t>
      </w:r>
      <w:r>
        <w:rPr>
          <w:i/>
          <w:spacing w:val="-3"/>
          <w:sz w:val="20"/>
        </w:rPr>
        <w:t> </w:t>
      </w:r>
      <w:r>
        <w:rPr>
          <w:i/>
          <w:spacing w:val="-2"/>
          <w:sz w:val="20"/>
        </w:rPr>
        <w:t>Indenture.</w:t>
      </w:r>
    </w:p>
    <w:p>
      <w:pPr>
        <w:pStyle w:val="BodyText"/>
        <w:spacing w:before="20"/>
        <w:rPr>
          <w:i/>
        </w:rPr>
      </w:pPr>
    </w:p>
    <w:p>
      <w:pPr>
        <w:pStyle w:val="BodyText"/>
        <w:spacing w:line="249" w:lineRule="auto"/>
        <w:ind w:left="100" w:right="187" w:firstLine="720"/>
      </w:pPr>
      <w:r>
        <w:rPr/>
        <w:t>For good and valuable consideration, the receipt and sufficiency of which is hereby acknowledged, the Substitute Issuer hereby agrees with</w:t>
      </w:r>
      <w:r>
        <w:rPr>
          <w:spacing w:val="-3"/>
        </w:rPr>
        <w:t> </w:t>
      </w:r>
      <w:r>
        <w:rPr/>
        <w:t>the</w:t>
      </w:r>
      <w:r>
        <w:rPr>
          <w:spacing w:val="-3"/>
        </w:rPr>
        <w:t> </w:t>
      </w:r>
      <w:r>
        <w:rPr/>
        <w:t>Former</w:t>
      </w:r>
      <w:r>
        <w:rPr>
          <w:spacing w:val="-3"/>
        </w:rPr>
        <w:t> </w:t>
      </w:r>
      <w:r>
        <w:rPr/>
        <w:t>Issuer,</w:t>
      </w:r>
      <w:r>
        <w:rPr>
          <w:spacing w:val="-3"/>
        </w:rPr>
        <w:t> </w:t>
      </w:r>
      <w:r>
        <w:rPr/>
        <w:t>the</w:t>
      </w:r>
      <w:r>
        <w:rPr>
          <w:spacing w:val="-3"/>
        </w:rPr>
        <w:t> </w:t>
      </w:r>
      <w:r>
        <w:rPr/>
        <w:t>Guarantors,</w:t>
      </w:r>
      <w:r>
        <w:rPr>
          <w:spacing w:val="-3"/>
        </w:rPr>
        <w:t> </w:t>
      </w:r>
      <w:r>
        <w:rPr/>
        <w:t>the</w:t>
      </w:r>
      <w:r>
        <w:rPr>
          <w:spacing w:val="-3"/>
        </w:rPr>
        <w:t> </w:t>
      </w:r>
      <w:r>
        <w:rPr/>
        <w:t>Trustee</w:t>
      </w:r>
      <w:r>
        <w:rPr>
          <w:spacing w:val="-3"/>
        </w:rPr>
        <w:t> </w:t>
      </w:r>
      <w:r>
        <w:rPr/>
        <w:t>and</w:t>
      </w:r>
      <w:r>
        <w:rPr>
          <w:spacing w:val="-3"/>
        </w:rPr>
        <w:t> </w:t>
      </w:r>
      <w:r>
        <w:rPr/>
        <w:t>the</w:t>
      </w:r>
      <w:r>
        <w:rPr>
          <w:spacing w:val="-3"/>
        </w:rPr>
        <w:t> </w:t>
      </w:r>
      <w:r>
        <w:rPr/>
        <w:t>Holders</w:t>
      </w:r>
      <w:r>
        <w:rPr>
          <w:spacing w:val="-3"/>
        </w:rPr>
        <w:t> </w:t>
      </w:r>
      <w:r>
        <w:rPr/>
        <w:t>of</w:t>
      </w:r>
      <w:r>
        <w:rPr>
          <w:spacing w:val="-3"/>
        </w:rPr>
        <w:t> </w:t>
      </w:r>
      <w:r>
        <w:rPr/>
        <w:t>any</w:t>
      </w:r>
      <w:r>
        <w:rPr>
          <w:spacing w:val="-3"/>
        </w:rPr>
        <w:t> </w:t>
      </w:r>
      <w:r>
        <w:rPr/>
        <w:t>Securities</w:t>
      </w:r>
      <w:r>
        <w:rPr>
          <w:spacing w:val="-3"/>
        </w:rPr>
        <w:t> </w:t>
      </w:r>
      <w:r>
        <w:rPr/>
        <w:t>Outstanding</w:t>
      </w:r>
      <w:r>
        <w:rPr>
          <w:spacing w:val="-3"/>
        </w:rPr>
        <w:t> </w:t>
      </w:r>
      <w:r>
        <w:rPr/>
        <w:t>under</w:t>
      </w:r>
      <w:r>
        <w:rPr>
          <w:spacing w:val="-3"/>
        </w:rPr>
        <w:t> </w:t>
      </w:r>
      <w:r>
        <w:rPr/>
        <w:t>the</w:t>
      </w:r>
      <w:r>
        <w:rPr>
          <w:spacing w:val="-3"/>
        </w:rPr>
        <w:t> </w:t>
      </w:r>
      <w:r>
        <w:rPr/>
        <w:t>Indenture</w:t>
      </w:r>
      <w:r>
        <w:rPr>
          <w:spacing w:val="-3"/>
        </w:rPr>
        <w:t> </w:t>
      </w:r>
      <w:r>
        <w:rPr/>
        <w:t>that</w:t>
      </w:r>
      <w:r>
        <w:rPr>
          <w:spacing w:val="-3"/>
        </w:rPr>
        <w:t> </w:t>
      </w:r>
      <w:r>
        <w:rPr/>
        <w:t>concurrently</w:t>
      </w:r>
      <w:r>
        <w:rPr>
          <w:spacing w:val="-3"/>
        </w:rPr>
        <w:t> </w:t>
      </w:r>
      <w:r>
        <w:rPr/>
        <w:t>with</w:t>
      </w:r>
      <w:r>
        <w:rPr>
          <w:spacing w:val="-3"/>
        </w:rPr>
        <w:t> </w:t>
      </w:r>
      <w:r>
        <w:rPr/>
        <w:t>the execution and delivery of this Supplemental Indenture by the Substitute Issuer that it shall become the Issuer for the purposes of the Indenture and for purposes of all amounts due and owing on the Securities Outstanding under the Indenture. In connection therewith, the Substitute Issuer assumes the covenants of the Former Issuer in the Indenture and in the Securities.</w:t>
      </w: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598592">
                <wp:simplePos x="0" y="0"/>
                <wp:positionH relativeFrom="page">
                  <wp:posOffset>177863</wp:posOffset>
                </wp:positionH>
                <wp:positionV relativeFrom="paragraph">
                  <wp:posOffset>172707</wp:posOffset>
                </wp:positionV>
                <wp:extent cx="7416800" cy="1016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599024pt;width:583.989878pt;height:.75063pt;mso-position-horizontal-relative:page;mso-position-vertical-relative:paragraph;z-index:-15717888;mso-wrap-distance-left:0;mso-wrap-distance-right:0" id="docshape26" filled="true" fillcolor="#000000" stroked="false">
                <v:fill type="solid"/>
                <w10:wrap type="topAndBottom"/>
              </v:rect>
            </w:pict>
          </mc:Fallback>
        </mc:AlternateContent>
      </w:r>
    </w:p>
    <w:p>
      <w:pPr>
        <w:spacing w:after="0"/>
        <w:sectPr>
          <w:pgSz w:w="12240" w:h="20160"/>
          <w:pgMar w:top="200" w:bottom="280" w:left="180" w:right="160"/>
        </w:sectPr>
      </w:pPr>
    </w:p>
    <w:p>
      <w:pPr>
        <w:spacing w:before="74"/>
        <w:ind w:left="100" w:right="0" w:firstLine="0"/>
        <w:jc w:val="left"/>
        <w:rPr>
          <w:i/>
          <w:sz w:val="20"/>
        </w:rPr>
      </w:pPr>
      <w:r>
        <w:rPr>
          <w:sz w:val="20"/>
        </w:rPr>
        <w:t>Section</w:t>
      </w:r>
      <w:r>
        <w:rPr>
          <w:spacing w:val="-6"/>
          <w:sz w:val="20"/>
        </w:rPr>
        <w:t> </w:t>
      </w:r>
      <w:r>
        <w:rPr>
          <w:sz w:val="20"/>
        </w:rPr>
        <w:t>102.</w:t>
      </w:r>
      <w:r>
        <w:rPr>
          <w:spacing w:val="-5"/>
          <w:sz w:val="20"/>
        </w:rPr>
        <w:t> </w:t>
      </w:r>
      <w:r>
        <w:rPr>
          <w:i/>
          <w:sz w:val="20"/>
        </w:rPr>
        <w:t>Submission</w:t>
      </w:r>
      <w:r>
        <w:rPr>
          <w:i/>
          <w:spacing w:val="-4"/>
          <w:sz w:val="20"/>
        </w:rPr>
        <w:t> </w:t>
      </w:r>
      <w:r>
        <w:rPr>
          <w:i/>
          <w:sz w:val="20"/>
        </w:rPr>
        <w:t>to</w:t>
      </w:r>
      <w:r>
        <w:rPr>
          <w:i/>
          <w:spacing w:val="-4"/>
          <w:sz w:val="20"/>
        </w:rPr>
        <w:t> </w:t>
      </w:r>
      <w:r>
        <w:rPr>
          <w:i/>
          <w:sz w:val="20"/>
        </w:rPr>
        <w:t>Jurisdiction;</w:t>
      </w:r>
      <w:r>
        <w:rPr>
          <w:i/>
          <w:spacing w:val="-4"/>
          <w:sz w:val="20"/>
        </w:rPr>
        <w:t> </w:t>
      </w:r>
      <w:r>
        <w:rPr>
          <w:i/>
          <w:sz w:val="20"/>
        </w:rPr>
        <w:t>Appointment</w:t>
      </w:r>
      <w:r>
        <w:rPr>
          <w:i/>
          <w:spacing w:val="-3"/>
          <w:sz w:val="20"/>
        </w:rPr>
        <w:t> </w:t>
      </w:r>
      <w:r>
        <w:rPr>
          <w:i/>
          <w:sz w:val="20"/>
        </w:rPr>
        <w:t>of</w:t>
      </w:r>
      <w:r>
        <w:rPr>
          <w:i/>
          <w:spacing w:val="-4"/>
          <w:sz w:val="20"/>
        </w:rPr>
        <w:t> </w:t>
      </w:r>
      <w:r>
        <w:rPr>
          <w:i/>
          <w:sz w:val="20"/>
        </w:rPr>
        <w:t>Agent</w:t>
      </w:r>
      <w:r>
        <w:rPr>
          <w:i/>
          <w:spacing w:val="-4"/>
          <w:sz w:val="20"/>
        </w:rPr>
        <w:t> </w:t>
      </w:r>
      <w:r>
        <w:rPr>
          <w:i/>
          <w:sz w:val="20"/>
        </w:rPr>
        <w:t>for</w:t>
      </w:r>
      <w:r>
        <w:rPr>
          <w:i/>
          <w:spacing w:val="-4"/>
          <w:sz w:val="20"/>
        </w:rPr>
        <w:t> </w:t>
      </w:r>
      <w:r>
        <w:rPr>
          <w:i/>
          <w:sz w:val="20"/>
        </w:rPr>
        <w:t>Service</w:t>
      </w:r>
      <w:r>
        <w:rPr>
          <w:i/>
          <w:spacing w:val="-4"/>
          <w:sz w:val="20"/>
        </w:rPr>
        <w:t> </w:t>
      </w:r>
      <w:r>
        <w:rPr>
          <w:i/>
          <w:sz w:val="20"/>
        </w:rPr>
        <w:t>of</w:t>
      </w:r>
      <w:r>
        <w:rPr>
          <w:i/>
          <w:spacing w:val="-3"/>
          <w:sz w:val="20"/>
        </w:rPr>
        <w:t> </w:t>
      </w:r>
      <w:r>
        <w:rPr>
          <w:i/>
          <w:spacing w:val="-2"/>
          <w:sz w:val="20"/>
        </w:rPr>
        <w:t>Process.</w:t>
      </w:r>
    </w:p>
    <w:p>
      <w:pPr>
        <w:pStyle w:val="BodyText"/>
        <w:spacing w:before="20"/>
        <w:rPr>
          <w:i/>
        </w:rPr>
      </w:pPr>
    </w:p>
    <w:p>
      <w:pPr>
        <w:pStyle w:val="BodyText"/>
        <w:spacing w:line="249" w:lineRule="auto"/>
        <w:ind w:left="100" w:right="130" w:firstLine="720"/>
      </w:pPr>
      <w:r>
        <w:rPr/>
        <w:t>The</w:t>
      </w:r>
      <w:r>
        <w:rPr>
          <w:spacing w:val="-1"/>
        </w:rPr>
        <w:t> </w:t>
      </w:r>
      <w:r>
        <w:rPr/>
        <w:t>Substitute</w:t>
      </w:r>
      <w:r>
        <w:rPr>
          <w:spacing w:val="-1"/>
        </w:rPr>
        <w:t> </w:t>
      </w:r>
      <w:r>
        <w:rPr/>
        <w:t>Issuer</w:t>
      </w:r>
      <w:r>
        <w:rPr>
          <w:spacing w:val="-1"/>
        </w:rPr>
        <w:t> </w:t>
      </w:r>
      <w:r>
        <w:rPr/>
        <w:t>hereby</w:t>
      </w:r>
      <w:r>
        <w:rPr>
          <w:spacing w:val="-1"/>
        </w:rPr>
        <w:t> </w:t>
      </w:r>
      <w:r>
        <w:rPr/>
        <w:t>appoints</w:t>
      </w:r>
      <w:r>
        <w:rPr>
          <w:spacing w:val="-1"/>
        </w:rPr>
        <w:t> </w:t>
      </w:r>
      <w:r>
        <w:rPr/>
        <w:t>C</w:t>
      </w:r>
      <w:r>
        <w:rPr>
          <w:spacing w:val="-1"/>
        </w:rPr>
        <w:t> </w:t>
      </w:r>
      <w:r>
        <w:rPr/>
        <w:t>T</w:t>
      </w:r>
      <w:r>
        <w:rPr>
          <w:spacing w:val="-1"/>
        </w:rPr>
        <w:t> </w:t>
      </w:r>
      <w:r>
        <w:rPr/>
        <w:t>Corporation</w:t>
      </w:r>
      <w:r>
        <w:rPr>
          <w:spacing w:val="-1"/>
        </w:rPr>
        <w:t> </w:t>
      </w:r>
      <w:r>
        <w:rPr/>
        <w:t>acting</w:t>
      </w:r>
      <w:r>
        <w:rPr>
          <w:spacing w:val="-1"/>
        </w:rPr>
        <w:t> </w:t>
      </w:r>
      <w:r>
        <w:rPr/>
        <w:t>through</w:t>
      </w:r>
      <w:r>
        <w:rPr>
          <w:spacing w:val="-1"/>
        </w:rPr>
        <w:t> </w:t>
      </w:r>
      <w:r>
        <w:rPr/>
        <w:t>its</w:t>
      </w:r>
      <w:r>
        <w:rPr>
          <w:spacing w:val="-1"/>
        </w:rPr>
        <w:t> </w:t>
      </w:r>
      <w:r>
        <w:rPr/>
        <w:t>office</w:t>
      </w:r>
      <w:r>
        <w:rPr>
          <w:spacing w:val="-1"/>
        </w:rPr>
        <w:t> </w:t>
      </w:r>
      <w:r>
        <w:rPr/>
        <w:t>at</w:t>
      </w:r>
      <w:r>
        <w:rPr>
          <w:spacing w:val="-1"/>
        </w:rPr>
        <w:t> </w:t>
      </w:r>
      <w:r>
        <w:rPr/>
        <w:t>28</w:t>
      </w:r>
      <w:r>
        <w:rPr>
          <w:spacing w:val="-1"/>
        </w:rPr>
        <w:t> </w:t>
      </w:r>
      <w:r>
        <w:rPr/>
        <w:t>Liberty</w:t>
      </w:r>
      <w:r>
        <w:rPr>
          <w:spacing w:val="-1"/>
        </w:rPr>
        <w:t> </w:t>
      </w:r>
      <w:r>
        <w:rPr/>
        <w:t>Street,</w:t>
      </w:r>
      <w:r>
        <w:rPr>
          <w:spacing w:val="-1"/>
        </w:rPr>
        <w:t> </w:t>
      </w:r>
      <w:r>
        <w:rPr/>
        <w:t>New</w:t>
      </w:r>
      <w:r>
        <w:rPr>
          <w:spacing w:val="-1"/>
        </w:rPr>
        <w:t> </w:t>
      </w:r>
      <w:r>
        <w:rPr/>
        <w:t>York,</w:t>
      </w:r>
      <w:r>
        <w:rPr>
          <w:spacing w:val="-1"/>
        </w:rPr>
        <w:t> </w:t>
      </w:r>
      <w:r>
        <w:rPr/>
        <w:t>New</w:t>
      </w:r>
      <w:r>
        <w:rPr>
          <w:spacing w:val="-1"/>
        </w:rPr>
        <w:t> </w:t>
      </w:r>
      <w:r>
        <w:rPr/>
        <w:t>York,</w:t>
      </w:r>
      <w:r>
        <w:rPr>
          <w:spacing w:val="-1"/>
        </w:rPr>
        <w:t> </w:t>
      </w:r>
      <w:r>
        <w:rPr/>
        <w:t>10005,</w:t>
      </w:r>
      <w:r>
        <w:rPr>
          <w:spacing w:val="-1"/>
        </w:rPr>
        <w:t> </w:t>
      </w:r>
      <w:r>
        <w:rPr/>
        <w:t>as</w:t>
      </w:r>
      <w:r>
        <w:rPr>
          <w:spacing w:val="-1"/>
        </w:rPr>
        <w:t> </w:t>
      </w:r>
      <w:r>
        <w:rPr/>
        <w:t>its authorized agent (the “Authorized Agent”) upon which process may be served in any legal action or proceeding against it with respect to its obligations under the Indenture instituted in any federal or state court in the Borough of Manhattan, The City of New York by the Holder of any Security and agrees that service of process upon such authorized agent, together with written notice of said service to the Substitute Issuer by the Person serving the same addressed as provided in Section 102 hereof, shall be deemed in every respect effective service of process upon the Substitute Issuer in any such legal action or proceeding, and the Substitute Issuer hereby irrevocably submits to the non-exclusive jurisdiction of any</w:t>
      </w:r>
      <w:r>
        <w:rPr>
          <w:spacing w:val="-1"/>
        </w:rPr>
        <w:t> </w:t>
      </w:r>
      <w:r>
        <w:rPr/>
        <w:t>such</w:t>
      </w:r>
      <w:r>
        <w:rPr>
          <w:spacing w:val="-1"/>
        </w:rPr>
        <w:t> </w:t>
      </w:r>
      <w:r>
        <w:rPr/>
        <w:t>court</w:t>
      </w:r>
      <w:r>
        <w:rPr>
          <w:spacing w:val="-1"/>
        </w:rPr>
        <w:t> </w:t>
      </w:r>
      <w:r>
        <w:rPr/>
        <w:t>in</w:t>
      </w:r>
      <w:r>
        <w:rPr>
          <w:spacing w:val="-1"/>
        </w:rPr>
        <w:t> </w:t>
      </w:r>
      <w:r>
        <w:rPr/>
        <w:t>respect</w:t>
      </w:r>
      <w:r>
        <w:rPr>
          <w:spacing w:val="-1"/>
        </w:rPr>
        <w:t> </w:t>
      </w:r>
      <w:r>
        <w:rPr/>
        <w:t>of</w:t>
      </w:r>
      <w:r>
        <w:rPr>
          <w:spacing w:val="-1"/>
        </w:rPr>
        <w:t> </w:t>
      </w:r>
      <w:r>
        <w:rPr/>
        <w:t>any</w:t>
      </w:r>
      <w:r>
        <w:rPr>
          <w:spacing w:val="-1"/>
        </w:rPr>
        <w:t> </w:t>
      </w:r>
      <w:r>
        <w:rPr/>
        <w:t>such</w:t>
      </w:r>
      <w:r>
        <w:rPr>
          <w:spacing w:val="-1"/>
        </w:rPr>
        <w:t> </w:t>
      </w:r>
      <w:r>
        <w:rPr/>
        <w:t>legal</w:t>
      </w:r>
      <w:r>
        <w:rPr>
          <w:spacing w:val="-1"/>
        </w:rPr>
        <w:t> </w:t>
      </w:r>
      <w:r>
        <w:rPr/>
        <w:t>action</w:t>
      </w:r>
      <w:r>
        <w:rPr>
          <w:spacing w:val="-1"/>
        </w:rPr>
        <w:t> </w:t>
      </w:r>
      <w:r>
        <w:rPr/>
        <w:t>or</w:t>
      </w:r>
      <w:r>
        <w:rPr>
          <w:spacing w:val="-1"/>
        </w:rPr>
        <w:t> </w:t>
      </w:r>
      <w:r>
        <w:rPr/>
        <w:t>proceeding</w:t>
      </w:r>
      <w:r>
        <w:rPr>
          <w:spacing w:val="-1"/>
        </w:rPr>
        <w:t> </w:t>
      </w:r>
      <w:r>
        <w:rPr/>
        <w:t>and</w:t>
      </w:r>
      <w:r>
        <w:rPr>
          <w:spacing w:val="-1"/>
        </w:rPr>
        <w:t> </w:t>
      </w:r>
      <w:r>
        <w:rPr/>
        <w:t>waives</w:t>
      </w:r>
      <w:r>
        <w:rPr>
          <w:spacing w:val="-1"/>
        </w:rPr>
        <w:t> </w:t>
      </w:r>
      <w:r>
        <w:rPr/>
        <w:t>any</w:t>
      </w:r>
      <w:r>
        <w:rPr>
          <w:spacing w:val="-1"/>
        </w:rPr>
        <w:t> </w:t>
      </w:r>
      <w:r>
        <w:rPr/>
        <w:t>objection</w:t>
      </w:r>
      <w:r>
        <w:rPr>
          <w:spacing w:val="-1"/>
        </w:rPr>
        <w:t> </w:t>
      </w:r>
      <w:r>
        <w:rPr/>
        <w:t>it</w:t>
      </w:r>
      <w:r>
        <w:rPr>
          <w:spacing w:val="-1"/>
        </w:rPr>
        <w:t> </w:t>
      </w:r>
      <w:r>
        <w:rPr/>
        <w:t>may</w:t>
      </w:r>
      <w:r>
        <w:rPr>
          <w:spacing w:val="-1"/>
        </w:rPr>
        <w:t> </w:t>
      </w:r>
      <w:r>
        <w:rPr/>
        <w:t>have</w:t>
      </w:r>
      <w:r>
        <w:rPr>
          <w:spacing w:val="-1"/>
        </w:rPr>
        <w:t> </w:t>
      </w:r>
      <w:r>
        <w:rPr/>
        <w:t>to</w:t>
      </w:r>
      <w:r>
        <w:rPr>
          <w:spacing w:val="-1"/>
        </w:rPr>
        <w:t> </w:t>
      </w:r>
      <w:r>
        <w:rPr/>
        <w:t>the</w:t>
      </w:r>
      <w:r>
        <w:rPr>
          <w:spacing w:val="-1"/>
        </w:rPr>
        <w:t> </w:t>
      </w:r>
      <w:r>
        <w:rPr/>
        <w:t>laying</w:t>
      </w:r>
      <w:r>
        <w:rPr>
          <w:spacing w:val="-1"/>
        </w:rPr>
        <w:t> </w:t>
      </w:r>
      <w:r>
        <w:rPr/>
        <w:t>of</w:t>
      </w:r>
      <w:r>
        <w:rPr>
          <w:spacing w:val="-1"/>
        </w:rPr>
        <w:t> </w:t>
      </w:r>
      <w:r>
        <w:rPr/>
        <w:t>the</w:t>
      </w:r>
      <w:r>
        <w:rPr>
          <w:spacing w:val="-1"/>
        </w:rPr>
        <w:t> </w:t>
      </w:r>
      <w:r>
        <w:rPr/>
        <w:t>venue</w:t>
      </w:r>
      <w:r>
        <w:rPr>
          <w:spacing w:val="-1"/>
        </w:rPr>
        <w:t> </w:t>
      </w:r>
      <w:r>
        <w:rPr/>
        <w:t>of</w:t>
      </w:r>
      <w:r>
        <w:rPr>
          <w:spacing w:val="-1"/>
        </w:rPr>
        <w:t> </w:t>
      </w:r>
      <w:r>
        <w:rPr/>
        <w:t>any</w:t>
      </w:r>
      <w:r>
        <w:rPr>
          <w:spacing w:val="-1"/>
        </w:rPr>
        <w:t> </w:t>
      </w:r>
      <w:r>
        <w:rPr/>
        <w:t>such</w:t>
      </w:r>
      <w:r>
        <w:rPr>
          <w:spacing w:val="-1"/>
        </w:rPr>
        <w:t> </w:t>
      </w:r>
      <w:r>
        <w:rPr/>
        <w:t>legal action or proceeding. Such appointment shall be irrevocable until all amounts in respect of the principal of and any premium and interest due and to become due on or in respect of all the Securities issued under the Indenture have been paid by the Issuer or a Guarantor, as the case may be, to the Trustee pursuant to the terms thereof, the Securities and the Guarantees. Notwithstanding the foregoing, the Substitute Issuer reserves the</w:t>
      </w:r>
      <w:r>
        <w:rPr>
          <w:spacing w:val="40"/>
        </w:rPr>
        <w:t> </w:t>
      </w:r>
      <w:r>
        <w:rPr/>
        <w:t>right to appoint another Person located or with an office in the Borough of Manhattan, The City of New York, selected in its discretion, as a successor Authorized Agent, and upon acceptance of such appointment by such a successor the appointment of the prior Authorized Agent shall terminate. The Substitute Issuer shall give notice to the Trustee and all Holders of the appointment by it of a successor Authorized Agent. If for any</w:t>
      </w:r>
      <w:r>
        <w:rPr>
          <w:spacing w:val="-2"/>
        </w:rPr>
        <w:t> </w:t>
      </w:r>
      <w:r>
        <w:rPr/>
        <w:t>reason</w:t>
      </w:r>
      <w:r>
        <w:rPr>
          <w:spacing w:val="-2"/>
        </w:rPr>
        <w:t> </w:t>
      </w:r>
      <w:r>
        <w:rPr/>
        <w:t>C</w:t>
      </w:r>
      <w:r>
        <w:rPr>
          <w:spacing w:val="-2"/>
        </w:rPr>
        <w:t> </w:t>
      </w:r>
      <w:r>
        <w:rPr/>
        <w:t>T</w:t>
      </w:r>
      <w:r>
        <w:rPr>
          <w:spacing w:val="-2"/>
        </w:rPr>
        <w:t> </w:t>
      </w:r>
      <w:r>
        <w:rPr/>
        <w:t>Corporation</w:t>
      </w:r>
      <w:r>
        <w:rPr>
          <w:spacing w:val="-2"/>
        </w:rPr>
        <w:t> </w:t>
      </w:r>
      <w:r>
        <w:rPr/>
        <w:t>ceases</w:t>
      </w:r>
      <w:r>
        <w:rPr>
          <w:spacing w:val="-2"/>
        </w:rPr>
        <w:t> </w:t>
      </w:r>
      <w:r>
        <w:rPr/>
        <w:t>to</w:t>
      </w:r>
      <w:r>
        <w:rPr>
          <w:spacing w:val="-2"/>
        </w:rPr>
        <w:t> </w:t>
      </w:r>
      <w:r>
        <w:rPr/>
        <w:t>be</w:t>
      </w:r>
      <w:r>
        <w:rPr>
          <w:spacing w:val="-2"/>
        </w:rPr>
        <w:t> </w:t>
      </w:r>
      <w:r>
        <w:rPr/>
        <w:t>able</w:t>
      </w:r>
      <w:r>
        <w:rPr>
          <w:spacing w:val="-2"/>
        </w:rPr>
        <w:t> </w:t>
      </w:r>
      <w:r>
        <w:rPr/>
        <w:t>to</w:t>
      </w:r>
      <w:r>
        <w:rPr>
          <w:spacing w:val="-2"/>
        </w:rPr>
        <w:t> </w:t>
      </w:r>
      <w:r>
        <w:rPr/>
        <w:t>act</w:t>
      </w:r>
      <w:r>
        <w:rPr>
          <w:spacing w:val="-2"/>
        </w:rPr>
        <w:t> </w:t>
      </w:r>
      <w:r>
        <w:rPr/>
        <w:t>as</w:t>
      </w:r>
      <w:r>
        <w:rPr>
          <w:spacing w:val="-2"/>
        </w:rPr>
        <w:t> </w:t>
      </w:r>
      <w:r>
        <w:rPr/>
        <w:t>the</w:t>
      </w:r>
      <w:r>
        <w:rPr>
          <w:spacing w:val="-2"/>
        </w:rPr>
        <w:t> </w:t>
      </w:r>
      <w:r>
        <w:rPr/>
        <w:t>Authorized</w:t>
      </w:r>
      <w:r>
        <w:rPr>
          <w:spacing w:val="-2"/>
        </w:rPr>
        <w:t> </w:t>
      </w:r>
      <w:r>
        <w:rPr/>
        <w:t>Agent</w:t>
      </w:r>
      <w:r>
        <w:rPr>
          <w:spacing w:val="-2"/>
        </w:rPr>
        <w:t> </w:t>
      </w:r>
      <w:r>
        <w:rPr/>
        <w:t>or</w:t>
      </w:r>
      <w:r>
        <w:rPr>
          <w:spacing w:val="-2"/>
        </w:rPr>
        <w:t> </w:t>
      </w:r>
      <w:r>
        <w:rPr/>
        <w:t>to</w:t>
      </w:r>
      <w:r>
        <w:rPr>
          <w:spacing w:val="-2"/>
        </w:rPr>
        <w:t> </w:t>
      </w:r>
      <w:r>
        <w:rPr/>
        <w:t>have</w:t>
      </w:r>
      <w:r>
        <w:rPr>
          <w:spacing w:val="-2"/>
        </w:rPr>
        <w:t> </w:t>
      </w:r>
      <w:r>
        <w:rPr/>
        <w:t>an</w:t>
      </w:r>
      <w:r>
        <w:rPr>
          <w:spacing w:val="-2"/>
        </w:rPr>
        <w:t> </w:t>
      </w:r>
      <w:r>
        <w:rPr/>
        <w:t>address</w:t>
      </w:r>
      <w:r>
        <w:rPr>
          <w:spacing w:val="-2"/>
        </w:rPr>
        <w:t> </w:t>
      </w:r>
      <w:r>
        <w:rPr/>
        <w:t>in</w:t>
      </w:r>
      <w:r>
        <w:rPr>
          <w:spacing w:val="-2"/>
        </w:rPr>
        <w:t> </w:t>
      </w:r>
      <w:r>
        <w:rPr/>
        <w:t>the</w:t>
      </w:r>
      <w:r>
        <w:rPr>
          <w:spacing w:val="-2"/>
        </w:rPr>
        <w:t> </w:t>
      </w:r>
      <w:r>
        <w:rPr/>
        <w:t>Borough</w:t>
      </w:r>
      <w:r>
        <w:rPr>
          <w:spacing w:val="-2"/>
        </w:rPr>
        <w:t> </w:t>
      </w:r>
      <w:r>
        <w:rPr/>
        <w:t>of</w:t>
      </w:r>
      <w:r>
        <w:rPr>
          <w:spacing w:val="-2"/>
        </w:rPr>
        <w:t> </w:t>
      </w:r>
      <w:r>
        <w:rPr/>
        <w:t>Manhattan,</w:t>
      </w:r>
      <w:r>
        <w:rPr>
          <w:spacing w:val="-2"/>
        </w:rPr>
        <w:t> </w:t>
      </w:r>
      <w:r>
        <w:rPr/>
        <w:t>The</w:t>
      </w:r>
      <w:r>
        <w:rPr>
          <w:spacing w:val="-2"/>
        </w:rPr>
        <w:t> </w:t>
      </w:r>
      <w:r>
        <w:rPr/>
        <w:t>City</w:t>
      </w:r>
      <w:r>
        <w:rPr>
          <w:spacing w:val="-2"/>
        </w:rPr>
        <w:t> </w:t>
      </w:r>
      <w:r>
        <w:rPr/>
        <w:t>of</w:t>
      </w:r>
      <w:r>
        <w:rPr>
          <w:spacing w:val="-2"/>
        </w:rPr>
        <w:t> </w:t>
      </w:r>
      <w:r>
        <w:rPr/>
        <w:t>New York, the Substitute Issuer will appoint a successor Authorized Agent in accordance with the preceding sentence. The Substitute Issuer further agrees to take any and all action, including the filing of any and all documents and instruments as may be necessary to continue such designation and appointment of such agent in full force and effect until the Indenture has been satisfied and discharged in accordance with Article Four or Article</w:t>
      </w:r>
      <w:r>
        <w:rPr>
          <w:spacing w:val="-1"/>
        </w:rPr>
        <w:t> </w:t>
      </w:r>
      <w:r>
        <w:rPr/>
        <w:t>Twelve thereof Service of process upon the Authorized Agent addressed to it at the address set forth above, as such address may be changed within the Borough of Manhattan,</w:t>
      </w:r>
      <w:r>
        <w:rPr>
          <w:spacing w:val="-2"/>
        </w:rPr>
        <w:t> </w:t>
      </w:r>
      <w:r>
        <w:rPr/>
        <w:t>The City of New York by notice given by the Authorized Agent to the Trustee, together with written notice of such service mailed or delivered to the Former Issuer, the Substitute Issuer and the Guarantors shall be deemed, in every respect, effective service of process on the Substitute Issuer.</w:t>
      </w:r>
    </w:p>
    <w:p>
      <w:pPr>
        <w:pStyle w:val="BodyText"/>
        <w:spacing w:before="32"/>
      </w:pPr>
    </w:p>
    <w:p>
      <w:pPr>
        <w:spacing w:before="0"/>
        <w:ind w:left="100" w:right="0" w:firstLine="0"/>
        <w:jc w:val="left"/>
        <w:rPr>
          <w:i/>
          <w:sz w:val="20"/>
        </w:rPr>
      </w:pPr>
      <w:r>
        <w:rPr>
          <w:sz w:val="20"/>
        </w:rPr>
        <w:t>Section</w:t>
      </w:r>
      <w:r>
        <w:rPr>
          <w:spacing w:val="-4"/>
          <w:sz w:val="20"/>
        </w:rPr>
        <w:t> </w:t>
      </w:r>
      <w:r>
        <w:rPr>
          <w:sz w:val="20"/>
        </w:rPr>
        <w:t>103.</w:t>
      </w:r>
      <w:r>
        <w:rPr>
          <w:spacing w:val="-3"/>
          <w:sz w:val="20"/>
        </w:rPr>
        <w:t> </w:t>
      </w:r>
      <w:r>
        <w:rPr>
          <w:i/>
          <w:sz w:val="20"/>
        </w:rPr>
        <w:t>The</w:t>
      </w:r>
      <w:r>
        <w:rPr>
          <w:i/>
          <w:spacing w:val="-3"/>
          <w:sz w:val="20"/>
        </w:rPr>
        <w:t> </w:t>
      </w:r>
      <w:r>
        <w:rPr>
          <w:i/>
          <w:spacing w:val="-2"/>
          <w:sz w:val="20"/>
        </w:rPr>
        <w:t>Trustee.</w:t>
      </w:r>
    </w:p>
    <w:p>
      <w:pPr>
        <w:pStyle w:val="BodyText"/>
        <w:spacing w:before="20"/>
        <w:rPr>
          <w:i/>
        </w:rPr>
      </w:pPr>
    </w:p>
    <w:p>
      <w:pPr>
        <w:pStyle w:val="BodyText"/>
        <w:spacing w:line="249" w:lineRule="auto"/>
        <w:ind w:left="100" w:right="142" w:firstLine="720"/>
      </w:pPr>
      <w:r>
        <w:rPr/>
        <w:t>The Trustee shall not be responsible in any manner whatsoever for or in respect of the validity or sufficiency of this Supplemental Indenture</w:t>
      </w:r>
      <w:r>
        <w:rPr>
          <w:spacing w:val="-2"/>
        </w:rPr>
        <w:t> </w:t>
      </w:r>
      <w:r>
        <w:rPr/>
        <w:t>or</w:t>
      </w:r>
      <w:r>
        <w:rPr>
          <w:spacing w:val="-2"/>
        </w:rPr>
        <w:t> </w:t>
      </w:r>
      <w:r>
        <w:rPr/>
        <w:t>for</w:t>
      </w:r>
      <w:r>
        <w:rPr>
          <w:spacing w:val="-2"/>
        </w:rPr>
        <w:t> </w:t>
      </w:r>
      <w:r>
        <w:rPr/>
        <w:t>or</w:t>
      </w:r>
      <w:r>
        <w:rPr>
          <w:spacing w:val="-2"/>
        </w:rPr>
        <w:t> </w:t>
      </w:r>
      <w:r>
        <w:rPr/>
        <w:t>in</w:t>
      </w:r>
      <w:r>
        <w:rPr>
          <w:spacing w:val="-2"/>
        </w:rPr>
        <w:t> </w:t>
      </w:r>
      <w:r>
        <w:rPr/>
        <w:t>respect</w:t>
      </w:r>
      <w:r>
        <w:rPr>
          <w:spacing w:val="-2"/>
        </w:rPr>
        <w:t> </w:t>
      </w:r>
      <w:r>
        <w:rPr/>
        <w:t>of</w:t>
      </w:r>
      <w:r>
        <w:rPr>
          <w:spacing w:val="-2"/>
        </w:rPr>
        <w:t> </w:t>
      </w:r>
      <w:r>
        <w:rPr/>
        <w:t>the</w:t>
      </w:r>
      <w:r>
        <w:rPr>
          <w:spacing w:val="-2"/>
        </w:rPr>
        <w:t> </w:t>
      </w:r>
      <w:r>
        <w:rPr/>
        <w:t>recitals</w:t>
      </w:r>
      <w:r>
        <w:rPr>
          <w:spacing w:val="-2"/>
        </w:rPr>
        <w:t> </w:t>
      </w:r>
      <w:r>
        <w:rPr/>
        <w:t>contained</w:t>
      </w:r>
      <w:r>
        <w:rPr>
          <w:spacing w:val="-2"/>
        </w:rPr>
        <w:t> </w:t>
      </w:r>
      <w:r>
        <w:rPr/>
        <w:t>herein,</w:t>
      </w:r>
      <w:r>
        <w:rPr>
          <w:spacing w:val="-2"/>
        </w:rPr>
        <w:t> </w:t>
      </w:r>
      <w:r>
        <w:rPr/>
        <w:t>all</w:t>
      </w:r>
      <w:r>
        <w:rPr>
          <w:spacing w:val="-2"/>
        </w:rPr>
        <w:t> </w:t>
      </w:r>
      <w:r>
        <w:rPr/>
        <w:t>of</w:t>
      </w:r>
      <w:r>
        <w:rPr>
          <w:spacing w:val="-2"/>
        </w:rPr>
        <w:t> </w:t>
      </w:r>
      <w:r>
        <w:rPr/>
        <w:t>which</w:t>
      </w:r>
      <w:r>
        <w:rPr>
          <w:spacing w:val="-2"/>
        </w:rPr>
        <w:t> </w:t>
      </w:r>
      <w:r>
        <w:rPr/>
        <w:t>recitals</w:t>
      </w:r>
      <w:r>
        <w:rPr>
          <w:spacing w:val="-2"/>
        </w:rPr>
        <w:t> </w:t>
      </w:r>
      <w:r>
        <w:rPr/>
        <w:t>are</w:t>
      </w:r>
      <w:r>
        <w:rPr>
          <w:spacing w:val="-2"/>
        </w:rPr>
        <w:t> </w:t>
      </w:r>
      <w:r>
        <w:rPr/>
        <w:t>made</w:t>
      </w:r>
      <w:r>
        <w:rPr>
          <w:spacing w:val="-2"/>
        </w:rPr>
        <w:t> </w:t>
      </w:r>
      <w:r>
        <w:rPr/>
        <w:t>solely</w:t>
      </w:r>
      <w:r>
        <w:rPr>
          <w:spacing w:val="-2"/>
        </w:rPr>
        <w:t> </w:t>
      </w:r>
      <w:r>
        <w:rPr/>
        <w:t>by</w:t>
      </w:r>
      <w:r>
        <w:rPr>
          <w:spacing w:val="-2"/>
        </w:rPr>
        <w:t> </w:t>
      </w:r>
      <w:r>
        <w:rPr/>
        <w:t>the</w:t>
      </w:r>
      <w:r>
        <w:rPr>
          <w:spacing w:val="-2"/>
        </w:rPr>
        <w:t> </w:t>
      </w:r>
      <w:r>
        <w:rPr/>
        <w:t>Former</w:t>
      </w:r>
      <w:r>
        <w:rPr>
          <w:spacing w:val="-2"/>
        </w:rPr>
        <w:t> </w:t>
      </w:r>
      <w:r>
        <w:rPr/>
        <w:t>Issuer</w:t>
      </w:r>
      <w:r>
        <w:rPr>
          <w:spacing w:val="-2"/>
        </w:rPr>
        <w:t> </w:t>
      </w:r>
      <w:r>
        <w:rPr/>
        <w:t>and</w:t>
      </w:r>
      <w:r>
        <w:rPr>
          <w:spacing w:val="-2"/>
        </w:rPr>
        <w:t> </w:t>
      </w:r>
      <w:r>
        <w:rPr/>
        <w:t>the</w:t>
      </w:r>
      <w:r>
        <w:rPr>
          <w:spacing w:val="-2"/>
        </w:rPr>
        <w:t> </w:t>
      </w:r>
      <w:r>
        <w:rPr/>
        <w:t>Substitute</w:t>
      </w:r>
      <w:r>
        <w:rPr>
          <w:spacing w:val="-2"/>
        </w:rPr>
        <w:t> </w:t>
      </w:r>
      <w:r>
        <w:rPr/>
        <w:t>Issuer.</w:t>
      </w:r>
    </w:p>
    <w:p>
      <w:pPr>
        <w:pStyle w:val="BodyText"/>
        <w:spacing w:before="12"/>
      </w:pPr>
    </w:p>
    <w:p>
      <w:pPr>
        <w:pStyle w:val="Heading4"/>
        <w:spacing w:before="1"/>
      </w:pPr>
      <w:r>
        <w:rPr>
          <w:spacing w:val="-2"/>
        </w:rPr>
        <w:t>ARTICLE</w:t>
      </w:r>
      <w:r>
        <w:rPr>
          <w:spacing w:val="-9"/>
        </w:rPr>
        <w:t> </w:t>
      </w:r>
      <w:r>
        <w:rPr>
          <w:spacing w:val="-5"/>
        </w:rPr>
        <w:t>TWO</w:t>
      </w:r>
    </w:p>
    <w:p>
      <w:pPr>
        <w:pStyle w:val="BodyText"/>
        <w:spacing w:before="20"/>
      </w:pPr>
    </w:p>
    <w:p>
      <w:pPr>
        <w:pStyle w:val="BodyText"/>
        <w:ind w:left="259" w:right="277"/>
        <w:jc w:val="center"/>
      </w:pPr>
      <w:r>
        <w:rPr/>
        <w:t>Provisions</w:t>
      </w:r>
      <w:r>
        <w:rPr>
          <w:spacing w:val="-4"/>
        </w:rPr>
        <w:t> </w:t>
      </w:r>
      <w:r>
        <w:rPr/>
        <w:t>of</w:t>
      </w:r>
      <w:r>
        <w:rPr>
          <w:spacing w:val="-4"/>
        </w:rPr>
        <w:t> </w:t>
      </w:r>
      <w:r>
        <w:rPr/>
        <w:t>General</w:t>
      </w:r>
      <w:r>
        <w:rPr>
          <w:spacing w:val="-4"/>
        </w:rPr>
        <w:t> </w:t>
      </w:r>
      <w:r>
        <w:rPr>
          <w:spacing w:val="-2"/>
        </w:rPr>
        <w:t>Application</w:t>
      </w:r>
    </w:p>
    <w:p>
      <w:pPr>
        <w:pStyle w:val="BodyText"/>
        <w:spacing w:before="20"/>
      </w:pPr>
    </w:p>
    <w:p>
      <w:pPr>
        <w:spacing w:before="1"/>
        <w:ind w:left="100" w:right="0" w:firstLine="0"/>
        <w:jc w:val="left"/>
        <w:rPr>
          <w:i/>
          <w:sz w:val="20"/>
        </w:rPr>
      </w:pPr>
      <w:r>
        <w:rPr>
          <w:sz w:val="20"/>
        </w:rPr>
        <w:t>Section</w:t>
      </w:r>
      <w:r>
        <w:rPr>
          <w:spacing w:val="-4"/>
          <w:sz w:val="20"/>
        </w:rPr>
        <w:t> </w:t>
      </w:r>
      <w:r>
        <w:rPr>
          <w:sz w:val="20"/>
        </w:rPr>
        <w:t>201.</w:t>
      </w:r>
      <w:r>
        <w:rPr>
          <w:spacing w:val="-5"/>
          <w:sz w:val="20"/>
        </w:rPr>
        <w:t> </w:t>
      </w:r>
      <w:r>
        <w:rPr>
          <w:i/>
          <w:sz w:val="20"/>
        </w:rPr>
        <w:t>Effective</w:t>
      </w:r>
      <w:r>
        <w:rPr>
          <w:i/>
          <w:spacing w:val="-3"/>
          <w:sz w:val="20"/>
        </w:rPr>
        <w:t> </w:t>
      </w:r>
      <w:r>
        <w:rPr>
          <w:i/>
          <w:spacing w:val="-4"/>
          <w:sz w:val="20"/>
        </w:rPr>
        <w:t>Date.</w:t>
      </w:r>
    </w:p>
    <w:p>
      <w:pPr>
        <w:pStyle w:val="BodyText"/>
        <w:spacing w:before="20"/>
        <w:rPr>
          <w:i/>
        </w:rPr>
      </w:pPr>
    </w:p>
    <w:p>
      <w:pPr>
        <w:pStyle w:val="BodyText"/>
        <w:spacing w:line="249" w:lineRule="auto"/>
        <w:ind w:left="100" w:right="142" w:firstLine="720"/>
      </w:pPr>
      <w:r>
        <w:rPr/>
        <w:t>This</w:t>
      </w:r>
      <w:r>
        <w:rPr>
          <w:spacing w:val="-3"/>
        </w:rPr>
        <w:t> </w:t>
      </w:r>
      <w:r>
        <w:rPr/>
        <w:t>Supplemental</w:t>
      </w:r>
      <w:r>
        <w:rPr>
          <w:spacing w:val="-3"/>
        </w:rPr>
        <w:t> </w:t>
      </w:r>
      <w:r>
        <w:rPr/>
        <w:t>Indenture</w:t>
      </w:r>
      <w:r>
        <w:rPr>
          <w:spacing w:val="-3"/>
        </w:rPr>
        <w:t> </w:t>
      </w:r>
      <w:r>
        <w:rPr/>
        <w:t>takes</w:t>
      </w:r>
      <w:r>
        <w:rPr>
          <w:spacing w:val="-3"/>
        </w:rPr>
        <w:t> </w:t>
      </w:r>
      <w:r>
        <w:rPr/>
        <w:t>effect</w:t>
      </w:r>
      <w:r>
        <w:rPr>
          <w:spacing w:val="-3"/>
        </w:rPr>
        <w:t> </w:t>
      </w:r>
      <w:r>
        <w:rPr/>
        <w:t>when</w:t>
      </w:r>
      <w:r>
        <w:rPr>
          <w:spacing w:val="-3"/>
        </w:rPr>
        <w:t> </w:t>
      </w:r>
      <w:r>
        <w:rPr/>
        <w:t>each</w:t>
      </w:r>
      <w:r>
        <w:rPr>
          <w:spacing w:val="-3"/>
        </w:rPr>
        <w:t> </w:t>
      </w:r>
      <w:r>
        <w:rPr/>
        <w:t>party</w:t>
      </w:r>
      <w:r>
        <w:rPr>
          <w:spacing w:val="-3"/>
        </w:rPr>
        <w:t> </w:t>
      </w:r>
      <w:r>
        <w:rPr/>
        <w:t>has</w:t>
      </w:r>
      <w:r>
        <w:rPr>
          <w:spacing w:val="-3"/>
        </w:rPr>
        <w:t> </w:t>
      </w:r>
      <w:r>
        <w:rPr/>
        <w:t>executed</w:t>
      </w:r>
      <w:r>
        <w:rPr>
          <w:spacing w:val="-3"/>
        </w:rPr>
        <w:t> </w:t>
      </w:r>
      <w:r>
        <w:rPr/>
        <w:t>one</w:t>
      </w:r>
      <w:r>
        <w:rPr>
          <w:spacing w:val="-3"/>
        </w:rPr>
        <w:t> </w:t>
      </w:r>
      <w:r>
        <w:rPr/>
        <w:t>counterpart</w:t>
      </w:r>
      <w:r>
        <w:rPr>
          <w:spacing w:val="-3"/>
        </w:rPr>
        <w:t> </w:t>
      </w:r>
      <w:r>
        <w:rPr/>
        <w:t>of</w:t>
      </w:r>
      <w:r>
        <w:rPr>
          <w:spacing w:val="-3"/>
        </w:rPr>
        <w:t> </w:t>
      </w:r>
      <w:r>
        <w:rPr/>
        <w:t>this</w:t>
      </w:r>
      <w:r>
        <w:rPr>
          <w:spacing w:val="-3"/>
        </w:rPr>
        <w:t> </w:t>
      </w:r>
      <w:r>
        <w:rPr/>
        <w:t>deed,</w:t>
      </w:r>
      <w:r>
        <w:rPr>
          <w:spacing w:val="-3"/>
        </w:rPr>
        <w:t> </w:t>
      </w:r>
      <w:r>
        <w:rPr/>
        <w:t>whether</w:t>
      </w:r>
      <w:r>
        <w:rPr>
          <w:spacing w:val="-3"/>
        </w:rPr>
        <w:t> </w:t>
      </w:r>
      <w:r>
        <w:rPr/>
        <w:t>the</w:t>
      </w:r>
      <w:r>
        <w:rPr>
          <w:spacing w:val="-3"/>
        </w:rPr>
        <w:t> </w:t>
      </w:r>
      <w:r>
        <w:rPr/>
        <w:t>same</w:t>
      </w:r>
      <w:r>
        <w:rPr>
          <w:spacing w:val="-3"/>
        </w:rPr>
        <w:t> </w:t>
      </w:r>
      <w:r>
        <w:rPr/>
        <w:t>or</w:t>
      </w:r>
      <w:r>
        <w:rPr>
          <w:spacing w:val="-3"/>
        </w:rPr>
        <w:t> </w:t>
      </w:r>
      <w:r>
        <w:rPr/>
        <w:t>different counterparts (the “Effective Date”). As of the Effective Date, the Substitute Issuer shall be deemed to be the Issuer under the Indenture.</w:t>
      </w:r>
    </w:p>
    <w:p>
      <w:pPr>
        <w:pStyle w:val="BodyText"/>
        <w:spacing w:before="12"/>
      </w:pPr>
    </w:p>
    <w:p>
      <w:pPr>
        <w:spacing w:before="0"/>
        <w:ind w:left="100" w:right="0" w:firstLine="0"/>
        <w:jc w:val="left"/>
        <w:rPr>
          <w:i/>
          <w:sz w:val="20"/>
        </w:rPr>
      </w:pPr>
      <w:r>
        <w:rPr>
          <w:sz w:val="20"/>
        </w:rPr>
        <w:t>Section</w:t>
      </w:r>
      <w:r>
        <w:rPr>
          <w:spacing w:val="-7"/>
          <w:sz w:val="20"/>
        </w:rPr>
        <w:t> </w:t>
      </w:r>
      <w:r>
        <w:rPr>
          <w:sz w:val="20"/>
        </w:rPr>
        <w:t>202.</w:t>
      </w:r>
      <w:r>
        <w:rPr>
          <w:spacing w:val="-6"/>
          <w:sz w:val="20"/>
        </w:rPr>
        <w:t> </w:t>
      </w:r>
      <w:r>
        <w:rPr>
          <w:i/>
          <w:sz w:val="20"/>
        </w:rPr>
        <w:t>Governing</w:t>
      </w:r>
      <w:r>
        <w:rPr>
          <w:i/>
          <w:spacing w:val="-4"/>
          <w:sz w:val="20"/>
        </w:rPr>
        <w:t> Law.</w:t>
      </w:r>
    </w:p>
    <w:p>
      <w:pPr>
        <w:pStyle w:val="BodyText"/>
        <w:spacing w:before="21"/>
        <w:rPr>
          <w:i/>
        </w:rPr>
      </w:pPr>
    </w:p>
    <w:p>
      <w:pPr>
        <w:pStyle w:val="BodyText"/>
        <w:spacing w:line="249" w:lineRule="auto"/>
        <w:ind w:left="100" w:right="187" w:firstLine="720"/>
      </w:pPr>
      <w:r>
        <w:rPr/>
        <w:t>This Supplemental Indenture shall be governed by and construed in accordance with the laws of the State of New York (including, without limitation, Section 5-1401 of the New York General Obligations Law or any successor to such a statute), excluding choice-of-law principles</w:t>
      </w:r>
      <w:r>
        <w:rPr>
          <w:spacing w:val="-4"/>
        </w:rPr>
        <w:t> </w:t>
      </w:r>
      <w:r>
        <w:rPr/>
        <w:t>of</w:t>
      </w:r>
      <w:r>
        <w:rPr>
          <w:spacing w:val="-4"/>
        </w:rPr>
        <w:t> </w:t>
      </w:r>
      <w:r>
        <w:rPr/>
        <w:t>the</w:t>
      </w:r>
      <w:r>
        <w:rPr>
          <w:spacing w:val="-4"/>
        </w:rPr>
        <w:t> </w:t>
      </w:r>
      <w:r>
        <w:rPr/>
        <w:t>law</w:t>
      </w:r>
      <w:r>
        <w:rPr>
          <w:spacing w:val="-4"/>
        </w:rPr>
        <w:t> </w:t>
      </w:r>
      <w:r>
        <w:rPr/>
        <w:t>of</w:t>
      </w:r>
      <w:r>
        <w:rPr>
          <w:spacing w:val="-4"/>
        </w:rPr>
        <w:t> </w:t>
      </w:r>
      <w:r>
        <w:rPr/>
        <w:t>such</w:t>
      </w:r>
      <w:r>
        <w:rPr>
          <w:spacing w:val="-4"/>
        </w:rPr>
        <w:t> </w:t>
      </w:r>
      <w:r>
        <w:rPr/>
        <w:t>State</w:t>
      </w:r>
      <w:r>
        <w:rPr>
          <w:spacing w:val="-4"/>
        </w:rPr>
        <w:t> </w:t>
      </w:r>
      <w:r>
        <w:rPr/>
        <w:t>that</w:t>
      </w:r>
      <w:r>
        <w:rPr>
          <w:spacing w:val="-4"/>
        </w:rPr>
        <w:t> </w:t>
      </w:r>
      <w:r>
        <w:rPr/>
        <w:t>would</w:t>
      </w:r>
      <w:r>
        <w:rPr>
          <w:spacing w:val="-4"/>
        </w:rPr>
        <w:t> </w:t>
      </w:r>
      <w:r>
        <w:rPr/>
        <w:t>require</w:t>
      </w:r>
      <w:r>
        <w:rPr>
          <w:spacing w:val="-4"/>
        </w:rPr>
        <w:t> </w:t>
      </w:r>
      <w:r>
        <w:rPr/>
        <w:t>the</w:t>
      </w:r>
      <w:r>
        <w:rPr>
          <w:spacing w:val="-4"/>
        </w:rPr>
        <w:t> </w:t>
      </w:r>
      <w:r>
        <w:rPr/>
        <w:t>application</w:t>
      </w:r>
      <w:r>
        <w:rPr>
          <w:spacing w:val="-4"/>
        </w:rPr>
        <w:t> </w:t>
      </w:r>
      <w:r>
        <w:rPr/>
        <w:t>of</w:t>
      </w:r>
      <w:r>
        <w:rPr>
          <w:spacing w:val="-4"/>
        </w:rPr>
        <w:t> </w:t>
      </w:r>
      <w:r>
        <w:rPr/>
        <w:t>the</w:t>
      </w:r>
      <w:r>
        <w:rPr>
          <w:spacing w:val="-4"/>
        </w:rPr>
        <w:t> </w:t>
      </w:r>
      <w:r>
        <w:rPr/>
        <w:t>laws</w:t>
      </w:r>
      <w:r>
        <w:rPr>
          <w:spacing w:val="-4"/>
        </w:rPr>
        <w:t> </w:t>
      </w:r>
      <w:r>
        <w:rPr/>
        <w:t>of</w:t>
      </w:r>
      <w:r>
        <w:rPr>
          <w:spacing w:val="-4"/>
        </w:rPr>
        <w:t> </w:t>
      </w:r>
      <w:r>
        <w:rPr/>
        <w:t>a</w:t>
      </w:r>
      <w:r>
        <w:rPr>
          <w:spacing w:val="-4"/>
        </w:rPr>
        <w:t> </w:t>
      </w:r>
      <w:r>
        <w:rPr/>
        <w:t>jurisdiction</w:t>
      </w:r>
      <w:r>
        <w:rPr>
          <w:spacing w:val="-4"/>
        </w:rPr>
        <w:t> </w:t>
      </w:r>
      <w:r>
        <w:rPr/>
        <w:t>other</w:t>
      </w:r>
      <w:r>
        <w:rPr>
          <w:spacing w:val="-4"/>
        </w:rPr>
        <w:t> </w:t>
      </w:r>
      <w:r>
        <w:rPr/>
        <w:t>than</w:t>
      </w:r>
      <w:r>
        <w:rPr>
          <w:spacing w:val="-4"/>
        </w:rPr>
        <w:t> </w:t>
      </w:r>
      <w:r>
        <w:rPr/>
        <w:t>such</w:t>
      </w:r>
      <w:r>
        <w:rPr>
          <w:spacing w:val="-4"/>
        </w:rPr>
        <w:t> </w:t>
      </w:r>
      <w:r>
        <w:rPr/>
        <w:t>State;</w:t>
      </w:r>
      <w:r>
        <w:rPr>
          <w:spacing w:val="-5"/>
        </w:rPr>
        <w:t> </w:t>
      </w:r>
      <w:r>
        <w:rPr/>
        <w:t>p</w:t>
      </w:r>
      <w:r>
        <w:rPr>
          <w:spacing w:val="-6"/>
          <w:u w:val="single"/>
        </w:rPr>
        <w:t> </w:t>
      </w:r>
      <w:r>
        <w:rPr>
          <w:u w:val="single"/>
        </w:rPr>
        <w:t>rovided</w:t>
      </w:r>
      <w:r>
        <w:rPr/>
        <w:t>,</w:t>
      </w:r>
      <w:r>
        <w:rPr>
          <w:spacing w:val="-4"/>
        </w:rPr>
        <w:t> </w:t>
      </w:r>
      <w:r>
        <w:rPr/>
        <w:t>however,</w:t>
      </w:r>
      <w:r>
        <w:rPr>
          <w:spacing w:val="-4"/>
        </w:rPr>
        <w:t> </w:t>
      </w:r>
      <w:r>
        <w:rPr/>
        <w:t>that the authorization and execution of this Supplemental Indenture by and on behalf of the Substitute Issuer, shall be governed by the laws of </w:t>
      </w:r>
      <w:r>
        <w:rPr>
          <w:spacing w:val="-2"/>
        </w:rPr>
        <w:t>Missouri.</w:t>
      </w:r>
    </w:p>
    <w:p>
      <w:pPr>
        <w:pStyle w:val="BodyText"/>
        <w:spacing w:before="15"/>
      </w:pPr>
    </w:p>
    <w:p>
      <w:pPr>
        <w:pStyle w:val="BodyText"/>
        <w:spacing w:line="249" w:lineRule="auto"/>
        <w:ind w:left="100" w:right="187" w:firstLine="720"/>
      </w:pPr>
      <w:r>
        <w:rPr/>
        <w:t>This</w:t>
      </w:r>
      <w:r>
        <w:rPr>
          <w:spacing w:val="-2"/>
        </w:rPr>
        <w:t> </w:t>
      </w:r>
      <w:r>
        <w:rPr/>
        <w:t>instrument</w:t>
      </w:r>
      <w:r>
        <w:rPr>
          <w:spacing w:val="-2"/>
        </w:rPr>
        <w:t> </w:t>
      </w:r>
      <w:r>
        <w:rPr/>
        <w:t>may</w:t>
      </w:r>
      <w:r>
        <w:rPr>
          <w:spacing w:val="-2"/>
        </w:rPr>
        <w:t> </w:t>
      </w:r>
      <w:r>
        <w:rPr/>
        <w:t>be</w:t>
      </w:r>
      <w:r>
        <w:rPr>
          <w:spacing w:val="-2"/>
        </w:rPr>
        <w:t> </w:t>
      </w:r>
      <w:r>
        <w:rPr/>
        <w:t>executed</w:t>
      </w:r>
      <w:r>
        <w:rPr>
          <w:spacing w:val="-2"/>
        </w:rPr>
        <w:t> </w:t>
      </w:r>
      <w:r>
        <w:rPr/>
        <w:t>in</w:t>
      </w:r>
      <w:r>
        <w:rPr>
          <w:spacing w:val="-2"/>
        </w:rPr>
        <w:t> </w:t>
      </w:r>
      <w:r>
        <w:rPr/>
        <w:t>any</w:t>
      </w:r>
      <w:r>
        <w:rPr>
          <w:spacing w:val="-2"/>
        </w:rPr>
        <w:t> </w:t>
      </w:r>
      <w:r>
        <w:rPr/>
        <w:t>number</w:t>
      </w:r>
      <w:r>
        <w:rPr>
          <w:spacing w:val="-2"/>
        </w:rPr>
        <w:t> </w:t>
      </w:r>
      <w:r>
        <w:rPr/>
        <w:t>of</w:t>
      </w:r>
      <w:r>
        <w:rPr>
          <w:spacing w:val="-2"/>
        </w:rPr>
        <w:t> </w:t>
      </w:r>
      <w:r>
        <w:rPr/>
        <w:t>counterparts,</w:t>
      </w:r>
      <w:r>
        <w:rPr>
          <w:spacing w:val="-2"/>
        </w:rPr>
        <w:t> </w:t>
      </w:r>
      <w:r>
        <w:rPr/>
        <w:t>each</w:t>
      </w:r>
      <w:r>
        <w:rPr>
          <w:spacing w:val="-2"/>
        </w:rPr>
        <w:t> </w:t>
      </w:r>
      <w:r>
        <w:rPr/>
        <w:t>of</w:t>
      </w:r>
      <w:r>
        <w:rPr>
          <w:spacing w:val="-2"/>
        </w:rPr>
        <w:t> </w:t>
      </w:r>
      <w:r>
        <w:rPr/>
        <w:t>which</w:t>
      </w:r>
      <w:r>
        <w:rPr>
          <w:spacing w:val="-2"/>
        </w:rPr>
        <w:t> </w:t>
      </w:r>
      <w:r>
        <w:rPr/>
        <w:t>so</w:t>
      </w:r>
      <w:r>
        <w:rPr>
          <w:spacing w:val="-2"/>
        </w:rPr>
        <w:t> </w:t>
      </w:r>
      <w:r>
        <w:rPr/>
        <w:t>executed</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an</w:t>
      </w:r>
      <w:r>
        <w:rPr>
          <w:spacing w:val="-2"/>
        </w:rPr>
        <w:t> </w:t>
      </w:r>
      <w:r>
        <w:rPr/>
        <w:t>original,</w:t>
      </w:r>
      <w:r>
        <w:rPr>
          <w:spacing w:val="-2"/>
        </w:rPr>
        <w:t> </w:t>
      </w:r>
      <w:r>
        <w:rPr/>
        <w:t>but</w:t>
      </w:r>
      <w:r>
        <w:rPr>
          <w:spacing w:val="-2"/>
        </w:rPr>
        <w:t> </w:t>
      </w:r>
      <w:r>
        <w:rPr/>
        <w:t>all such counterparts shall together constitute but one and the same instrument.</w:t>
      </w:r>
    </w:p>
    <w:p>
      <w:pPr>
        <w:pStyle w:val="BodyText"/>
        <w:spacing w:before="12"/>
      </w:pPr>
    </w:p>
    <w:p>
      <w:pPr>
        <w:spacing w:before="0"/>
        <w:ind w:left="100" w:right="0" w:firstLine="0"/>
        <w:jc w:val="left"/>
        <w:rPr>
          <w:i/>
          <w:sz w:val="20"/>
        </w:rPr>
      </w:pPr>
      <w:r>
        <w:rPr>
          <w:sz w:val="20"/>
        </w:rPr>
        <w:t>Section</w:t>
      </w:r>
      <w:r>
        <w:rPr>
          <w:spacing w:val="-3"/>
          <w:sz w:val="20"/>
        </w:rPr>
        <w:t> </w:t>
      </w:r>
      <w:r>
        <w:rPr>
          <w:sz w:val="20"/>
        </w:rPr>
        <w:t>203.</w:t>
      </w:r>
      <w:r>
        <w:rPr>
          <w:spacing w:val="-4"/>
          <w:sz w:val="20"/>
        </w:rPr>
        <w:t> </w:t>
      </w:r>
      <w:r>
        <w:rPr>
          <w:i/>
          <w:sz w:val="20"/>
        </w:rPr>
        <w:t>Effect</w:t>
      </w:r>
      <w:r>
        <w:rPr>
          <w:i/>
          <w:spacing w:val="-3"/>
          <w:sz w:val="20"/>
        </w:rPr>
        <w:t> </w:t>
      </w:r>
      <w:r>
        <w:rPr>
          <w:i/>
          <w:sz w:val="20"/>
        </w:rPr>
        <w:t>of</w:t>
      </w:r>
      <w:r>
        <w:rPr>
          <w:i/>
          <w:spacing w:val="-2"/>
          <w:sz w:val="20"/>
        </w:rPr>
        <w:t> Headings.</w:t>
      </w:r>
    </w:p>
    <w:p>
      <w:pPr>
        <w:pStyle w:val="BodyText"/>
        <w:spacing w:before="21"/>
        <w:rPr>
          <w:i/>
        </w:rPr>
      </w:pPr>
    </w:p>
    <w:p>
      <w:pPr>
        <w:pStyle w:val="BodyText"/>
        <w:ind w:left="820"/>
      </w:pPr>
      <w:r>
        <w:rPr/>
        <w:t>The</w:t>
      </w:r>
      <w:r>
        <w:rPr>
          <w:spacing w:val="-6"/>
        </w:rPr>
        <w:t> </w:t>
      </w:r>
      <w:r>
        <w:rPr/>
        <w:t>Article</w:t>
      </w:r>
      <w:r>
        <w:rPr>
          <w:spacing w:val="-3"/>
        </w:rPr>
        <w:t> </w:t>
      </w:r>
      <w:r>
        <w:rPr/>
        <w:t>and</w:t>
      </w:r>
      <w:r>
        <w:rPr>
          <w:spacing w:val="-4"/>
        </w:rPr>
        <w:t> </w:t>
      </w:r>
      <w:r>
        <w:rPr/>
        <w:t>Section</w:t>
      </w:r>
      <w:r>
        <w:rPr>
          <w:spacing w:val="-3"/>
        </w:rPr>
        <w:t> </w:t>
      </w:r>
      <w:r>
        <w:rPr/>
        <w:t>headings</w:t>
      </w:r>
      <w:r>
        <w:rPr>
          <w:spacing w:val="-3"/>
        </w:rPr>
        <w:t> </w:t>
      </w:r>
      <w:r>
        <w:rPr/>
        <w:t>herein</w:t>
      </w:r>
      <w:r>
        <w:rPr>
          <w:spacing w:val="-4"/>
        </w:rPr>
        <w:t> </w:t>
      </w:r>
      <w:r>
        <w:rPr/>
        <w:t>are</w:t>
      </w:r>
      <w:r>
        <w:rPr>
          <w:spacing w:val="-3"/>
        </w:rPr>
        <w:t> </w:t>
      </w:r>
      <w:r>
        <w:rPr/>
        <w:t>for</w:t>
      </w:r>
      <w:r>
        <w:rPr>
          <w:spacing w:val="-3"/>
        </w:rPr>
        <w:t> </w:t>
      </w:r>
      <w:r>
        <w:rPr/>
        <w:t>convenience</w:t>
      </w:r>
      <w:r>
        <w:rPr>
          <w:spacing w:val="-4"/>
        </w:rPr>
        <w:t> </w:t>
      </w:r>
      <w:r>
        <w:rPr/>
        <w:t>only</w:t>
      </w:r>
      <w:r>
        <w:rPr>
          <w:spacing w:val="-3"/>
        </w:rPr>
        <w:t> </w:t>
      </w:r>
      <w:r>
        <w:rPr/>
        <w:t>and</w:t>
      </w:r>
      <w:r>
        <w:rPr>
          <w:spacing w:val="-4"/>
        </w:rPr>
        <w:t> </w:t>
      </w:r>
      <w:r>
        <w:rPr/>
        <w:t>shall</w:t>
      </w:r>
      <w:r>
        <w:rPr>
          <w:spacing w:val="-3"/>
        </w:rPr>
        <w:t> </w:t>
      </w:r>
      <w:r>
        <w:rPr/>
        <w:t>not</w:t>
      </w:r>
      <w:r>
        <w:rPr>
          <w:spacing w:val="-3"/>
        </w:rPr>
        <w:t> </w:t>
      </w:r>
      <w:r>
        <w:rPr/>
        <w:t>affect</w:t>
      </w:r>
      <w:r>
        <w:rPr>
          <w:spacing w:val="-4"/>
        </w:rPr>
        <w:t> </w:t>
      </w:r>
      <w:r>
        <w:rPr/>
        <w:t>the</w:t>
      </w:r>
      <w:r>
        <w:rPr>
          <w:spacing w:val="-3"/>
        </w:rPr>
        <w:t> </w:t>
      </w:r>
      <w:r>
        <w:rPr/>
        <w:t>construction</w:t>
      </w:r>
      <w:r>
        <w:rPr>
          <w:spacing w:val="-3"/>
        </w:rPr>
        <w:t> </w:t>
      </w:r>
      <w:r>
        <w:rPr>
          <w:spacing w:val="-2"/>
        </w:rPr>
        <w:t>hereof.</w:t>
      </w:r>
    </w:p>
    <w:p>
      <w:pPr>
        <w:pStyle w:val="BodyText"/>
      </w:pPr>
    </w:p>
    <w:p>
      <w:pPr>
        <w:pStyle w:val="BodyText"/>
      </w:pPr>
    </w:p>
    <w:p>
      <w:pPr>
        <w:pStyle w:val="BodyText"/>
        <w:spacing w:before="23"/>
      </w:pPr>
      <w:r>
        <w:rPr/>
        <mc:AlternateContent>
          <mc:Choice Requires="wps">
            <w:drawing>
              <wp:anchor distT="0" distB="0" distL="0" distR="0" allowOverlap="1" layoutInCell="1" locked="0" behindDoc="1" simplePos="0" relativeHeight="487599104">
                <wp:simplePos x="0" y="0"/>
                <wp:positionH relativeFrom="page">
                  <wp:posOffset>177863</wp:posOffset>
                </wp:positionH>
                <wp:positionV relativeFrom="paragraph">
                  <wp:posOffset>175882</wp:posOffset>
                </wp:positionV>
                <wp:extent cx="7416800" cy="1016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849024pt;width:583.989878pt;height:.75063pt;mso-position-horizontal-relative:page;mso-position-vertical-relative:paragraph;z-index:-15717376;mso-wrap-distance-left:0;mso-wrap-distance-right:0" id="docshape27" filled="true" fillcolor="#000000" stroked="false">
                <v:fill type="solid"/>
                <w10:wrap type="topAndBottom"/>
              </v:rect>
            </w:pict>
          </mc:Fallback>
        </mc:AlternateContent>
      </w:r>
    </w:p>
    <w:p>
      <w:pPr>
        <w:spacing w:after="0"/>
        <w:sectPr>
          <w:pgSz w:w="12240" w:h="20160"/>
          <w:pgMar w:top="800" w:bottom="280" w:left="180" w:right="160"/>
        </w:sectPr>
      </w:pPr>
    </w:p>
    <w:p>
      <w:pPr>
        <w:pStyle w:val="BodyText"/>
        <w:spacing w:line="249" w:lineRule="auto" w:before="74"/>
        <w:ind w:left="100" w:right="142" w:firstLine="720"/>
      </w:pPr>
      <w:r>
        <w:rPr/>
        <w:t>IN</w:t>
      </w:r>
      <w:r>
        <w:rPr>
          <w:spacing w:val="-3"/>
        </w:rPr>
        <w:t> </w:t>
      </w:r>
      <w:r>
        <w:rPr/>
        <w:t>WITNESS</w:t>
      </w:r>
      <w:r>
        <w:rPr>
          <w:spacing w:val="-3"/>
        </w:rPr>
        <w:t> </w:t>
      </w:r>
      <w:r>
        <w:rPr/>
        <w:t>WHEREOF,</w:t>
      </w:r>
      <w:r>
        <w:rPr>
          <w:spacing w:val="-3"/>
        </w:rPr>
        <w:t> </w:t>
      </w:r>
      <w:r>
        <w:rPr/>
        <w:t>the</w:t>
      </w:r>
      <w:r>
        <w:rPr>
          <w:spacing w:val="-3"/>
        </w:rPr>
        <w:t> </w:t>
      </w:r>
      <w:r>
        <w:rPr/>
        <w:t>parties</w:t>
      </w:r>
      <w:r>
        <w:rPr>
          <w:spacing w:val="-3"/>
        </w:rPr>
        <w:t> </w:t>
      </w:r>
      <w:r>
        <w:rPr/>
        <w:t>hereto</w:t>
      </w:r>
      <w:r>
        <w:rPr>
          <w:spacing w:val="-3"/>
        </w:rPr>
        <w:t> </w:t>
      </w:r>
      <w:r>
        <w:rPr/>
        <w:t>have</w:t>
      </w:r>
      <w:r>
        <w:rPr>
          <w:spacing w:val="-3"/>
        </w:rPr>
        <w:t> </w:t>
      </w:r>
      <w:r>
        <w:rPr/>
        <w:t>caused</w:t>
      </w:r>
      <w:r>
        <w:rPr>
          <w:spacing w:val="-3"/>
        </w:rPr>
        <w:t> </w:t>
      </w:r>
      <w:r>
        <w:rPr/>
        <w:t>this</w:t>
      </w:r>
      <w:r>
        <w:rPr>
          <w:spacing w:val="-3"/>
        </w:rPr>
        <w:t> </w:t>
      </w:r>
      <w:r>
        <w:rPr/>
        <w:t>Supplemental</w:t>
      </w:r>
      <w:r>
        <w:rPr>
          <w:spacing w:val="-3"/>
        </w:rPr>
        <w:t> </w:t>
      </w:r>
      <w:r>
        <w:rPr/>
        <w:t>Indenture</w:t>
      </w:r>
      <w:r>
        <w:rPr>
          <w:spacing w:val="-3"/>
        </w:rPr>
        <w:t> </w:t>
      </w:r>
      <w:r>
        <w:rPr/>
        <w:t>to</w:t>
      </w:r>
      <w:r>
        <w:rPr>
          <w:spacing w:val="-3"/>
        </w:rPr>
        <w:t> </w:t>
      </w:r>
      <w:r>
        <w:rPr/>
        <w:t>be</w:t>
      </w:r>
      <w:r>
        <w:rPr>
          <w:spacing w:val="-3"/>
        </w:rPr>
        <w:t> </w:t>
      </w:r>
      <w:r>
        <w:rPr/>
        <w:t>duly</w:t>
      </w:r>
      <w:r>
        <w:rPr>
          <w:spacing w:val="-3"/>
        </w:rPr>
        <w:t> </w:t>
      </w:r>
      <w:r>
        <w:rPr/>
        <w:t>executed</w:t>
      </w:r>
      <w:r>
        <w:rPr>
          <w:spacing w:val="-3"/>
        </w:rPr>
        <w:t> </w:t>
      </w:r>
      <w:r>
        <w:rPr/>
        <w:t>as</w:t>
      </w:r>
      <w:r>
        <w:rPr>
          <w:spacing w:val="-3"/>
        </w:rPr>
        <w:t> </w:t>
      </w:r>
      <w:r>
        <w:rPr/>
        <w:t>of</w:t>
      </w:r>
      <w:r>
        <w:rPr>
          <w:spacing w:val="-3"/>
        </w:rPr>
        <w:t> </w:t>
      </w:r>
      <w:r>
        <w:rPr/>
        <w:t>the</w:t>
      </w:r>
      <w:r>
        <w:rPr>
          <w:spacing w:val="-3"/>
        </w:rPr>
        <w:t> </w:t>
      </w:r>
      <w:r>
        <w:rPr/>
        <w:t>day</w:t>
      </w:r>
      <w:r>
        <w:rPr>
          <w:spacing w:val="-3"/>
        </w:rPr>
        <w:t> </w:t>
      </w:r>
      <w:r>
        <w:rPr/>
        <w:t>and</w:t>
      </w:r>
      <w:r>
        <w:rPr>
          <w:spacing w:val="-3"/>
        </w:rPr>
        <w:t> </w:t>
      </w:r>
      <w:r>
        <w:rPr/>
        <w:t>year</w:t>
      </w:r>
      <w:r>
        <w:rPr>
          <w:spacing w:val="-3"/>
        </w:rPr>
        <w:t> </w:t>
      </w:r>
      <w:r>
        <w:rPr/>
        <w:t>first above written.</w:t>
      </w:r>
    </w:p>
    <w:p>
      <w:pPr>
        <w:pStyle w:val="BodyText"/>
        <w:spacing w:before="12"/>
      </w:pPr>
    </w:p>
    <w:p>
      <w:pPr>
        <w:pStyle w:val="Heading2"/>
      </w:pPr>
      <w:r>
        <w:rPr/>
        <w:t>AMCOR</w:t>
      </w:r>
      <w:r>
        <w:rPr>
          <w:spacing w:val="-5"/>
        </w:rPr>
        <w:t> </w:t>
      </w:r>
      <w:r>
        <w:rPr/>
        <w:t>FINANCE</w:t>
      </w:r>
      <w:r>
        <w:rPr>
          <w:spacing w:val="-4"/>
        </w:rPr>
        <w:t> </w:t>
      </w:r>
      <w:r>
        <w:rPr/>
        <w:t>(USA),</w:t>
      </w:r>
      <w:r>
        <w:rPr>
          <w:spacing w:val="-4"/>
        </w:rPr>
        <w:t> INC.</w:t>
      </w:r>
    </w:p>
    <w:p>
      <w:pPr>
        <w:pStyle w:val="BodyText"/>
        <w:rPr>
          <w:b/>
        </w:rPr>
      </w:pPr>
    </w:p>
    <w:p>
      <w:pPr>
        <w:pStyle w:val="BodyText"/>
        <w:spacing w:before="31"/>
        <w:rPr>
          <w:b/>
        </w:rPr>
      </w:pPr>
    </w:p>
    <w:p>
      <w:pPr>
        <w:pStyle w:val="BodyText"/>
        <w:tabs>
          <w:tab w:pos="6094" w:val="left" w:leader="none"/>
          <w:tab w:pos="6440" w:val="left" w:leader="none"/>
        </w:tabs>
        <w:spacing w:line="266" w:lineRule="auto"/>
        <w:ind w:left="465" w:right="3747" w:hanging="361"/>
      </w:pPr>
      <w:r>
        <w:rPr/>
        <mc:AlternateContent>
          <mc:Choice Requires="wps">
            <w:drawing>
              <wp:anchor distT="0" distB="0" distL="0" distR="0" allowOverlap="1" layoutInCell="1" locked="0" behindDoc="0" simplePos="0" relativeHeight="15740928">
                <wp:simplePos x="0" y="0"/>
                <wp:positionH relativeFrom="page">
                  <wp:posOffset>4200779</wp:posOffset>
                </wp:positionH>
                <wp:positionV relativeFrom="paragraph">
                  <wp:posOffset>156754</wp:posOffset>
                </wp:positionV>
                <wp:extent cx="339407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94075" cy="9525"/>
                        </a:xfrm>
                        <a:custGeom>
                          <a:avLst/>
                          <a:gdLst/>
                          <a:ahLst/>
                          <a:cxnLst/>
                          <a:rect l="l" t="t" r="r" b="b"/>
                          <a:pathLst>
                            <a:path w="3394075" h="9525">
                              <a:moveTo>
                                <a:pt x="3393744" y="0"/>
                              </a:moveTo>
                              <a:lnTo>
                                <a:pt x="362254" y="0"/>
                              </a:lnTo>
                              <a:lnTo>
                                <a:pt x="0" y="0"/>
                              </a:lnTo>
                              <a:lnTo>
                                <a:pt x="0" y="9525"/>
                              </a:lnTo>
                              <a:lnTo>
                                <a:pt x="362254" y="9525"/>
                              </a:lnTo>
                              <a:lnTo>
                                <a:pt x="3393744" y="9525"/>
                              </a:lnTo>
                              <a:lnTo>
                                <a:pt x="3393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77002pt;margin-top:12.342896pt;width:267.25pt;height:.75pt;mso-position-horizontal-relative:page;mso-position-vertical-relative:paragraph;z-index:15740928" id="docshape28" coordorigin="6615,247" coordsize="5345,15" path="m11960,247l7186,247,6615,247,661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406654</wp:posOffset>
                </wp:positionH>
                <wp:positionV relativeFrom="paragraph">
                  <wp:posOffset>156754</wp:posOffset>
                </wp:positionV>
                <wp:extent cx="343217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432175" cy="9525"/>
                        </a:xfrm>
                        <a:custGeom>
                          <a:avLst/>
                          <a:gdLst/>
                          <a:ahLst/>
                          <a:cxnLst/>
                          <a:rect l="l" t="t" r="r" b="b"/>
                          <a:pathLst>
                            <a:path w="3432175" h="9525">
                              <a:moveTo>
                                <a:pt x="3431870" y="0"/>
                              </a:moveTo>
                              <a:lnTo>
                                <a:pt x="390842" y="0"/>
                              </a:lnTo>
                              <a:lnTo>
                                <a:pt x="0" y="0"/>
                              </a:lnTo>
                              <a:lnTo>
                                <a:pt x="0" y="9525"/>
                              </a:lnTo>
                              <a:lnTo>
                                <a:pt x="390842" y="9525"/>
                              </a:lnTo>
                              <a:lnTo>
                                <a:pt x="3431870" y="9525"/>
                              </a:lnTo>
                              <a:lnTo>
                                <a:pt x="3431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42896pt;width:270.25pt;height:.75pt;mso-position-horizontal-relative:page;mso-position-vertical-relative:paragraph;z-index:15741440" id="docshape29" coordorigin="640,247" coordsize="5405,15" path="m6045,247l1256,247,640,247,640,262,1256,262,6045,262,6045,247xe" filled="true" fillcolor="#000000" stroked="false">
                <v:path arrowok="t"/>
                <v:fill type="solid"/>
                <w10:wrap type="none"/>
              </v:shape>
            </w:pict>
          </mc:Fallback>
        </mc:AlternateContent>
      </w:r>
      <w:r>
        <w:rPr/>
        <w:t>By:</w:t>
      </w:r>
      <w:r>
        <w:rPr>
          <w:spacing w:val="40"/>
        </w:rPr>
        <w:t> </w:t>
      </w:r>
      <w:r>
        <w:rPr/>
        <w:t>/s/ Robert Mermelstein</w:t>
        <w:tab/>
        <w:t>By: /s/ Sara Mattsson Name:</w:t>
      </w:r>
      <w:r>
        <w:rPr>
          <w:spacing w:val="40"/>
        </w:rPr>
        <w:t> </w:t>
      </w:r>
      <w:r>
        <w:rPr/>
        <w:t>Robert Mermelstein</w:t>
        <w:tab/>
        <w:tab/>
        <w:t>Name:</w:t>
      </w:r>
      <w:r>
        <w:rPr>
          <w:spacing w:val="-13"/>
        </w:rPr>
        <w:t> </w:t>
      </w:r>
      <w:r>
        <w:rPr/>
        <w:t>Sara</w:t>
      </w:r>
      <w:r>
        <w:rPr>
          <w:spacing w:val="-13"/>
        </w:rPr>
        <w:t> </w:t>
      </w:r>
      <w:r>
        <w:rPr/>
        <w:t>Mattsson</w:t>
      </w:r>
    </w:p>
    <w:p>
      <w:pPr>
        <w:pStyle w:val="BodyText"/>
        <w:tabs>
          <w:tab w:pos="6440" w:val="left" w:leader="none"/>
        </w:tabs>
        <w:spacing w:line="215" w:lineRule="exact"/>
        <w:ind w:left="465"/>
      </w:pPr>
      <w:r>
        <w:rPr/>
        <w:t>Title:</w:t>
      </w:r>
      <w:r>
        <w:rPr>
          <w:spacing w:val="40"/>
        </w:rPr>
        <w:t>  </w:t>
      </w:r>
      <w:r>
        <w:rPr>
          <w:spacing w:val="-2"/>
        </w:rPr>
        <w:t>President</w:t>
      </w:r>
      <w:r>
        <w:rPr/>
        <w:tab/>
        <w:t>Title:</w:t>
      </w:r>
      <w:r>
        <w:rPr>
          <w:spacing w:val="77"/>
        </w:rPr>
        <w:t> </w:t>
      </w:r>
      <w:r>
        <w:rPr/>
        <w:t>Vice</w:t>
      </w:r>
      <w:r>
        <w:rPr>
          <w:spacing w:val="-5"/>
        </w:rPr>
        <w:t> </w:t>
      </w:r>
      <w:r>
        <w:rPr/>
        <w:t>President,</w:t>
      </w:r>
      <w:r>
        <w:rPr>
          <w:spacing w:val="-5"/>
        </w:rPr>
        <w:t> </w:t>
      </w:r>
      <w:r>
        <w:rPr/>
        <w:t>Chief</w:t>
      </w:r>
      <w:r>
        <w:rPr>
          <w:spacing w:val="-5"/>
        </w:rPr>
        <w:t> </w:t>
      </w:r>
      <w:r>
        <w:rPr/>
        <w:t>Financial</w:t>
      </w:r>
      <w:r>
        <w:rPr>
          <w:spacing w:val="-5"/>
        </w:rPr>
        <w:t> </w:t>
      </w:r>
      <w:r>
        <w:rPr/>
        <w:t>Officer</w:t>
      </w:r>
      <w:r>
        <w:rPr>
          <w:spacing w:val="-5"/>
        </w:rPr>
        <w:t> </w:t>
      </w:r>
      <w:r>
        <w:rPr/>
        <w:t>&amp;</w:t>
      </w:r>
      <w:r>
        <w:rPr>
          <w:spacing w:val="-5"/>
        </w:rPr>
        <w:t> </w:t>
      </w:r>
      <w:r>
        <w:rPr>
          <w:spacing w:val="-2"/>
        </w:rPr>
        <w:t>Treasurer</w:t>
      </w:r>
    </w:p>
    <w:p>
      <w:pPr>
        <w:pStyle w:val="BodyText"/>
        <w:spacing w:before="20"/>
      </w:pPr>
    </w:p>
    <w:p>
      <w:pPr>
        <w:pStyle w:val="Heading2"/>
      </w:pPr>
      <w:r>
        <w:rPr/>
        <w:t>AMCOR</w:t>
      </w:r>
      <w:r>
        <w:rPr>
          <w:spacing w:val="-8"/>
        </w:rPr>
        <w:t> </w:t>
      </w:r>
      <w:r>
        <w:rPr/>
        <w:t>FLEXIBLES</w:t>
      </w:r>
      <w:r>
        <w:rPr>
          <w:spacing w:val="-7"/>
        </w:rPr>
        <w:t> </w:t>
      </w:r>
      <w:r>
        <w:rPr/>
        <w:t>NORTH</w:t>
      </w:r>
      <w:r>
        <w:rPr>
          <w:spacing w:val="-8"/>
        </w:rPr>
        <w:t> </w:t>
      </w:r>
      <w:r>
        <w:rPr/>
        <w:t>AMERICA,</w:t>
      </w:r>
      <w:r>
        <w:rPr>
          <w:spacing w:val="-7"/>
        </w:rPr>
        <w:t> </w:t>
      </w:r>
      <w:r>
        <w:rPr>
          <w:spacing w:val="-4"/>
        </w:rPr>
        <w:t>INC.</w:t>
      </w:r>
    </w:p>
    <w:p>
      <w:pPr>
        <w:pStyle w:val="BodyText"/>
        <w:rPr>
          <w:b/>
        </w:rPr>
      </w:pPr>
    </w:p>
    <w:p>
      <w:pPr>
        <w:pStyle w:val="BodyText"/>
        <w:spacing w:before="31"/>
        <w:rPr>
          <w:b/>
        </w:rPr>
      </w:pPr>
    </w:p>
    <w:p>
      <w:pPr>
        <w:pStyle w:val="BodyText"/>
        <w:tabs>
          <w:tab w:pos="6064" w:val="left" w:leader="none"/>
          <w:tab w:pos="6410" w:val="left" w:leader="none"/>
        </w:tabs>
        <w:spacing w:line="266" w:lineRule="auto"/>
        <w:ind w:left="465" w:right="3319" w:hanging="361"/>
      </w:pPr>
      <w:r>
        <w:rPr/>
        <mc:AlternateContent>
          <mc:Choice Requires="wps">
            <w:drawing>
              <wp:anchor distT="0" distB="0" distL="0" distR="0" allowOverlap="1" layoutInCell="1" locked="0" behindDoc="0" simplePos="0" relativeHeight="15741952">
                <wp:simplePos x="0" y="0"/>
                <wp:positionH relativeFrom="page">
                  <wp:posOffset>4181716</wp:posOffset>
                </wp:positionH>
                <wp:positionV relativeFrom="paragraph">
                  <wp:posOffset>156819</wp:posOffset>
                </wp:positionV>
                <wp:extent cx="341312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413125" cy="9525"/>
                        </a:xfrm>
                        <a:custGeom>
                          <a:avLst/>
                          <a:gdLst/>
                          <a:ahLst/>
                          <a:cxnLst/>
                          <a:rect l="l" t="t" r="r" b="b"/>
                          <a:pathLst>
                            <a:path w="3413125" h="9525">
                              <a:moveTo>
                                <a:pt x="3412807" y="0"/>
                              </a:moveTo>
                              <a:lnTo>
                                <a:pt x="381317" y="0"/>
                              </a:lnTo>
                              <a:lnTo>
                                <a:pt x="0" y="0"/>
                              </a:lnTo>
                              <a:lnTo>
                                <a:pt x="0" y="9525"/>
                              </a:lnTo>
                              <a:lnTo>
                                <a:pt x="381317" y="9525"/>
                              </a:lnTo>
                              <a:lnTo>
                                <a:pt x="3412807" y="9525"/>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269012pt;margin-top:12.34797pt;width:268.75pt;height:.75pt;mso-position-horizontal-relative:page;mso-position-vertical-relative:paragraph;z-index:15741952" id="docshape30" coordorigin="6585,247" coordsize="5375,15" path="m11960,247l7186,247,6585,247,658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406654</wp:posOffset>
                </wp:positionH>
                <wp:positionV relativeFrom="paragraph">
                  <wp:posOffset>156819</wp:posOffset>
                </wp:positionV>
                <wp:extent cx="341312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13125" cy="9525"/>
                        </a:xfrm>
                        <a:custGeom>
                          <a:avLst/>
                          <a:gdLst/>
                          <a:ahLst/>
                          <a:cxnLst/>
                          <a:rect l="l" t="t" r="r" b="b"/>
                          <a:pathLst>
                            <a:path w="3413125" h="9525">
                              <a:moveTo>
                                <a:pt x="3412807" y="0"/>
                              </a:moveTo>
                              <a:lnTo>
                                <a:pt x="381317" y="0"/>
                              </a:lnTo>
                              <a:lnTo>
                                <a:pt x="0" y="0"/>
                              </a:lnTo>
                              <a:lnTo>
                                <a:pt x="0" y="9525"/>
                              </a:lnTo>
                              <a:lnTo>
                                <a:pt x="381317" y="9525"/>
                              </a:lnTo>
                              <a:lnTo>
                                <a:pt x="3412807" y="9525"/>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4797pt;width:268.75pt;height:.75pt;mso-position-horizontal-relative:page;mso-position-vertical-relative:paragraph;z-index:15742464" id="docshape31" coordorigin="640,247" coordsize="5375,15" path="m6015,247l1241,247,640,247,640,262,1241,262,6015,262,6015,247xe" filled="true" fillcolor="#000000" stroked="false">
                <v:path arrowok="t"/>
                <v:fill type="solid"/>
                <w10:wrap type="none"/>
              </v:shape>
            </w:pict>
          </mc:Fallback>
        </mc:AlternateContent>
      </w:r>
      <w:r>
        <w:rPr/>
        <w:t>By:</w:t>
      </w:r>
      <w:r>
        <w:rPr>
          <w:spacing w:val="40"/>
        </w:rPr>
        <w:t> </w:t>
      </w:r>
      <w:r>
        <w:rPr/>
        <w:t>/s/ Robert Mermelstein</w:t>
        <w:tab/>
        <w:t>By: /s/ Louis Fred Stephan Name: Robert Mermelstein</w:t>
        <w:tab/>
        <w:tab/>
        <w:t>Name: Louis</w:t>
      </w:r>
      <w:r>
        <w:rPr>
          <w:spacing w:val="-11"/>
        </w:rPr>
        <w:t> </w:t>
      </w:r>
      <w:r>
        <w:rPr/>
        <w:t>Fred</w:t>
      </w:r>
      <w:r>
        <w:rPr>
          <w:spacing w:val="-11"/>
        </w:rPr>
        <w:t> </w:t>
      </w:r>
      <w:r>
        <w:rPr/>
        <w:t>Stephan</w:t>
      </w:r>
    </w:p>
    <w:p>
      <w:pPr>
        <w:pStyle w:val="BodyText"/>
        <w:tabs>
          <w:tab w:pos="6410" w:val="left" w:leader="none"/>
        </w:tabs>
        <w:spacing w:line="215" w:lineRule="exact"/>
        <w:ind w:left="465"/>
      </w:pPr>
      <w:r>
        <w:rPr/>
        <w:t>Title:</w:t>
      </w:r>
      <w:r>
        <w:rPr>
          <w:spacing w:val="27"/>
        </w:rPr>
        <w:t>  </w:t>
      </w:r>
      <w:r>
        <w:rPr/>
        <w:t>Vice</w:t>
      </w:r>
      <w:r>
        <w:rPr>
          <w:spacing w:val="-4"/>
        </w:rPr>
        <w:t> </w:t>
      </w:r>
      <w:r>
        <w:rPr/>
        <w:t>President,</w:t>
      </w:r>
      <w:r>
        <w:rPr>
          <w:spacing w:val="-5"/>
        </w:rPr>
        <w:t> Tax</w:t>
      </w:r>
      <w:r>
        <w:rPr/>
        <w:tab/>
        <w:t>Title:</w:t>
      </w:r>
      <w:r>
        <w:rPr>
          <w:spacing w:val="32"/>
        </w:rPr>
        <w:t>  </w:t>
      </w:r>
      <w:r>
        <w:rPr>
          <w:spacing w:val="-2"/>
        </w:rPr>
        <w:t>President</w:t>
      </w:r>
    </w:p>
    <w:p>
      <w:pPr>
        <w:pStyle w:val="BodyText"/>
        <w:spacing w:before="20"/>
      </w:pPr>
    </w:p>
    <w:p>
      <w:pPr>
        <w:pStyle w:val="Heading2"/>
        <w:rPr>
          <w:b w:val="0"/>
        </w:rPr>
      </w:pPr>
      <w:r>
        <w:rPr/>
        <w:t>DEUTSCHE</w:t>
      </w:r>
      <w:r>
        <w:rPr>
          <w:spacing w:val="-9"/>
        </w:rPr>
        <w:t> </w:t>
      </w:r>
      <w:r>
        <w:rPr/>
        <w:t>BANK</w:t>
      </w:r>
      <w:r>
        <w:rPr>
          <w:spacing w:val="-8"/>
        </w:rPr>
        <w:t> </w:t>
      </w:r>
      <w:r>
        <w:rPr/>
        <w:t>TRUST</w:t>
      </w:r>
      <w:r>
        <w:rPr>
          <w:spacing w:val="-9"/>
        </w:rPr>
        <w:t> </w:t>
      </w:r>
      <w:r>
        <w:rPr/>
        <w:t>COMPANY</w:t>
      </w:r>
      <w:r>
        <w:rPr>
          <w:spacing w:val="-8"/>
        </w:rPr>
        <w:t> </w:t>
      </w:r>
      <w:r>
        <w:rPr>
          <w:spacing w:val="-2"/>
        </w:rPr>
        <w:t>AMERICAS</w:t>
      </w:r>
      <w:r>
        <w:rPr>
          <w:b w:val="0"/>
          <w:spacing w:val="-2"/>
        </w:rPr>
        <w:t>,</w:t>
      </w:r>
    </w:p>
    <w:p>
      <w:pPr>
        <w:pStyle w:val="BodyText"/>
        <w:spacing w:before="11"/>
        <w:ind w:left="100"/>
      </w:pPr>
      <w:r>
        <w:rPr/>
        <w:t>as</w:t>
      </w:r>
      <w:r>
        <w:rPr>
          <w:spacing w:val="-5"/>
        </w:rPr>
        <w:t> </w:t>
      </w:r>
      <w:r>
        <w:rPr/>
        <w:t>Trustee,</w:t>
      </w:r>
      <w:r>
        <w:rPr>
          <w:spacing w:val="-5"/>
        </w:rPr>
        <w:t> </w:t>
      </w:r>
      <w:r>
        <w:rPr/>
        <w:t>Registrar</w:t>
      </w:r>
      <w:r>
        <w:rPr>
          <w:spacing w:val="-5"/>
        </w:rPr>
        <w:t> </w:t>
      </w:r>
      <w:r>
        <w:rPr/>
        <w:t>and</w:t>
      </w:r>
      <w:r>
        <w:rPr>
          <w:spacing w:val="-5"/>
        </w:rPr>
        <w:t> </w:t>
      </w:r>
      <w:r>
        <w:rPr/>
        <w:t>Paying</w:t>
      </w:r>
      <w:r>
        <w:rPr>
          <w:spacing w:val="-4"/>
        </w:rPr>
        <w:t> </w:t>
      </w:r>
      <w:r>
        <w:rPr>
          <w:spacing w:val="-2"/>
        </w:rPr>
        <w:t>Agent</w:t>
      </w:r>
    </w:p>
    <w:p>
      <w:pPr>
        <w:pStyle w:val="BodyText"/>
        <w:spacing w:before="20"/>
      </w:pPr>
    </w:p>
    <w:p>
      <w:pPr>
        <w:pStyle w:val="BodyText"/>
        <w:tabs>
          <w:tab w:pos="6064" w:val="left" w:leader="none"/>
          <w:tab w:pos="6410" w:val="left" w:leader="none"/>
        </w:tabs>
        <w:spacing w:line="266" w:lineRule="auto"/>
        <w:ind w:left="465" w:right="3592" w:hanging="361"/>
      </w:pPr>
      <w:r>
        <w:rPr/>
        <mc:AlternateContent>
          <mc:Choice Requires="wps">
            <w:drawing>
              <wp:anchor distT="0" distB="0" distL="0" distR="0" allowOverlap="1" layoutInCell="1" locked="0" behindDoc="0" simplePos="0" relativeHeight="15742976">
                <wp:simplePos x="0" y="0"/>
                <wp:positionH relativeFrom="page">
                  <wp:posOffset>4181716</wp:posOffset>
                </wp:positionH>
                <wp:positionV relativeFrom="paragraph">
                  <wp:posOffset>156884</wp:posOffset>
                </wp:positionV>
                <wp:extent cx="3413125" cy="101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413125" cy="10160"/>
                        </a:xfrm>
                        <a:custGeom>
                          <a:avLst/>
                          <a:gdLst/>
                          <a:ahLst/>
                          <a:cxnLst/>
                          <a:rect l="l" t="t" r="r" b="b"/>
                          <a:pathLst>
                            <a:path w="3413125" h="10160">
                              <a:moveTo>
                                <a:pt x="3412807" y="0"/>
                              </a:moveTo>
                              <a:lnTo>
                                <a:pt x="381317" y="0"/>
                              </a:lnTo>
                              <a:lnTo>
                                <a:pt x="0" y="0"/>
                              </a:lnTo>
                              <a:lnTo>
                                <a:pt x="0" y="9537"/>
                              </a:lnTo>
                              <a:lnTo>
                                <a:pt x="381317" y="9537"/>
                              </a:lnTo>
                              <a:lnTo>
                                <a:pt x="3412807" y="9537"/>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269012pt;margin-top:12.353105pt;width:268.75pt;height:.8pt;mso-position-horizontal-relative:page;mso-position-vertical-relative:paragraph;z-index:15742976" id="docshape32" coordorigin="6585,247" coordsize="5375,16" path="m11960,247l7186,247,6585,247,6585,262,7186,262,11960,262,11960,2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406654</wp:posOffset>
                </wp:positionH>
                <wp:positionV relativeFrom="paragraph">
                  <wp:posOffset>156884</wp:posOffset>
                </wp:positionV>
                <wp:extent cx="3413125" cy="101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13125" cy="10160"/>
                        </a:xfrm>
                        <a:custGeom>
                          <a:avLst/>
                          <a:gdLst/>
                          <a:ahLst/>
                          <a:cxnLst/>
                          <a:rect l="l" t="t" r="r" b="b"/>
                          <a:pathLst>
                            <a:path w="3413125" h="10160">
                              <a:moveTo>
                                <a:pt x="3412807" y="0"/>
                              </a:moveTo>
                              <a:lnTo>
                                <a:pt x="381317" y="0"/>
                              </a:lnTo>
                              <a:lnTo>
                                <a:pt x="0" y="0"/>
                              </a:lnTo>
                              <a:lnTo>
                                <a:pt x="0" y="9537"/>
                              </a:lnTo>
                              <a:lnTo>
                                <a:pt x="381317" y="9537"/>
                              </a:lnTo>
                              <a:lnTo>
                                <a:pt x="3412807" y="9537"/>
                              </a:lnTo>
                              <a:lnTo>
                                <a:pt x="3412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20000pt;margin-top:12.353105pt;width:268.75pt;height:.8pt;mso-position-horizontal-relative:page;mso-position-vertical-relative:paragraph;z-index:15743488" id="docshape33" coordorigin="640,247" coordsize="5375,16" path="m6015,247l1241,247,640,247,640,262,1241,262,6015,262,6015,247xe" filled="true" fillcolor="#000000" stroked="false">
                <v:path arrowok="t"/>
                <v:fill type="solid"/>
                <w10:wrap type="none"/>
              </v:shape>
            </w:pict>
          </mc:Fallback>
        </mc:AlternateContent>
      </w:r>
      <w:r>
        <w:rPr/>
        <w:t>By:</w:t>
      </w:r>
      <w:r>
        <w:rPr>
          <w:spacing w:val="40"/>
        </w:rPr>
        <w:t> </w:t>
      </w:r>
      <w:r>
        <w:rPr/>
        <w:t>/s/ Jeffrey Schoenfeld</w:t>
        <w:tab/>
        <w:t>By: /s/ Kathryn Fischer Name: Jeffrey Schoenfeld</w:t>
        <w:tab/>
        <w:tab/>
        <w:t>Name:</w:t>
      </w:r>
      <w:r>
        <w:rPr>
          <w:spacing w:val="-7"/>
        </w:rPr>
        <w:t> </w:t>
      </w:r>
      <w:r>
        <w:rPr/>
        <w:t>Kathryn</w:t>
      </w:r>
      <w:r>
        <w:rPr>
          <w:spacing w:val="-12"/>
        </w:rPr>
        <w:t> </w:t>
      </w:r>
      <w:r>
        <w:rPr/>
        <w:t>Fischer</w:t>
      </w:r>
    </w:p>
    <w:p>
      <w:pPr>
        <w:pStyle w:val="BodyText"/>
        <w:tabs>
          <w:tab w:pos="6410" w:val="left" w:leader="none"/>
        </w:tabs>
        <w:spacing w:line="215" w:lineRule="exact"/>
        <w:ind w:left="465"/>
      </w:pPr>
      <w:r>
        <w:rPr/>
        <w:t>Title:</w:t>
      </w:r>
      <w:r>
        <w:rPr>
          <w:spacing w:val="28"/>
        </w:rPr>
        <w:t>  </w:t>
      </w:r>
      <w:r>
        <w:rPr/>
        <w:t>Vice</w:t>
      </w:r>
      <w:r>
        <w:rPr>
          <w:spacing w:val="-5"/>
        </w:rPr>
        <w:t> </w:t>
      </w:r>
      <w:r>
        <w:rPr>
          <w:spacing w:val="-2"/>
        </w:rPr>
        <w:t>President</w:t>
      </w:r>
      <w:r>
        <w:rPr/>
        <w:tab/>
        <w:t>Title:</w:t>
      </w:r>
      <w:r>
        <w:rPr>
          <w:spacing w:val="26"/>
        </w:rPr>
        <w:t>  </w:t>
      </w:r>
      <w:r>
        <w:rPr/>
        <w:t>Vice</w:t>
      </w:r>
      <w:r>
        <w:rPr>
          <w:spacing w:val="-5"/>
        </w:rPr>
        <w:t> </w:t>
      </w:r>
      <w:r>
        <w:rPr>
          <w:spacing w:val="-2"/>
        </w:rPr>
        <w:t>President</w:t>
      </w:r>
    </w:p>
    <w:p>
      <w:pPr>
        <w:pStyle w:val="BodyText"/>
      </w:pPr>
    </w:p>
    <w:p>
      <w:pPr>
        <w:pStyle w:val="BodyText"/>
      </w:pPr>
    </w:p>
    <w:p>
      <w:pPr>
        <w:pStyle w:val="BodyText"/>
        <w:spacing w:before="23"/>
      </w:pPr>
      <w:r>
        <w:rPr/>
        <mc:AlternateContent>
          <mc:Choice Requires="wps">
            <w:drawing>
              <wp:anchor distT="0" distB="0" distL="0" distR="0" allowOverlap="1" layoutInCell="1" locked="0" behindDoc="1" simplePos="0" relativeHeight="487599616">
                <wp:simplePos x="0" y="0"/>
                <wp:positionH relativeFrom="page">
                  <wp:posOffset>177863</wp:posOffset>
                </wp:positionH>
                <wp:positionV relativeFrom="paragraph">
                  <wp:posOffset>175882</wp:posOffset>
                </wp:positionV>
                <wp:extent cx="7416800" cy="1016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3.849024pt;width:583.989878pt;height:.75063pt;mso-position-horizontal-relative:page;mso-position-vertical-relative:paragraph;z-index:-15716864;mso-wrap-distance-left:0;mso-wrap-distance-right:0" id="docshape34" filled="true" fillcolor="#000000" stroked="false">
                <v:fill type="solid"/>
                <w10:wrap type="topAndBottom"/>
              </v:rect>
            </w:pict>
          </mc:Fallback>
        </mc:AlternateContent>
      </w:r>
    </w:p>
    <w:sectPr>
      <w:pgSz w:w="12240" w:h="20160"/>
      <w:pgMar w:top="80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511" w:hanging="1412"/>
        <w:jc w:val="left"/>
      </w:pPr>
      <w:rPr>
        <w:rFonts w:hint="default"/>
        <w:lang w:val="en-US" w:eastAsia="en-US" w:bidi="ar-SA"/>
      </w:rPr>
    </w:lvl>
    <w:lvl w:ilvl="1">
      <w:start w:val="1"/>
      <w:numFmt w:val="decimal"/>
      <w:lvlText w:val="%1.%2"/>
      <w:lvlJc w:val="left"/>
      <w:pPr>
        <w:ind w:left="1511" w:hanging="1412"/>
        <w:jc w:val="left"/>
      </w:pPr>
      <w:rPr>
        <w:rFonts w:hint="default" w:ascii="Times New Roman" w:hAnsi="Times New Roman" w:eastAsia="Times New Roman" w:cs="Times New Roman"/>
        <w:b w:val="0"/>
        <w:bCs w:val="0"/>
        <w:i w:val="0"/>
        <w:iCs w:val="0"/>
        <w:color w:val="0000ED"/>
        <w:spacing w:val="-1"/>
        <w:w w:val="100"/>
        <w:sz w:val="20"/>
        <w:szCs w:val="20"/>
        <w:u w:val="single" w:color="0000ED"/>
        <w:lang w:val="en-US" w:eastAsia="en-US" w:bidi="ar-SA"/>
      </w:rPr>
    </w:lvl>
    <w:lvl w:ilvl="2">
      <w:start w:val="0"/>
      <w:numFmt w:val="bullet"/>
      <w:lvlText w:val="•"/>
      <w:lvlJc w:val="left"/>
      <w:pPr>
        <w:ind w:left="3596" w:hanging="1412"/>
      </w:pPr>
      <w:rPr>
        <w:rFonts w:hint="default"/>
        <w:lang w:val="en-US" w:eastAsia="en-US" w:bidi="ar-SA"/>
      </w:rPr>
    </w:lvl>
    <w:lvl w:ilvl="3">
      <w:start w:val="0"/>
      <w:numFmt w:val="bullet"/>
      <w:lvlText w:val="•"/>
      <w:lvlJc w:val="left"/>
      <w:pPr>
        <w:ind w:left="4634" w:hanging="1412"/>
      </w:pPr>
      <w:rPr>
        <w:rFonts w:hint="default"/>
        <w:lang w:val="en-US" w:eastAsia="en-US" w:bidi="ar-SA"/>
      </w:rPr>
    </w:lvl>
    <w:lvl w:ilvl="4">
      <w:start w:val="0"/>
      <w:numFmt w:val="bullet"/>
      <w:lvlText w:val="•"/>
      <w:lvlJc w:val="left"/>
      <w:pPr>
        <w:ind w:left="5672" w:hanging="1412"/>
      </w:pPr>
      <w:rPr>
        <w:rFonts w:hint="default"/>
        <w:lang w:val="en-US" w:eastAsia="en-US" w:bidi="ar-SA"/>
      </w:rPr>
    </w:lvl>
    <w:lvl w:ilvl="5">
      <w:start w:val="0"/>
      <w:numFmt w:val="bullet"/>
      <w:lvlText w:val="•"/>
      <w:lvlJc w:val="left"/>
      <w:pPr>
        <w:ind w:left="6710" w:hanging="1412"/>
      </w:pPr>
      <w:rPr>
        <w:rFonts w:hint="default"/>
        <w:lang w:val="en-US" w:eastAsia="en-US" w:bidi="ar-SA"/>
      </w:rPr>
    </w:lvl>
    <w:lvl w:ilvl="6">
      <w:start w:val="0"/>
      <w:numFmt w:val="bullet"/>
      <w:lvlText w:val="•"/>
      <w:lvlJc w:val="left"/>
      <w:pPr>
        <w:ind w:left="7748" w:hanging="1412"/>
      </w:pPr>
      <w:rPr>
        <w:rFonts w:hint="default"/>
        <w:lang w:val="en-US" w:eastAsia="en-US" w:bidi="ar-SA"/>
      </w:rPr>
    </w:lvl>
    <w:lvl w:ilvl="7">
      <w:start w:val="0"/>
      <w:numFmt w:val="bullet"/>
      <w:lvlText w:val="•"/>
      <w:lvlJc w:val="left"/>
      <w:pPr>
        <w:ind w:left="8786" w:hanging="1412"/>
      </w:pPr>
      <w:rPr>
        <w:rFonts w:hint="default"/>
        <w:lang w:val="en-US" w:eastAsia="en-US" w:bidi="ar-SA"/>
      </w:rPr>
    </w:lvl>
    <w:lvl w:ilvl="8">
      <w:start w:val="0"/>
      <w:numFmt w:val="bullet"/>
      <w:lvlText w:val="•"/>
      <w:lvlJc w:val="left"/>
      <w:pPr>
        <w:ind w:left="9824" w:hanging="1412"/>
      </w:pPr>
      <w:rPr>
        <w:rFonts w:hint="default"/>
        <w:lang w:val="en-US" w:eastAsia="en-US" w:bidi="ar-SA"/>
      </w:rPr>
    </w:lvl>
  </w:abstractNum>
  <w:abstractNum w:abstractNumId="0">
    <w:multiLevelType w:val="hybridMultilevel"/>
    <w:lvl w:ilvl="0">
      <w:start w:val="0"/>
      <w:numFmt w:val="bullet"/>
      <w:lvlText w:val=""/>
      <w:lvlJc w:val="left"/>
      <w:pPr>
        <w:ind w:left="100" w:hanging="481"/>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280" w:hanging="481"/>
      </w:pPr>
      <w:rPr>
        <w:rFonts w:hint="default"/>
        <w:lang w:val="en-US" w:eastAsia="en-US" w:bidi="ar-SA"/>
      </w:rPr>
    </w:lvl>
    <w:lvl w:ilvl="2">
      <w:start w:val="0"/>
      <w:numFmt w:val="bullet"/>
      <w:lvlText w:val="•"/>
      <w:lvlJc w:val="left"/>
      <w:pPr>
        <w:ind w:left="2460" w:hanging="481"/>
      </w:pPr>
      <w:rPr>
        <w:rFonts w:hint="default"/>
        <w:lang w:val="en-US" w:eastAsia="en-US" w:bidi="ar-SA"/>
      </w:rPr>
    </w:lvl>
    <w:lvl w:ilvl="3">
      <w:start w:val="0"/>
      <w:numFmt w:val="bullet"/>
      <w:lvlText w:val="•"/>
      <w:lvlJc w:val="left"/>
      <w:pPr>
        <w:ind w:left="3640" w:hanging="481"/>
      </w:pPr>
      <w:rPr>
        <w:rFonts w:hint="default"/>
        <w:lang w:val="en-US" w:eastAsia="en-US" w:bidi="ar-SA"/>
      </w:rPr>
    </w:lvl>
    <w:lvl w:ilvl="4">
      <w:start w:val="0"/>
      <w:numFmt w:val="bullet"/>
      <w:lvlText w:val="•"/>
      <w:lvlJc w:val="left"/>
      <w:pPr>
        <w:ind w:left="4820" w:hanging="481"/>
      </w:pPr>
      <w:rPr>
        <w:rFonts w:hint="default"/>
        <w:lang w:val="en-US" w:eastAsia="en-US" w:bidi="ar-SA"/>
      </w:rPr>
    </w:lvl>
    <w:lvl w:ilvl="5">
      <w:start w:val="0"/>
      <w:numFmt w:val="bullet"/>
      <w:lvlText w:val="•"/>
      <w:lvlJc w:val="left"/>
      <w:pPr>
        <w:ind w:left="6000" w:hanging="481"/>
      </w:pPr>
      <w:rPr>
        <w:rFonts w:hint="default"/>
        <w:lang w:val="en-US" w:eastAsia="en-US" w:bidi="ar-SA"/>
      </w:rPr>
    </w:lvl>
    <w:lvl w:ilvl="6">
      <w:start w:val="0"/>
      <w:numFmt w:val="bullet"/>
      <w:lvlText w:val="•"/>
      <w:lvlJc w:val="left"/>
      <w:pPr>
        <w:ind w:left="7180" w:hanging="481"/>
      </w:pPr>
      <w:rPr>
        <w:rFonts w:hint="default"/>
        <w:lang w:val="en-US" w:eastAsia="en-US" w:bidi="ar-SA"/>
      </w:rPr>
    </w:lvl>
    <w:lvl w:ilvl="7">
      <w:start w:val="0"/>
      <w:numFmt w:val="bullet"/>
      <w:lvlText w:val="•"/>
      <w:lvlJc w:val="left"/>
      <w:pPr>
        <w:ind w:left="8360" w:hanging="481"/>
      </w:pPr>
      <w:rPr>
        <w:rFonts w:hint="default"/>
        <w:lang w:val="en-US" w:eastAsia="en-US" w:bidi="ar-SA"/>
      </w:rPr>
    </w:lvl>
    <w:lvl w:ilvl="8">
      <w:start w:val="0"/>
      <w:numFmt w:val="bullet"/>
      <w:lvlText w:val="•"/>
      <w:lvlJc w:val="left"/>
      <w:pPr>
        <w:ind w:left="9540" w:hanging="4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9" w:right="276"/>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259"/>
      <w:outlineLvl w:val="3"/>
    </w:pPr>
    <w:rPr>
      <w:rFonts w:ascii="Times New Roman" w:hAnsi="Times New Roman" w:eastAsia="Times New Roman" w:cs="Times New Roman"/>
      <w:b/>
      <w:bCs/>
      <w:sz w:val="20"/>
      <w:szCs w:val="20"/>
      <w:lang w:val="en-US" w:eastAsia="en-US" w:bidi="ar-SA"/>
    </w:rPr>
  </w:style>
  <w:style w:styleId="Heading4" w:type="paragraph">
    <w:name w:val="Heading 4"/>
    <w:basedOn w:val="Normal"/>
    <w:uiPriority w:val="1"/>
    <w:qFormat/>
    <w:pPr>
      <w:ind w:left="259" w:right="277"/>
      <w:jc w:val="center"/>
      <w:outlineLvl w:val="4"/>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1511" w:hanging="1412"/>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sec.gov/Archives/edgar/data/1748790/000104746919001142/a2237894zex-4_7.htm" TargetMode="External"/><Relationship Id="rId6" Type="http://schemas.openxmlformats.org/officeDocument/2006/relationships/hyperlink" Target="https://www.sec.gov/Archives/edgar/data/0001748790/000110465919035974/a19-11635_1ex10d2.htm#Exhibit10_2_052008" TargetMode="External"/><Relationship Id="rId7" Type="http://schemas.openxmlformats.org/officeDocument/2006/relationships/hyperlink" Target="https://www.sec.gov/Archives/edgar/data/1748790/000104746919001142/a2237894zex-4_8.htm" TargetMode="External"/><Relationship Id="rId8" Type="http://schemas.openxmlformats.org/officeDocument/2006/relationships/hyperlink" Target="https://www.sec.gov/Archives/edgar/data/1748790/000104746919001142/a2237894zex-4_9.htm" TargetMode="External"/><Relationship Id="rId9" Type="http://schemas.openxmlformats.org/officeDocument/2006/relationships/hyperlink" Target="https://www.sec.gov/Archives/edgar/data/0001748790/000110465919035974/a19-11635_1ex10d4.htm#Exhibit10_4_084106" TargetMode="External"/><Relationship Id="rId10" Type="http://schemas.openxmlformats.org/officeDocument/2006/relationships/hyperlink" Target="file://localhost/home/filing/1748790/000110465922076855/tm2220195d1_ex4-6.htm" TargetMode="External"/><Relationship Id="rId11" Type="http://schemas.openxmlformats.org/officeDocument/2006/relationships/hyperlink" Target="file://localhost/home/filing/1748790/000110465922076855/tm2220195d1_ex4-7.ht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2024-04-02T14:45:31Z</dcterms:created>
  <dcterms:modified xsi:type="dcterms:W3CDTF">2024-04-02T14:45:31Z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m96</vt:lpwstr>
  </property>
</Properties>
</file>