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Trečiasis laboratorinis darbas</w:t>
      </w:r>
    </w:p>
    <w:p>
      <w:r>
        <w:t>Spindulio tipo bazinių funkcijų tinklo mokymas</w:t>
      </w:r>
    </w:p>
    <w:p>
      <w:r>
        <w:t>Studentas: Mantas Matusevičius    Grupė: DISfm-26</w:t>
      </w:r>
    </w:p>
    <w:p>
      <w:pPr>
        <w:pStyle w:val="Heading1"/>
      </w:pPr>
      <w:r>
        <w:t>Darbo tikslas</w:t>
      </w:r>
    </w:p>
    <w:p>
      <w:r>
        <w:t>Sukurti vieno įėjimo ir vieno išėjimo SBF tinklą su dviem Gauso funkcijomis. Rankiniu būdu parinkti funkcijų centrus ir spindulius, o išėjimo svorius apskaičiuoti mokymo metu. Tinklas turi kuo geriau atkartoti duotą norimą funkciją.</w:t>
      </w:r>
    </w:p>
    <w:p>
      <w:pPr>
        <w:pStyle w:val="Heading1"/>
      </w:pPr>
      <w:r>
        <w:t>Mokymo duomenys ir tinklo sandara</w:t>
      </w:r>
    </w:p>
    <w:p>
      <w:r>
        <w:t>Programa sudaro 20 mokymo taškų pagal MATLAB išraišką x = 0.1:1/22:1. Pirmasis taškas yra 0,1, paskutinis – apie 0,9636. Kiekvienam taškui apskaičiuojamas teisingas atsakymas d(x):</w:t>
      </w:r>
    </w:p>
    <w:p>
      <w:pPr>
        <w:spacing w:before="40" w:after="160"/>
        <w:jc w:val="center"/>
      </w:pPr>
      <w:r>
        <w:rPr>
          <w:rFonts w:ascii="Cambria Math" w:hAnsi="Cambria Math"/>
          <w:sz w:val="22"/>
        </w:rPr>
        <w:t>d(x) = [1 + 0,6 sin(2πx / 0,7) + 0,3 sin(2πx)] / 2</w:t>
      </w:r>
    </w:p>
    <w:p>
      <w:r>
        <w:t>Įėjimas x paduodamas abiem Gauso funkcijoms F1 ir F2. Jų atsakymai padauginami iš svorių w1 ir w2, sudedami ir pridedamas poslinkis w0. Ši suma yra tinklo atsakymas y:</w:t>
      </w:r>
    </w:p>
    <w:p>
      <w:pPr>
        <w:spacing w:before="40" w:after="160"/>
        <w:jc w:val="center"/>
      </w:pPr>
      <w:r>
        <w:rPr>
          <w:rFonts w:ascii="Cambria Math" w:hAnsi="Cambria Math"/>
          <w:sz w:val="22"/>
        </w:rPr>
        <w:t>Fᵢ(x) = exp[−(x − cᵢ)² / (2rᵢ²)]       y(x) = w1·F1(x) + w2·F2(x) + w0</w:t>
      </w:r>
    </w:p>
    <w:p>
      <w:r>
        <w:t>Centras c nusako, kur Gauso funkcijos varpas pasiekia aukščiausią tašką. Spindulys r nusako varpo plotį: kuo r didesnis, tuo funkcija platesnė. Šiame pagrindinės užduoties variante c ir r mokymo metu nekeičiasi.</w:t>
      </w:r>
    </w:p>
    <w:p>
      <w:pPr>
        <w:pStyle w:val="Heading1"/>
      </w:pPr>
      <w:r>
        <w:t>Programos eiga ir kintamieji</w:t>
      </w:r>
    </w:p>
    <w:p>
      <w:r>
        <w:t>Kodas padalytas į septynias dalis: mokymo duomenys, rankiniu būdu parinkti centrai ir spinduliai, svorių mokymas, patikra naujuose taškuose, rezultatų lentelės, kreivių reikšmės ir grafikas. Pagrindinis skaičiavimas atliekamas dviem ciklais: išorinis ciklas eina per mokymo epochas, vidinis – per 20 mokymo pavyzdžių.</w:t>
      </w:r>
    </w:p>
    <w:tbl>
      <w:tblPr>
        <w:tblW w:type="auto" w:w="0"/>
        <w:jc w:val="center"/>
        <w:tblLayout w:type="fixed"/>
        <w:tblLook w:firstColumn="1" w:firstRow="1" w:lastColumn="0" w:lastRow="0" w:noHBand="0" w:noVBand="1" w:val="04A0"/>
      </w:tblPr>
      <w:tblGrid>
        <w:gridCol w:w="4873"/>
        <w:gridCol w:w="4873"/>
      </w:tblGrid>
      <w:tr>
        <w:tc>
          <w:tcPr>
            <w:tcW w:type="dxa" w:w="1984"/>
            <w:shd w:fill="E7EDF3"/>
            <w:tcBorders>
              <w:top w:val="single" w:sz="4" w:color="D9D9D9"/>
              <w:left w:val="single" w:sz="4" w:color="D9D9D9"/>
              <w:bottom w:val="single" w:sz="4" w:color="D9D9D9"/>
              <w:right w:val="single" w:sz="4" w:color="D9D9D9"/>
            </w:tcBorders>
            <w:vAlign w:val="center"/>
          </w:tcPr>
          <w:p>
            <w:pPr>
              <w:spacing w:after="40" w:before="40"/>
            </w:pPr>
            <w:r>
              <w:rPr>
                <w:rFonts w:ascii="Arial" w:hAnsi="Arial"/>
                <w:b/>
                <w:sz w:val="19"/>
              </w:rPr>
              <w:t>Žymėjimas</w:t>
            </w:r>
          </w:p>
        </w:tc>
        <w:tc>
          <w:tcPr>
            <w:tcW w:type="dxa" w:w="6520"/>
            <w:shd w:fill="E7EDF3"/>
            <w:tcBorders>
              <w:top w:val="single" w:sz="4" w:color="D9D9D9"/>
              <w:left w:val="single" w:sz="4" w:color="D9D9D9"/>
              <w:bottom w:val="single" w:sz="4" w:color="D9D9D9"/>
              <w:right w:val="single" w:sz="4" w:color="D9D9D9"/>
            </w:tcBorders>
            <w:vAlign w:val="center"/>
          </w:tcPr>
          <w:p>
            <w:pPr>
              <w:spacing w:after="40" w:before="40"/>
            </w:pPr>
            <w:r>
              <w:rPr>
                <w:rFonts w:ascii="Arial" w:hAnsi="Arial"/>
                <w:b/>
                <w:sz w:val="19"/>
              </w:rPr>
              <w:t>Paskirtis</w:t>
            </w:r>
          </w:p>
        </w:tc>
      </w:tr>
      <w:tr>
        <w:tc>
          <w:tcPr>
            <w:tcW w:type="dxa" w:w="4873"/>
            <w:vAlign w:val="center"/>
            <w:tcBorders>
              <w:top w:val="single" w:sz="4" w:color="D9D9D9"/>
              <w:left w:val="single" w:sz="4" w:color="D9D9D9"/>
              <w:bottom w:val="single" w:sz="4" w:color="D9D9D9"/>
              <w:right w:val="single" w:sz="4" w:color="D9D9D9"/>
            </w:tcBorders>
          </w:tcPr>
          <w:p>
            <w:pPr>
              <w:spacing w:after="40" w:before="40"/>
            </w:pPr>
            <w:r>
              <w:rPr>
                <w:rFonts w:ascii="Arial" w:hAnsi="Arial"/>
                <w:sz w:val="19"/>
              </w:rPr>
              <w:t>x, d</w:t>
            </w:r>
          </w:p>
        </w:tc>
        <w:tc>
          <w:tcPr>
            <w:tcW w:type="dxa" w:w="4873"/>
            <w:vAlign w:val="center"/>
            <w:tcBorders>
              <w:top w:val="single" w:sz="4" w:color="D9D9D9"/>
              <w:left w:val="single" w:sz="4" w:color="D9D9D9"/>
              <w:bottom w:val="single" w:sz="4" w:color="D9D9D9"/>
              <w:right w:val="single" w:sz="4" w:color="D9D9D9"/>
            </w:tcBorders>
          </w:tcPr>
          <w:p>
            <w:pPr>
              <w:spacing w:after="40" w:before="40"/>
            </w:pPr>
            <w:r>
              <w:rPr>
                <w:rFonts w:ascii="Arial" w:hAnsi="Arial"/>
                <w:sz w:val="19"/>
              </w:rPr>
              <w:t>Įėjimo taškai ir norimi atsakymai</w:t>
            </w:r>
          </w:p>
        </w:tc>
      </w:tr>
      <w:tr>
        <w:tc>
          <w:tcPr>
            <w:tcW w:type="dxa" w:w="4873"/>
            <w:vAlign w:val="center"/>
            <w:tcBorders>
              <w:top w:val="single" w:sz="4" w:color="D9D9D9"/>
              <w:left w:val="single" w:sz="4" w:color="D9D9D9"/>
              <w:bottom w:val="single" w:sz="4" w:color="D9D9D9"/>
              <w:right w:val="single" w:sz="4" w:color="D9D9D9"/>
            </w:tcBorders>
            <w:shd w:fill="F7F9FB"/>
          </w:tcPr>
          <w:p>
            <w:pPr>
              <w:spacing w:after="40" w:before="40"/>
            </w:pPr>
            <w:r>
              <w:rPr>
                <w:rFonts w:ascii="Arial" w:hAnsi="Arial"/>
                <w:sz w:val="19"/>
              </w:rPr>
              <w:t>c1, c2</w:t>
            </w:r>
          </w:p>
        </w:tc>
        <w:tc>
          <w:tcPr>
            <w:tcW w:type="dxa" w:w="4873"/>
            <w:vAlign w:val="center"/>
            <w:tcBorders>
              <w:top w:val="single" w:sz="4" w:color="D9D9D9"/>
              <w:left w:val="single" w:sz="4" w:color="D9D9D9"/>
              <w:bottom w:val="single" w:sz="4" w:color="D9D9D9"/>
              <w:right w:val="single" w:sz="4" w:color="D9D9D9"/>
            </w:tcBorders>
            <w:shd w:fill="F7F9FB"/>
          </w:tcPr>
          <w:p>
            <w:pPr>
              <w:spacing w:after="40" w:before="40"/>
            </w:pPr>
            <w:r>
              <w:rPr>
                <w:rFonts w:ascii="Arial" w:hAnsi="Arial"/>
                <w:sz w:val="19"/>
              </w:rPr>
              <w:t>Dviejų Gauso funkcijų centrai</w:t>
            </w:r>
          </w:p>
        </w:tc>
      </w:tr>
      <w:tr>
        <w:tc>
          <w:tcPr>
            <w:tcW w:type="dxa" w:w="4873"/>
            <w:vAlign w:val="center"/>
            <w:tcBorders>
              <w:top w:val="single" w:sz="4" w:color="D9D9D9"/>
              <w:left w:val="single" w:sz="4" w:color="D9D9D9"/>
              <w:bottom w:val="single" w:sz="4" w:color="D9D9D9"/>
              <w:right w:val="single" w:sz="4" w:color="D9D9D9"/>
            </w:tcBorders>
          </w:tcPr>
          <w:p>
            <w:pPr>
              <w:spacing w:after="40" w:before="40"/>
            </w:pPr>
            <w:r>
              <w:rPr>
                <w:rFonts w:ascii="Arial" w:hAnsi="Arial"/>
                <w:sz w:val="19"/>
              </w:rPr>
              <w:t>r1, r2</w:t>
            </w:r>
          </w:p>
        </w:tc>
        <w:tc>
          <w:tcPr>
            <w:tcW w:type="dxa" w:w="4873"/>
            <w:vAlign w:val="center"/>
            <w:tcBorders>
              <w:top w:val="single" w:sz="4" w:color="D9D9D9"/>
              <w:left w:val="single" w:sz="4" w:color="D9D9D9"/>
              <w:bottom w:val="single" w:sz="4" w:color="D9D9D9"/>
              <w:right w:val="single" w:sz="4" w:color="D9D9D9"/>
            </w:tcBorders>
          </w:tcPr>
          <w:p>
            <w:pPr>
              <w:spacing w:after="40" w:before="40"/>
            </w:pPr>
            <w:r>
              <w:rPr>
                <w:rFonts w:ascii="Arial" w:hAnsi="Arial"/>
                <w:sz w:val="19"/>
              </w:rPr>
              <w:t>Dviejų Gauso funkcijų spinduliai</w:t>
            </w:r>
          </w:p>
        </w:tc>
      </w:tr>
      <w:tr>
        <w:tc>
          <w:tcPr>
            <w:tcW w:type="dxa" w:w="4873"/>
            <w:vAlign w:val="center"/>
            <w:tcBorders>
              <w:top w:val="single" w:sz="4" w:color="D9D9D9"/>
              <w:left w:val="single" w:sz="4" w:color="D9D9D9"/>
              <w:bottom w:val="single" w:sz="4" w:color="D9D9D9"/>
              <w:right w:val="single" w:sz="4" w:color="D9D9D9"/>
            </w:tcBorders>
            <w:shd w:fill="F7F9FB"/>
          </w:tcPr>
          <w:p>
            <w:pPr>
              <w:spacing w:after="40" w:before="40"/>
            </w:pPr>
            <w:r>
              <w:rPr>
                <w:rFonts w:ascii="Arial" w:hAnsi="Arial"/>
                <w:sz w:val="19"/>
              </w:rPr>
              <w:t>F1, F2</w:t>
            </w:r>
          </w:p>
        </w:tc>
        <w:tc>
          <w:tcPr>
            <w:tcW w:type="dxa" w:w="4873"/>
            <w:vAlign w:val="center"/>
            <w:tcBorders>
              <w:top w:val="single" w:sz="4" w:color="D9D9D9"/>
              <w:left w:val="single" w:sz="4" w:color="D9D9D9"/>
              <w:bottom w:val="single" w:sz="4" w:color="D9D9D9"/>
              <w:right w:val="single" w:sz="4" w:color="D9D9D9"/>
            </w:tcBorders>
            <w:shd w:fill="F7F9FB"/>
          </w:tcPr>
          <w:p>
            <w:pPr>
              <w:spacing w:after="40" w:before="40"/>
            </w:pPr>
            <w:r>
              <w:rPr>
                <w:rFonts w:ascii="Arial" w:hAnsi="Arial"/>
                <w:sz w:val="19"/>
              </w:rPr>
              <w:t>Gauso funkcijų atsakymai mokymo taškuose</w:t>
            </w:r>
          </w:p>
        </w:tc>
      </w:tr>
      <w:tr>
        <w:tc>
          <w:tcPr>
            <w:tcW w:type="dxa" w:w="4873"/>
            <w:vAlign w:val="center"/>
            <w:tcBorders>
              <w:top w:val="single" w:sz="4" w:color="D9D9D9"/>
              <w:left w:val="single" w:sz="4" w:color="D9D9D9"/>
              <w:bottom w:val="single" w:sz="4" w:color="D9D9D9"/>
              <w:right w:val="single" w:sz="4" w:color="D9D9D9"/>
            </w:tcBorders>
          </w:tcPr>
          <w:p>
            <w:pPr>
              <w:spacing w:after="40" w:before="40"/>
            </w:pPr>
            <w:r>
              <w:rPr>
                <w:rFonts w:ascii="Arial" w:hAnsi="Arial"/>
                <w:sz w:val="19"/>
              </w:rPr>
              <w:t>w1, w2, w0</w:t>
            </w:r>
          </w:p>
        </w:tc>
        <w:tc>
          <w:tcPr>
            <w:tcW w:type="dxa" w:w="4873"/>
            <w:vAlign w:val="center"/>
            <w:tcBorders>
              <w:top w:val="single" w:sz="4" w:color="D9D9D9"/>
              <w:left w:val="single" w:sz="4" w:color="D9D9D9"/>
              <w:bottom w:val="single" w:sz="4" w:color="D9D9D9"/>
              <w:right w:val="single" w:sz="4" w:color="D9D9D9"/>
            </w:tcBorders>
          </w:tcPr>
          <w:p>
            <w:pPr>
              <w:spacing w:after="40" w:before="40"/>
            </w:pPr>
            <w:r>
              <w:rPr>
                <w:rFonts w:ascii="Arial" w:hAnsi="Arial"/>
                <w:sz w:val="19"/>
              </w:rPr>
              <w:t>Mokomi išėjimo svoriai ir poslinkis</w:t>
            </w:r>
          </w:p>
        </w:tc>
      </w:tr>
      <w:tr>
        <w:tc>
          <w:tcPr>
            <w:tcW w:type="dxa" w:w="4873"/>
            <w:vAlign w:val="center"/>
            <w:tcBorders>
              <w:top w:val="single" w:sz="4" w:color="D9D9D9"/>
              <w:left w:val="single" w:sz="4" w:color="D9D9D9"/>
              <w:bottom w:val="single" w:sz="4" w:color="D9D9D9"/>
              <w:right w:val="single" w:sz="4" w:color="D9D9D9"/>
            </w:tcBorders>
            <w:shd w:fill="F7F9FB"/>
          </w:tcPr>
          <w:p>
            <w:pPr>
              <w:spacing w:after="40" w:before="40"/>
            </w:pPr>
            <w:r>
              <w:rPr>
                <w:rFonts w:ascii="Arial" w:hAnsi="Arial"/>
                <w:sz w:val="19"/>
              </w:rPr>
              <w:t>eta</w:t>
            </w:r>
          </w:p>
        </w:tc>
        <w:tc>
          <w:tcPr>
            <w:tcW w:type="dxa" w:w="4873"/>
            <w:vAlign w:val="center"/>
            <w:tcBorders>
              <w:top w:val="single" w:sz="4" w:color="D9D9D9"/>
              <w:left w:val="single" w:sz="4" w:color="D9D9D9"/>
              <w:bottom w:val="single" w:sz="4" w:color="D9D9D9"/>
              <w:right w:val="single" w:sz="4" w:color="D9D9D9"/>
            </w:tcBorders>
            <w:shd w:fill="F7F9FB"/>
          </w:tcPr>
          <w:p>
            <w:pPr>
              <w:spacing w:after="40" w:before="40"/>
            </w:pPr>
            <w:r>
              <w:rPr>
                <w:rFonts w:ascii="Arial" w:hAnsi="Arial"/>
                <w:sz w:val="19"/>
              </w:rPr>
              <w:t>Vieno svorių keitimo žingsnio dydis</w:t>
            </w:r>
          </w:p>
        </w:tc>
      </w:tr>
      <w:tr>
        <w:tc>
          <w:tcPr>
            <w:tcW w:type="dxa" w:w="4873"/>
            <w:vAlign w:val="center"/>
            <w:tcBorders>
              <w:top w:val="single" w:sz="4" w:color="D9D9D9"/>
              <w:left w:val="single" w:sz="4" w:color="D9D9D9"/>
              <w:bottom w:val="single" w:sz="4" w:color="D9D9D9"/>
              <w:right w:val="single" w:sz="4" w:color="D9D9D9"/>
            </w:tcBorders>
          </w:tcPr>
          <w:p>
            <w:pPr>
              <w:spacing w:after="40" w:before="40"/>
            </w:pPr>
            <w:r>
              <w:rPr>
                <w:rFonts w:ascii="Arial" w:hAnsi="Arial"/>
                <w:sz w:val="19"/>
              </w:rPr>
              <w:t>e = d − y</w:t>
            </w:r>
          </w:p>
        </w:tc>
        <w:tc>
          <w:tcPr>
            <w:tcW w:type="dxa" w:w="4873"/>
            <w:vAlign w:val="center"/>
            <w:tcBorders>
              <w:top w:val="single" w:sz="4" w:color="D9D9D9"/>
              <w:left w:val="single" w:sz="4" w:color="D9D9D9"/>
              <w:bottom w:val="single" w:sz="4" w:color="D9D9D9"/>
              <w:right w:val="single" w:sz="4" w:color="D9D9D9"/>
            </w:tcBorders>
          </w:tcPr>
          <w:p>
            <w:pPr>
              <w:spacing w:after="40" w:before="40"/>
            </w:pPr>
            <w:r>
              <w:rPr>
                <w:rFonts w:ascii="Arial" w:hAnsi="Arial"/>
                <w:sz w:val="19"/>
              </w:rPr>
              <w:t>Vieno pavyzdžio klaida</w:t>
            </w:r>
          </w:p>
        </w:tc>
      </w:tr>
      <w:tr>
        <w:tc>
          <w:tcPr>
            <w:tcW w:type="dxa" w:w="4873"/>
            <w:vAlign w:val="center"/>
            <w:tcBorders>
              <w:top w:val="single" w:sz="4" w:color="D9D9D9"/>
              <w:left w:val="single" w:sz="4" w:color="D9D9D9"/>
              <w:bottom w:val="single" w:sz="4" w:color="D9D9D9"/>
              <w:right w:val="single" w:sz="4" w:color="D9D9D9"/>
            </w:tcBorders>
            <w:shd w:fill="F7F9FB"/>
          </w:tcPr>
          <w:p>
            <w:pPr>
              <w:spacing w:after="40" w:before="40"/>
            </w:pPr>
            <w:r>
              <w:rPr>
                <w:rFonts w:ascii="Arial" w:hAnsi="Arial"/>
                <w:sz w:val="19"/>
              </w:rPr>
              <w:t>mseIstorija</w:t>
            </w:r>
          </w:p>
        </w:tc>
        <w:tc>
          <w:tcPr>
            <w:tcW w:type="dxa" w:w="4873"/>
            <w:vAlign w:val="center"/>
            <w:tcBorders>
              <w:top w:val="single" w:sz="4" w:color="D9D9D9"/>
              <w:left w:val="single" w:sz="4" w:color="D9D9D9"/>
              <w:bottom w:val="single" w:sz="4" w:color="D9D9D9"/>
              <w:right w:val="single" w:sz="4" w:color="D9D9D9"/>
            </w:tcBorders>
            <w:shd w:fill="F7F9FB"/>
          </w:tcPr>
          <w:p>
            <w:pPr>
              <w:spacing w:after="40" w:before="40"/>
            </w:pPr>
            <w:r>
              <w:rPr>
                <w:rFonts w:ascii="Arial" w:hAnsi="Arial"/>
                <w:sz w:val="19"/>
              </w:rPr>
              <w:t>Vidutinės kvadratinės paklaidos kitimas per epochas</w:t>
            </w:r>
          </w:p>
        </w:tc>
      </w:tr>
    </w:tbl>
    <w:p>
      <w:pPr>
        <w:spacing w:after="0"/>
      </w:pPr>
    </w:p>
    <w:p>
      <w:pPr>
        <w:pStyle w:val="Heading1"/>
      </w:pPr>
      <w:r>
        <w:t>Svorių mokymas</w:t>
      </w:r>
    </w:p>
    <w:p>
      <w:r>
        <w:t>Pradiniai w1, w2 ir w0 yra lygūs nuliui, todėl prieš mokymą tinklo atsakymas visame mokymo intervale yra 0. Kiekvienam pavyzdžiui apskaičiuojamas dabartinis atsakymas y ir klaida e = d − y. Tada svoriai atnaujinami taip pat, kaip pirmame laboratoriniame darbe:</w:t>
      </w:r>
    </w:p>
    <w:p>
      <w:pPr>
        <w:spacing w:before="40" w:after="160"/>
        <w:jc w:val="center"/>
      </w:pPr>
      <w:r>
        <w:rPr>
          <w:rFonts w:ascii="Cambria Math" w:hAnsi="Cambria Math"/>
          <w:sz w:val="22"/>
        </w:rPr>
        <w:t>w1 ← w1 + ηeF1(x)       w2 ← w2 + ηeF2(x)       w0 ← w0 + ηe</w:t>
      </w:r>
    </w:p>
    <w:p>
      <w:r>
        <w:t>Naudotas mokymosi žingsnis η = 0,03 ir 5000 epochų. Po kiekvienos epochos programa apskaičiuoja visų 20 taškų MSE ir išsaugo svorių reikšmes.</w:t>
      </w:r>
    </w:p>
    <w:p>
      <w:pPr>
        <w:pStyle w:val="Heading1"/>
      </w:pPr>
      <w:r>
        <w:t>Patikra ir paklaida</w:t>
      </w:r>
    </w:p>
    <w:p>
      <w:r>
        <w:t>MSE yra klaidų kvadratų vidurkis: MSE = mean((d − y)²). Mokymo MSE skaičiuojama iš 20 mokymui naudotų taškų. Patikrai naudojami 19 naujų taškų tarp gretimų mokymo taškų. Patikros taškai svoriams mokyti nenaudojami; jų MSE parodo, kaip tinklas elgiasi tarp mokymo pavyzdžių.</w:t>
      </w:r>
    </w:p>
    <w:p>
      <w:pPr>
        <w:pStyle w:val="Heading1"/>
      </w:pPr>
      <w:r>
        <w:t>Naudoti nustatymai ir rezultatai</w:t>
      </w:r>
    </w:p>
    <w:p>
      <w:r>
        <w:t>Ataskaitos skaičiai gauti paleidus dabar aktyvią parametrų eilutę. Kode dar yra trys užkomentuoti c ir r variantai, kuriuos galima įjungti rankiniu būdu, bet jų rezultatai šioje lentelėje nepateikiami.</w:t>
      </w:r>
    </w:p>
    <w:tbl>
      <w:tblPr>
        <w:tblW w:type="auto" w:w="0"/>
        <w:jc w:val="center"/>
        <w:tblLayout w:type="fixed"/>
        <w:tblLook w:firstColumn="1" w:firstRow="1" w:lastColumn="0" w:lastRow="0" w:noHBand="0" w:noVBand="1" w:val="04A0"/>
      </w:tblPr>
      <w:tblGrid>
        <w:gridCol w:w="2436"/>
        <w:gridCol w:w="2436"/>
        <w:gridCol w:w="2436"/>
        <w:gridCol w:w="2436"/>
      </w:tblGrid>
      <w:tr>
        <w:tc>
          <w:tcPr>
            <w:tcW w:type="dxa" w:w="1701"/>
            <w:shd w:fill="E7EDF3"/>
            <w:tcBorders>
              <w:top w:val="single" w:sz="4" w:color="D9D9D9"/>
              <w:left w:val="single" w:sz="4" w:color="D9D9D9"/>
              <w:bottom w:val="single" w:sz="4" w:color="D9D9D9"/>
              <w:right w:val="single" w:sz="4" w:color="D9D9D9"/>
            </w:tcBorders>
            <w:vAlign w:val="center"/>
          </w:tcPr>
          <w:p>
            <w:pPr>
              <w:spacing w:after="40" w:before="40"/>
            </w:pPr>
            <w:r>
              <w:rPr>
                <w:rFonts w:ascii="Arial" w:hAnsi="Arial"/>
                <w:b/>
                <w:sz w:val="19"/>
              </w:rPr>
              <w:t>Parametras</w:t>
            </w:r>
          </w:p>
        </w:tc>
        <w:tc>
          <w:tcPr>
            <w:tcW w:type="dxa" w:w="1701"/>
            <w:shd w:fill="E7EDF3"/>
            <w:tcBorders>
              <w:top w:val="single" w:sz="4" w:color="D9D9D9"/>
              <w:left w:val="single" w:sz="4" w:color="D9D9D9"/>
              <w:bottom w:val="single" w:sz="4" w:color="D9D9D9"/>
              <w:right w:val="single" w:sz="4" w:color="D9D9D9"/>
            </w:tcBorders>
            <w:vAlign w:val="center"/>
          </w:tcPr>
          <w:p>
            <w:pPr>
              <w:spacing w:after="40" w:before="40"/>
            </w:pPr>
            <w:r>
              <w:rPr>
                <w:rFonts w:ascii="Arial" w:hAnsi="Arial"/>
                <w:b/>
                <w:sz w:val="19"/>
              </w:rPr>
              <w:t>Reikšmė</w:t>
            </w:r>
          </w:p>
        </w:tc>
        <w:tc>
          <w:tcPr>
            <w:tcW w:type="dxa" w:w="2551"/>
            <w:shd w:fill="E7EDF3"/>
            <w:tcBorders>
              <w:top w:val="single" w:sz="4" w:color="D9D9D9"/>
              <w:left w:val="single" w:sz="4" w:color="D9D9D9"/>
              <w:bottom w:val="single" w:sz="4" w:color="D9D9D9"/>
              <w:right w:val="single" w:sz="4" w:color="D9D9D9"/>
            </w:tcBorders>
            <w:vAlign w:val="center"/>
          </w:tcPr>
          <w:p>
            <w:pPr>
              <w:spacing w:after="40" w:before="40"/>
            </w:pPr>
            <w:r>
              <w:rPr>
                <w:rFonts w:ascii="Arial" w:hAnsi="Arial"/>
                <w:b/>
                <w:sz w:val="19"/>
              </w:rPr>
              <w:t>Rezultatas</w:t>
            </w:r>
          </w:p>
        </w:tc>
        <w:tc>
          <w:tcPr>
            <w:tcW w:type="dxa" w:w="2551"/>
            <w:shd w:fill="E7EDF3"/>
            <w:tcBorders>
              <w:top w:val="single" w:sz="4" w:color="D9D9D9"/>
              <w:left w:val="single" w:sz="4" w:color="D9D9D9"/>
              <w:bottom w:val="single" w:sz="4" w:color="D9D9D9"/>
              <w:right w:val="single" w:sz="4" w:color="D9D9D9"/>
            </w:tcBorders>
            <w:vAlign w:val="center"/>
          </w:tcPr>
          <w:p>
            <w:pPr>
              <w:spacing w:after="40" w:before="40"/>
            </w:pPr>
            <w:r>
              <w:rPr>
                <w:rFonts w:ascii="Arial" w:hAnsi="Arial"/>
                <w:b/>
                <w:sz w:val="19"/>
              </w:rPr>
              <w:t>Reikšmė</w:t>
            </w:r>
          </w:p>
        </w:tc>
      </w:tr>
      <w:tr>
        <w:tc>
          <w:tcPr>
            <w:tcW w:type="dxa" w:w="2436"/>
            <w:vAlign w:val="center"/>
            <w:tcBorders>
              <w:top w:val="single" w:sz="4" w:color="D9D9D9"/>
              <w:left w:val="single" w:sz="4" w:color="D9D9D9"/>
              <w:bottom w:val="single" w:sz="4" w:color="D9D9D9"/>
              <w:right w:val="single" w:sz="4" w:color="D9D9D9"/>
            </w:tcBorders>
          </w:tcPr>
          <w:p>
            <w:pPr>
              <w:spacing w:after="40" w:before="40"/>
            </w:pPr>
            <w:r>
              <w:rPr>
                <w:rFonts w:ascii="Arial" w:hAnsi="Arial"/>
                <w:sz w:val="19"/>
              </w:rPr>
              <w:t>c1</w:t>
            </w:r>
          </w:p>
        </w:tc>
        <w:tc>
          <w:tcPr>
            <w:tcW w:type="dxa" w:w="2436"/>
            <w:vAlign w:val="center"/>
            <w:tcBorders>
              <w:top w:val="single" w:sz="4" w:color="D9D9D9"/>
              <w:left w:val="single" w:sz="4" w:color="D9D9D9"/>
              <w:bottom w:val="single" w:sz="4" w:color="D9D9D9"/>
              <w:right w:val="single" w:sz="4" w:color="D9D9D9"/>
            </w:tcBorders>
          </w:tcPr>
          <w:p>
            <w:pPr>
              <w:spacing w:after="40" w:before="40"/>
            </w:pPr>
            <w:r>
              <w:rPr>
                <w:rFonts w:ascii="Arial" w:hAnsi="Arial"/>
                <w:sz w:val="19"/>
              </w:rPr>
              <w:t>0,10</w:t>
            </w:r>
          </w:p>
        </w:tc>
        <w:tc>
          <w:tcPr>
            <w:tcW w:type="dxa" w:w="2436"/>
            <w:vAlign w:val="center"/>
            <w:tcBorders>
              <w:top w:val="single" w:sz="4" w:color="D9D9D9"/>
              <w:left w:val="single" w:sz="4" w:color="D9D9D9"/>
              <w:bottom w:val="single" w:sz="4" w:color="D9D9D9"/>
              <w:right w:val="single" w:sz="4" w:color="D9D9D9"/>
            </w:tcBorders>
          </w:tcPr>
          <w:p>
            <w:pPr>
              <w:spacing w:after="40" w:before="40"/>
            </w:pPr>
            <w:r>
              <w:rPr>
                <w:rFonts w:ascii="Arial" w:hAnsi="Arial"/>
                <w:sz w:val="19"/>
              </w:rPr>
              <w:t>w1</w:t>
            </w:r>
          </w:p>
        </w:tc>
        <w:tc>
          <w:tcPr>
            <w:tcW w:type="dxa" w:w="2436"/>
            <w:vAlign w:val="center"/>
            <w:tcBorders>
              <w:top w:val="single" w:sz="4" w:color="D9D9D9"/>
              <w:left w:val="single" w:sz="4" w:color="D9D9D9"/>
              <w:bottom w:val="single" w:sz="4" w:color="D9D9D9"/>
              <w:right w:val="single" w:sz="4" w:color="D9D9D9"/>
            </w:tcBorders>
          </w:tcPr>
          <w:p>
            <w:pPr>
              <w:spacing w:after="40" w:before="40"/>
            </w:pPr>
            <w:r>
              <w:rPr>
                <w:rFonts w:ascii="Arial" w:hAnsi="Arial"/>
                <w:sz w:val="19"/>
              </w:rPr>
              <w:t>0,5316188989</w:t>
            </w:r>
          </w:p>
        </w:tc>
      </w:tr>
      <w:tr>
        <w:tc>
          <w:tcPr>
            <w:tcW w:type="dxa" w:w="2436"/>
            <w:vAlign w:val="center"/>
            <w:tcBorders>
              <w:top w:val="single" w:sz="4" w:color="D9D9D9"/>
              <w:left w:val="single" w:sz="4" w:color="D9D9D9"/>
              <w:bottom w:val="single" w:sz="4" w:color="D9D9D9"/>
              <w:right w:val="single" w:sz="4" w:color="D9D9D9"/>
            </w:tcBorders>
            <w:shd w:fill="F7F9FB"/>
          </w:tcPr>
          <w:p>
            <w:pPr>
              <w:spacing w:after="40" w:before="40"/>
            </w:pPr>
            <w:r>
              <w:rPr>
                <w:rFonts w:ascii="Arial" w:hAnsi="Arial"/>
                <w:sz w:val="19"/>
              </w:rPr>
              <w:t>r1</w:t>
            </w:r>
          </w:p>
        </w:tc>
        <w:tc>
          <w:tcPr>
            <w:tcW w:type="dxa" w:w="2436"/>
            <w:vAlign w:val="center"/>
            <w:tcBorders>
              <w:top w:val="single" w:sz="4" w:color="D9D9D9"/>
              <w:left w:val="single" w:sz="4" w:color="D9D9D9"/>
              <w:bottom w:val="single" w:sz="4" w:color="D9D9D9"/>
              <w:right w:val="single" w:sz="4" w:color="D9D9D9"/>
            </w:tcBorders>
            <w:shd w:fill="F7F9FB"/>
          </w:tcPr>
          <w:p>
            <w:pPr>
              <w:spacing w:after="40" w:before="40"/>
            </w:pPr>
            <w:r>
              <w:rPr>
                <w:rFonts w:ascii="Arial" w:hAnsi="Arial"/>
                <w:sz w:val="19"/>
              </w:rPr>
              <w:t>0,09</w:t>
            </w:r>
          </w:p>
        </w:tc>
        <w:tc>
          <w:tcPr>
            <w:tcW w:type="dxa" w:w="2436"/>
            <w:vAlign w:val="center"/>
            <w:tcBorders>
              <w:top w:val="single" w:sz="4" w:color="D9D9D9"/>
              <w:left w:val="single" w:sz="4" w:color="D9D9D9"/>
              <w:bottom w:val="single" w:sz="4" w:color="D9D9D9"/>
              <w:right w:val="single" w:sz="4" w:color="D9D9D9"/>
            </w:tcBorders>
            <w:shd w:fill="F7F9FB"/>
          </w:tcPr>
          <w:p>
            <w:pPr>
              <w:spacing w:after="40" w:before="40"/>
            </w:pPr>
            <w:r>
              <w:rPr>
                <w:rFonts w:ascii="Arial" w:hAnsi="Arial"/>
                <w:sz w:val="19"/>
              </w:rPr>
              <w:t>w2</w:t>
            </w:r>
          </w:p>
        </w:tc>
        <w:tc>
          <w:tcPr>
            <w:tcW w:type="dxa" w:w="2436"/>
            <w:vAlign w:val="center"/>
            <w:tcBorders>
              <w:top w:val="single" w:sz="4" w:color="D9D9D9"/>
              <w:left w:val="single" w:sz="4" w:color="D9D9D9"/>
              <w:bottom w:val="single" w:sz="4" w:color="D9D9D9"/>
              <w:right w:val="single" w:sz="4" w:color="D9D9D9"/>
            </w:tcBorders>
            <w:shd w:fill="F7F9FB"/>
          </w:tcPr>
          <w:p>
            <w:pPr>
              <w:spacing w:after="40" w:before="40"/>
            </w:pPr>
            <w:r>
              <w:rPr>
                <w:rFonts w:ascii="Arial" w:hAnsi="Arial"/>
                <w:sz w:val="19"/>
              </w:rPr>
              <w:t>0,0220255771</w:t>
            </w:r>
          </w:p>
        </w:tc>
      </w:tr>
      <w:tr>
        <w:tc>
          <w:tcPr>
            <w:tcW w:type="dxa" w:w="2436"/>
            <w:vAlign w:val="center"/>
            <w:tcBorders>
              <w:top w:val="single" w:sz="4" w:color="D9D9D9"/>
              <w:left w:val="single" w:sz="4" w:color="D9D9D9"/>
              <w:bottom w:val="single" w:sz="4" w:color="D9D9D9"/>
              <w:right w:val="single" w:sz="4" w:color="D9D9D9"/>
            </w:tcBorders>
          </w:tcPr>
          <w:p>
            <w:pPr>
              <w:spacing w:after="40" w:before="40"/>
            </w:pPr>
            <w:r>
              <w:rPr>
                <w:rFonts w:ascii="Arial" w:hAnsi="Arial"/>
                <w:sz w:val="19"/>
              </w:rPr>
              <w:t>c2</w:t>
            </w:r>
          </w:p>
        </w:tc>
        <w:tc>
          <w:tcPr>
            <w:tcW w:type="dxa" w:w="2436"/>
            <w:vAlign w:val="center"/>
            <w:tcBorders>
              <w:top w:val="single" w:sz="4" w:color="D9D9D9"/>
              <w:left w:val="single" w:sz="4" w:color="D9D9D9"/>
              <w:bottom w:val="single" w:sz="4" w:color="D9D9D9"/>
              <w:right w:val="single" w:sz="4" w:color="D9D9D9"/>
            </w:tcBorders>
          </w:tcPr>
          <w:p>
            <w:pPr>
              <w:spacing w:after="40" w:before="40"/>
            </w:pPr>
            <w:r>
              <w:rPr>
                <w:rFonts w:ascii="Arial" w:hAnsi="Arial"/>
                <w:sz w:val="19"/>
              </w:rPr>
              <w:t>0,80</w:t>
            </w:r>
          </w:p>
        </w:tc>
        <w:tc>
          <w:tcPr>
            <w:tcW w:type="dxa" w:w="2436"/>
            <w:vAlign w:val="center"/>
            <w:tcBorders>
              <w:top w:val="single" w:sz="4" w:color="D9D9D9"/>
              <w:left w:val="single" w:sz="4" w:color="D9D9D9"/>
              <w:bottom w:val="single" w:sz="4" w:color="D9D9D9"/>
              <w:right w:val="single" w:sz="4" w:color="D9D9D9"/>
            </w:tcBorders>
          </w:tcPr>
          <w:p>
            <w:pPr>
              <w:spacing w:after="40" w:before="40"/>
            </w:pPr>
            <w:r>
              <w:rPr>
                <w:rFonts w:ascii="Arial" w:hAnsi="Arial"/>
                <w:sz w:val="19"/>
              </w:rPr>
              <w:t>w0</w:t>
            </w:r>
          </w:p>
        </w:tc>
        <w:tc>
          <w:tcPr>
            <w:tcW w:type="dxa" w:w="2436"/>
            <w:vAlign w:val="center"/>
            <w:tcBorders>
              <w:top w:val="single" w:sz="4" w:color="D9D9D9"/>
              <w:left w:val="single" w:sz="4" w:color="D9D9D9"/>
              <w:bottom w:val="single" w:sz="4" w:color="D9D9D9"/>
              <w:right w:val="single" w:sz="4" w:color="D9D9D9"/>
            </w:tcBorders>
          </w:tcPr>
          <w:p>
            <w:pPr>
              <w:spacing w:after="40" w:before="40"/>
            </w:pPr>
            <w:r>
              <w:rPr>
                <w:rFonts w:ascii="Arial" w:hAnsi="Arial"/>
                <w:sz w:val="19"/>
              </w:rPr>
              <w:t>0,4789548124</w:t>
            </w:r>
          </w:p>
        </w:tc>
      </w:tr>
      <w:tr>
        <w:tc>
          <w:tcPr>
            <w:tcW w:type="dxa" w:w="2436"/>
            <w:vAlign w:val="center"/>
            <w:tcBorders>
              <w:top w:val="single" w:sz="4" w:color="D9D9D9"/>
              <w:left w:val="single" w:sz="4" w:color="D9D9D9"/>
              <w:bottom w:val="single" w:sz="4" w:color="D9D9D9"/>
              <w:right w:val="single" w:sz="4" w:color="D9D9D9"/>
            </w:tcBorders>
            <w:shd w:fill="F7F9FB"/>
          </w:tcPr>
          <w:p>
            <w:pPr>
              <w:spacing w:after="40" w:before="40"/>
            </w:pPr>
            <w:r>
              <w:rPr>
                <w:rFonts w:ascii="Arial" w:hAnsi="Arial"/>
                <w:sz w:val="19"/>
              </w:rPr>
              <w:t>r2</w:t>
            </w:r>
          </w:p>
        </w:tc>
        <w:tc>
          <w:tcPr>
            <w:tcW w:type="dxa" w:w="2436"/>
            <w:vAlign w:val="center"/>
            <w:tcBorders>
              <w:top w:val="single" w:sz="4" w:color="D9D9D9"/>
              <w:left w:val="single" w:sz="4" w:color="D9D9D9"/>
              <w:bottom w:val="single" w:sz="4" w:color="D9D9D9"/>
              <w:right w:val="single" w:sz="4" w:color="D9D9D9"/>
            </w:tcBorders>
            <w:shd w:fill="F7F9FB"/>
          </w:tcPr>
          <w:p>
            <w:pPr>
              <w:spacing w:after="40" w:before="40"/>
            </w:pPr>
            <w:r>
              <w:rPr>
                <w:rFonts w:ascii="Arial" w:hAnsi="Arial"/>
                <w:sz w:val="19"/>
              </w:rPr>
              <w:t>0,23</w:t>
            </w:r>
          </w:p>
        </w:tc>
        <w:tc>
          <w:tcPr>
            <w:tcW w:type="dxa" w:w="2436"/>
            <w:vAlign w:val="center"/>
            <w:tcBorders>
              <w:top w:val="single" w:sz="4" w:color="D9D9D9"/>
              <w:left w:val="single" w:sz="4" w:color="D9D9D9"/>
              <w:bottom w:val="single" w:sz="4" w:color="D9D9D9"/>
              <w:right w:val="single" w:sz="4" w:color="D9D9D9"/>
            </w:tcBorders>
            <w:shd w:fill="F7F9FB"/>
          </w:tcPr>
          <w:p>
            <w:pPr>
              <w:spacing w:after="40" w:before="40"/>
            </w:pPr>
            <w:r>
              <w:rPr>
                <w:rFonts w:ascii="Arial" w:hAnsi="Arial"/>
                <w:sz w:val="19"/>
              </w:rPr>
              <w:t>Mokymo MSE</w:t>
            </w:r>
          </w:p>
        </w:tc>
        <w:tc>
          <w:tcPr>
            <w:tcW w:type="dxa" w:w="2436"/>
            <w:vAlign w:val="center"/>
            <w:tcBorders>
              <w:top w:val="single" w:sz="4" w:color="D9D9D9"/>
              <w:left w:val="single" w:sz="4" w:color="D9D9D9"/>
              <w:bottom w:val="single" w:sz="4" w:color="D9D9D9"/>
              <w:right w:val="single" w:sz="4" w:color="D9D9D9"/>
            </w:tcBorders>
            <w:shd w:fill="F7F9FB"/>
          </w:tcPr>
          <w:p>
            <w:pPr>
              <w:spacing w:after="40" w:before="40"/>
            </w:pPr>
            <w:r>
              <w:rPr>
                <w:rFonts w:ascii="Arial" w:hAnsi="Arial"/>
                <w:sz w:val="19"/>
              </w:rPr>
              <w:t>0,0405080004</w:t>
            </w:r>
          </w:p>
        </w:tc>
      </w:tr>
      <w:tr>
        <w:tc>
          <w:tcPr>
            <w:tcW w:type="dxa" w:w="2436"/>
            <w:vAlign w:val="center"/>
            <w:tcBorders>
              <w:top w:val="single" w:sz="4" w:color="D9D9D9"/>
              <w:left w:val="single" w:sz="4" w:color="D9D9D9"/>
              <w:bottom w:val="single" w:sz="4" w:color="D9D9D9"/>
              <w:right w:val="single" w:sz="4" w:color="D9D9D9"/>
            </w:tcBorders>
          </w:tcPr>
          <w:p>
            <w:pPr>
              <w:spacing w:after="40" w:before="40"/>
            </w:pPr>
            <w:r>
              <w:rPr>
                <w:rFonts w:ascii="Arial" w:hAnsi="Arial"/>
                <w:sz w:val="19"/>
              </w:rPr>
              <w:t>Epochos</w:t>
            </w:r>
          </w:p>
        </w:tc>
        <w:tc>
          <w:tcPr>
            <w:tcW w:type="dxa" w:w="2436"/>
            <w:vAlign w:val="center"/>
            <w:tcBorders>
              <w:top w:val="single" w:sz="4" w:color="D9D9D9"/>
              <w:left w:val="single" w:sz="4" w:color="D9D9D9"/>
              <w:bottom w:val="single" w:sz="4" w:color="D9D9D9"/>
              <w:right w:val="single" w:sz="4" w:color="D9D9D9"/>
            </w:tcBorders>
          </w:tcPr>
          <w:p>
            <w:pPr>
              <w:spacing w:after="40" w:before="40"/>
            </w:pPr>
            <w:r>
              <w:rPr>
                <w:rFonts w:ascii="Arial" w:hAnsi="Arial"/>
                <w:sz w:val="19"/>
              </w:rPr>
              <w:t>5000</w:t>
            </w:r>
          </w:p>
        </w:tc>
        <w:tc>
          <w:tcPr>
            <w:tcW w:type="dxa" w:w="2436"/>
            <w:vAlign w:val="center"/>
            <w:tcBorders>
              <w:top w:val="single" w:sz="4" w:color="D9D9D9"/>
              <w:left w:val="single" w:sz="4" w:color="D9D9D9"/>
              <w:bottom w:val="single" w:sz="4" w:color="D9D9D9"/>
              <w:right w:val="single" w:sz="4" w:color="D9D9D9"/>
            </w:tcBorders>
          </w:tcPr>
          <w:p>
            <w:pPr>
              <w:spacing w:after="40" w:before="40"/>
            </w:pPr>
            <w:r>
              <w:rPr>
                <w:rFonts w:ascii="Arial" w:hAnsi="Arial"/>
                <w:sz w:val="19"/>
              </w:rPr>
              <w:t>Patikros MSE</w:t>
            </w:r>
          </w:p>
        </w:tc>
        <w:tc>
          <w:tcPr>
            <w:tcW w:type="dxa" w:w="2436"/>
            <w:vAlign w:val="center"/>
            <w:tcBorders>
              <w:top w:val="single" w:sz="4" w:color="D9D9D9"/>
              <w:left w:val="single" w:sz="4" w:color="D9D9D9"/>
              <w:bottom w:val="single" w:sz="4" w:color="D9D9D9"/>
              <w:right w:val="single" w:sz="4" w:color="D9D9D9"/>
            </w:tcBorders>
          </w:tcPr>
          <w:p>
            <w:pPr>
              <w:spacing w:after="40" w:before="40"/>
            </w:pPr>
            <w:r>
              <w:rPr>
                <w:rFonts w:ascii="Arial" w:hAnsi="Arial"/>
                <w:sz w:val="19"/>
              </w:rPr>
              <w:t>0,0406777261</w:t>
            </w:r>
          </w:p>
        </w:tc>
      </w:tr>
    </w:tbl>
    <w:p>
      <w:pPr>
        <w:spacing w:after="0"/>
      </w:pPr>
    </w:p>
    <w:p>
      <w:pPr>
        <w:pStyle w:val="Heading1"/>
      </w:pPr>
      <w:r>
        <w:t>MATLAB funkcijų paskirtis</w:t>
      </w:r>
    </w:p>
    <w:p>
      <w:r>
        <w:t>Programoje naudojamos įprastos MATLAB funkcijos. Svarbiausios iš jų yra šios:</w:t>
      </w:r>
    </w:p>
    <w:tbl>
      <w:tblPr>
        <w:tblW w:type="auto" w:w="0"/>
        <w:jc w:val="center"/>
        <w:tblLayout w:type="fixed"/>
        <w:tblLook w:firstColumn="1" w:firstRow="1" w:lastColumn="0" w:lastRow="0" w:noHBand="0" w:noVBand="1" w:val="04A0"/>
      </w:tblPr>
      <w:tblGrid>
        <w:gridCol w:w="4873"/>
        <w:gridCol w:w="4873"/>
      </w:tblGrid>
      <w:tr>
        <w:tc>
          <w:tcPr>
            <w:tcW w:type="dxa" w:w="2551"/>
            <w:shd w:fill="E7EDF3"/>
            <w:tcBorders>
              <w:top w:val="single" w:sz="4" w:color="D9D9D9"/>
              <w:left w:val="single" w:sz="4" w:color="D9D9D9"/>
              <w:bottom w:val="single" w:sz="4" w:color="D9D9D9"/>
              <w:right w:val="single" w:sz="4" w:color="D9D9D9"/>
            </w:tcBorders>
            <w:vAlign w:val="center"/>
          </w:tcPr>
          <w:p>
            <w:pPr>
              <w:spacing w:after="40" w:before="40"/>
            </w:pPr>
            <w:r>
              <w:rPr>
                <w:rFonts w:ascii="Arial" w:hAnsi="Arial"/>
                <w:b/>
                <w:sz w:val="19"/>
              </w:rPr>
              <w:t>Funkcija</w:t>
            </w:r>
          </w:p>
        </w:tc>
        <w:tc>
          <w:tcPr>
            <w:tcW w:type="dxa" w:w="5953"/>
            <w:shd w:fill="E7EDF3"/>
            <w:tcBorders>
              <w:top w:val="single" w:sz="4" w:color="D9D9D9"/>
              <w:left w:val="single" w:sz="4" w:color="D9D9D9"/>
              <w:bottom w:val="single" w:sz="4" w:color="D9D9D9"/>
              <w:right w:val="single" w:sz="4" w:color="D9D9D9"/>
            </w:tcBorders>
            <w:vAlign w:val="center"/>
          </w:tcPr>
          <w:p>
            <w:pPr>
              <w:spacing w:after="40" w:before="40"/>
            </w:pPr>
            <w:r>
              <w:rPr>
                <w:rFonts w:ascii="Arial" w:hAnsi="Arial"/>
                <w:b/>
                <w:sz w:val="19"/>
              </w:rPr>
              <w:t>Ką ji daro šiame darbe</w:t>
            </w:r>
          </w:p>
        </w:tc>
      </w:tr>
      <w:tr>
        <w:tc>
          <w:tcPr>
            <w:tcW w:type="dxa" w:w="4873"/>
            <w:vAlign w:val="center"/>
            <w:tcBorders>
              <w:top w:val="single" w:sz="4" w:color="D9D9D9"/>
              <w:left w:val="single" w:sz="4" w:color="D9D9D9"/>
              <w:bottom w:val="single" w:sz="4" w:color="D9D9D9"/>
              <w:right w:val="single" w:sz="4" w:color="D9D9D9"/>
            </w:tcBorders>
          </w:tcPr>
          <w:p>
            <w:pPr>
              <w:spacing w:after="40" w:before="40"/>
            </w:pPr>
            <w:r>
              <w:rPr>
                <w:rFonts w:ascii="Arial" w:hAnsi="Arial"/>
                <w:sz w:val="19"/>
              </w:rPr>
              <w:t>sin</w:t>
            </w:r>
          </w:p>
        </w:tc>
        <w:tc>
          <w:tcPr>
            <w:tcW w:type="dxa" w:w="4873"/>
            <w:vAlign w:val="center"/>
            <w:tcBorders>
              <w:top w:val="single" w:sz="4" w:color="D9D9D9"/>
              <w:left w:val="single" w:sz="4" w:color="D9D9D9"/>
              <w:bottom w:val="single" w:sz="4" w:color="D9D9D9"/>
              <w:right w:val="single" w:sz="4" w:color="D9D9D9"/>
            </w:tcBorders>
          </w:tcPr>
          <w:p>
            <w:pPr>
              <w:spacing w:after="40" w:before="40"/>
            </w:pPr>
            <w:r>
              <w:rPr>
                <w:rFonts w:ascii="Arial" w:hAnsi="Arial"/>
                <w:sz w:val="19"/>
              </w:rPr>
              <w:t>Apskaičiuoja norimo atsakymo bangavimą.</w:t>
            </w:r>
          </w:p>
        </w:tc>
      </w:tr>
      <w:tr>
        <w:tc>
          <w:tcPr>
            <w:tcW w:type="dxa" w:w="4873"/>
            <w:vAlign w:val="center"/>
            <w:tcBorders>
              <w:top w:val="single" w:sz="4" w:color="D9D9D9"/>
              <w:left w:val="single" w:sz="4" w:color="D9D9D9"/>
              <w:bottom w:val="single" w:sz="4" w:color="D9D9D9"/>
              <w:right w:val="single" w:sz="4" w:color="D9D9D9"/>
            </w:tcBorders>
            <w:shd w:fill="F7F9FB"/>
          </w:tcPr>
          <w:p>
            <w:pPr>
              <w:spacing w:after="40" w:before="40"/>
            </w:pPr>
            <w:r>
              <w:rPr>
                <w:rFonts w:ascii="Arial" w:hAnsi="Arial"/>
                <w:sz w:val="19"/>
              </w:rPr>
              <w:t>exp</w:t>
            </w:r>
          </w:p>
        </w:tc>
        <w:tc>
          <w:tcPr>
            <w:tcW w:type="dxa" w:w="4873"/>
            <w:vAlign w:val="center"/>
            <w:tcBorders>
              <w:top w:val="single" w:sz="4" w:color="D9D9D9"/>
              <w:left w:val="single" w:sz="4" w:color="D9D9D9"/>
              <w:bottom w:val="single" w:sz="4" w:color="D9D9D9"/>
              <w:right w:val="single" w:sz="4" w:color="D9D9D9"/>
            </w:tcBorders>
            <w:shd w:fill="F7F9FB"/>
          </w:tcPr>
          <w:p>
            <w:pPr>
              <w:spacing w:after="40" w:before="40"/>
            </w:pPr>
            <w:r>
              <w:rPr>
                <w:rFonts w:ascii="Arial" w:hAnsi="Arial"/>
                <w:sz w:val="19"/>
              </w:rPr>
              <w:t>Apskaičiuoja abiejų Gauso funkcijų reikšmes.</w:t>
            </w:r>
          </w:p>
        </w:tc>
      </w:tr>
      <w:tr>
        <w:tc>
          <w:tcPr>
            <w:tcW w:type="dxa" w:w="4873"/>
            <w:vAlign w:val="center"/>
            <w:tcBorders>
              <w:top w:val="single" w:sz="4" w:color="D9D9D9"/>
              <w:left w:val="single" w:sz="4" w:color="D9D9D9"/>
              <w:bottom w:val="single" w:sz="4" w:color="D9D9D9"/>
              <w:right w:val="single" w:sz="4" w:color="D9D9D9"/>
            </w:tcBorders>
          </w:tcPr>
          <w:p>
            <w:pPr>
              <w:spacing w:after="40" w:before="40"/>
            </w:pPr>
            <w:r>
              <w:rPr>
                <w:rFonts w:ascii="Arial" w:hAnsi="Arial"/>
                <w:sz w:val="19"/>
              </w:rPr>
              <w:t>mean</w:t>
            </w:r>
          </w:p>
        </w:tc>
        <w:tc>
          <w:tcPr>
            <w:tcW w:type="dxa" w:w="4873"/>
            <w:vAlign w:val="center"/>
            <w:tcBorders>
              <w:top w:val="single" w:sz="4" w:color="D9D9D9"/>
              <w:left w:val="single" w:sz="4" w:color="D9D9D9"/>
              <w:bottom w:val="single" w:sz="4" w:color="D9D9D9"/>
              <w:right w:val="single" w:sz="4" w:color="D9D9D9"/>
            </w:tcBorders>
          </w:tcPr>
          <w:p>
            <w:pPr>
              <w:spacing w:after="40" w:before="40"/>
            </w:pPr>
            <w:r>
              <w:rPr>
                <w:rFonts w:ascii="Arial" w:hAnsi="Arial"/>
                <w:sz w:val="19"/>
              </w:rPr>
              <w:t>Randa klaidų kvadratų vidurkį, t. y. MSE.</w:t>
            </w:r>
          </w:p>
        </w:tc>
      </w:tr>
      <w:tr>
        <w:tc>
          <w:tcPr>
            <w:tcW w:type="dxa" w:w="4873"/>
            <w:vAlign w:val="center"/>
            <w:tcBorders>
              <w:top w:val="single" w:sz="4" w:color="D9D9D9"/>
              <w:left w:val="single" w:sz="4" w:color="D9D9D9"/>
              <w:bottom w:val="single" w:sz="4" w:color="D9D9D9"/>
              <w:right w:val="single" w:sz="4" w:color="D9D9D9"/>
            </w:tcBorders>
            <w:shd w:fill="F7F9FB"/>
          </w:tcPr>
          <w:p>
            <w:pPr>
              <w:spacing w:after="40" w:before="40"/>
            </w:pPr>
            <w:r>
              <w:rPr>
                <w:rFonts w:ascii="Arial" w:hAnsi="Arial"/>
                <w:sz w:val="19"/>
              </w:rPr>
              <w:t>linspace</w:t>
            </w:r>
          </w:p>
        </w:tc>
        <w:tc>
          <w:tcPr>
            <w:tcW w:type="dxa" w:w="4873"/>
            <w:vAlign w:val="center"/>
            <w:tcBorders>
              <w:top w:val="single" w:sz="4" w:color="D9D9D9"/>
              <w:left w:val="single" w:sz="4" w:color="D9D9D9"/>
              <w:bottom w:val="single" w:sz="4" w:color="D9D9D9"/>
              <w:right w:val="single" w:sz="4" w:color="D9D9D9"/>
            </w:tcBorders>
            <w:shd w:fill="F7F9FB"/>
          </w:tcPr>
          <w:p>
            <w:pPr>
              <w:spacing w:after="40" w:before="40"/>
            </w:pPr>
            <w:r>
              <w:rPr>
                <w:rFonts w:ascii="Arial" w:hAnsi="Arial"/>
                <w:sz w:val="19"/>
              </w:rPr>
              <w:t>Sukuria tankesnius x taškus lygioms grafiko kreivėms.</w:t>
            </w:r>
          </w:p>
        </w:tc>
      </w:tr>
      <w:tr>
        <w:tc>
          <w:tcPr>
            <w:tcW w:type="dxa" w:w="4873"/>
            <w:vAlign w:val="center"/>
            <w:tcBorders>
              <w:top w:val="single" w:sz="4" w:color="D9D9D9"/>
              <w:left w:val="single" w:sz="4" w:color="D9D9D9"/>
              <w:bottom w:val="single" w:sz="4" w:color="D9D9D9"/>
              <w:right w:val="single" w:sz="4" w:color="D9D9D9"/>
            </w:tcBorders>
          </w:tcPr>
          <w:p>
            <w:pPr>
              <w:spacing w:after="40" w:before="40"/>
            </w:pPr>
            <w:r>
              <w:rPr>
                <w:rFonts w:ascii="Arial" w:hAnsi="Arial"/>
                <w:sz w:val="19"/>
              </w:rPr>
              <w:t>table</w:t>
            </w:r>
          </w:p>
        </w:tc>
        <w:tc>
          <w:tcPr>
            <w:tcW w:type="dxa" w:w="4873"/>
            <w:vAlign w:val="center"/>
            <w:tcBorders>
              <w:top w:val="single" w:sz="4" w:color="D9D9D9"/>
              <w:left w:val="single" w:sz="4" w:color="D9D9D9"/>
              <w:bottom w:val="single" w:sz="4" w:color="D9D9D9"/>
              <w:right w:val="single" w:sz="4" w:color="D9D9D9"/>
            </w:tcBorders>
          </w:tcPr>
          <w:p>
            <w:pPr>
              <w:spacing w:after="40" w:before="40"/>
            </w:pPr>
            <w:r>
              <w:rPr>
                <w:rFonts w:ascii="Arial" w:hAnsi="Arial"/>
                <w:sz w:val="19"/>
              </w:rPr>
              <w:t>Sudeda parametrus ir 20 mokymo rezultatų į lenteles.</w:t>
            </w:r>
          </w:p>
        </w:tc>
      </w:tr>
      <w:tr>
        <w:tc>
          <w:tcPr>
            <w:tcW w:type="dxa" w:w="4873"/>
            <w:vAlign w:val="center"/>
            <w:tcBorders>
              <w:top w:val="single" w:sz="4" w:color="D9D9D9"/>
              <w:left w:val="single" w:sz="4" w:color="D9D9D9"/>
              <w:bottom w:val="single" w:sz="4" w:color="D9D9D9"/>
              <w:right w:val="single" w:sz="4" w:color="D9D9D9"/>
            </w:tcBorders>
            <w:shd w:fill="F7F9FB"/>
          </w:tcPr>
          <w:p>
            <w:pPr>
              <w:spacing w:after="40" w:before="40"/>
            </w:pPr>
            <w:r>
              <w:rPr>
                <w:rFonts w:ascii="Arial" w:hAnsi="Arial"/>
                <w:sz w:val="19"/>
              </w:rPr>
              <w:t>disp, fprintf</w:t>
            </w:r>
          </w:p>
        </w:tc>
        <w:tc>
          <w:tcPr>
            <w:tcW w:type="dxa" w:w="4873"/>
            <w:vAlign w:val="center"/>
            <w:tcBorders>
              <w:top w:val="single" w:sz="4" w:color="D9D9D9"/>
              <w:left w:val="single" w:sz="4" w:color="D9D9D9"/>
              <w:bottom w:val="single" w:sz="4" w:color="D9D9D9"/>
              <w:right w:val="single" w:sz="4" w:color="D9D9D9"/>
            </w:tcBorders>
            <w:shd w:fill="F7F9FB"/>
          </w:tcPr>
          <w:p>
            <w:pPr>
              <w:spacing w:after="40" w:before="40"/>
            </w:pPr>
            <w:r>
              <w:rPr>
                <w:rFonts w:ascii="Arial" w:hAnsi="Arial"/>
                <w:sz w:val="19"/>
              </w:rPr>
              <w:t>Parodo lenteles ir MSE skaičius komandų lange.</w:t>
            </w:r>
          </w:p>
        </w:tc>
      </w:tr>
      <w:tr>
        <w:tc>
          <w:tcPr>
            <w:tcW w:type="dxa" w:w="4873"/>
            <w:vAlign w:val="center"/>
            <w:tcBorders>
              <w:top w:val="single" w:sz="4" w:color="D9D9D9"/>
              <w:left w:val="single" w:sz="4" w:color="D9D9D9"/>
              <w:bottom w:val="single" w:sz="4" w:color="D9D9D9"/>
              <w:right w:val="single" w:sz="4" w:color="D9D9D9"/>
            </w:tcBorders>
          </w:tcPr>
          <w:p>
            <w:pPr>
              <w:spacing w:after="40" w:before="40"/>
            </w:pPr>
            <w:r>
              <w:rPr>
                <w:rFonts w:ascii="Arial" w:hAnsi="Arial"/>
                <w:sz w:val="19"/>
              </w:rPr>
              <w:t>plot, text, legend</w:t>
            </w:r>
          </w:p>
        </w:tc>
        <w:tc>
          <w:tcPr>
            <w:tcW w:type="dxa" w:w="4873"/>
            <w:vAlign w:val="center"/>
            <w:tcBorders>
              <w:top w:val="single" w:sz="4" w:color="D9D9D9"/>
              <w:left w:val="single" w:sz="4" w:color="D9D9D9"/>
              <w:bottom w:val="single" w:sz="4" w:color="D9D9D9"/>
              <w:right w:val="single" w:sz="4" w:color="D9D9D9"/>
            </w:tcBorders>
          </w:tcPr>
          <w:p>
            <w:pPr>
              <w:spacing w:after="40" w:before="40"/>
            </w:pPr>
            <w:r>
              <w:rPr>
                <w:rFonts w:ascii="Arial" w:hAnsi="Arial"/>
                <w:sz w:val="19"/>
              </w:rPr>
              <w:t>Nubrėžia kreives, C ir R žymas bei legendą.</w:t>
            </w:r>
          </w:p>
        </w:tc>
      </w:tr>
      <w:tr>
        <w:tc>
          <w:tcPr>
            <w:tcW w:type="dxa" w:w="4873"/>
            <w:vAlign w:val="center"/>
            <w:tcBorders>
              <w:top w:val="single" w:sz="4" w:color="D9D9D9"/>
              <w:left w:val="single" w:sz="4" w:color="D9D9D9"/>
              <w:bottom w:val="single" w:sz="4" w:color="D9D9D9"/>
              <w:right w:val="single" w:sz="4" w:color="D9D9D9"/>
            </w:tcBorders>
            <w:shd w:fill="F7F9FB"/>
          </w:tcPr>
          <w:p>
            <w:pPr>
              <w:spacing w:after="40" w:before="40"/>
            </w:pPr>
            <w:r>
              <w:rPr>
                <w:rFonts w:ascii="Arial" w:hAnsi="Arial"/>
                <w:sz w:val="19"/>
              </w:rPr>
              <w:t>xlim, ylim, axis equal</w:t>
            </w:r>
          </w:p>
        </w:tc>
        <w:tc>
          <w:tcPr>
            <w:tcW w:type="dxa" w:w="4873"/>
            <w:vAlign w:val="center"/>
            <w:tcBorders>
              <w:top w:val="single" w:sz="4" w:color="D9D9D9"/>
              <w:left w:val="single" w:sz="4" w:color="D9D9D9"/>
              <w:bottom w:val="single" w:sz="4" w:color="D9D9D9"/>
              <w:right w:val="single" w:sz="4" w:color="D9D9D9"/>
            </w:tcBorders>
            <w:shd w:fill="F7F9FB"/>
          </w:tcPr>
          <w:p>
            <w:pPr>
              <w:spacing w:after="40" w:before="40"/>
            </w:pPr>
            <w:r>
              <w:rPr>
                <w:rFonts w:ascii="Arial" w:hAnsi="Arial"/>
                <w:sz w:val="19"/>
              </w:rPr>
              <w:t>Nustato grafiko matomą sritį ir vienodą ašių mastelį.</w:t>
            </w:r>
          </w:p>
        </w:tc>
      </w:tr>
    </w:tbl>
    <w:p>
      <w:pPr>
        <w:spacing w:after="0"/>
      </w:pPr>
    </w:p>
    <w:p>
      <w:r>
        <w:br w:type="page"/>
      </w:r>
    </w:p>
    <w:p>
      <w:pPr>
        <w:pStyle w:val="Heading1"/>
      </w:pPr>
      <w:r>
        <w:t>Grafiko paaiškinimas</w:t>
      </w:r>
    </w:p>
    <w:p>
      <w:r>
        <w:t>Žalia kreivė rodo norimą atsakymą, mėlyna – tinklo atsakymą po mokymo, raudona – atsakymą prieš mokymą. Blankios kreivės yra dvi Gauso funkcijos, o juodi punktyriniai apskritimai tik vaizdžiai pažymi jų centrus ir spindulius. Apskritimai nedalyvauja tinklo skaičiavime.</w:t>
      </w:r>
    </w:p>
    <w:p>
      <w:pPr>
        <w:spacing w:after="60"/>
        <w:jc w:val="center"/>
      </w:pPr>
      <w:r>
        <w:drawing>
          <wp:inline xmlns:a="http://schemas.openxmlformats.org/drawingml/2006/main" xmlns:pic="http://schemas.openxmlformats.org/drawingml/2006/picture">
            <wp:extent cx="5256000" cy="4544164"/>
            <wp:docPr id="1" name="Picture 1"/>
            <wp:cNvGraphicFramePr>
              <a:graphicFrameLocks noChangeAspect="1"/>
            </wp:cNvGraphicFramePr>
            <a:graphic>
              <a:graphicData uri="http://schemas.openxmlformats.org/drawingml/2006/picture">
                <pic:pic>
                  <pic:nvPicPr>
                    <pic:cNvPr id="0" name="ataskaita_grafikas.png"/>
                    <pic:cNvPicPr/>
                  </pic:nvPicPr>
                  <pic:blipFill>
                    <a:blip r:embed="rId9"/>
                    <a:stretch>
                      <a:fillRect/>
                    </a:stretch>
                  </pic:blipFill>
                  <pic:spPr>
                    <a:xfrm>
                      <a:off x="0" y="0"/>
                      <a:ext cx="5256000" cy="4544164"/>
                    </a:xfrm>
                    <a:prstGeom prst="rect"/>
                  </pic:spPr>
                </pic:pic>
              </a:graphicData>
            </a:graphic>
          </wp:inline>
        </w:drawing>
      </w:r>
    </w:p>
    <w:p>
      <w:pPr>
        <w:spacing w:after="160"/>
        <w:jc w:val="center"/>
      </w:pPr>
      <w:r>
        <w:rPr>
          <w:i/>
          <w:sz w:val="18"/>
        </w:rPr>
        <w:t>1 pav. Dabartinės parametrų eilutės mokymo rezultatas</w:t>
      </w:r>
    </w:p>
    <w:p>
      <w:pPr>
        <w:pStyle w:val="Heading1"/>
      </w:pPr>
      <w:r>
        <w:t>Rezultatų aptarimas ir išvada</w:t>
      </w:r>
    </w:p>
    <w:p>
      <w:r>
        <w:t>MSE sumažėjo nuo pradinės 0,3750960813 iki 0,0405080004. Tai rodo, kad svoriai buvo išmokti, tačiau tinklas visos funkcijos tiksliai neatkartoja. Dešinėje mėlyna kreivė lieka beveik plokščia, nes išmoktas antrosios Gauso funkcijos svoris w2 yra tik apie 0,022, o poslinkis w0 – apie 0,479. Todėl antroji funkcija mažai pakeičia bendrą atsakymą. Patikros MSE panaši į mokymo MSE, vadinasi, tarp mokymo taškų klaida išlieka panašaus dydžio.</w:t>
      </w:r>
    </w:p>
    <w:p>
      <w:r>
        <w:t>Pagrindinės užduoties reikalavimai įgyvendinti: sukurtas dviejų Gauso funkcijų SBF tinklas, 20 pavyzdžių mokymo ciklas, rankiniu būdu parinkti c ir r, išmokyti w1, w2 ir w0. Centrai ir spinduliai šiame variante yra fiksuoti; juos galima keisti rankiniu būdu, kad būtų įvertinta, kaip tai veikia aproksimaciją.</w:t>
      </w:r>
    </w:p>
    <w:p>
      <w:pPr>
        <w:pStyle w:val="Heading1"/>
      </w:pPr>
      <w:r>
        <w:t>Šaltinis</w:t>
      </w:r>
    </w:p>
    <w:p>
      <w:r>
        <w:t>S. Serackis, IS-Lab3 užduoties aprašas: https://github.com/serackis/IS-Lab3</w:t>
      </w:r>
    </w:p>
    <w:sectPr w:rsidR="00FC693F" w:rsidRPr="0006063C" w:rsidSect="00034616">
      <w:footerReference w:type="default" r:id="rId10"/>
      <w:pgSz w:w="12240" w:h="15840"/>
      <w:pgMar w:top="1191" w:right="1247" w:bottom="1077" w:left="1247" w:header="510" w:footer="51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Mantas Matusevičius  ·  DISfm-26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Theme="majorHAnsi" w:eastAsiaTheme="majorEastAsia" w:hAnsiTheme="majorHAnsi" w:cstheme="majorBidi" w:ascii="Arial" w:hAnsi="Arial"/>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Arial" w:hAnsi="Arial"/>
      <w:b/>
      <w:bCs/>
      <w:color w:val="000000"/>
      <w:sz w:val="21"/>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contextualSpacing/>
      <w:pBdr>
        <w:bottom w:val="nil"/>
      </w:pBdr>
    </w:pPr>
    <w:rPr>
      <w:rFonts w:asciiTheme="majorHAnsi" w:eastAsiaTheme="majorEastAsia" w:hAnsiTheme="majorHAnsi" w:cstheme="majorBidi" w:ascii="Arial" w:hAnsi="Arial"/>
      <w:b w:val="0"/>
      <w:color w:val="000000"/>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