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Syfte</w:t>
      </w:r>
    </w:p>
    <w:p w:rsidR="00000000" w:rsidDel="00000000" w:rsidP="00000000" w:rsidRDefault="00000000" w:rsidRPr="00000000" w14:paraId="0000000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E-handel har data som kan via forskning av säljande och mönster hos kunder ge grund till insikter i omsättning och kundernas handel. När detta undersöks, även över tid, kan företaget rikta sina beslut mot större vinster eller undvikande av förluster, som kanske framstår i vissa regioner, kundgrupper eller tidsperioder.</w:t>
      </w:r>
    </w:p>
    <w:p w:rsidR="00000000" w:rsidDel="00000000" w:rsidP="00000000" w:rsidRDefault="00000000" w:rsidRPr="00000000" w14:paraId="0000000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4">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Frågeställningar</w:t>
      </w:r>
    </w:p>
    <w:p w:rsidR="00000000" w:rsidDel="00000000" w:rsidP="00000000" w:rsidRDefault="00000000" w:rsidRPr="00000000" w14:paraId="00000005">
      <w:pPr>
        <w:numPr>
          <w:ilvl w:val="0"/>
          <w:numId w:val="1"/>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Vilka produktkategorier verkar driva högst försäljning?</w:t>
      </w:r>
    </w:p>
    <w:p w:rsidR="00000000" w:rsidDel="00000000" w:rsidP="00000000" w:rsidRDefault="00000000" w:rsidRPr="00000000" w14:paraId="00000006">
      <w:pPr>
        <w:numPr>
          <w:ilvl w:val="0"/>
          <w:numId w:val="1"/>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Hur skiljer sig ordervärde mellan olika kundsegment?</w:t>
      </w:r>
    </w:p>
    <w:p w:rsidR="00000000" w:rsidDel="00000000" w:rsidP="00000000" w:rsidRDefault="00000000" w:rsidRPr="00000000" w14:paraId="00000007">
      <w:pPr>
        <w:numPr>
          <w:ilvl w:val="0"/>
          <w:numId w:val="1"/>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Hur skiljs försäljning över tid mellan totalen, regionalt och kundtyp?</w:t>
      </w:r>
    </w:p>
    <w:p w:rsidR="00000000" w:rsidDel="00000000" w:rsidP="00000000" w:rsidRDefault="00000000" w:rsidRPr="00000000" w14:paraId="0000000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Viktiga variabler för dessa frågeställningar inkluderar:</w:t>
      </w:r>
    </w:p>
    <w:p w:rsidR="00000000" w:rsidDel="00000000" w:rsidP="00000000" w:rsidRDefault="00000000" w:rsidRPr="00000000" w14:paraId="0000000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orderdatum, customer_type och segment, produktkategori, quantity, unit_price, discount</w:t>
      </w:r>
    </w:p>
    <w:p w:rsidR="00000000" w:rsidDel="00000000" w:rsidP="00000000" w:rsidRDefault="00000000" w:rsidRPr="00000000" w14:paraId="0000000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C">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Metod</w:t>
      </w:r>
    </w:p>
    <w:p w:rsidR="00000000" w:rsidDel="00000000" w:rsidP="00000000" w:rsidRDefault="00000000" w:rsidRPr="00000000" w14:paraId="0000000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Läser in csv filen med tidyverse, sen kollar dataset storlek, unika värden, sen städa och sätt rätt datatyper (datum, heltal och booleans), och fyll i blanka värden med noll (rabatt). Median skulle kunna sättas in för betalmetod, kampanjkälla och fraktdagar men undgås då analysen inte berör dem, sedan skapas kolumnerna rabatterat pris och rabbaterat ordervärde.</w:t>
      </w:r>
    </w:p>
    <w:p w:rsidR="00000000" w:rsidDel="00000000" w:rsidP="00000000" w:rsidRDefault="00000000" w:rsidRPr="00000000" w14:paraId="0000000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Vid sammanfattande tabeller används pipe operator för att kedja steg såsom group by, summarise (i vilken variabler såsom medelvärde eller count via n() kan skapas och räknas ihop kolumnvis). Sen går det att spara tabellerna, göra pipe och använda ggplot med aes() och geom_line() med flera, och labs() för att sätta titlar. De sistnämnda stegen kedjas med ett plustecken. Med denna metod tog vi fram boxplot och linjegrafer för att komplettera tabellerna, såsom försäljning grupperat efter produktkategori..</w:t>
      </w:r>
    </w:p>
    <w:p w:rsidR="00000000" w:rsidDel="00000000" w:rsidP="00000000" w:rsidRDefault="00000000" w:rsidRPr="00000000" w14:paraId="0000001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2">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Resultat</w:t>
      </w:r>
    </w:p>
    <w:p w:rsidR="00000000" w:rsidDel="00000000" w:rsidP="00000000" w:rsidRDefault="00000000" w:rsidRPr="00000000" w14:paraId="0000001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5">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Slutsatser &amp; Begränsningar</w:t>
      </w:r>
    </w:p>
    <w:p w:rsidR="00000000" w:rsidDel="00000000" w:rsidP="00000000" w:rsidRDefault="00000000" w:rsidRPr="00000000" w14:paraId="0000001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7">
      <w:pPr>
        <w:rPr>
          <w:rFonts w:ascii="Times New Roman" w:cs="Times New Roman" w:eastAsia="Times New Roman" w:hAnsi="Times New Roman"/>
          <w:sz w:val="24"/>
          <w:szCs w:val="24"/>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sv"/>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