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85F2092">
      <w:pPr>
        <w:pBdr/>
        <w:spacing w:after="0" w:line="240" w:lineRule="auto"/>
        <w:ind w:right="-143"/>
        <w:rPr>
          <w:rFonts w:ascii="Times New Roman" w:hAnsi="Times New Roman" w:eastAsia="Times New Roman" w:cs="Times New Roman"/>
          <w:sz w:val="24"/>
          <w:szCs w:val="28"/>
          <w:lang w:eastAsia="ru-RU"/>
          <w14:ligatures w14:val="standardContextual"/>
        </w:rPr>
      </w:pPr>
      <w:r>
        <w:rPr>
          <w:rFonts w:ascii="Times New Roman" w:hAnsi="Times New Roman" w:eastAsia="Times New Roman" w:cs="Times New Roman"/>
          <w:sz w:val="24"/>
          <w:szCs w:val="28"/>
          <w:lang w:eastAsia="ru-RU"/>
          <w14:ligatures w14:val="standardContextual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eastAsia="Times New Roman" w:cs="Times New Roman"/>
          <w:sz w:val="24"/>
          <w:szCs w:val="28"/>
          <w:lang w:eastAsia="ru-RU"/>
          <w14:ligatures w14:val="standardContextual"/>
        </w:rPr>
      </w:r>
      <w:r>
        <w:rPr>
          <w:rFonts w:ascii="Times New Roman" w:hAnsi="Times New Roman" w:eastAsia="Times New Roman" w:cs="Times New Roman"/>
          <w:sz w:val="24"/>
          <w:szCs w:val="28"/>
          <w:lang w:eastAsia="ru-RU"/>
          <w14:ligatures w14:val="standardContextual"/>
        </w:rPr>
      </w:r>
    </w:p>
    <w:p w14:paraId="5988B80B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8"/>
          <w:lang w:eastAsia="ru-RU"/>
          <w14:ligatures w14:val="standardContextual"/>
        </w:rPr>
      </w:pPr>
      <w:r>
        <w:rPr>
          <w:rFonts w:ascii="Times New Roman" w:hAnsi="Times New Roman" w:eastAsia="Times New Roman" w:cs="Times New Roman"/>
          <w:sz w:val="24"/>
          <w:szCs w:val="28"/>
          <w:lang w:eastAsia="ru-RU"/>
          <w14:ligatures w14:val="standardContextual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eastAsia="Times New Roman" w:cs="Times New Roman"/>
          <w:sz w:val="24"/>
          <w:szCs w:val="28"/>
          <w:lang w:eastAsia="ru-RU"/>
          <w14:ligatures w14:val="standardContextual"/>
        </w:rPr>
      </w:r>
      <w:r>
        <w:rPr>
          <w:rFonts w:ascii="Times New Roman" w:hAnsi="Times New Roman" w:eastAsia="Times New Roman" w:cs="Times New Roman"/>
          <w:sz w:val="24"/>
          <w:szCs w:val="28"/>
          <w:lang w:eastAsia="ru-RU"/>
          <w14:ligatures w14:val="standardContextual"/>
        </w:rPr>
      </w:r>
    </w:p>
    <w:p w14:paraId="23CB79E4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8"/>
          <w:lang w:eastAsia="ru-RU"/>
          <w14:ligatures w14:val="standardContextual"/>
        </w:rPr>
      </w:pPr>
      <w:r>
        <w:rPr>
          <w:rFonts w:ascii="Times New Roman" w:hAnsi="Times New Roman" w:eastAsia="Times New Roman" w:cs="Times New Roman"/>
          <w:sz w:val="24"/>
          <w:szCs w:val="28"/>
          <w:lang w:eastAsia="ru-RU"/>
          <w14:ligatures w14:val="standardContextual"/>
        </w:rPr>
        <w:t xml:space="preserve">высшего образования</w:t>
      </w:r>
      <w:r>
        <w:rPr>
          <w:rFonts w:ascii="Times New Roman" w:hAnsi="Times New Roman" w:eastAsia="Times New Roman" w:cs="Times New Roman"/>
          <w:sz w:val="24"/>
          <w:szCs w:val="28"/>
          <w:lang w:eastAsia="ru-RU"/>
          <w14:ligatures w14:val="standardContextual"/>
        </w:rPr>
      </w:r>
      <w:r>
        <w:rPr>
          <w:rFonts w:ascii="Times New Roman" w:hAnsi="Times New Roman" w:eastAsia="Times New Roman" w:cs="Times New Roman"/>
          <w:sz w:val="24"/>
          <w:szCs w:val="28"/>
          <w:lang w:eastAsia="ru-RU"/>
          <w14:ligatures w14:val="standardContextual"/>
        </w:rPr>
      </w:r>
    </w:p>
    <w:p w14:paraId="0C3AB6EC">
      <w:pPr>
        <w:pBdr/>
        <w:spacing w:after="0" w:line="240" w:lineRule="auto"/>
        <w:ind/>
        <w:jc w:val="center"/>
        <w:rPr>
          <w:rFonts w:ascii="Times New Roman" w:hAnsi="Times New Roman" w:eastAsia="HiddenHorzOCR" w:cs="Times New Roman"/>
          <w:b/>
          <w:sz w:val="24"/>
          <w:szCs w:val="28"/>
          <w:lang w:eastAsia="ru-RU"/>
          <w14:ligatures w14:val="standardContextual"/>
        </w:rPr>
      </w:pPr>
      <w:r>
        <w:rPr>
          <w:rFonts w:ascii="Times New Roman" w:hAnsi="Times New Roman" w:eastAsia="HiddenHorzOCR" w:cs="Times New Roman"/>
          <w:b/>
          <w:sz w:val="24"/>
          <w:szCs w:val="28"/>
          <w:lang w:eastAsia="ru-RU"/>
          <w14:ligatures w14:val="standardContextual"/>
        </w:rPr>
        <w:t xml:space="preserve">«КУБАНСКИЙ ГОСУДАРСТВЕННЫЙ УНИВЕРСИТЕТ»</w:t>
      </w:r>
      <w:r>
        <w:rPr>
          <w:rFonts w:ascii="Times New Roman" w:hAnsi="Times New Roman" w:eastAsia="HiddenHorzOCR" w:cs="Times New Roman"/>
          <w:b/>
          <w:sz w:val="24"/>
          <w:szCs w:val="28"/>
          <w:lang w:eastAsia="ru-RU"/>
          <w14:ligatures w14:val="standardContextual"/>
        </w:rPr>
      </w:r>
      <w:r>
        <w:rPr>
          <w:rFonts w:ascii="Times New Roman" w:hAnsi="Times New Roman" w:eastAsia="HiddenHorzOCR" w:cs="Times New Roman"/>
          <w:b/>
          <w:sz w:val="24"/>
          <w:szCs w:val="28"/>
          <w:lang w:eastAsia="ru-RU"/>
          <w14:ligatures w14:val="standardContextual"/>
        </w:rPr>
      </w:r>
    </w:p>
    <w:p w14:paraId="22C5809E">
      <w:pPr>
        <w:pBdr/>
        <w:spacing w:after="0" w:line="240" w:lineRule="auto"/>
        <w:ind/>
        <w:jc w:val="center"/>
        <w:rPr>
          <w:rFonts w:ascii="Times New Roman" w:hAnsi="Times New Roman" w:eastAsia="HiddenHorzOCR" w:cs="Times New Roman"/>
          <w:b/>
          <w:sz w:val="24"/>
          <w:szCs w:val="28"/>
          <w:lang w:eastAsia="ru-RU"/>
          <w14:ligatures w14:val="standardContextual"/>
        </w:rPr>
      </w:pPr>
      <w:r>
        <w:rPr>
          <w:rFonts w:ascii="Times New Roman" w:hAnsi="Times New Roman" w:eastAsia="HiddenHorzOCR" w:cs="Times New Roman"/>
          <w:b/>
          <w:sz w:val="24"/>
          <w:szCs w:val="28"/>
          <w:lang w:eastAsia="ru-RU"/>
          <w14:ligatures w14:val="standardContextual"/>
        </w:rPr>
        <w:t xml:space="preserve">(ФГБОУ ВО «</w:t>
      </w:r>
      <w:r>
        <w:rPr>
          <w:rFonts w:ascii="Times New Roman" w:hAnsi="Times New Roman" w:eastAsia="HiddenHorzOCR" w:cs="Times New Roman"/>
          <w:b/>
          <w:sz w:val="24"/>
          <w:szCs w:val="28"/>
          <w:lang w:eastAsia="ru-RU"/>
          <w14:ligatures w14:val="standardContextual"/>
        </w:rPr>
        <w:t xml:space="preserve">КубГУ</w:t>
      </w:r>
      <w:r>
        <w:rPr>
          <w:rFonts w:ascii="Times New Roman" w:hAnsi="Times New Roman" w:eastAsia="HiddenHorzOCR" w:cs="Times New Roman"/>
          <w:b/>
          <w:sz w:val="24"/>
          <w:szCs w:val="28"/>
          <w:lang w:eastAsia="ru-RU"/>
          <w14:ligatures w14:val="standardContextual"/>
        </w:rPr>
        <w:t xml:space="preserve">»)</w:t>
      </w:r>
      <w:r>
        <w:rPr>
          <w:rFonts w:ascii="Times New Roman" w:hAnsi="Times New Roman" w:eastAsia="HiddenHorzOCR" w:cs="Times New Roman"/>
          <w:b/>
          <w:sz w:val="24"/>
          <w:szCs w:val="28"/>
          <w:lang w:eastAsia="ru-RU"/>
          <w14:ligatures w14:val="standardContextual"/>
        </w:rPr>
      </w:r>
      <w:r>
        <w:rPr>
          <w:rFonts w:ascii="Times New Roman" w:hAnsi="Times New Roman" w:eastAsia="HiddenHorzOCR" w:cs="Times New Roman"/>
          <w:b/>
          <w:sz w:val="24"/>
          <w:szCs w:val="28"/>
          <w:lang w:eastAsia="ru-RU"/>
          <w14:ligatures w14:val="standardContextual"/>
        </w:rPr>
      </w:r>
    </w:p>
    <w:p w14:paraId="06ADEEB3">
      <w:pPr>
        <w:pBdr/>
        <w:spacing w:after="0" w:before="120" w:line="240" w:lineRule="auto"/>
        <w:ind/>
        <w:jc w:val="center"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Факультет компьютерных технологий и прикладной математики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</w:p>
    <w:p w14:paraId="5A6987FC">
      <w:pPr>
        <w:pBdr/>
        <w:spacing w:after="0" w:before="120" w:line="240" w:lineRule="auto"/>
        <w:ind/>
        <w:jc w:val="center"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Кафедра информационных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технологий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</w:p>
    <w:p w14:paraId="50823918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</w:p>
    <w:p w14:paraId="00291015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</w:p>
    <w:p w14:paraId="340E28C9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</w:p>
    <w:p w14:paraId="16AFD545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</w:p>
    <w:p w14:paraId="21F5FE06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</w:p>
    <w:p w14:paraId="53B713C9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</w:p>
    <w:p w14:paraId="0158F1E6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</w:p>
    <w:p w14:paraId="66E24568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</w:p>
    <w:p w14:paraId="489EB65E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ОТЧЕТ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 w14:paraId="142DCB74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 w14:paraId="30CDE1D8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 выполнении лабораторной работы №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2B4A2D1F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 дисциплине «Программная инженерия»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3E9FE04A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 w14:paraId="08A8233A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 w14:paraId="63820BAB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</w:p>
    <w:p w14:paraId="60212C16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</w:p>
    <w:p w14:paraId="0472B40F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</w:p>
    <w:p w14:paraId="2B1D1B9E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</w:p>
    <w:p w14:paraId="7E663BA2"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Выполнил студент группы МО31/2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М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 В. Варфоломеев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72AE504F"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4DAA1B82"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Направление подготовки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 xml:space="preserve">02.03.03 Математическое обеспечение и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 xml:space="preserve">администрирование информационных систем  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</w:r>
    </w:p>
    <w:p w14:paraId="5F8D6CC1"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Курс 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 xml:space="preserve">   3   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49C18CB7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</w:p>
    <w:p w14:paraId="11AA000F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</w:p>
    <w:p w14:paraId="75BCDB5B"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Отчет принял кандидат педагогических наук, доцент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 xml:space="preserve">                                                                                       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Н. Ю. Добровольская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shd w:val="clear" w:color="auto" w:fill="ffffff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shd w:val="clear" w:color="auto" w:fill="ffffff"/>
          <w:lang w:eastAsia="ru-RU"/>
        </w:rPr>
      </w:r>
    </w:p>
    <w:p w14:paraId="64153A00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</w:p>
    <w:p w14:paraId="79A8CBD0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</w:p>
    <w:p w14:paraId="28EE5B6A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 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 w14:paraId="186B3992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</w:p>
    <w:p w14:paraId="11235F43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</w:p>
    <w:p w14:paraId="475A399C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</w:p>
    <w:p w14:paraId="6C8AC075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 w14:paraId="426DA4D3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 w14:paraId="15F43B76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 w14:paraId="60CB686E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 w14:paraId="0001BFEA">
      <w:p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 w14:paraId="744AE229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18"/>
          <w:szCs w:val="18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Краснодар 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 </w:t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  <w:r>
        <w:rPr>
          <w:rFonts w:ascii="Times New Roman" w:hAnsi="Times New Roman" w:eastAsia="Times New Roman" w:cs="Times New Roman"/>
          <w:sz w:val="18"/>
          <w:szCs w:val="18"/>
          <w:lang w:eastAsia="ru-RU"/>
        </w:rPr>
      </w:r>
    </w:p>
    <w:p w14:paraId="0A529EFC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2026 г.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 w14:paraId="6B6E122A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dt>
      <w:sdtPr>
        <w15:appearance w15:val="boundingBox"/>
        <w:id w:val="-735236540"/>
        <w:docPartObj>
          <w:docPartGallery w:val="Table of Contents"/>
          <w:docPartUnique w:val="true"/>
        </w:docPartObj>
        <w:rPr/>
      </w:sdtPr>
      <w:sdtContent>
        <w:p w14:paraId="21064E29">
          <w:pPr>
            <w:pStyle w:val="890"/>
            <w:pBdr/>
            <w:spacing/>
            <w:ind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ru-RU"/>
            </w:rPr>
          </w:pPr>
          <w:r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 xml:space="preserve">СОДЕРЖАНИЕ</w:t>
          </w:r>
          <w:r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ru-RU"/>
            </w:rPr>
          </w:r>
          <w:r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ru-RU"/>
            </w:rPr>
          </w:r>
        </w:p>
        <w:p w14:paraId="1524E9D5">
          <w:pPr>
            <w:pBdr/>
            <w:spacing/>
            <w:ind/>
            <w:jc w:val="both"/>
            <w:rPr/>
          </w:pPr>
          <w:r/>
          <w:r/>
        </w:p>
        <w:p w14:paraId="3773CC06">
          <w:pPr>
            <w:pStyle w:val="880"/>
            <w:pBdr/>
            <w:tabs>
              <w:tab w:val="right" w:leader="dot" w:pos="9350"/>
            </w:tabs>
            <w:spacing/>
            <w:ind/>
            <w:jc w:val="both"/>
            <w:rPr>
              <w:rFonts w:ascii="Times New Roman" w:hAnsi="Times New Roman" w:cs="Times New Roman" w:eastAsiaTheme="minorEastAsia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tooltip="#_Toc208684339" w:anchor="_Toc208684339" w:history="1">
            <w:r>
              <w:rPr>
                <w:rStyle w:val="878"/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Введение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begin"/>
            </w:r>
            <w:r>
              <w:rPr>
                <w:rFonts w:ascii="Times New Roman" w:hAnsi="Times New Roman" w:cs="Times New Roman"/>
                <w:sz w:val="28"/>
                <w:szCs w:val="28"/>
              </w:rPr>
              <w:instrText xml:space="preserve"> PAGEREF _Toc208684339 \h </w:instrTex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hyperlink>
          <w:r>
            <w:rPr>
              <w:rFonts w:ascii="Times New Roman" w:hAnsi="Times New Roman" w:cs="Times New Roman" w:eastAsiaTheme="minorEastAsia"/>
              <w:sz w:val="28"/>
              <w:szCs w:val="28"/>
            </w:rPr>
          </w:r>
          <w:r>
            <w:rPr>
              <w:rFonts w:ascii="Times New Roman" w:hAnsi="Times New Roman" w:cs="Times New Roman" w:eastAsiaTheme="minorEastAsia"/>
              <w:sz w:val="28"/>
              <w:szCs w:val="28"/>
            </w:rPr>
          </w:r>
        </w:p>
        <w:p w14:paraId="7B8C5BB3">
          <w:pPr>
            <w:pStyle w:val="880"/>
            <w:pBdr/>
            <w:tabs>
              <w:tab w:val="left" w:leader="none" w:pos="480"/>
              <w:tab w:val="right" w:leader="dot" w:pos="9350"/>
            </w:tabs>
            <w:spacing/>
            <w:ind/>
            <w:jc w:val="both"/>
            <w:rPr>
              <w:rFonts w:ascii="Times New Roman" w:hAnsi="Times New Roman" w:cs="Times New Roman"/>
              <w:sz w:val="28"/>
              <w:szCs w:val="28"/>
            </w:rPr>
          </w:pPr>
          <w:r/>
          <w:hyperlink w:tooltip="#_Toc208684340" w:anchor="_Toc208684340" w:history="1">
            <w:r>
              <w:rPr>
                <w:rStyle w:val="878"/>
                <w:rFonts w:ascii="Times New Roman" w:hAnsi="Times New Roman" w:cs="Times New Roman"/>
                <w:sz w:val="28"/>
                <w:szCs w:val="28"/>
              </w:rPr>
              <w:t xml:space="preserve">1.</w:t>
            </w:r>
            <w:r>
              <w:rPr>
                <w:rStyle w:val="878"/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Style w:val="897"/>
                <w:rFonts w:ascii="Times New Roman" w:hAnsi="Times New Roman" w:cs="Times New Roman"/>
                <w:sz w:val="28"/>
                <w:szCs w:val="28"/>
              </w:rPr>
              <w:t xml:space="preserve">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нтеграционное тестирование 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Bottom-up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)</w:t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5</w:t>
            </w:r>
          </w:hyperlink>
          <w:r>
            <w:rPr>
              <w:rFonts w:ascii="Times New Roman" w:hAnsi="Times New Roman" w:cs="Times New Roman"/>
              <w:sz w:val="28"/>
              <w:szCs w:val="28"/>
            </w:rPr>
          </w:r>
          <w:r>
            <w:rPr>
              <w:rFonts w:ascii="Times New Roman" w:hAnsi="Times New Roman" w:cs="Times New Roman"/>
              <w:sz w:val="28"/>
              <w:szCs w:val="28"/>
            </w:rPr>
          </w:r>
        </w:p>
        <w:p w14:paraId="5C029121">
          <w:pPr>
            <w:pStyle w:val="880"/>
            <w:pBdr/>
            <w:tabs>
              <w:tab w:val="left" w:leader="none" w:pos="480"/>
              <w:tab w:val="right" w:leader="dot" w:pos="9350"/>
            </w:tabs>
            <w:spacing/>
            <w:ind/>
            <w:jc w:val="both"/>
            <w:rPr>
              <w:rFonts w:ascii="Times New Roman" w:hAnsi="Times New Roman" w:cs="Times New Roman"/>
              <w:sz w:val="28"/>
              <w:szCs w:val="28"/>
              <w:lang w:val="ru-RU"/>
            </w:rPr>
          </w:pPr>
          <w:r/>
          <w:hyperlink w:tooltip="#_Toc208684341" w:anchor="_Toc208684341" w:history="1">
            <w:r>
              <w:rPr>
                <w:rStyle w:val="878"/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2.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  <w:tab/>
            </w:r>
            <w:r>
              <w:rPr>
                <w:rStyle w:val="897"/>
                <w:rFonts w:ascii="Times New Roman" w:hAnsi="Times New Roman" w:cs="Times New Roman"/>
                <w:sz w:val="28"/>
                <w:szCs w:val="28"/>
              </w:rPr>
              <w:t xml:space="preserve">Разработка и реализация сценариев тестирования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8</w:t>
            </w:r>
          </w:hyperlink>
          <w:r>
            <w:rPr>
              <w:rFonts w:ascii="Times New Roman" w:hAnsi="Times New Roman" w:cs="Times New Roman"/>
              <w:sz w:val="28"/>
              <w:szCs w:val="28"/>
              <w:lang w:val="ru-RU"/>
            </w:rPr>
          </w:r>
          <w:r>
            <w:rPr>
              <w:rFonts w:ascii="Times New Roman" w:hAnsi="Times New Roman" w:cs="Times New Roman"/>
              <w:sz w:val="28"/>
              <w:szCs w:val="28"/>
              <w:lang w:val="ru-RU"/>
            </w:rPr>
          </w:r>
        </w:p>
        <w:p w14:paraId="1D531C75">
          <w:pPr>
            <w:pStyle w:val="880"/>
            <w:pBdr/>
            <w:tabs>
              <w:tab w:val="left" w:leader="none" w:pos="480"/>
              <w:tab w:val="right" w:leader="dot" w:pos="9350"/>
            </w:tabs>
            <w:spacing/>
            <w:ind/>
            <w:jc w:val="both"/>
            <w:rPr>
              <w:rFonts w:ascii="Times New Roman" w:hAnsi="Times New Roman" w:cs="Times New Roman"/>
              <w:sz w:val="28"/>
              <w:szCs w:val="28"/>
            </w:rPr>
          </w:pPr>
          <w:r/>
          <w:hyperlink w:tooltip="#_Toc208684342" w:anchor="_Toc208684342" w:history="1">
            <w:r>
              <w:rPr>
                <w:rStyle w:val="878"/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3.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Нагрузочное тестирование и оценка эффективности</w:t>
              <w:tab/>
            </w:r>
          </w:hyperlink>
          <w:r>
            <w:rPr>
              <w:rFonts w:ascii="Times New Roman" w:hAnsi="Times New Roman" w:cs="Times New Roman"/>
              <w:sz w:val="28"/>
              <w:szCs w:val="28"/>
            </w:rPr>
            <w:t xml:space="preserve">14</w:t>
          </w:r>
          <w:r>
            <w:rPr>
              <w:rFonts w:ascii="Times New Roman" w:hAnsi="Times New Roman" w:cs="Times New Roman"/>
              <w:sz w:val="28"/>
              <w:szCs w:val="28"/>
            </w:rPr>
          </w:r>
          <w:r>
            <w:rPr>
              <w:rFonts w:ascii="Times New Roman" w:hAnsi="Times New Roman" w:cs="Times New Roman"/>
              <w:sz w:val="28"/>
              <w:szCs w:val="28"/>
            </w:rPr>
          </w:r>
        </w:p>
        <w:p w14:paraId="62B09D47">
          <w:pPr>
            <w:pStyle w:val="880"/>
            <w:pBdr/>
            <w:tabs>
              <w:tab w:val="left" w:leader="none" w:pos="480"/>
              <w:tab w:val="right" w:leader="dot" w:pos="9350"/>
            </w:tabs>
            <w:spacing/>
            <w:ind/>
            <w:jc w:val="both"/>
            <w:rPr>
              <w:rFonts w:ascii="Times New Roman" w:hAnsi="Times New Roman" w:cs="Times New Roman"/>
              <w:sz w:val="28"/>
              <w:szCs w:val="28"/>
            </w:rPr>
          </w:pPr>
          <w:r/>
          <w:hyperlink w:tooltip="#_Toc208684342" w:anchor="_Toc208684342" w:history="1">
            <w:r>
              <w:rPr>
                <w:rStyle w:val="878"/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4.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  <w:tab/>
            </w:r>
            <w:r>
              <w:rPr>
                <w:rStyle w:val="897"/>
                <w:rFonts w:ascii="Times New Roman" w:hAnsi="Times New Roman" w:cs="Times New Roman"/>
                <w:sz w:val="28"/>
                <w:szCs w:val="28"/>
              </w:rPr>
              <w:t xml:space="preserve">Системное тестирование методом </w:t>
            </w:r>
            <w:r>
              <w:rPr>
                <w:rStyle w:val="897"/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requirements based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</w:hyperlink>
          <w:r>
            <w:rPr>
              <w:rFonts w:ascii="Times New Roman" w:hAnsi="Times New Roman" w:cs="Times New Roman"/>
              <w:sz w:val="28"/>
              <w:szCs w:val="28"/>
            </w:rPr>
            <w:t xml:space="preserve">16</w:t>
          </w:r>
          <w:r>
            <w:rPr>
              <w:rFonts w:ascii="Times New Roman" w:hAnsi="Times New Roman" w:cs="Times New Roman"/>
              <w:sz w:val="28"/>
              <w:szCs w:val="28"/>
            </w:rPr>
          </w:r>
        </w:p>
        <w:p w14:paraId="7281A61A">
          <w:pPr>
            <w:pStyle w:val="880"/>
            <w:pBdr/>
            <w:tabs>
              <w:tab w:val="left" w:leader="none" w:pos="480"/>
              <w:tab w:val="right" w:leader="dot" w:pos="9350"/>
            </w:tabs>
            <w:spacing/>
            <w:ind/>
            <w:jc w:val="both"/>
            <w:rPr>
              <w:rFonts w:ascii="Times New Roman" w:hAnsi="Times New Roman" w:cs="Times New Roman"/>
              <w:sz w:val="28"/>
              <w:szCs w:val="28"/>
            </w:rPr>
          </w:pPr>
          <w:r/>
          <w:hyperlink w:tooltip="#_Toc208684342" w:anchor="_Toc208684342" w:history="1">
            <w:r>
              <w:rPr>
                <w:rStyle w:val="878"/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5.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  <w:tab/>
            </w:r>
            <w:r>
              <w:rPr>
                <w:rStyle w:val="897"/>
                <w:rFonts w:ascii="Times New Roman" w:hAnsi="Times New Roman" w:cs="Times New Roman"/>
                <w:sz w:val="28"/>
                <w:szCs w:val="28"/>
              </w:rPr>
              <w:t xml:space="preserve">Тестирование взаимодействия с внешним окружением</w:t>
            </w:r>
            <w:bookmarkEnd w:id="2"/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</w:hyperlink>
          <w:r>
            <w:rPr>
              <w:rFonts w:ascii="Times New Roman" w:hAnsi="Times New Roman" w:cs="Times New Roman"/>
              <w:sz w:val="28"/>
              <w:szCs w:val="28"/>
            </w:rPr>
            <w:t xml:space="preserve">18</w:t>
          </w:r>
          <w:r/>
          <w:r>
            <w:rPr>
              <w:rFonts w:ascii="Times New Roman" w:hAnsi="Times New Roman" w:cs="Times New Roman"/>
              <w:sz w:val="28"/>
              <w:szCs w:val="28"/>
            </w:rPr>
          </w:r>
          <w:r>
            <w:rPr>
              <w:rFonts w:ascii="Times New Roman" w:hAnsi="Times New Roman" w:cs="Times New Roman"/>
              <w:sz w:val="28"/>
              <w:szCs w:val="28"/>
            </w:rPr>
          </w:r>
          <w:r>
            <w:rPr>
              <w:rFonts w:ascii="Times New Roman" w:hAnsi="Times New Roman" w:cs="Times New Roman"/>
              <w:sz w:val="28"/>
              <w:szCs w:val="28"/>
            </w:rPr>
          </w:r>
          <w:r/>
          <w:r>
            <w:rPr>
              <w:rFonts w:ascii="Times New Roman" w:hAnsi="Times New Roman" w:cs="Times New Roman"/>
              <w:sz w:val="28"/>
              <w:szCs w:val="28"/>
            </w:rPr>
          </w:r>
          <w:r>
            <w:rPr>
              <w:rFonts w:ascii="Times New Roman" w:hAnsi="Times New Roman" w:cs="Times New Roman"/>
              <w:sz w:val="28"/>
              <w:szCs w:val="28"/>
            </w:rPr>
          </w:r>
          <w:r>
            <w:rPr>
              <w:rFonts w:ascii="Times New Roman" w:hAnsi="Times New Roman" w:cs="Times New Roman"/>
              <w:sz w:val="28"/>
              <w:szCs w:val="28"/>
            </w:rPr>
          </w:r>
        </w:p>
        <w:p w14:paraId="4E54DDDE">
          <w:pPr>
            <w:pStyle w:val="880"/>
            <w:pBdr/>
            <w:tabs>
              <w:tab w:val="right" w:leader="dot" w:pos="9350"/>
            </w:tabs>
            <w:spacing/>
            <w:ind/>
            <w:jc w:val="both"/>
            <w:rPr>
              <w:rFonts w:ascii="Times New Roman" w:hAnsi="Times New Roman" w:cs="Times New Roman" w:eastAsiaTheme="minorEastAsia"/>
              <w:sz w:val="28"/>
              <w:szCs w:val="28"/>
            </w:rPr>
          </w:pPr>
          <w:r/>
          <w:hyperlink w:tooltip="#_Toc208684343" w:anchor="_Toc208684343" w:history="1">
            <w:r>
              <w:rPr>
                <w:rStyle w:val="878"/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Заключение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</w:hyperlink>
          <w:r>
            <w:rPr>
              <w:rFonts w:ascii="Times New Roman" w:hAnsi="Times New Roman" w:cs="Times New Roman" w:eastAsiaTheme="minorEastAsia"/>
              <w:sz w:val="28"/>
              <w:szCs w:val="28"/>
            </w:rPr>
            <w:t xml:space="preserve">22</w:t>
          </w:r>
          <w:r>
            <w:rPr>
              <w:rFonts w:ascii="Times New Roman" w:hAnsi="Times New Roman" w:cs="Times New Roman" w:eastAsiaTheme="minorEastAsia"/>
              <w:sz w:val="28"/>
              <w:szCs w:val="28"/>
            </w:rPr>
          </w:r>
        </w:p>
        <w:p w14:paraId="66BC8F93">
          <w:pPr>
            <w:pBdr/>
            <w:spacing/>
            <w:ind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br w:type="page" w:clear="all"/>
          </w:r>
          <w:r>
            <w:rPr>
              <w:rFonts w:ascii="Times New Roman" w:hAnsi="Times New Roman" w:cs="Times New Roman"/>
              <w:sz w:val="28"/>
              <w:szCs w:val="28"/>
            </w:rPr>
          </w:r>
          <w:r>
            <w:rPr>
              <w:rFonts w:ascii="Times New Roman" w:hAnsi="Times New Roman" w:cs="Times New Roman"/>
              <w:sz w:val="28"/>
              <w:szCs w:val="28"/>
            </w:rPr>
          </w:r>
        </w:p>
      </w:sdtContent>
    </w:sdt>
    <w:p w14:paraId="46602EDD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Theme="majorEastAsia"/>
          <w:b/>
          <w:bCs/>
          <w:color w:val="000000" w:themeColor="text1"/>
          <w:sz w:val="28"/>
          <w:szCs w:val="28"/>
        </w:rPr>
        <w:t xml:space="preserve">ВВЕДЕНИЕ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2A48404">
      <w:pPr>
        <w:pBdr/>
        <w:spacing/>
        <w:ind/>
        <w:rPr/>
      </w:pPr>
      <w:r/>
      <w:r/>
    </w:p>
    <w:p w14:paraId="79D2F93A">
      <w:pPr>
        <w:pBdr/>
        <w:spacing w:after="0" w:line="360" w:lineRule="auto"/>
        <w:ind w:firstLine="851"/>
        <w:jc w:val="both"/>
        <w:rPr>
          <w:rFonts w:ascii="Times New Roman" w:hAnsi="Times New Roman" w:cs="Times New Roman" w:eastAsiaTheme="majorEastAsia"/>
          <w:sz w:val="28"/>
          <w:szCs w:val="28"/>
          <w:lang w:eastAsia="ru-RU"/>
        </w:rPr>
      </w:pPr>
      <w:r>
        <w:rPr>
          <w:rFonts w:ascii="Times New Roman" w:hAnsi="Times New Roman" w:cs="Times New Roman" w:eastAsiaTheme="majorEastAsia"/>
          <w:sz w:val="28"/>
          <w:szCs w:val="28"/>
          <w:lang w:eastAsia="ru-RU"/>
        </w:rPr>
        <w:t xml:space="preserve">Тема: </w:t>
      </w:r>
      <w:r>
        <w:rPr>
          <w:rFonts w:ascii="Times New Roman" w:hAnsi="Times New Roman" w:cs="Times New Roman" w:eastAsiaTheme="majorEastAsia"/>
          <w:sz w:val="28"/>
          <w:szCs w:val="28"/>
          <w:lang w:eastAsia="ru-RU"/>
        </w:rPr>
        <w:t xml:space="preserve">комплексное тестирование ПС.</w:t>
      </w:r>
      <w:r>
        <w:rPr>
          <w:rFonts w:ascii="Times New Roman" w:hAnsi="Times New Roman" w:cs="Times New Roman" w:eastAsiaTheme="majorEastAsia"/>
          <w:sz w:val="28"/>
          <w:szCs w:val="28"/>
          <w:lang w:eastAsia="ru-RU"/>
        </w:rPr>
      </w:r>
      <w:r>
        <w:rPr>
          <w:rFonts w:ascii="Times New Roman" w:hAnsi="Times New Roman" w:cs="Times New Roman" w:eastAsiaTheme="majorEastAsia"/>
          <w:sz w:val="28"/>
          <w:szCs w:val="28"/>
          <w:lang w:eastAsia="ru-RU"/>
        </w:rPr>
      </w:r>
    </w:p>
    <w:p w14:paraId="3F0FF5C8">
      <w:pPr>
        <w:pBdr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eastAsiaTheme="majorEastAsia"/>
          <w:sz w:val="28"/>
          <w:szCs w:val="28"/>
          <w:lang w:eastAsia="ru-RU"/>
        </w:rPr>
        <w:t xml:space="preserve">Цель: </w:t>
      </w:r>
      <w:r>
        <w:rPr>
          <w:rFonts w:ascii="Times New Roman" w:hAnsi="Times New Roman" w:cs="Times New Roman"/>
          <w:sz w:val="28"/>
          <w:szCs w:val="28"/>
        </w:rPr>
        <w:t xml:space="preserve">закрепление методов и способов тестирования ПО и освоение методики комплексного тестирования разработанной программной системы методом белого ящика.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BDD313A">
      <w:pPr>
        <w:pBdr/>
        <w:spacing w:after="0" w:line="360" w:lineRule="auto"/>
        <w:ind w:firstLine="851"/>
        <w:jc w:val="both"/>
        <w:rPr>
          <w:rFonts w:ascii="Times New Roman" w:hAnsi="Times New Roman" w:cs="Times New Roman" w:eastAsiaTheme="majorEastAsia"/>
          <w:sz w:val="28"/>
          <w:szCs w:val="28"/>
          <w:lang w:eastAsia="ru-RU"/>
        </w:rPr>
      </w:pPr>
      <w:r>
        <w:rPr>
          <w:rFonts w:ascii="Times New Roman" w:hAnsi="Times New Roman" w:cs="Times New Roman" w:eastAsiaTheme="majorEastAsia"/>
          <w:sz w:val="28"/>
          <w:szCs w:val="28"/>
          <w:lang w:eastAsia="ru-RU"/>
        </w:rPr>
        <w:t xml:space="preserve">Индивидуальная тема: автоматизация учёта клиентов и услуг в парикмахерской.</w:t>
      </w:r>
      <w:r>
        <w:rPr>
          <w:rFonts w:ascii="Times New Roman" w:hAnsi="Times New Roman" w:cs="Times New Roman" w:eastAsiaTheme="majorEastAsia"/>
          <w:sz w:val="28"/>
          <w:szCs w:val="28"/>
          <w:lang w:eastAsia="ru-RU"/>
        </w:rPr>
      </w:r>
      <w:r>
        <w:rPr>
          <w:rFonts w:ascii="Times New Roman" w:hAnsi="Times New Roman" w:cs="Times New Roman" w:eastAsiaTheme="majorEastAsia"/>
          <w:sz w:val="28"/>
          <w:szCs w:val="28"/>
          <w:lang w:eastAsia="ru-RU"/>
        </w:rPr>
      </w:r>
    </w:p>
    <w:p w14:paraId="735EC82F">
      <w:pPr>
        <w:pStyle w:val="898"/>
        <w:pBdr/>
        <w:spacing w:after="0" w:afterAutospacing="0" w:beforeAutospacing="0" w:line="360" w:lineRule="auto"/>
        <w:ind w:firstLine="850"/>
        <w:jc w:val="both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 xml:space="preserve">Задачи:</w:t>
      </w:r>
      <w:r>
        <w:rPr>
          <w:rFonts w:eastAsiaTheme="majorEastAsia"/>
          <w:sz w:val="28"/>
          <w:szCs w:val="28"/>
        </w:rPr>
      </w:r>
      <w:r>
        <w:rPr>
          <w:rFonts w:eastAsiaTheme="majorEastAsia"/>
          <w:sz w:val="28"/>
          <w:szCs w:val="28"/>
        </w:rPr>
      </w:r>
    </w:p>
    <w:p w14:paraId="463C7C99">
      <w:pPr>
        <w:pStyle w:val="898"/>
        <w:pBdr/>
        <w:spacing w:after="100" w:before="100" w:line="360" w:lineRule="auto"/>
        <w:ind w:firstLine="0" w:left="0"/>
        <w:jc w:val="both"/>
        <w:rPr/>
      </w:pPr>
      <w:r>
        <w:rPr>
          <w:sz w:val="28"/>
          <w:szCs w:val="28"/>
        </w:rPr>
        <w:t xml:space="preserve">Выполнить интеграционное тестирование на компонентном уровне </w:t>
      </w:r>
      <w:r>
        <w:rPr>
          <w:sz w:val="28"/>
          <w:szCs w:val="28"/>
        </w:rPr>
        <w:t xml:space="preserve">разработанных автоматизированных функций ПС, в том числе тестирование </w:t>
      </w:r>
      <w:r>
        <w:rPr>
          <w:sz w:val="28"/>
          <w:szCs w:val="28"/>
        </w:rPr>
        <w:t xml:space="preserve">взаимодействия компонентов ПС с базой данных, используя подход Bottom Up </w:t>
      </w:r>
      <w:r>
        <w:rPr>
          <w:sz w:val="28"/>
          <w:szCs w:val="28"/>
        </w:rPr>
        <w:t xml:space="preserve">Integration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/>
    </w:p>
    <w:p w14:paraId="2528951F">
      <w:pPr>
        <w:pStyle w:val="898"/>
        <w:pBdr/>
        <w:spacing w:after="100" w:before="100" w:line="360" w:lineRule="auto"/>
        <w:ind/>
        <w:jc w:val="both"/>
        <w:rPr/>
      </w:pPr>
      <w:r>
        <w:rPr>
          <w:sz w:val="28"/>
          <w:szCs w:val="28"/>
        </w:rPr>
        <w:t xml:space="preserve">Согласно функциональным требованиям к ПС, разработать несколько </w:t>
      </w:r>
      <w:r>
        <w:rPr>
          <w:sz w:val="28"/>
          <w:szCs w:val="28"/>
        </w:rPr>
        <w:t xml:space="preserve">сценариев тестирования ПС. Реализовать сценарии в отношении разработанной </w:t>
      </w:r>
      <w:r>
        <w:rPr>
          <w:sz w:val="28"/>
          <w:szCs w:val="28"/>
        </w:rPr>
        <w:t xml:space="preserve">ПС. Оценить факторы, оказывающие существенное влияние на эффективность </w:t>
      </w:r>
      <w:r>
        <w:rPr>
          <w:sz w:val="28"/>
          <w:szCs w:val="28"/>
        </w:rPr>
        <w:t xml:space="preserve">нормального функционирования ПС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/>
    </w:p>
    <w:p w14:paraId="6BFEB79B">
      <w:pPr>
        <w:pStyle w:val="898"/>
        <w:pBdr/>
        <w:spacing w:after="0" w:afterAutospacing="0" w:beforeAutospacing="0" w:line="360" w:lineRule="auto"/>
        <w:ind w:firstLine="1134"/>
        <w:jc w:val="both"/>
        <w:rPr/>
      </w:pPr>
      <w:r>
        <w:rPr>
          <w:sz w:val="28"/>
          <w:szCs w:val="28"/>
        </w:rPr>
        <w:t xml:space="preserve">Выполнить нагрузочное тестирование ПС и оценить эффективность её </w:t>
      </w:r>
      <w:r>
        <w:rPr>
          <w:sz w:val="28"/>
          <w:szCs w:val="28"/>
        </w:rPr>
        <w:t xml:space="preserve">автоматизированных функций. В качестве критерия эффективности </w:t>
      </w:r>
      <w:r>
        <w:rPr>
          <w:sz w:val="28"/>
          <w:szCs w:val="28"/>
        </w:rPr>
        <w:t xml:space="preserve">использовать время выполнения функции. Построить графики зависимости </w:t>
      </w:r>
      <w:r>
        <w:rPr>
          <w:sz w:val="28"/>
          <w:szCs w:val="28"/>
        </w:rPr>
        <w:t xml:space="preserve">времени выполнения функций от приложенной нагрузки. Оценить факторы, </w:t>
      </w:r>
      <w:r>
        <w:rPr>
          <w:sz w:val="28"/>
          <w:szCs w:val="28"/>
        </w:rPr>
        <w:t xml:space="preserve">оказывающие существенное влияние на эффективность функционирования ПС </w:t>
      </w:r>
      <w:r>
        <w:rPr>
          <w:sz w:val="28"/>
          <w:szCs w:val="28"/>
        </w:rPr>
        <w:t xml:space="preserve">под нагрузкой.</w:t>
      </w:r>
      <w:r>
        <w:rPr>
          <w:sz w:val="28"/>
          <w:szCs w:val="28"/>
        </w:rPr>
      </w:r>
      <w:r/>
    </w:p>
    <w:p w14:paraId="1B8945EC">
      <w:pPr>
        <w:pStyle w:val="898"/>
        <w:pBdr/>
        <w:spacing w:after="0" w:afterAutospacing="0" w:beforeAutospacing="0" w:line="360" w:lineRule="auto"/>
        <w:ind w:firstLine="1134"/>
        <w:jc w:val="both"/>
        <w:rPr/>
      </w:pPr>
      <w:r>
        <w:rPr>
          <w:sz w:val="28"/>
          <w:szCs w:val="28"/>
        </w:rPr>
        <w:t xml:space="preserve">Выполнить системное тестирование ПС методом requirements based </w:t>
      </w:r>
      <w:r>
        <w:rPr>
          <w:sz w:val="28"/>
          <w:szCs w:val="28"/>
        </w:rPr>
        <w:t xml:space="preserve">для проверки нефункциональных требований.</w:t>
      </w:r>
      <w:r>
        <w:rPr>
          <w:sz w:val="28"/>
          <w:szCs w:val="28"/>
        </w:rPr>
      </w:r>
      <w:r/>
    </w:p>
    <w:p w14:paraId="0814CC36">
      <w:pPr>
        <w:pStyle w:val="898"/>
        <w:pBdr/>
        <w:spacing w:after="0" w:afterAutospacing="0" w:beforeAutospacing="0" w:line="360" w:lineRule="auto"/>
        <w:ind w:firstLine="1134"/>
        <w:jc w:val="both"/>
        <w:rPr/>
      </w:pPr>
      <w:r>
        <w:rPr>
          <w:sz w:val="28"/>
          <w:szCs w:val="28"/>
        </w:rPr>
        <w:t xml:space="preserve">Выполнить тестирование взаимодействия ПС с внешним окружением. </w:t>
      </w:r>
      <w:r>
        <w:rPr>
          <w:sz w:val="28"/>
          <w:szCs w:val="28"/>
        </w:rPr>
        <w:t xml:space="preserve">Предварительно идентифицировать и описать внешние сущности, основываясь </w:t>
      </w:r>
      <w:r>
        <w:rPr>
          <w:sz w:val="28"/>
          <w:szCs w:val="28"/>
        </w:rPr>
        <w:t xml:space="preserve">на внешнем дополнении диаграммы «Черный ящик». Оценить факторы, </w:t>
      </w:r>
      <w:r>
        <w:rPr>
          <w:sz w:val="28"/>
          <w:szCs w:val="28"/>
        </w:rPr>
        <w:t xml:space="preserve">оказывающие существенное влияние на эффективность взаимодействия</w:t>
      </w:r>
      <w:r>
        <w:rPr>
          <w:sz w:val="28"/>
          <w:szCs w:val="28"/>
        </w:rPr>
        <w:t xml:space="preserve">.</w:t>
      </w:r>
      <w:r>
        <w:br w:type="page" w:clear="all"/>
      </w:r>
      <w:r>
        <w:rPr>
          <w:sz w:val="28"/>
          <w:szCs w:val="28"/>
        </w:rPr>
      </w:r>
      <w:r/>
    </w:p>
    <w:p w14:paraId="64583839">
      <w:pPr>
        <w:pStyle w:val="898"/>
        <w:numPr>
          <w:ilvl w:val="0"/>
          <w:numId w:val="2"/>
        </w:numPr>
        <w:pBdr/>
        <w:spacing w:after="0" w:afterAutospacing="0" w:beforeAutospacing="0" w:line="360" w:lineRule="auto"/>
        <w:ind w:hanging="357" w:left="714"/>
        <w:jc w:val="both"/>
        <w:rPr>
          <w:rFonts w:eastAsiaTheme="majorEastAsia"/>
          <w:b/>
          <w:bCs/>
          <w:sz w:val="28"/>
          <w:szCs w:val="28"/>
        </w:rPr>
      </w:pPr>
      <w:r>
        <w:rPr>
          <w:rFonts w:eastAsiaTheme="majorEastAsia"/>
          <w:b/>
          <w:bCs/>
          <w:sz w:val="28"/>
          <w:szCs w:val="28"/>
        </w:rPr>
        <w:t xml:space="preserve">Интеграционное тестирование (</w:t>
      </w:r>
      <w:r>
        <w:rPr>
          <w:rFonts w:eastAsiaTheme="majorEastAsia"/>
          <w:b/>
          <w:bCs/>
          <w:sz w:val="28"/>
          <w:szCs w:val="28"/>
          <w:lang w:val="en-US"/>
        </w:rPr>
        <w:t xml:space="preserve">Bottom-up</w:t>
      </w:r>
      <w:r>
        <w:rPr>
          <w:rFonts w:eastAsiaTheme="majorEastAsia"/>
          <w:b/>
          <w:bCs/>
          <w:sz w:val="28"/>
          <w:szCs w:val="28"/>
        </w:rPr>
        <w:t xml:space="preserve">)</w:t>
      </w:r>
      <w:r>
        <w:rPr>
          <w:rFonts w:eastAsiaTheme="majorEastAsia"/>
          <w:b/>
          <w:bCs/>
          <w:sz w:val="28"/>
          <w:szCs w:val="28"/>
        </w:rPr>
      </w:r>
      <w:r>
        <w:rPr>
          <w:rFonts w:eastAsiaTheme="majorEastAsia"/>
          <w:b/>
          <w:bCs/>
          <w:sz w:val="28"/>
          <w:szCs w:val="28"/>
        </w:rPr>
      </w:r>
    </w:p>
    <w:p w14:paraId="7F6473BA">
      <w:pPr>
        <w:pStyle w:val="898"/>
        <w:pBdr/>
        <w:spacing w:after="0" w:afterAutospacing="0" w:beforeAutospacing="0" w:line="360" w:lineRule="auto"/>
        <w:ind w:firstLine="709"/>
        <w:jc w:val="both"/>
        <w:rPr>
          <w:rStyle w:val="897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Интеграционное тестирование выполнялось по стратегии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Bottom-Up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 от низкоуровневых компонентов (подключение к БД, вспомогательные функции, аутентификация) к высокоуровневым (административные формы, клиентское бронирование, генерация отчётов).</w:t>
      </w:r>
      <w:r>
        <w:rPr>
          <w:rStyle w:val="897"/>
          <w:sz w:val="32"/>
          <w:szCs w:val="32"/>
          <w:highlight w:val="none"/>
        </w:rPr>
      </w:r>
      <w:r>
        <w:rPr>
          <w:rStyle w:val="897"/>
          <w:sz w:val="32"/>
          <w:szCs w:val="32"/>
          <w:highlight w:val="none"/>
        </w:rPr>
      </w:r>
    </w:p>
    <w:tbl>
      <w:tblPr>
        <w:tblStyle w:val="70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25"/>
        <w:gridCol w:w="2835"/>
        <w:gridCol w:w="1417"/>
        <w:gridCol w:w="3051"/>
        <w:gridCol w:w="1627"/>
      </w:tblGrid>
      <w:tr>
        <w:trPr/>
        <w:tc>
          <w:tcPr>
            <w:tcBorders/>
            <w:tcW w:w="425" w:type="dxa"/>
          </w:tcPr>
          <w:p w14:paraId="30D383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№</w:t>
            </w:r>
            <w:r/>
          </w:p>
        </w:tc>
        <w:tc>
          <w:tcPr>
            <w:tcBorders/>
            <w:tcW w:w="2835" w:type="dxa"/>
          </w:tcPr>
          <w:p w14:paraId="194B23A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Компонент (файл)</w: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Borders/>
            <w:tcW w:w="1417" w:type="dxa"/>
          </w:tcPr>
          <w:p w14:paraId="6D7D18B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Тип</w: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Borders/>
            <w:tcW w:w="3051" w:type="dxa"/>
          </w:tcPr>
          <w:p w14:paraId="5763345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Назначение</w:t>
            </w:r>
            <w:r/>
          </w:p>
        </w:tc>
        <w:tc>
          <w:tcPr>
            <w:tcBorders/>
            <w:tcW w:w="1627" w:type="dxa"/>
          </w:tcPr>
          <w:p w14:paraId="6BDB398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Статус интеграции</w:t>
            </w:r>
            <w:r/>
          </w:p>
        </w:tc>
      </w:tr>
      <w:tr>
        <w:trPr/>
        <w:tc>
          <w:tcPr>
            <w:tcBorders/>
            <w:tcW w:w="425" w:type="dxa"/>
            <w:vMerge w:val="restart"/>
          </w:tcPr>
          <w:p w14:paraId="4698AC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W w:w="2835" w:type="dxa"/>
            <w:vMerge w:val="restart"/>
          </w:tcPr>
          <w:p w14:paraId="10CDACB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config/database.php</w: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Borders/>
            <w:tcW w:w="1417" w:type="dxa"/>
            <w:vMerge w:val="restart"/>
          </w:tcPr>
          <w:p w14:paraId="7B0B995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&lt;&lt;config&gt;&gt;</w: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Borders/>
            <w:tcW w:w="3051" w:type="dxa"/>
            <w:vMerge w:val="restart"/>
          </w:tcPr>
          <w:p w14:paraId="7064408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Подключение к PostgreSQL через PDO, настройка кодировки и таймаутов</w:t>
            </w:r>
            <w:r/>
          </w:p>
        </w:tc>
        <w:tc>
          <w:tcPr>
            <w:tcBorders/>
            <w:tcW w:w="1627" w:type="dxa"/>
            <w:vMerge w:val="restart"/>
          </w:tcPr>
          <w:p w14:paraId="1C6ACD5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Успешно</w:t>
            </w:r>
            <w:r/>
          </w:p>
        </w:tc>
      </w:tr>
      <w:tr>
        <w:trPr/>
        <w:tc>
          <w:tcPr>
            <w:tcBorders/>
            <w:tcW w:w="425" w:type="dxa"/>
            <w:vMerge w:val="restart"/>
          </w:tcPr>
          <w:p w14:paraId="3C8CFB3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W w:w="2835" w:type="dxa"/>
            <w:vMerge w:val="restart"/>
          </w:tcPr>
          <w:p w14:paraId="68FD558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includes/functions.php</w: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Borders/>
            <w:tcW w:w="1417" w:type="dxa"/>
            <w:vMerge w:val="restart"/>
          </w:tcPr>
          <w:p w14:paraId="24F42F5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&lt;&lt;source&gt;&gt;</w: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Borders/>
            <w:tcW w:w="3051" w:type="dxa"/>
            <w:vMerge w:val="restart"/>
          </w:tcPr>
          <w:p w14:paraId="0FC2A33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Утилиты валидации, экранирования ввода, расчёта стоимости</w:t>
            </w:r>
            <w:r/>
          </w:p>
        </w:tc>
        <w:tc>
          <w:tcPr>
            <w:tcBorders/>
            <w:tcW w:w="1627" w:type="dxa"/>
            <w:vMerge w:val="restart"/>
          </w:tcPr>
          <w:p w14:paraId="7DB5E21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Успешно</w:t>
            </w:r>
            <w:r/>
          </w:p>
        </w:tc>
      </w:tr>
      <w:tr>
        <w:trPr/>
        <w:tc>
          <w:tcPr>
            <w:tcBorders/>
            <w:tcW w:w="425" w:type="dxa"/>
            <w:vMerge w:val="restart"/>
          </w:tcPr>
          <w:p w14:paraId="4FEEB7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W w:w="2835" w:type="dxa"/>
            <w:vMerge w:val="restart"/>
          </w:tcPr>
          <w:p w14:paraId="132A1A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includes/auth.php</w: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Borders/>
            <w:tcW w:w="1417" w:type="dxa"/>
            <w:vMerge w:val="restart"/>
          </w:tcPr>
          <w:p w14:paraId="6F65174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&lt;&lt;source&gt;&gt;</w: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Borders/>
            <w:tcW w:w="3051" w:type="dxa"/>
            <w:vMerge w:val="restart"/>
          </w:tcPr>
          <w:p w14:paraId="5195D0D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Проверка сессий, хеширование паролей, контроль ролей (admin/master/client)</w:t>
            </w:r>
            <w:r/>
          </w:p>
        </w:tc>
        <w:tc>
          <w:tcPr>
            <w:tcBorders/>
            <w:tcW w:w="1627" w:type="dxa"/>
            <w:vMerge w:val="restart"/>
          </w:tcPr>
          <w:p w14:paraId="648626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Успешно</w:t>
            </w:r>
            <w:r/>
          </w:p>
        </w:tc>
      </w:tr>
      <w:tr>
        <w:trPr/>
        <w:tc>
          <w:tcPr>
            <w:tcBorders/>
            <w:tcW w:w="425" w:type="dxa"/>
            <w:vMerge w:val="restart"/>
          </w:tcPr>
          <w:p w14:paraId="0F6794A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/>
            <w:tcW w:w="2835" w:type="dxa"/>
            <w:vMerge w:val="restart"/>
          </w:tcPr>
          <w:p w14:paraId="5425549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booking.php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profile/*.php</w: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Borders/>
            <w:tcW w:w="1417" w:type="dxa"/>
            <w:vMerge w:val="restart"/>
          </w:tcPr>
          <w:p w14:paraId="44796C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&lt;&lt;form&gt;&gt;</w: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Borders/>
            <w:tcW w:w="3051" w:type="dxa"/>
            <w:vMerge w:val="restart"/>
          </w:tcPr>
          <w:p w14:paraId="2AC26B2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Клиентские формы записи и личного кабинета</w:t>
            </w:r>
            <w:r/>
          </w:p>
        </w:tc>
        <w:tc>
          <w:tcPr>
            <w:tcBorders/>
            <w:tcW w:w="1627" w:type="dxa"/>
            <w:vMerge w:val="restart"/>
          </w:tcPr>
          <w:p w14:paraId="6768B0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Успешно</w:t>
            </w:r>
            <w:r/>
          </w:p>
        </w:tc>
      </w:tr>
      <w:tr>
        <w:trPr/>
        <w:tc>
          <w:tcPr>
            <w:tcBorders/>
            <w:tcW w:w="425" w:type="dxa"/>
            <w:vMerge w:val="restart"/>
          </w:tcPr>
          <w:p w14:paraId="661012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/>
            <w:tcW w:w="2835" w:type="dxa"/>
            <w:vMerge w:val="restart"/>
          </w:tcPr>
          <w:p w14:paraId="012753F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admin/appointments.php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admin/receipts.php</w: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Borders/>
            <w:tcW w:w="1417" w:type="dxa"/>
            <w:vMerge w:val="restart"/>
          </w:tcPr>
          <w:p w14:paraId="63F3ED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&lt;&lt;form&gt;&gt;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&lt;&lt;source&gt;&gt;</w: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Borders/>
            <w:tcW w:w="3051" w:type="dxa"/>
            <w:vMerge w:val="restart"/>
          </w:tcPr>
          <w:p w14:paraId="1C2926E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Управление расписанием, расчёты, экспорт чеков</w:t>
            </w:r>
            <w:r/>
          </w:p>
        </w:tc>
        <w:tc>
          <w:tcPr>
            <w:tcBorders/>
            <w:tcW w:w="1627" w:type="dxa"/>
            <w:vMerge w:val="restart"/>
          </w:tcPr>
          <w:p w14:paraId="4038A3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Требует доработки</w:t>
            </w:r>
            <w:r/>
          </w:p>
        </w:tc>
      </w:tr>
    </w:tbl>
    <w:p w14:paraId="4936EC06">
      <w:pPr>
        <w:pStyle w:val="898"/>
        <w:pBdr/>
        <w:spacing w:after="0" w:afterAutospacing="0" w:beforeAutospacing="0" w:line="360" w:lineRule="auto"/>
        <w:ind w:firstLine="0"/>
        <w:jc w:val="center"/>
        <w:rPr>
          <w:rStyle w:val="897"/>
          <w:sz w:val="28"/>
          <w:szCs w:val="28"/>
          <w:highlight w:val="none"/>
        </w:rPr>
      </w:pPr>
      <w:r>
        <w:rPr>
          <w:rStyle w:val="897"/>
          <w:sz w:val="32"/>
          <w:szCs w:val="32"/>
          <w:highlight w:val="none"/>
        </w:rPr>
      </w:r>
      <w:r>
        <w:rPr>
          <w:rStyle w:val="897"/>
          <w:sz w:val="28"/>
          <w:szCs w:val="28"/>
          <w:highlight w:val="none"/>
        </w:rPr>
        <w:t xml:space="preserve">Таблица 1 – перечень тестируемых компонентов</w:t>
      </w:r>
      <w:r>
        <w:rPr>
          <w:rStyle w:val="897"/>
          <w:sz w:val="28"/>
          <w:szCs w:val="28"/>
          <w:highlight w:val="none"/>
        </w:rPr>
      </w:r>
      <w:r>
        <w:rPr>
          <w:rStyle w:val="897"/>
          <w:sz w:val="28"/>
          <w:szCs w:val="28"/>
          <w:highlight w:val="none"/>
        </w:rPr>
      </w:r>
    </w:p>
    <w:p w14:paraId="6652848C">
      <w:pPr>
        <w:pStyle w:val="898"/>
        <w:pBdr/>
        <w:spacing w:after="0" w:afterAutospacing="0" w:beforeAutospacing="0" w:line="360" w:lineRule="auto"/>
        <w:ind w:firstLine="708"/>
        <w:jc w:val="both"/>
        <w:rPr>
          <w:rStyle w:val="897"/>
          <w:sz w:val="28"/>
          <w:szCs w:val="28"/>
          <w:highlight w:val="none"/>
        </w:rPr>
      </w:pPr>
      <w:r>
        <w:rPr>
          <w:rStyle w:val="897"/>
          <w:sz w:val="28"/>
          <w:szCs w:val="28"/>
          <w:highlight w:val="none"/>
        </w:rPr>
      </w:r>
      <w:r>
        <w:rPr>
          <w:rStyle w:val="897"/>
          <w:sz w:val="28"/>
          <w:szCs w:val="28"/>
          <w:highlight w:val="none"/>
        </w:rPr>
        <w:t xml:space="preserve">П</w:t>
      </w:r>
      <w:r>
        <w:rPr>
          <w:rStyle w:val="897"/>
          <w:sz w:val="28"/>
          <w:szCs w:val="28"/>
          <w:highlight w:val="none"/>
        </w:rPr>
        <w:t xml:space="preserve">роверка корректности обмена данными между PHP-скриптами специального ПО и СУБД PostgreSQL выполнялась изолированно на тестовом экземпляре базы данных lumiere_db. Тесты охватывают CRUD-операции, контроль ссылочной целостности, работу триггеров, представлени</w:t>
      </w:r>
      <w:r>
        <w:rPr>
          <w:rStyle w:val="897"/>
          <w:sz w:val="28"/>
          <w:szCs w:val="28"/>
          <w:highlight w:val="none"/>
        </w:rPr>
        <w:t xml:space="preserve">й и транзакций. Все запросы выполнялись через PDO-драйвер, конфигурация соединения взята из config/database.php.</w:t>
      </w:r>
      <w:r>
        <w:rPr>
          <w:rStyle w:val="897"/>
          <w:sz w:val="28"/>
          <w:szCs w:val="28"/>
          <w:highlight w:val="none"/>
        </w:rPr>
      </w:r>
      <w:r>
        <w:rPr>
          <w:rStyle w:val="897"/>
          <w:sz w:val="28"/>
          <w:szCs w:val="28"/>
          <w:highlight w:val="none"/>
        </w:rPr>
      </w:r>
    </w:p>
    <w:tbl>
      <w:tblPr>
        <w:tblStyle w:val="707"/>
        <w:tblW w:w="0" w:type="auto"/>
        <w:tblBorders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>
        <w:trPr/>
        <w:tc>
          <w:tcPr>
            <w:tcBorders/>
            <w:tcW w:w="1871" w:type="dxa"/>
          </w:tcPr>
          <w:p w14:paraId="758816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№</w:t>
            </w:r>
            <w:r/>
          </w:p>
        </w:tc>
        <w:tc>
          <w:tcPr>
            <w:tcBorders/>
            <w:tcW w:w="1871" w:type="dxa"/>
          </w:tcPr>
          <w:p w14:paraId="3FEFD9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Наименование теста</w:t>
            </w:r>
            <w:r/>
          </w:p>
        </w:tc>
        <w:tc>
          <w:tcPr>
            <w:tcBorders/>
            <w:tcW w:w="1871" w:type="dxa"/>
          </w:tcPr>
          <w:p w14:paraId="4D4D7B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Цель проверки</w:t>
            </w:r>
            <w:r/>
          </w:p>
        </w:tc>
        <w:tc>
          <w:tcPr>
            <w:tcBorders/>
            <w:tcW w:w="1871" w:type="dxa"/>
          </w:tcPr>
          <w:p w14:paraId="1DE29AA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Входные данные</w:t>
            </w:r>
            <w:r/>
          </w:p>
        </w:tc>
        <w:tc>
          <w:tcPr>
            <w:tcBorders/>
            <w:tcW w:w="1871" w:type="dxa"/>
          </w:tcPr>
          <w:p w14:paraId="6C97A3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Ожидаемый результат</w:t>
            </w:r>
            <w:r/>
          </w:p>
        </w:tc>
      </w:tr>
      <w:tr>
        <w:trPr/>
        <w:tc>
          <w:tcPr>
            <w:tcBorders/>
            <w:tcW w:w="1871" w:type="dxa"/>
            <w:vMerge w:val="restart"/>
          </w:tcPr>
          <w:p w14:paraId="79E1AF5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W w:w="1871" w:type="dxa"/>
            <w:vMerge w:val="restart"/>
          </w:tcPr>
          <w:p w14:paraId="1D0382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Вставка корректной записи (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</w:rPr>
              <w:t xml:space="preserve">appointments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</w:t>
            </w:r>
            <w:r/>
          </w:p>
        </w:tc>
        <w:tc>
          <w:tcPr>
            <w:tcBorders/>
            <w:tcW w:w="1871" w:type="dxa"/>
            <w:vMerge w:val="restart"/>
          </w:tcPr>
          <w:p w14:paraId="5E2B6B4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Проверка базового INSERT и работы ENUM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</w:rPr>
              <w:t xml:space="preserve">appointment_status</w:t>
            </w:r>
            <w:r>
              <w:rPr>
                <w:rFonts w:ascii="Times New Roman" w:hAnsi="Times New Roman" w:cs="Times New Roman"/>
                <w:sz w:val="32"/>
                <w:szCs w:val="28"/>
              </w:rPr>
            </w:r>
            <w:r>
              <w:rPr>
                <w:rFonts w:ascii="Times New Roman" w:hAnsi="Times New Roman" w:cs="Times New Roman"/>
                <w:sz w:val="32"/>
                <w:szCs w:val="28"/>
              </w:rPr>
            </w:r>
          </w:p>
        </w:tc>
        <w:tc>
          <w:tcPr>
            <w:tcBorders/>
            <w:tcW w:w="1871" w:type="dxa"/>
            <w:vMerge w:val="restart"/>
          </w:tcPr>
          <w:p w14:paraId="31065D5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</w:rPr>
              <w:t xml:space="preserve">client_id=1, master_id=2, service_id=3, appointment_date='2026-05-10', status='scheduled'</w:t>
            </w:r>
            <w:r>
              <w:rPr>
                <w:rFonts w:ascii="Times New Roman" w:hAnsi="Times New Roman" w:cs="Times New Roman"/>
                <w:sz w:val="32"/>
                <w:szCs w:val="28"/>
              </w:rPr>
            </w:r>
            <w:r>
              <w:rPr>
                <w:rFonts w:ascii="Times New Roman" w:hAnsi="Times New Roman" w:cs="Times New Roman"/>
                <w:sz w:val="32"/>
                <w:szCs w:val="28"/>
              </w:rPr>
            </w:r>
          </w:p>
        </w:tc>
        <w:tc>
          <w:tcPr>
            <w:tcBorders/>
            <w:tcW w:w="1871" w:type="dxa"/>
            <w:vMerge w:val="restart"/>
          </w:tcPr>
          <w:p w14:paraId="0D519CD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Запись создана, статус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scheduled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created_at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updated_at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заполнены автоматически</w:t>
            </w:r>
            <w:r/>
          </w:p>
        </w:tc>
      </w:tr>
      <w:tr>
        <w:trPr/>
        <w:tc>
          <w:tcPr>
            <w:tcBorders/>
            <w:tcW w:w="1871" w:type="dxa"/>
            <w:vMerge w:val="restart"/>
          </w:tcPr>
          <w:p w14:paraId="277149B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W w:w="1871" w:type="dxa"/>
            <w:vMerge w:val="restart"/>
          </w:tcPr>
          <w:p w14:paraId="47EFAF3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Нарушение ссылочной целостности (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</w:rPr>
              <w:t xml:space="preserve">ON DELETE RESTRICT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)</w:t>
            </w:r>
            <w:r/>
          </w:p>
        </w:tc>
        <w:tc>
          <w:tcPr>
            <w:tcBorders/>
            <w:tcW w:w="1871" w:type="dxa"/>
            <w:vMerge w:val="restart"/>
          </w:tcPr>
          <w:p w14:paraId="39302A1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Проверка запрета удаления мастера с активными записями</w:t>
            </w:r>
            <w:r/>
          </w:p>
        </w:tc>
        <w:tc>
          <w:tcPr>
            <w:tcBorders/>
            <w:tcW w:w="1871" w:type="dxa"/>
            <w:vMerge w:val="restart"/>
          </w:tcPr>
          <w:p w14:paraId="3BA193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</w:rPr>
              <w:t xml:space="preserve">DELETE FROM masters WHERE id = 2;</w:t>
            </w:r>
            <w:r>
              <w:rPr>
                <w:rFonts w:ascii="Times New Roman" w:hAnsi="Times New Roman" w:cs="Times New Roman"/>
                <w:sz w:val="32"/>
                <w:szCs w:val="28"/>
              </w:rPr>
            </w:r>
            <w:r>
              <w:rPr>
                <w:rFonts w:ascii="Times New Roman" w:hAnsi="Times New Roman" w:cs="Times New Roman"/>
                <w:sz w:val="32"/>
                <w:szCs w:val="28"/>
              </w:rPr>
            </w:r>
          </w:p>
        </w:tc>
        <w:tc>
          <w:tcPr>
            <w:tcBorders/>
            <w:tcW w:w="1871" w:type="dxa"/>
            <w:vMerge w:val="restart"/>
          </w:tcPr>
          <w:p w14:paraId="27D2F22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Ошибка FK violation: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update or delete on table "masters" violates foreign key constraint</w: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</w:tc>
      </w:tr>
      <w:tr>
        <w:trPr/>
        <w:tc>
          <w:tcPr>
            <w:tcBorders/>
            <w:tcW w:w="1871" w:type="dxa"/>
            <w:vMerge w:val="restart"/>
          </w:tcPr>
          <w:p w14:paraId="5454C0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W w:w="1871" w:type="dxa"/>
            <w:vMerge w:val="restart"/>
          </w:tcPr>
          <w:p w14:paraId="34377A6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Срабатывание триггера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</w:rPr>
              <w:t xml:space="preserve">updated_at</w:t>
            </w:r>
            <w:r/>
          </w:p>
        </w:tc>
        <w:tc>
          <w:tcPr>
            <w:tcBorders/>
            <w:tcW w:w="1871" w:type="dxa"/>
            <w:vMerge w:val="restart"/>
          </w:tcPr>
          <w:p w14:paraId="424CB6B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Проверка автоматического обновления временной метки</w:t>
            </w:r>
            <w:r/>
          </w:p>
        </w:tc>
        <w:tc>
          <w:tcPr>
            <w:tcBorders/>
            <w:tcW w:w="1871" w:type="dxa"/>
            <w:vMerge w:val="restart"/>
          </w:tcPr>
          <w:p w14:paraId="113B71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</w:rPr>
              <w:t xml:space="preserve">UPDATE services SET price = 1200.00 WHERE id = 1;</w:t>
            </w:r>
            <w:r>
              <w:rPr>
                <w:rFonts w:ascii="Times New Roman" w:hAnsi="Times New Roman" w:cs="Times New Roman"/>
                <w:sz w:val="32"/>
                <w:szCs w:val="28"/>
              </w:rPr>
            </w:r>
            <w:r>
              <w:rPr>
                <w:rFonts w:ascii="Times New Roman" w:hAnsi="Times New Roman" w:cs="Times New Roman"/>
                <w:sz w:val="32"/>
                <w:szCs w:val="28"/>
              </w:rPr>
            </w:r>
          </w:p>
        </w:tc>
        <w:tc>
          <w:tcPr>
            <w:tcBorders/>
            <w:tcW w:w="1871" w:type="dxa"/>
            <w:vMerge w:val="restart"/>
          </w:tcPr>
          <w:p w14:paraId="4FA6FB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Поле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</w:rPr>
              <w:t xml:space="preserve">updated_at</w:t>
            </w:r>
            <w:r>
              <w:rPr>
                <w:rFonts w:ascii="Times New Roman" w:hAnsi="Times New Roman" w:eastAsia="Times New Roman" w:cs="Times New Roman"/>
                <w:color w:val="000000"/>
                <w:sz w:val="32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изменяется на текущее время сервера</w:t>
            </w:r>
            <w:r/>
          </w:p>
        </w:tc>
      </w:tr>
      <w:tr>
        <w:trPr/>
        <w:tc>
          <w:tcPr>
            <w:tcBorders/>
            <w:tcW w:w="1871" w:type="dxa"/>
            <w:vMerge w:val="restart"/>
          </w:tcPr>
          <w:p w14:paraId="126D41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/>
            <w:tcW w:w="1871" w:type="dxa"/>
            <w:vMerge w:val="restart"/>
          </w:tcPr>
          <w:p w14:paraId="65B9AC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Корректность представления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</w:rPr>
              <w:t xml:space="preserve">today_appointments</w:t>
            </w:r>
            <w:r/>
          </w:p>
        </w:tc>
        <w:tc>
          <w:tcPr>
            <w:tcBorders/>
            <w:tcW w:w="1871" w:type="dxa"/>
            <w:vMerge w:val="restart"/>
          </w:tcPr>
          <w:p w14:paraId="7928B93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Проверка JOIN-логики и фильтрации по текущей дате</w:t>
            </w:r>
            <w:r/>
          </w:p>
        </w:tc>
        <w:tc>
          <w:tcPr>
            <w:tcBorders/>
            <w:tcW w:w="1871" w:type="dxa"/>
            <w:vMerge w:val="restart"/>
          </w:tcPr>
          <w:p w14:paraId="5F5DD2F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</w:rPr>
              <w:t xml:space="preserve">SELECT * FROM today_appointments;</w:t>
            </w:r>
            <w:r>
              <w:rPr>
                <w:rFonts w:ascii="Times New Roman" w:hAnsi="Times New Roman" w:cs="Times New Roman"/>
                <w:sz w:val="32"/>
                <w:szCs w:val="28"/>
              </w:rPr>
            </w:r>
            <w:r>
              <w:rPr>
                <w:rFonts w:ascii="Times New Roman" w:hAnsi="Times New Roman" w:cs="Times New Roman"/>
                <w:sz w:val="32"/>
                <w:szCs w:val="28"/>
              </w:rPr>
            </w:r>
          </w:p>
        </w:tc>
        <w:tc>
          <w:tcPr>
            <w:tcBorders/>
            <w:tcW w:w="1871" w:type="dxa"/>
            <w:vMerge w:val="restart"/>
          </w:tcPr>
          <w:p w14:paraId="2322FAB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Возвращаются только записи на сегодня с полями: клиент, мастер, услуга, время, статус, цена</w:t>
            </w:r>
            <w:r/>
          </w:p>
        </w:tc>
      </w:tr>
      <w:tr>
        <w:trPr/>
        <w:tc>
          <w:tcPr>
            <w:tcBorders/>
            <w:tcW w:w="1871" w:type="dxa"/>
            <w:vMerge w:val="restart"/>
          </w:tcPr>
          <w:p w14:paraId="0221D30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/>
            <w:tcW w:w="1871" w:type="dxa"/>
            <w:vMerge w:val="restart"/>
          </w:tcPr>
          <w:p w14:paraId="1E719A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Атомарность транзакции (бронь + чек)</w:t>
            </w:r>
            <w:r/>
          </w:p>
        </w:tc>
        <w:tc>
          <w:tcPr>
            <w:tcBorders/>
            <w:tcW w:w="1871" w:type="dxa"/>
            <w:vMerge w:val="restart"/>
          </w:tcPr>
          <w:p w14:paraId="67E21E8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Проверка отката при ошибке в середине цепочки</w: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Borders/>
            <w:tcW w:w="1871" w:type="dxa"/>
            <w:vMerge w:val="restart"/>
          </w:tcPr>
          <w:p w14:paraId="65A460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BEGIN; INSERT INTO appointments...; INSERT INTO receipts...; ROLLBACK;</w:t>
            </w:r>
            <w:r>
              <w:rPr>
                <w:rFonts w:ascii="Times New Roman" w:hAnsi="Times New Roman" w:cs="Times New Roman"/>
                <w:szCs w:val="24"/>
              </w:rPr>
            </w:r>
            <w:r>
              <w:rPr>
                <w:rFonts w:ascii="Times New Roman" w:hAnsi="Times New Roman" w:cs="Times New Roman"/>
                <w:szCs w:val="24"/>
              </w:rPr>
            </w:r>
          </w:p>
        </w:tc>
        <w:tc>
          <w:tcPr>
            <w:tcBorders/>
            <w:tcW w:w="1871" w:type="dxa"/>
            <w:vMerge w:val="restart"/>
          </w:tcPr>
          <w:p w14:paraId="423BE41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Ни одна из таблиц не получает новых записей</w:t>
            </w:r>
            <w:r/>
          </w:p>
        </w:tc>
      </w:tr>
    </w:tbl>
    <w:p w14:paraId="4E40356D">
      <w:pPr>
        <w:pStyle w:val="898"/>
        <w:pBdr/>
        <w:spacing w:after="0" w:afterAutospacing="0" w:beforeAutospacing="0" w:line="360" w:lineRule="auto"/>
        <w:ind w:firstLine="0"/>
        <w:jc w:val="center"/>
        <w:rPr>
          <w:rStyle w:val="897"/>
          <w:sz w:val="28"/>
          <w:szCs w:val="28"/>
          <w:highlight w:val="none"/>
        </w:rPr>
      </w:pPr>
      <w:r>
        <w:rPr>
          <w:rStyle w:val="897"/>
          <w:sz w:val="32"/>
          <w:szCs w:val="32"/>
          <w:highlight w:val="none"/>
        </w:rPr>
      </w:r>
      <w:r>
        <w:rPr>
          <w:rStyle w:val="897"/>
          <w:sz w:val="28"/>
          <w:szCs w:val="28"/>
          <w:highlight w:val="none"/>
        </w:rPr>
        <w:t xml:space="preserve">Таблица 2 – перечень тест-кейсов взаимодействия</w:t>
      </w:r>
      <w:r>
        <w:rPr>
          <w:rStyle w:val="897"/>
          <w:sz w:val="28"/>
          <w:szCs w:val="28"/>
          <w:highlight w:val="none"/>
        </w:rPr>
      </w:r>
      <w:r>
        <w:rPr>
          <w:rStyle w:val="897"/>
          <w:sz w:val="28"/>
          <w:szCs w:val="28"/>
          <w:highlight w:val="none"/>
        </w:rPr>
      </w:r>
    </w:p>
    <w:p w14:paraId="5C2DD197">
      <w:pPr>
        <w:pStyle w:val="898"/>
        <w:pBdr/>
        <w:spacing w:after="0" w:afterAutospacing="0" w:beforeAutospacing="0" w:line="360" w:lineRule="auto"/>
        <w:ind w:firstLine="708"/>
        <w:jc w:val="both"/>
        <w:rPr>
          <w:rStyle w:val="897"/>
          <w:sz w:val="28"/>
          <w:szCs w:val="28"/>
          <w:highlight w:val="none"/>
        </w:rPr>
      </w:pPr>
      <w:r>
        <w:rPr>
          <w:rStyle w:val="897"/>
          <w:sz w:val="28"/>
          <w:szCs w:val="28"/>
          <w:highlight w:val="none"/>
        </w:rPr>
        <w:t xml:space="preserve">Теперь проверим работу БД на корректность.</w:t>
      </w:r>
      <w:r>
        <w:rPr>
          <w:rStyle w:val="897"/>
          <w:sz w:val="28"/>
          <w:szCs w:val="28"/>
          <w:lang w:val="en-US"/>
        </w:rPr>
        <w:t xml:space="preserve"> </w:t>
      </w:r>
      <w:r>
        <w:rPr>
          <w:rStyle w:val="897"/>
          <w:sz w:val="28"/>
          <w:szCs w:val="28"/>
          <w:lang w:val="ru-RU"/>
        </w:rPr>
        <w:t xml:space="preserve">Создадим тестовый фай</w:t>
      </w:r>
      <w:r>
        <w:rPr>
          <w:rStyle w:val="897"/>
          <w:sz w:val="28"/>
          <w:szCs w:val="28"/>
          <w:lang w:val="ru-RU"/>
        </w:rPr>
        <w:t xml:space="preserve">л </w:t>
      </w:r>
      <w:r>
        <w:rPr>
          <w:rStyle w:val="897"/>
          <w:sz w:val="28"/>
          <w:szCs w:val="28"/>
          <w:lang w:val="en-US"/>
        </w:rPr>
        <w:t xml:space="preserve">testmain.</w:t>
      </w:r>
      <w:r>
        <w:rPr>
          <w:rStyle w:val="897"/>
          <w:sz w:val="28"/>
          <w:szCs w:val="28"/>
          <w:highlight w:val="none"/>
          <w:lang w:val="en-US"/>
        </w:rPr>
      </w:r>
    </w:p>
    <w:p w14:paraId="1FA3F079">
      <w:pPr>
        <w:pStyle w:val="898"/>
        <w:pBdr/>
        <w:spacing w:after="0" w:afterAutospacing="0" w:beforeAutospacing="0" w:line="360" w:lineRule="auto"/>
        <w:ind w:firstLine="0"/>
        <w:jc w:val="both"/>
        <w:rPr>
          <w:rStyle w:val="897"/>
          <w:sz w:val="24"/>
          <w:szCs w:val="24"/>
          <w:highlight w:val="none"/>
          <w:lang w:val="en-US" w:bidi="en-US"/>
        </w:rPr>
      </w:pPr>
      <w:r>
        <w:rPr>
          <w:rStyle w:val="897"/>
          <w:sz w:val="24"/>
          <w:szCs w:val="24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48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70606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334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63.1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Style w:val="897"/>
          <w:sz w:val="24"/>
          <w:szCs w:val="24"/>
          <w:highlight w:val="none"/>
          <w:lang w:val="en-US" w:bidi="en-US"/>
        </w:rPr>
      </w:r>
      <w:r>
        <w:rPr>
          <w:rStyle w:val="897"/>
          <w:sz w:val="24"/>
          <w:szCs w:val="24"/>
          <w:highlight w:val="none"/>
          <w:lang w:val="en-US" w:bidi="en-US"/>
        </w:rPr>
      </w:r>
      <w:r>
        <w:rPr>
          <w:rStyle w:val="897"/>
          <w:sz w:val="24"/>
          <w:szCs w:val="24"/>
          <w:highlight w:val="none"/>
          <w:lang w:val="en-US"/>
        </w:rPr>
      </w:r>
    </w:p>
    <w:p w14:paraId="3BDA03E2">
      <w:pPr>
        <w:pStyle w:val="898"/>
        <w:pBdr/>
        <w:spacing w:after="0" w:afterAutospacing="0" w:beforeAutospacing="0" w:line="360" w:lineRule="auto"/>
        <w:ind w:firstLine="0"/>
        <w:jc w:val="center"/>
        <w:rPr>
          <w:rStyle w:val="897"/>
          <w:sz w:val="28"/>
          <w:szCs w:val="28"/>
          <w:highlight w:val="none"/>
          <w:lang w:val="en-US"/>
        </w:rPr>
      </w:pPr>
      <w:r>
        <w:rPr>
          <w:rStyle w:val="897"/>
          <w:sz w:val="28"/>
          <w:szCs w:val="28"/>
          <w:highlight w:val="none"/>
          <w:lang w:val="ru-RU"/>
        </w:rPr>
        <w:t xml:space="preserve">Рисунок 1 – файл интеграционного тестирования </w:t>
      </w:r>
      <w:r>
        <w:rPr>
          <w:rStyle w:val="897"/>
          <w:sz w:val="28"/>
          <w:szCs w:val="28"/>
          <w:highlight w:val="none"/>
          <w:lang w:val="en-US"/>
        </w:rPr>
        <w:t xml:space="preserve">testmain.php</w:t>
      </w:r>
      <w:r>
        <w:rPr>
          <w:rStyle w:val="897"/>
          <w:sz w:val="28"/>
          <w:szCs w:val="28"/>
          <w:highlight w:val="none"/>
          <w:lang w:val="en-US"/>
        </w:rPr>
      </w:r>
    </w:p>
    <w:p w14:paraId="0F7AC091">
      <w:pPr>
        <w:pStyle w:val="898"/>
        <w:pBdr/>
        <w:spacing w:after="0" w:afterAutospacing="0" w:beforeAutospacing="0" w:line="360" w:lineRule="auto"/>
        <w:ind w:firstLine="708"/>
        <w:jc w:val="both"/>
        <w:rPr>
          <w:rStyle w:val="897"/>
          <w:sz w:val="28"/>
          <w:szCs w:val="28"/>
          <w:highlight w:val="none"/>
          <w:lang w:val="ru-RU"/>
        </w:rPr>
      </w:pPr>
      <w:r>
        <w:rPr>
          <w:rStyle w:val="897"/>
          <w:sz w:val="28"/>
          <w:szCs w:val="28"/>
          <w:highlight w:val="none"/>
          <w:lang w:val="ru-RU"/>
        </w:rPr>
        <w:t xml:space="preserve">Выполнение файла.</w:t>
      </w:r>
      <w:r>
        <w:rPr>
          <w:rStyle w:val="897"/>
          <w:sz w:val="28"/>
          <w:szCs w:val="28"/>
          <w:highlight w:val="none"/>
          <w:lang w:val="en-US"/>
        </w:rPr>
      </w:r>
    </w:p>
    <w:p w14:paraId="11F76E4A">
      <w:pPr>
        <w:pStyle w:val="898"/>
        <w:pBdr/>
        <w:spacing w:after="0" w:afterAutospacing="0" w:beforeAutospacing="0" w:line="360" w:lineRule="auto"/>
        <w:ind w:firstLine="0"/>
        <w:jc w:val="both"/>
        <w:rPr>
          <w:rStyle w:val="897"/>
          <w:sz w:val="28"/>
          <w:szCs w:val="28"/>
          <w:highlight w:val="none"/>
          <w:lang w:val="en-US" w:bidi="en-US"/>
        </w:rPr>
      </w:pPr>
      <w:r>
        <w:rPr>
          <w:rStyle w:val="897"/>
          <w:sz w:val="28"/>
          <w:szCs w:val="28"/>
          <w:highlight w:val="none"/>
          <w:lang w:val="en-US" w:bidi="en-US"/>
        </w:rPr>
      </w:r>
      <w:r>
        <w:rPr>
          <w:rStyle w:val="897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147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55780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331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6.1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Style w:val="897"/>
          <w:sz w:val="28"/>
          <w:szCs w:val="28"/>
          <w:highlight w:val="none"/>
          <w:lang w:val="en-US" w:bidi="en-US"/>
        </w:rPr>
      </w:r>
      <w:r>
        <w:rPr>
          <w:rStyle w:val="897"/>
          <w:sz w:val="28"/>
          <w:szCs w:val="28"/>
          <w:highlight w:val="none"/>
          <w:lang w:val="en-US"/>
        </w:rPr>
      </w:r>
    </w:p>
    <w:p w14:paraId="4EE24469">
      <w:pPr>
        <w:pStyle w:val="898"/>
        <w:pBdr/>
        <w:spacing w:after="0" w:afterAutospacing="0" w:beforeAutospacing="0" w:line="360" w:lineRule="auto"/>
        <w:ind w:firstLine="0"/>
        <w:jc w:val="center"/>
        <w:rPr>
          <w:rStyle w:val="897"/>
          <w:sz w:val="28"/>
          <w:szCs w:val="28"/>
          <w:highlight w:val="none"/>
          <w:lang w:val="ru-RU"/>
        </w:rPr>
      </w:pPr>
      <w:r>
        <w:rPr>
          <w:rStyle w:val="897"/>
          <w:sz w:val="28"/>
          <w:szCs w:val="28"/>
          <w:highlight w:val="none"/>
          <w:lang w:val="ru-RU"/>
        </w:rPr>
        <w:t xml:space="preserve">Рисунок 2 – запуск тестового файла</w:t>
      </w:r>
      <w:r>
        <w:rPr>
          <w:rStyle w:val="897"/>
          <w:sz w:val="28"/>
          <w:szCs w:val="28"/>
          <w:highlight w:val="none"/>
          <w:lang w:val="en-US"/>
        </w:rPr>
      </w:r>
    </w:p>
    <w:p w14:paraId="19A674D5">
      <w:pPr>
        <w:pStyle w:val="898"/>
        <w:pBdr/>
        <w:spacing w:after="0" w:afterAutospacing="0" w:beforeAutospacing="0" w:line="360" w:lineRule="auto"/>
        <w:ind w:firstLine="708"/>
        <w:jc w:val="both"/>
        <w:rPr>
          <w:rStyle w:val="897"/>
          <w:sz w:val="28"/>
          <w:szCs w:val="28"/>
          <w:highlight w:val="none"/>
          <w:lang w:val="ru-RU"/>
        </w:rPr>
      </w:pPr>
      <w:r>
        <w:rPr>
          <w:rStyle w:val="897"/>
          <w:sz w:val="28"/>
          <w:szCs w:val="28"/>
          <w:highlight w:val="none"/>
          <w:lang w:val="ru-RU"/>
        </w:rPr>
        <w:t xml:space="preserve">Также проверим созданную запись в бд.</w:t>
      </w:r>
      <w:r>
        <w:rPr>
          <w:rStyle w:val="897"/>
          <w:sz w:val="28"/>
          <w:szCs w:val="28"/>
          <w:highlight w:val="none"/>
          <w:lang w:val="en-US"/>
        </w:rPr>
      </w:r>
    </w:p>
    <w:p w14:paraId="5B6C3E18">
      <w:pPr>
        <w:pStyle w:val="898"/>
        <w:pBdr/>
        <w:spacing w:after="0" w:afterAutospacing="0" w:beforeAutospacing="0" w:line="360" w:lineRule="auto"/>
        <w:ind w:firstLine="0"/>
        <w:jc w:val="both"/>
        <w:rPr>
          <w:rStyle w:val="897"/>
          <w:sz w:val="28"/>
          <w:szCs w:val="28"/>
          <w:highlight w:val="none"/>
          <w:lang w:val="en-US" w:bidi="en-US"/>
        </w:rPr>
      </w:pPr>
      <w:r>
        <w:rPr>
          <w:rStyle w:val="897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0758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97683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7075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55.7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Style w:val="897"/>
          <w:sz w:val="28"/>
          <w:szCs w:val="28"/>
          <w:highlight w:val="none"/>
          <w:lang w:val="en-US" w:bidi="en-US"/>
        </w:rPr>
      </w:r>
      <w:r>
        <w:rPr>
          <w:rStyle w:val="897"/>
          <w:sz w:val="28"/>
          <w:szCs w:val="28"/>
          <w:highlight w:val="none"/>
          <w:lang w:val="en-US" w:bidi="en-US"/>
        </w:rPr>
      </w:r>
      <w:r>
        <w:rPr>
          <w:rStyle w:val="897"/>
          <w:sz w:val="28"/>
          <w:szCs w:val="28"/>
          <w:highlight w:val="none"/>
          <w:lang w:val="en-US"/>
        </w:rPr>
      </w:r>
    </w:p>
    <w:p w14:paraId="2657958B">
      <w:pPr>
        <w:pStyle w:val="898"/>
        <w:pBdr/>
        <w:spacing w:after="0" w:afterAutospacing="0" w:beforeAutospacing="0" w:line="360" w:lineRule="auto"/>
        <w:ind w:firstLine="0"/>
        <w:jc w:val="center"/>
        <w:rPr>
          <w:rStyle w:val="897"/>
          <w:sz w:val="28"/>
          <w:szCs w:val="28"/>
          <w:highlight w:val="none"/>
          <w:lang w:val="en-US" w:bidi="en-US"/>
        </w:rPr>
      </w:pPr>
      <w:r>
        <w:rPr>
          <w:rStyle w:val="897"/>
          <w:sz w:val="28"/>
          <w:szCs w:val="28"/>
          <w:highlight w:val="none"/>
          <w:lang w:val="ru-RU"/>
        </w:rPr>
        <w:t xml:space="preserve">Рисунок 3 – </w:t>
      </w:r>
      <w:r>
        <w:rPr>
          <w:rStyle w:val="897"/>
          <w:sz w:val="28"/>
          <w:szCs w:val="28"/>
          <w:highlight w:val="none"/>
          <w:lang w:val="ru-RU"/>
        </w:rPr>
        <w:t xml:space="preserve">проверка атрибутов в таблице </w:t>
      </w:r>
      <w:r>
        <w:rPr>
          <w:rStyle w:val="897"/>
          <w:sz w:val="28"/>
          <w:szCs w:val="28"/>
          <w:highlight w:val="none"/>
          <w:lang w:val="en-US"/>
        </w:rPr>
        <w:t xml:space="preserve">appointments</w:t>
      </w:r>
      <w:r>
        <w:rPr>
          <w:rStyle w:val="897"/>
          <w:sz w:val="28"/>
          <w:szCs w:val="28"/>
          <w:highlight w:val="none"/>
          <w:lang w:val="en-US" w:bidi="en-US"/>
        </w:rPr>
      </w:r>
      <w:r>
        <w:rPr>
          <w:rStyle w:val="897"/>
          <w:sz w:val="28"/>
          <w:szCs w:val="28"/>
          <w:highlight w:val="none"/>
          <w:lang w:val="en-US" w:bidi="en-US"/>
        </w:rPr>
      </w:r>
    </w:p>
    <w:p w14:paraId="13CEAFB3">
      <w:pPr>
        <w:pStyle w:val="898"/>
        <w:pBdr/>
        <w:spacing w:after="0" w:afterAutospacing="0" w:beforeAutospacing="0" w:line="360" w:lineRule="auto"/>
        <w:ind w:firstLine="708"/>
        <w:jc w:val="left"/>
        <w:rPr>
          <w:rStyle w:val="897"/>
          <w:sz w:val="28"/>
          <w:szCs w:val="28"/>
          <w:highlight w:val="none"/>
          <w:lang w:val="en-US"/>
        </w:rPr>
      </w:pPr>
      <w:r>
        <w:rPr>
          <w:rStyle w:val="897"/>
          <w:sz w:val="28"/>
          <w:szCs w:val="28"/>
          <w:highlight w:val="none"/>
          <w:lang w:val="ru-RU"/>
        </w:rPr>
        <w:t xml:space="preserve">Проведём ещё одно тестирование.</w:t>
      </w:r>
      <w:r>
        <w:rPr>
          <w:rStyle w:val="897"/>
          <w:sz w:val="28"/>
          <w:szCs w:val="28"/>
          <w:highlight w:val="none"/>
          <w:lang w:val="ru-RU"/>
        </w:rPr>
        <w:t xml:space="preserve"> Создадим файл </w:t>
      </w:r>
      <w:r>
        <w:rPr>
          <w:rStyle w:val="897"/>
          <w:sz w:val="28"/>
          <w:szCs w:val="28"/>
          <w:highlight w:val="none"/>
          <w:lang w:val="en-US"/>
        </w:rPr>
        <w:t xml:space="preserve">test_integration.php.</w:t>
      </w:r>
      <w:r>
        <w:rPr>
          <w:rStyle w:val="897"/>
          <w:sz w:val="28"/>
          <w:szCs w:val="28"/>
          <w:highlight w:val="none"/>
          <w:lang w:val="en-US"/>
        </w:rPr>
      </w:r>
    </w:p>
    <w:p w14:paraId="381C37FA">
      <w:pPr>
        <w:pStyle w:val="898"/>
        <w:pBdr/>
        <w:spacing w:after="0" w:afterAutospacing="0" w:beforeAutospacing="0" w:line="360" w:lineRule="auto"/>
        <w:ind w:firstLine="0"/>
        <w:jc w:val="left"/>
        <w:rPr>
          <w:rStyle w:val="897"/>
          <w:sz w:val="28"/>
          <w:szCs w:val="28"/>
          <w:highlight w:val="none"/>
          <w:lang w:val="en-US" w:bidi="en-US"/>
        </w:rPr>
      </w:pPr>
      <w:r>
        <w:rPr>
          <w:rStyle w:val="897"/>
          <w:sz w:val="28"/>
          <w:szCs w:val="28"/>
          <w:highlight w:val="none"/>
          <w:lang w:val="en-US" w:bidi="en-US"/>
        </w:rPr>
      </w:r>
      <w:r>
        <w:rPr>
          <w:rStyle w:val="897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48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79500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334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63.1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Style w:val="897"/>
          <w:sz w:val="28"/>
          <w:szCs w:val="28"/>
          <w:highlight w:val="none"/>
          <w:lang w:val="en-US" w:bidi="en-US"/>
        </w:rPr>
      </w:r>
      <w:r>
        <w:rPr>
          <w:rStyle w:val="897"/>
          <w:sz w:val="28"/>
          <w:szCs w:val="28"/>
          <w:highlight w:val="none"/>
          <w:lang w:val="en-US"/>
        </w:rPr>
      </w:r>
    </w:p>
    <w:p w14:paraId="0C04267C">
      <w:pPr>
        <w:pStyle w:val="898"/>
        <w:pBdr/>
        <w:spacing w:after="0" w:afterAutospacing="0" w:beforeAutospacing="0" w:line="360" w:lineRule="auto"/>
        <w:ind w:firstLine="0"/>
        <w:jc w:val="center"/>
        <w:rPr>
          <w:rStyle w:val="897"/>
          <w:sz w:val="28"/>
          <w:szCs w:val="28"/>
          <w:highlight w:val="none"/>
          <w:lang w:val="en-US"/>
        </w:rPr>
      </w:pPr>
      <w:r>
        <w:rPr>
          <w:rStyle w:val="897"/>
          <w:sz w:val="28"/>
          <w:szCs w:val="28"/>
          <w:highlight w:val="none"/>
          <w:lang w:val="ru-RU"/>
        </w:rPr>
        <w:t xml:space="preserve">Рисунок 4 – </w:t>
      </w:r>
      <w:r>
        <w:rPr>
          <w:rStyle w:val="897"/>
          <w:sz w:val="28"/>
          <w:szCs w:val="28"/>
          <w:highlight w:val="none"/>
          <w:lang w:val="ru-RU"/>
        </w:rPr>
        <w:t xml:space="preserve">файл </w:t>
      </w:r>
      <w:r>
        <w:rPr>
          <w:rStyle w:val="897"/>
          <w:sz w:val="28"/>
          <w:szCs w:val="28"/>
          <w:highlight w:val="none"/>
          <w:lang w:val="en-US"/>
        </w:rPr>
        <w:t xml:space="preserve">test_integration.php</w:t>
      </w:r>
      <w:r>
        <w:rPr>
          <w:rStyle w:val="897"/>
          <w:sz w:val="28"/>
          <w:szCs w:val="28"/>
          <w:highlight w:val="none"/>
          <w:lang w:val="en-US" w:bidi="en-US"/>
        </w:rPr>
      </w:r>
    </w:p>
    <w:p w14:paraId="69D3DF79">
      <w:pPr>
        <w:pStyle w:val="898"/>
        <w:pBdr/>
        <w:spacing w:after="0" w:afterAutospacing="0" w:beforeAutospacing="0" w:line="360" w:lineRule="auto"/>
        <w:ind w:firstLine="0"/>
        <w:jc w:val="both"/>
        <w:rPr>
          <w:rStyle w:val="897"/>
          <w:sz w:val="28"/>
          <w:szCs w:val="28"/>
          <w:highlight w:val="none"/>
          <w:lang w:val="en-US" w:bidi="en-US"/>
        </w:rPr>
      </w:pPr>
      <w:r>
        <w:rPr>
          <w:rStyle w:val="897"/>
          <w:sz w:val="28"/>
          <w:szCs w:val="28"/>
          <w:highlight w:val="none"/>
          <w:lang w:val="en-US" w:bidi="en-US"/>
        </w:rPr>
      </w:r>
      <w:r>
        <w:rPr>
          <w:rStyle w:val="897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289061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939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12890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101.5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Style w:val="897"/>
          <w:sz w:val="28"/>
          <w:szCs w:val="28"/>
          <w:highlight w:val="none"/>
          <w:lang w:val="en-US" w:bidi="en-US"/>
        </w:rPr>
      </w:r>
      <w:r>
        <w:rPr>
          <w:rStyle w:val="897"/>
          <w:sz w:val="28"/>
          <w:szCs w:val="28"/>
          <w:highlight w:val="none"/>
          <w:lang w:val="en-US" w:bidi="en-US"/>
        </w:rPr>
      </w:r>
    </w:p>
    <w:p w14:paraId="42085245">
      <w:pPr>
        <w:pStyle w:val="898"/>
        <w:pBdr/>
        <w:spacing w:after="0" w:afterAutospacing="0" w:beforeAutospacing="0" w:line="360" w:lineRule="auto"/>
        <w:ind w:firstLine="0"/>
        <w:jc w:val="center"/>
        <w:rPr>
          <w:rStyle w:val="897"/>
          <w:sz w:val="28"/>
          <w:szCs w:val="28"/>
          <w:highlight w:val="none"/>
          <w:lang w:val="en-US"/>
        </w:rPr>
      </w:pPr>
      <w:r>
        <w:rPr>
          <w:rStyle w:val="897"/>
          <w:sz w:val="28"/>
          <w:szCs w:val="28"/>
          <w:highlight w:val="none"/>
          <w:lang w:val="ru-RU"/>
        </w:rPr>
        <w:t xml:space="preserve">Рисунок </w:t>
      </w:r>
      <w:r>
        <w:rPr>
          <w:rStyle w:val="897"/>
          <w:sz w:val="28"/>
          <w:szCs w:val="28"/>
          <w:highlight w:val="none"/>
          <w:lang w:val="en-US"/>
        </w:rPr>
        <w:t xml:space="preserve">5</w:t>
      </w:r>
      <w:r>
        <w:rPr>
          <w:rStyle w:val="897"/>
          <w:sz w:val="28"/>
          <w:szCs w:val="28"/>
          <w:highlight w:val="none"/>
          <w:lang w:val="ru-RU"/>
        </w:rPr>
        <w:t xml:space="preserve"> – </w:t>
      </w:r>
      <w:r>
        <w:rPr>
          <w:rStyle w:val="897"/>
          <w:sz w:val="28"/>
          <w:szCs w:val="28"/>
          <w:highlight w:val="none"/>
          <w:lang w:val="ru-RU"/>
        </w:rPr>
        <w:t xml:space="preserve">результаты тестов</w:t>
      </w:r>
      <w:r>
        <w:rPr>
          <w:rStyle w:val="897"/>
          <w:sz w:val="28"/>
          <w:szCs w:val="28"/>
          <w:highlight w:val="none"/>
          <w:lang w:val="en-US"/>
        </w:rPr>
      </w:r>
    </w:p>
    <w:tbl>
      <w:tblPr>
        <w:tblStyle w:val="70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92"/>
        <w:gridCol w:w="2268"/>
        <w:gridCol w:w="2126"/>
        <w:gridCol w:w="2409"/>
        <w:gridCol w:w="1560"/>
      </w:tblGrid>
      <w:tr>
        <w:trPr/>
        <w:tc>
          <w:tcPr>
            <w:tcBorders/>
            <w:tcW w:w="992" w:type="dxa"/>
          </w:tcPr>
          <w:p w14:paraId="43A278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№ п/п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 w14:paraId="3F6E53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Наименование теста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126" w:type="dxa"/>
          </w:tcPr>
          <w:p w14:paraId="10AE7C2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Ожидаемый результат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409" w:type="dxa"/>
          </w:tcPr>
          <w:p w14:paraId="1FDE94A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Фактический результат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60" w:type="dxa"/>
          </w:tcPr>
          <w:p w14:paraId="73CBEEB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Статус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992" w:type="dxa"/>
            <w:vMerge w:val="restart"/>
          </w:tcPr>
          <w:p w14:paraId="489FEA6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  <w:vMerge w:val="restart"/>
          </w:tcPr>
          <w:p w14:paraId="2779060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Вставка корректной записи (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appointments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).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126" w:type="dxa"/>
            <w:vMerge w:val="restart"/>
          </w:tcPr>
          <w:p w14:paraId="4660E7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Успешное создание записи, автоматическое заполнение системных полей (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created_at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status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).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409" w:type="dxa"/>
            <w:vMerge w:val="restart"/>
          </w:tcPr>
          <w:p w14:paraId="7332450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Запись создана (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ID=19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), статус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scheduled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поле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created_at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заполнено корректно.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60" w:type="dxa"/>
            <w:vMerge w:val="restart"/>
          </w:tcPr>
          <w:p w14:paraId="114F86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Пройден.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992" w:type="dxa"/>
            <w:vMerge w:val="restart"/>
          </w:tcPr>
          <w:p w14:paraId="2183F1F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  <w:vMerge w:val="restart"/>
          </w:tcPr>
          <w:p w14:paraId="4C0DF7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Проверка ссылочной целостности (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FK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).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126" w:type="dxa"/>
            <w:vMerge w:val="restart"/>
          </w:tcPr>
          <w:p w14:paraId="63001E5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Блокировка удаления родителя при наличии зависимых записей.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409" w:type="dxa"/>
            <w:vMerge w:val="restart"/>
          </w:tcPr>
          <w:p w14:paraId="0AE560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Запись удалена без ошибок. Ограничение не сработало (вероятно, настроено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ON DELETE CASCADE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или в момент теста отсутствовали связанные записи)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60" w:type="dxa"/>
            <w:vMerge w:val="restart"/>
          </w:tcPr>
          <w:p w14:paraId="65ECAAB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Пройден с замечанием.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992" w:type="dxa"/>
            <w:vMerge w:val="restart"/>
          </w:tcPr>
          <w:p w14:paraId="5CBB94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  <w:vMerge w:val="restart"/>
          </w:tcPr>
          <w:p w14:paraId="2055E9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Срабатывание триггера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updated_at.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126" w:type="dxa"/>
            <w:vMerge w:val="restart"/>
          </w:tcPr>
          <w:p w14:paraId="041B24C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Автоматическое обновление поля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updated_at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при выполнении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UPDATE.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409" w:type="dxa"/>
            <w:vMerge w:val="restart"/>
          </w:tcPr>
          <w:p w14:paraId="19E720A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Значение поля обновлено. Зафиксировано предупреждение PHP при чтении массива результата (артефакт тестового скрипта, не влияет на логику БД).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60" w:type="dxa"/>
            <w:vMerge w:val="restart"/>
          </w:tcPr>
          <w:p w14:paraId="6ADE56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Пройден.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992" w:type="dxa"/>
            <w:vMerge w:val="restart"/>
          </w:tcPr>
          <w:p w14:paraId="40272AD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  <w:vMerge w:val="restart"/>
          </w:tcPr>
          <w:p w14:paraId="0FB73E4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Корректность представления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today_appointments.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126" w:type="dxa"/>
            <w:vMerge w:val="restart"/>
          </w:tcPr>
          <w:p w14:paraId="4374878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Возврат записей только на текущую дату с полным набором колонок.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409" w:type="dxa"/>
            <w:vMerge w:val="restart"/>
          </w:tcPr>
          <w:p w14:paraId="5765F7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Успешно возвращено 3 записи. Структура результата (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client_name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master_name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service_name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start_time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status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price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) соответствует спецификации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60" w:type="dxa"/>
            <w:vMerge w:val="restart"/>
          </w:tcPr>
          <w:p w14:paraId="62033C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Пройден.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992" w:type="dxa"/>
            <w:vMerge w:val="restart"/>
          </w:tcPr>
          <w:p w14:paraId="61C744E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  <w:vMerge w:val="restart"/>
          </w:tcPr>
          <w:p w14:paraId="41E48D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Атомарность транзакции (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ROLLBACK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).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126" w:type="dxa"/>
            <w:vMerge w:val="restart"/>
          </w:tcPr>
          <w:p w14:paraId="42ACEB3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При возникновении ошибки в цепочке операций изменения отменяются, данные не фиксируются.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409" w:type="dxa"/>
            <w:vMerge w:val="restart"/>
          </w:tcPr>
          <w:p w14:paraId="611AD5A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Искусственное исключение сгенерировано для проверки механизма отката. Транзакция прервана, новые записи в БД не появились.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60" w:type="dxa"/>
            <w:vMerge w:val="restart"/>
          </w:tcPr>
          <w:p w14:paraId="7979105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Пройден.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1A9E3EB1">
      <w:pPr>
        <w:pStyle w:val="898"/>
        <w:pBdr/>
        <w:spacing w:after="0" w:afterAutospacing="0" w:beforeAutospacing="0" w:line="360" w:lineRule="auto"/>
        <w:ind w:firstLine="0" w:left="0"/>
        <w:jc w:val="center"/>
        <w:rPr>
          <w:rFonts w:eastAsiaTheme="majorEastAsia"/>
          <w:b w:val="0"/>
          <w:bCs w:val="0"/>
          <w:sz w:val="28"/>
          <w:szCs w:val="28"/>
          <w:highlight w:val="none"/>
        </w:rPr>
      </w:pPr>
      <w:r>
        <w:rPr>
          <w:rFonts w:eastAsiaTheme="majorEastAsia"/>
          <w:b w:val="0"/>
          <w:bCs w:val="0"/>
          <w:sz w:val="28"/>
          <w:szCs w:val="28"/>
          <w:highlight w:val="none"/>
        </w:rPr>
      </w:r>
      <w:r>
        <w:rPr>
          <w:rFonts w:eastAsiaTheme="majorEastAsia"/>
          <w:b w:val="0"/>
          <w:bCs w:val="0"/>
          <w:sz w:val="28"/>
          <w:szCs w:val="28"/>
          <w:highlight w:val="none"/>
        </w:rPr>
        <w:t xml:space="preserve">Таблица </w:t>
      </w:r>
      <w:r>
        <w:rPr>
          <w:rFonts w:eastAsiaTheme="majorEastAsia"/>
          <w:b w:val="0"/>
          <w:bCs w:val="0"/>
          <w:sz w:val="28"/>
          <w:szCs w:val="28"/>
          <w:highlight w:val="none"/>
          <w:lang w:val="en-US"/>
        </w:rPr>
        <w:t xml:space="preserve">3</w:t>
      </w:r>
      <w:r>
        <w:rPr>
          <w:rFonts w:eastAsiaTheme="majorEastAsia"/>
          <w:b w:val="0"/>
          <w:bCs w:val="0"/>
          <w:sz w:val="28"/>
          <w:szCs w:val="28"/>
          <w:highlight w:val="none"/>
        </w:rPr>
        <w:t xml:space="preserve"> – </w:t>
      </w:r>
      <w:r>
        <w:rPr>
          <w:rFonts w:eastAsiaTheme="majorEastAsia"/>
          <w:b w:val="0"/>
          <w:bCs w:val="0"/>
          <w:sz w:val="28"/>
          <w:szCs w:val="28"/>
          <w:highlight w:val="none"/>
        </w:rPr>
        <w:t xml:space="preserve">результаты тестирования ПС</w:t>
      </w:r>
      <w:r>
        <w:rPr>
          <w:rStyle w:val="897"/>
          <w:sz w:val="28"/>
          <w:szCs w:val="28"/>
          <w:highlight w:val="none"/>
          <w:lang w:val="en-US" w:bidi="en-US"/>
        </w:rPr>
      </w:r>
      <w:r>
        <w:rPr>
          <w:rStyle w:val="897"/>
          <w:sz w:val="28"/>
          <w:szCs w:val="28"/>
          <w:highlight w:val="none"/>
          <w:lang w:val="en-US" w:bidi="en-US"/>
        </w:rPr>
      </w:r>
      <w:r>
        <w:rPr>
          <w:rFonts w:eastAsiaTheme="majorEastAsia"/>
          <w:b w:val="0"/>
          <w:bCs w:val="0"/>
          <w:sz w:val="28"/>
          <w:szCs w:val="28"/>
          <w:highlight w:val="none"/>
        </w:rPr>
      </w:r>
    </w:p>
    <w:p w14:paraId="60B2D923">
      <w:pPr>
        <w:pStyle w:val="898"/>
        <w:pBdr/>
        <w:spacing w:after="0" w:afterAutospacing="0" w:beforeAutospacing="0" w:line="360" w:lineRule="auto"/>
        <w:ind w:firstLine="0"/>
        <w:jc w:val="left"/>
        <w:rPr>
          <w:rStyle w:val="897"/>
          <w:sz w:val="28"/>
          <w:szCs w:val="28"/>
          <w:highlight w:val="none"/>
          <w:lang w:val="en-US"/>
        </w:rPr>
      </w:pPr>
      <w:r>
        <w:rPr>
          <w:rStyle w:val="897"/>
          <w:sz w:val="28"/>
          <w:szCs w:val="28"/>
          <w:highlight w:val="none"/>
          <w:lang w:val="en-US"/>
        </w:rPr>
      </w:r>
      <w:r>
        <w:rPr>
          <w:rStyle w:val="897"/>
          <w:sz w:val="28"/>
          <w:szCs w:val="28"/>
          <w:highlight w:val="none"/>
          <w:lang w:val="en-US"/>
        </w:rPr>
      </w:r>
      <w:r>
        <w:rPr>
          <w:rStyle w:val="897"/>
          <w:sz w:val="28"/>
          <w:szCs w:val="28"/>
          <w:highlight w:val="none"/>
          <w:lang w:val="en-US"/>
        </w:rPr>
      </w:r>
    </w:p>
    <w:p w14:paraId="45B74CE4">
      <w:pPr>
        <w:pStyle w:val="898"/>
        <w:numPr>
          <w:ilvl w:val="0"/>
          <w:numId w:val="4"/>
        </w:numPr>
        <w:pBdr/>
        <w:spacing w:after="0" w:afterAutospacing="0" w:beforeAutospacing="0" w:line="360" w:lineRule="auto"/>
        <w:ind w:hanging="357" w:left="714"/>
        <w:jc w:val="both"/>
        <w:rPr>
          <w:rFonts w:eastAsiaTheme="majorEastAsia"/>
          <w:b/>
          <w:bCs/>
          <w:sz w:val="28"/>
          <w:szCs w:val="28"/>
        </w:rPr>
      </w:pPr>
      <w:r>
        <w:rPr>
          <w:rFonts w:eastAsiaTheme="majorEastAsia"/>
          <w:b/>
          <w:bCs/>
          <w:sz w:val="28"/>
          <w:szCs w:val="28"/>
        </w:rPr>
        <w:t xml:space="preserve">Разработка и реализация сценариев тестирования</w:t>
      </w:r>
      <w:r>
        <w:rPr>
          <w:rFonts w:eastAsiaTheme="majorEastAsia"/>
          <w:b/>
          <w:bCs/>
          <w:sz w:val="28"/>
          <w:szCs w:val="28"/>
        </w:rPr>
      </w:r>
    </w:p>
    <w:p w14:paraId="59FE1C5E">
      <w:pPr>
        <w:pStyle w:val="898"/>
        <w:pBdr/>
        <w:spacing w:after="0" w:afterAutospacing="0" w:beforeAutospacing="0" w:line="360" w:lineRule="auto"/>
        <w:ind w:firstLine="708" w:left="0"/>
        <w:jc w:val="both"/>
        <w:rPr>
          <w:rFonts w:eastAsiaTheme="majorEastAsia"/>
          <w:b w:val="0"/>
          <w:bCs w:val="0"/>
          <w:sz w:val="32"/>
          <w:szCs w:val="32"/>
          <w:highlight w:val="none"/>
        </w:rPr>
      </w:pPr>
      <w:r>
        <w:rPr>
          <w:rFonts w:eastAsiaTheme="majorEastAsia"/>
          <w:b w:val="0"/>
          <w:bCs w:val="0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На основе функциональных требований, были разработаны сценарии тестирования методом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use case based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 Тестирование проводилось на развёрнутом экземпляре ПС «Lumiere» в изолированном тестовом окружении (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Linux Mint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, PHP 8.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3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, PostgreSQL 15, Nginx 1.24, клиентский браузер Mozilla Firefox).</w:t>
      </w:r>
      <w:r>
        <w:rPr>
          <w:rFonts w:eastAsiaTheme="majorEastAsia"/>
          <w:b w:val="0"/>
          <w:bCs w:val="0"/>
          <w:sz w:val="32"/>
          <w:szCs w:val="32"/>
          <w:highlight w:val="none"/>
        </w:rPr>
      </w:r>
      <w:r>
        <w:rPr>
          <w:rFonts w:eastAsiaTheme="majorEastAsia"/>
          <w:b w:val="0"/>
          <w:bCs w:val="0"/>
          <w:sz w:val="32"/>
          <w:szCs w:val="32"/>
        </w:rPr>
      </w:r>
    </w:p>
    <w:tbl>
      <w:tblPr>
        <w:tblStyle w:val="70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42"/>
        <w:gridCol w:w="2409"/>
        <w:gridCol w:w="2846"/>
        <w:gridCol w:w="2257"/>
      </w:tblGrid>
      <w:tr>
        <w:trPr/>
        <w:tc>
          <w:tcPr>
            <w:tcBorders/>
            <w:tcW w:w="1842" w:type="dxa"/>
          </w:tcPr>
          <w:p w14:paraId="3260A2F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№ сценария</w:t>
            </w:r>
            <w:r/>
          </w:p>
        </w:tc>
        <w:tc>
          <w:tcPr>
            <w:tcBorders/>
            <w:tcW w:w="2409" w:type="dxa"/>
          </w:tcPr>
          <w:p w14:paraId="14A7F64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Наименование сценария (Use Case)</w:t>
            </w:r>
            <w:r/>
          </w:p>
        </w:tc>
        <w:tc>
          <w:tcPr>
            <w:tcBorders/>
            <w:tcW w:w="2846" w:type="dxa"/>
          </w:tcPr>
          <w:p w14:paraId="7D85F80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Шаги выполнения</w:t>
            </w:r>
            <w:r/>
          </w:p>
        </w:tc>
        <w:tc>
          <w:tcPr>
            <w:tcBorders/>
            <w:tcW w:w="2257" w:type="dxa"/>
          </w:tcPr>
          <w:p w14:paraId="658809B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Ожидаемый результат</w:t>
            </w:r>
            <w:r/>
          </w:p>
        </w:tc>
      </w:tr>
      <w:tr>
        <w:trPr/>
        <w:tc>
          <w:tcPr>
            <w:tcBorders/>
            <w:tcW w:w="1842" w:type="dxa"/>
            <w:vMerge w:val="restart"/>
          </w:tcPr>
          <w:p w14:paraId="798D51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SC-01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409" w:type="dxa"/>
            <w:vMerge w:val="restart"/>
          </w:tcPr>
          <w:p w14:paraId="38C8E3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Онлайн-запись клиента на услугу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846" w:type="dxa"/>
            <w:vMerge w:val="restart"/>
          </w:tcPr>
          <w:p w14:paraId="60940CF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 Открыть форму бронирования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booking.php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</w:p>
          <w:p w14:paraId="21BA0E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2. Выбрать услугу, мастера и дату.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3F23970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3. Подтвердить запись.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6B49ADE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4. Проверить статус в личном кабинете.</w:t>
            </w:r>
            <w:r/>
            <w:r/>
          </w:p>
        </w:tc>
        <w:tc>
          <w:tcPr>
            <w:tcBorders/>
            <w:tcW w:w="2257" w:type="dxa"/>
            <w:vMerge w:val="restart"/>
          </w:tcPr>
          <w:p w14:paraId="5FD918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Запись создана со статусом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scheduled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Временной слот заблокирован в расписании. Клиент получает подтверждение.</w:t>
            </w:r>
            <w:r/>
          </w:p>
        </w:tc>
      </w:tr>
      <w:tr>
        <w:trPr/>
        <w:tc>
          <w:tcPr>
            <w:tcBorders/>
            <w:tcW w:w="1842" w:type="dxa"/>
            <w:vMerge w:val="restart"/>
          </w:tcPr>
          <w:p w14:paraId="1F712C2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SC-02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409" w:type="dxa"/>
            <w:vMerge w:val="restart"/>
          </w:tcPr>
          <w:p w14:paraId="7D9371F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Расчёт стоимости с применением скидки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846" w:type="dxa"/>
            <w:vMerge w:val="restart"/>
          </w:tcPr>
          <w:p w14:paraId="1E59752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 Выбрать 2 оказанные услуги в чеке.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  <w:p w14:paraId="153A10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Сформировать чек.</w:t>
            </w:r>
            <w:r/>
            <w:r/>
          </w:p>
        </w:tc>
        <w:tc>
          <w:tcPr>
            <w:tcBorders/>
            <w:tcW w:w="2257" w:type="dxa"/>
            <w:vMerge w:val="restart"/>
          </w:tcPr>
          <w:p w14:paraId="3037891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Чек содержит детализацию, применённую скидку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 (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ru-RU"/>
              </w:rPr>
              <w:t xml:space="preserve">если есть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, итог. Данные записаны в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</w:rPr>
              <w:t xml:space="preserve">receipts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</w:t>
            </w:r>
            <w:r/>
          </w:p>
        </w:tc>
      </w:tr>
      <w:tr>
        <w:trPr/>
        <w:tc>
          <w:tcPr>
            <w:tcBorders/>
            <w:tcW w:w="1842" w:type="dxa"/>
            <w:vMerge w:val="restart"/>
          </w:tcPr>
          <w:p w14:paraId="1F7679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SC-03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409" w:type="dxa"/>
            <w:vMerge w:val="restart"/>
          </w:tcPr>
          <w:p w14:paraId="6846E3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Отмена записи администратором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846" w:type="dxa"/>
            <w:vMerge w:val="restart"/>
          </w:tcPr>
          <w:p w14:paraId="1E6B818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1. Открыть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admin/appointments.php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33B00A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2. Выбрать активную запись.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3567262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3. Нажать «Отменить», подтвердить действие.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257" w:type="dxa"/>
            <w:vMerge w:val="restart"/>
          </w:tcPr>
          <w:p w14:paraId="7C7EC1B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Статус изменён на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cancelled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 Слот освобождён. Запись сохранена в архиве.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42" w:type="dxa"/>
            <w:vMerge w:val="restart"/>
          </w:tcPr>
          <w:p w14:paraId="1EB15A2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SC-04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409" w:type="dxa"/>
            <w:vMerge w:val="restart"/>
          </w:tcPr>
          <w:p w14:paraId="74E7700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Формирование отчёта за неделю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2846" w:type="dxa"/>
            <w:vMerge w:val="restart"/>
          </w:tcPr>
          <w:p w14:paraId="5BB5C2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 Открыть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admin/reports.php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</w:p>
          <w:p w14:paraId="4DFC6E9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2. Выбрать период (7 дней).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28F0AC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3. Нажать «Сформировать».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 w14:paraId="457A1A4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4. Экспортировать в CSV/PDF.</w:t>
            </w:r>
            <w:r/>
            <w:r/>
          </w:p>
        </w:tc>
        <w:tc>
          <w:tcPr>
            <w:tcBorders/>
            <w:tcW w:w="2257" w:type="dxa"/>
            <w:vMerge w:val="restart"/>
          </w:tcPr>
          <w:p w14:paraId="7534B7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Отчёт содержит выручку, кол-во клиентов, загрузку мастеров. Данные соответствуют БД. Файл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экспортируется без ошибок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.</w:t>
            </w:r>
            <w:r/>
          </w:p>
        </w:tc>
      </w:tr>
    </w:tbl>
    <w:p w14:paraId="1B44AFDB">
      <w:pPr>
        <w:pStyle w:val="898"/>
        <w:pBdr/>
        <w:spacing w:after="0" w:afterAutospacing="0" w:beforeAutospacing="0" w:line="360" w:lineRule="auto"/>
        <w:ind w:firstLine="0" w:left="0"/>
        <w:jc w:val="center"/>
        <w:rPr>
          <w:rFonts w:eastAsiaTheme="majorEastAsia"/>
          <w:b w:val="0"/>
          <w:bCs w:val="0"/>
          <w:sz w:val="28"/>
          <w:szCs w:val="28"/>
          <w:highlight w:val="none"/>
        </w:rPr>
      </w:pPr>
      <w:r>
        <w:rPr>
          <w:rFonts w:eastAsiaTheme="majorEastAsia"/>
          <w:b w:val="0"/>
          <w:bCs w:val="0"/>
          <w:sz w:val="28"/>
          <w:szCs w:val="28"/>
          <w:highlight w:val="none"/>
        </w:rPr>
      </w:r>
      <w:r>
        <w:rPr>
          <w:rFonts w:eastAsiaTheme="majorEastAsia"/>
          <w:b w:val="0"/>
          <w:bCs w:val="0"/>
          <w:sz w:val="28"/>
          <w:szCs w:val="28"/>
          <w:highlight w:val="none"/>
        </w:rPr>
        <w:t xml:space="preserve">Таблица 4 – разработанные сценарии тестирования ПС</w:t>
      </w:r>
      <w:r>
        <w:rPr>
          <w:rFonts w:eastAsiaTheme="majorEastAsia"/>
          <w:b w:val="0"/>
          <w:bCs w:val="0"/>
          <w:sz w:val="28"/>
          <w:szCs w:val="28"/>
          <w:highlight w:val="none"/>
        </w:rPr>
      </w:r>
      <w:r>
        <w:rPr>
          <w:rFonts w:eastAsiaTheme="majorEastAsia"/>
          <w:b w:val="0"/>
          <w:bCs w:val="0"/>
          <w:sz w:val="28"/>
          <w:szCs w:val="28"/>
        </w:rPr>
      </w:r>
    </w:p>
    <w:p w14:paraId="1A94DD75">
      <w:pPr>
        <w:pStyle w:val="898"/>
        <w:pBdr/>
        <w:spacing w:after="0" w:afterAutospacing="0" w:beforeAutospacing="0" w:line="360" w:lineRule="auto"/>
        <w:ind w:firstLine="708" w:left="0"/>
        <w:jc w:val="both"/>
        <w:rPr>
          <w:rFonts w:eastAsiaTheme="majorEastAsia"/>
          <w:b w:val="0"/>
          <w:bCs w:val="0"/>
          <w:sz w:val="28"/>
          <w:szCs w:val="28"/>
          <w:highlight w:val="none"/>
        </w:rPr>
      </w:pPr>
      <w:r>
        <w:rPr>
          <w:rFonts w:eastAsiaTheme="majorEastAsia"/>
          <w:b w:val="0"/>
          <w:bCs w:val="0"/>
          <w:sz w:val="28"/>
          <w:szCs w:val="28"/>
          <w:highlight w:val="none"/>
        </w:rPr>
      </w:r>
      <w:r>
        <w:rPr>
          <w:rFonts w:eastAsiaTheme="majorEastAsia"/>
          <w:b w:val="0"/>
          <w:bCs w:val="0"/>
          <w:sz w:val="28"/>
          <w:szCs w:val="28"/>
          <w:highlight w:val="none"/>
        </w:rPr>
        <w:t xml:space="preserve">Сценарии были реализованы последовательно в ручном режиме. Для проверки корректности состояния базы данных после каждого шага использовались SQL-запросы через psql (</w:t>
      </w:r>
      <w:r>
        <w:rPr>
          <w:rFonts w:eastAsiaTheme="majorEastAsia"/>
          <w:b w:val="0"/>
          <w:bCs w:val="0"/>
          <w:sz w:val="28"/>
          <w:szCs w:val="28"/>
          <w:highlight w:val="none"/>
          <w:lang w:val="en-US"/>
        </w:rPr>
        <w:t xml:space="preserve">CLI</w:t>
      </w:r>
      <w:r>
        <w:rPr>
          <w:rFonts w:eastAsiaTheme="majorEastAsia"/>
          <w:b w:val="0"/>
          <w:bCs w:val="0"/>
          <w:sz w:val="28"/>
          <w:szCs w:val="28"/>
          <w:highlight w:val="none"/>
        </w:rPr>
        <w:t xml:space="preserve">)</w:t>
      </w:r>
      <w:r>
        <w:rPr>
          <w:rFonts w:eastAsiaTheme="majorEastAsia"/>
          <w:b w:val="0"/>
          <w:bCs w:val="0"/>
          <w:sz w:val="28"/>
          <w:szCs w:val="28"/>
          <w:highlight w:val="none"/>
        </w:rPr>
        <w:t xml:space="preserve">.</w:t>
      </w:r>
      <w:r>
        <w:rPr>
          <w:rFonts w:eastAsiaTheme="majorEastAsia"/>
          <w:b w:val="0"/>
          <w:bCs w:val="0"/>
          <w:sz w:val="28"/>
          <w:szCs w:val="28"/>
        </w:rPr>
      </w:r>
    </w:p>
    <w:p w14:paraId="6A5F55E3">
      <w:pPr>
        <w:pStyle w:val="898"/>
        <w:pBdr/>
        <w:spacing w:after="0" w:afterAutospacing="0" w:beforeAutospacing="0" w:line="360" w:lineRule="auto"/>
        <w:ind w:firstLine="708" w:left="0"/>
        <w:jc w:val="both"/>
        <w:rPr>
          <w:rFonts w:eastAsiaTheme="majorEastAsia"/>
          <w:b w:val="0"/>
          <w:bCs w:val="0"/>
          <w:sz w:val="28"/>
          <w:szCs w:val="28"/>
        </w:rPr>
      </w:pPr>
      <w:r>
        <w:rPr>
          <w:rFonts w:eastAsiaTheme="majorEastAsia"/>
          <w:b w:val="0"/>
          <w:bCs w:val="0"/>
          <w:sz w:val="28"/>
          <w:szCs w:val="28"/>
          <w:highlight w:val="none"/>
        </w:rPr>
        <w:t xml:space="preserve">Начнём с запуска ПС</w:t>
      </w:r>
      <w:r>
        <w:rPr>
          <w:rFonts w:eastAsiaTheme="majorEastAsia"/>
          <w:b w:val="0"/>
          <w:bCs w:val="0"/>
          <w:sz w:val="28"/>
          <w:szCs w:val="28"/>
          <w:highlight w:val="none"/>
          <w:lang w:val="en-US"/>
        </w:rPr>
        <w:t xml:space="preserve"> (</w:t>
      </w:r>
      <w:r>
        <w:rPr>
          <w:rFonts w:eastAsiaTheme="majorEastAsia"/>
          <w:b w:val="0"/>
          <w:bCs w:val="0"/>
          <w:sz w:val="28"/>
          <w:szCs w:val="28"/>
          <w:highlight w:val="none"/>
          <w:lang w:val="ru-RU"/>
        </w:rPr>
        <w:t xml:space="preserve">данный метод запуска только для тестирования</w:t>
      </w:r>
      <w:r>
        <w:rPr>
          <w:rFonts w:eastAsiaTheme="majorEastAsia"/>
          <w:b w:val="0"/>
          <w:bCs w:val="0"/>
          <w:sz w:val="28"/>
          <w:szCs w:val="28"/>
          <w:highlight w:val="none"/>
          <w:lang w:val="en-US"/>
        </w:rPr>
        <w:t xml:space="preserve">)</w:t>
      </w:r>
      <w:r>
        <w:rPr>
          <w:rFonts w:eastAsiaTheme="majorEastAsia"/>
          <w:b w:val="0"/>
          <w:bCs w:val="0"/>
          <w:sz w:val="28"/>
          <w:szCs w:val="28"/>
          <w:highlight w:val="none"/>
          <w:lang w:val="en-US"/>
        </w:rPr>
        <w:t xml:space="preserve">:</w:t>
      </w:r>
      <w:r>
        <w:rPr>
          <w:rFonts w:eastAsiaTheme="majorEastAsia"/>
          <w:b w:val="0"/>
          <w:bCs w:val="0"/>
          <w:sz w:val="28"/>
          <w:szCs w:val="28"/>
          <w:highlight w:val="none"/>
        </w:rPr>
      </w:r>
    </w:p>
    <w:p w14:paraId="576B07C3">
      <w:pPr>
        <w:pStyle w:val="898"/>
        <w:pBdr/>
        <w:spacing w:after="0" w:afterAutospacing="0" w:beforeAutospacing="0" w:line="360" w:lineRule="auto"/>
        <w:ind w:firstLine="0"/>
        <w:jc w:val="left"/>
        <w:rPr>
          <w:rStyle w:val="897"/>
          <w:sz w:val="28"/>
          <w:szCs w:val="28"/>
          <w:highlight w:val="none"/>
          <w:lang w:val="en-US" w:bidi="en-US"/>
        </w:rPr>
      </w:pPr>
      <w:r>
        <w:rPr>
          <w:rStyle w:val="897"/>
          <w:sz w:val="28"/>
          <w:szCs w:val="28"/>
          <w:highlight w:val="none"/>
          <w:lang w:val="en-US" w:bidi="en-US"/>
        </w:rPr>
      </w:r>
      <w:r>
        <w:rPr>
          <w:rStyle w:val="897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7089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14077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7708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60.7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Style w:val="897"/>
          <w:sz w:val="28"/>
          <w:szCs w:val="28"/>
          <w:highlight w:val="none"/>
          <w:lang w:val="en-US" w:bidi="en-US"/>
        </w:rPr>
      </w:r>
      <w:r>
        <w:rPr>
          <w:rStyle w:val="897"/>
          <w:sz w:val="28"/>
          <w:szCs w:val="28"/>
          <w:highlight w:val="none"/>
          <w:lang w:val="en-US"/>
        </w:rPr>
      </w:r>
    </w:p>
    <w:p w14:paraId="2FF009C7">
      <w:pPr>
        <w:pStyle w:val="898"/>
        <w:pBdr/>
        <w:spacing w:after="0" w:afterAutospacing="0" w:beforeAutospacing="0" w:line="360" w:lineRule="auto"/>
        <w:ind w:firstLine="0"/>
        <w:jc w:val="center"/>
        <w:rPr>
          <w:rStyle w:val="897"/>
          <w:sz w:val="28"/>
          <w:szCs w:val="28"/>
          <w:highlight w:val="none"/>
          <w:lang w:val="ru-RU"/>
        </w:rPr>
      </w:pPr>
      <w:r>
        <w:rPr>
          <w:rStyle w:val="897"/>
          <w:sz w:val="28"/>
          <w:szCs w:val="28"/>
          <w:highlight w:val="none"/>
          <w:lang w:val="ru-RU"/>
        </w:rPr>
        <w:t xml:space="preserve">Рисунок 6 – запуск системы</w:t>
      </w:r>
      <w:r>
        <w:rPr>
          <w:rStyle w:val="897"/>
          <w:sz w:val="28"/>
          <w:szCs w:val="28"/>
          <w:highlight w:val="none"/>
          <w:lang w:val="en-US"/>
        </w:rPr>
      </w:r>
    </w:p>
    <w:p w14:paraId="2DEFF688">
      <w:pPr>
        <w:pStyle w:val="898"/>
        <w:pBdr/>
        <w:spacing w:after="0" w:afterAutospacing="0" w:beforeAutospacing="0" w:line="360" w:lineRule="auto"/>
        <w:ind w:firstLine="0"/>
        <w:jc w:val="both"/>
        <w:rPr>
          <w:rStyle w:val="897"/>
          <w:sz w:val="28"/>
          <w:szCs w:val="28"/>
          <w:highlight w:val="none"/>
          <w:lang w:val="ru-RU"/>
        </w:rPr>
      </w:pPr>
      <w:r>
        <w:rPr>
          <w:rStyle w:val="897"/>
          <w:sz w:val="28"/>
          <w:szCs w:val="28"/>
          <w:highlight w:val="none"/>
          <w:lang w:val="en-US" w:bidi="en-US"/>
        </w:rPr>
        <w:tab/>
      </w:r>
      <w:r>
        <w:rPr>
          <w:rStyle w:val="897"/>
          <w:sz w:val="28"/>
          <w:szCs w:val="28"/>
          <w:highlight w:val="none"/>
          <w:lang w:val="ru-RU"/>
        </w:rPr>
        <w:t xml:space="preserve">Выполним </w:t>
      </w:r>
      <w:r>
        <w:rPr>
          <w:rStyle w:val="897"/>
          <w:sz w:val="28"/>
          <w:szCs w:val="28"/>
          <w:highlight w:val="none"/>
          <w:lang w:val="ru-RU"/>
        </w:rPr>
        <w:t xml:space="preserve">1-ый сценарий тестирования.</w:t>
      </w:r>
      <w:r>
        <w:rPr>
          <w:rStyle w:val="897"/>
          <w:sz w:val="28"/>
          <w:szCs w:val="28"/>
          <w:highlight w:val="none"/>
          <w:lang w:val="en-US"/>
        </w:rPr>
      </w:r>
    </w:p>
    <w:p w14:paraId="3377B662">
      <w:pPr>
        <w:pStyle w:val="898"/>
        <w:pBdr/>
        <w:spacing w:after="0" w:afterAutospacing="0" w:beforeAutospacing="0" w:line="360" w:lineRule="auto"/>
        <w:ind w:firstLine="0"/>
        <w:jc w:val="both"/>
        <w:rPr>
          <w:rStyle w:val="897"/>
          <w:sz w:val="28"/>
          <w:szCs w:val="28"/>
          <w:highlight w:val="none"/>
          <w:lang w:val="en-US" w:bidi="en-US"/>
        </w:rPr>
      </w:pPr>
      <w:r>
        <w:rPr>
          <w:rStyle w:val="897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7537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66791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31753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250.03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Style w:val="897"/>
          <w:sz w:val="28"/>
          <w:szCs w:val="28"/>
          <w:highlight w:val="none"/>
          <w:lang w:val="en-US" w:bidi="en-US"/>
        </w:rPr>
      </w:r>
      <w:r>
        <w:rPr>
          <w:rStyle w:val="897"/>
          <w:sz w:val="28"/>
          <w:szCs w:val="28"/>
          <w:highlight w:val="none"/>
          <w:lang w:val="en-US" w:bidi="en-US"/>
        </w:rPr>
      </w:r>
      <w:r/>
      <w:r/>
      <w:r/>
      <w:r>
        <w:rPr>
          <w:rStyle w:val="897"/>
          <w:sz w:val="28"/>
          <w:szCs w:val="28"/>
          <w:highlight w:val="none"/>
          <w:lang w:val="en-US" w:bidi="en-US"/>
        </w:rPr>
      </w:r>
      <w:r>
        <w:rPr>
          <w:rStyle w:val="897"/>
          <w:sz w:val="28"/>
          <w:szCs w:val="28"/>
          <w:highlight w:val="none"/>
          <w:lang w:val="en-US"/>
        </w:rPr>
      </w:r>
    </w:p>
    <w:p w14:paraId="19AF321C">
      <w:pPr>
        <w:pStyle w:val="898"/>
        <w:pBdr/>
        <w:spacing w:after="0" w:afterAutospacing="0" w:beforeAutospacing="0" w:line="360" w:lineRule="auto"/>
        <w:ind w:firstLine="0"/>
        <w:jc w:val="center"/>
        <w:rPr>
          <w:rStyle w:val="897"/>
          <w:sz w:val="28"/>
          <w:szCs w:val="28"/>
          <w:highlight w:val="none"/>
          <w:lang w:val="en-US" w:bidi="en-US"/>
        </w:rPr>
      </w:pPr>
      <w:r>
        <w:rPr>
          <w:rStyle w:val="897"/>
          <w:sz w:val="28"/>
          <w:szCs w:val="28"/>
          <w:highlight w:val="none"/>
          <w:lang w:val="ru-RU"/>
        </w:rPr>
        <w:t xml:space="preserve">Рисунок 7 – создание нового пользователя и бронирование услуги</w:t>
      </w:r>
      <w:r>
        <w:rPr>
          <w:rStyle w:val="897"/>
          <w:sz w:val="28"/>
          <w:szCs w:val="28"/>
          <w:highlight w:val="none"/>
          <w:lang w:val="en-US" w:bidi="en-US"/>
        </w:rPr>
      </w:r>
      <w:r>
        <w:rPr>
          <w:rStyle w:val="897"/>
          <w:sz w:val="28"/>
          <w:szCs w:val="28"/>
          <w:highlight w:val="none"/>
          <w:lang w:val="en-US"/>
        </w:rPr>
      </w:r>
    </w:p>
    <w:p w14:paraId="264E0899">
      <w:pPr>
        <w:pStyle w:val="898"/>
        <w:pBdr/>
        <w:spacing w:after="0" w:afterAutospacing="0" w:beforeAutospacing="0" w:line="360" w:lineRule="auto"/>
        <w:ind w:firstLine="708"/>
        <w:jc w:val="both"/>
        <w:rPr>
          <w:rStyle w:val="897"/>
          <w:sz w:val="28"/>
          <w:szCs w:val="28"/>
          <w:highlight w:val="none"/>
          <w:lang w:val="ru-RU"/>
        </w:rPr>
      </w:pPr>
      <w:r>
        <w:rPr>
          <w:rStyle w:val="897"/>
          <w:sz w:val="28"/>
          <w:szCs w:val="28"/>
          <w:highlight w:val="none"/>
          <w:lang w:val="ru-RU"/>
        </w:rPr>
        <w:t xml:space="preserve">Проверяем созданную запись в бд.</w:t>
      </w:r>
      <w:r>
        <w:rPr>
          <w:rStyle w:val="897"/>
          <w:sz w:val="28"/>
          <w:szCs w:val="28"/>
          <w:highlight w:val="none"/>
          <w:lang w:val="en-US"/>
        </w:rPr>
      </w:r>
    </w:p>
    <w:p w14:paraId="3741E911">
      <w:pPr>
        <w:pStyle w:val="898"/>
        <w:pBdr/>
        <w:spacing w:after="0" w:afterAutospacing="0" w:beforeAutospacing="0" w:line="360" w:lineRule="auto"/>
        <w:ind w:firstLine="0"/>
        <w:jc w:val="both"/>
        <w:rPr>
          <w:rStyle w:val="897"/>
          <w:sz w:val="28"/>
          <w:szCs w:val="28"/>
          <w:highlight w:val="none"/>
          <w:lang w:val="en-US" w:bidi="en-US"/>
        </w:rPr>
      </w:pPr>
      <w:r>
        <w:rPr>
          <w:rStyle w:val="897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449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71100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234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18.46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Style w:val="897"/>
          <w:sz w:val="28"/>
          <w:szCs w:val="28"/>
          <w:highlight w:val="none"/>
          <w:lang w:val="en-US" w:bidi="en-US"/>
        </w:rPr>
      </w:r>
      <w:r>
        <w:rPr>
          <w:rStyle w:val="897"/>
          <w:sz w:val="28"/>
          <w:szCs w:val="28"/>
          <w:highlight w:val="none"/>
          <w:lang w:val="en-US" w:bidi="en-US"/>
        </w:rPr>
      </w:r>
      <w:r>
        <w:rPr>
          <w:rStyle w:val="897"/>
          <w:sz w:val="28"/>
          <w:szCs w:val="28"/>
          <w:highlight w:val="none"/>
          <w:lang w:val="en-US"/>
        </w:rPr>
      </w:r>
    </w:p>
    <w:p w14:paraId="5E64EDE1">
      <w:pPr>
        <w:pStyle w:val="898"/>
        <w:pBdr/>
        <w:spacing w:after="0" w:afterAutospacing="0" w:beforeAutospacing="0" w:line="360" w:lineRule="auto"/>
        <w:ind w:firstLine="0"/>
        <w:jc w:val="center"/>
        <w:rPr>
          <w:rStyle w:val="897"/>
          <w:sz w:val="28"/>
          <w:szCs w:val="28"/>
          <w:highlight w:val="none"/>
          <w:lang w:val="en-US"/>
        </w:rPr>
      </w:pPr>
      <w:r>
        <w:rPr>
          <w:rStyle w:val="897"/>
          <w:sz w:val="28"/>
          <w:szCs w:val="28"/>
          <w:highlight w:val="none"/>
          <w:lang w:val="ru-RU"/>
        </w:rPr>
        <w:t xml:space="preserve">Рисунок 8 – созданная запись в таблице </w:t>
      </w:r>
      <w:r>
        <w:rPr>
          <w:rStyle w:val="897"/>
          <w:sz w:val="28"/>
          <w:szCs w:val="28"/>
          <w:highlight w:val="none"/>
          <w:lang w:val="en-US"/>
        </w:rPr>
        <w:t xml:space="preserve">appointments</w:t>
      </w:r>
      <w:r>
        <w:rPr>
          <w:rStyle w:val="897"/>
          <w:sz w:val="28"/>
          <w:szCs w:val="28"/>
          <w:highlight w:val="none"/>
          <w:lang w:val="en-US"/>
        </w:rPr>
      </w:r>
    </w:p>
    <w:p w14:paraId="4202B582">
      <w:pPr>
        <w:pStyle w:val="898"/>
        <w:pBdr/>
        <w:spacing w:after="0" w:afterAutospacing="0" w:beforeAutospacing="0" w:line="360" w:lineRule="auto"/>
        <w:ind w:firstLine="708"/>
        <w:jc w:val="both"/>
        <w:rPr>
          <w:rStyle w:val="897"/>
          <w:sz w:val="28"/>
          <w:szCs w:val="28"/>
          <w:highlight w:val="none"/>
          <w:lang w:val="ru-RU"/>
        </w:rPr>
      </w:pPr>
      <w:r>
        <w:rPr>
          <w:rStyle w:val="897"/>
          <w:sz w:val="28"/>
          <w:szCs w:val="28"/>
          <w:highlight w:val="none"/>
          <w:lang w:val="en-US" w:bidi="en-US"/>
        </w:rPr>
      </w:r>
      <w:r>
        <w:rPr>
          <w:rStyle w:val="897"/>
          <w:sz w:val="28"/>
          <w:szCs w:val="28"/>
          <w:highlight w:val="none"/>
          <w:lang w:val="ru-RU"/>
        </w:rPr>
        <w:t xml:space="preserve">Таким образом первый сценарий полностью соответствует всем требованиям и является полностью работоспособным.</w:t>
      </w:r>
      <w:r>
        <w:rPr>
          <w:rStyle w:val="897"/>
          <w:sz w:val="28"/>
          <w:szCs w:val="28"/>
          <w:highlight w:val="none"/>
          <w:lang w:val="en-US"/>
        </w:rPr>
      </w:r>
    </w:p>
    <w:p w14:paraId="757867D2">
      <w:pPr>
        <w:pStyle w:val="898"/>
        <w:pBdr/>
        <w:spacing w:after="0" w:afterAutospacing="0" w:beforeAutospacing="0" w:line="360" w:lineRule="auto"/>
        <w:ind w:firstLine="708"/>
        <w:jc w:val="both"/>
        <w:rPr>
          <w:rStyle w:val="897"/>
          <w:sz w:val="28"/>
          <w:szCs w:val="28"/>
          <w:highlight w:val="none"/>
          <w:lang w:val="en-US" w:bidi="en-US"/>
        </w:rPr>
      </w:pPr>
      <w:r>
        <w:rPr>
          <w:rStyle w:val="897"/>
          <w:sz w:val="28"/>
          <w:szCs w:val="28"/>
          <w:highlight w:val="none"/>
          <w:lang w:val="ru-RU"/>
        </w:rPr>
        <w:t xml:space="preserve">Теперь проверим второй сценарий.</w:t>
      </w:r>
      <w:r>
        <w:rPr>
          <w:rStyle w:val="897"/>
          <w:sz w:val="28"/>
          <w:szCs w:val="28"/>
          <w:highlight w:val="none"/>
          <w:lang w:val="en-US" w:bidi="en-US"/>
        </w:rPr>
      </w:r>
      <w:r>
        <w:rPr>
          <w:rStyle w:val="897"/>
          <w:sz w:val="28"/>
          <w:szCs w:val="28"/>
          <w:highlight w:val="none"/>
          <w:lang w:val="en-US" w:bidi="en-US"/>
        </w:rPr>
      </w:r>
    </w:p>
    <w:p w14:paraId="68FB8E94">
      <w:pPr>
        <w:pStyle w:val="898"/>
        <w:pBdr/>
        <w:spacing w:after="0" w:afterAutospacing="0" w:beforeAutospacing="0" w:line="360" w:lineRule="auto"/>
        <w:ind w:firstLine="0"/>
        <w:jc w:val="both"/>
        <w:rPr>
          <w:rStyle w:val="897"/>
          <w:sz w:val="28"/>
          <w:szCs w:val="28"/>
          <w:highlight w:val="none"/>
          <w:lang w:val="en-US" w:bidi="en-US"/>
        </w:rPr>
      </w:pPr>
      <w:r>
        <w:rPr>
          <w:rStyle w:val="897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978586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39591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19785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155.79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Style w:val="897"/>
          <w:sz w:val="28"/>
          <w:szCs w:val="28"/>
          <w:highlight w:val="none"/>
          <w:lang w:val="en-US" w:bidi="en-US"/>
        </w:rPr>
      </w:r>
      <w:r>
        <w:rPr>
          <w:rStyle w:val="897"/>
          <w:sz w:val="28"/>
          <w:szCs w:val="28"/>
          <w:highlight w:val="none"/>
          <w:lang w:val="en-US" w:bidi="en-US"/>
        </w:rPr>
      </w:r>
      <w:r>
        <w:rPr>
          <w:rStyle w:val="897"/>
          <w:sz w:val="28"/>
          <w:szCs w:val="28"/>
          <w:highlight w:val="none"/>
          <w:lang w:val="en-US" w:bidi="en-US"/>
        </w:rPr>
      </w:r>
    </w:p>
    <w:p w14:paraId="5D55EBE8">
      <w:pPr>
        <w:pStyle w:val="898"/>
        <w:pBdr/>
        <w:spacing w:after="0" w:afterAutospacing="0" w:beforeAutospacing="0" w:line="360" w:lineRule="auto"/>
        <w:ind w:firstLine="0"/>
        <w:jc w:val="center"/>
        <w:rPr>
          <w:rStyle w:val="897"/>
          <w:sz w:val="28"/>
          <w:szCs w:val="28"/>
          <w:highlight w:val="none"/>
          <w:lang w:val="ru-RU"/>
        </w:rPr>
      </w:pPr>
      <w:r>
        <w:rPr>
          <w:rStyle w:val="897"/>
          <w:sz w:val="28"/>
          <w:szCs w:val="28"/>
          <w:highlight w:val="none"/>
          <w:lang w:val="ru-RU"/>
        </w:rPr>
        <w:t xml:space="preserve">Рисунок 9 – </w:t>
      </w:r>
      <w:r>
        <w:rPr>
          <w:rStyle w:val="897"/>
          <w:sz w:val="28"/>
          <w:szCs w:val="28"/>
          <w:highlight w:val="none"/>
          <w:lang w:val="ru-RU"/>
        </w:rPr>
        <w:t xml:space="preserve">запись в админ-панели</w:t>
      </w:r>
      <w:r>
        <w:rPr>
          <w:rStyle w:val="897"/>
          <w:sz w:val="28"/>
          <w:szCs w:val="28"/>
          <w:highlight w:val="none"/>
          <w:lang w:val="en-US"/>
        </w:rPr>
      </w:r>
    </w:p>
    <w:p w14:paraId="33B12CA6">
      <w:pPr>
        <w:pStyle w:val="898"/>
        <w:pBdr/>
        <w:spacing w:after="0" w:afterAutospacing="0" w:beforeAutospacing="0" w:line="360" w:lineRule="auto"/>
        <w:ind w:firstLine="0"/>
        <w:jc w:val="center"/>
        <w:rPr>
          <w:rStyle w:val="897"/>
          <w:sz w:val="28"/>
          <w:szCs w:val="28"/>
          <w:highlight w:val="none"/>
          <w:lang w:val="en-US"/>
        </w:rPr>
      </w:pPr>
      <w:r>
        <w:rPr>
          <w:rStyle w:val="897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23877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53430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30238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238.1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Style w:val="897"/>
          <w:sz w:val="28"/>
          <w:szCs w:val="28"/>
          <w:highlight w:val="none"/>
          <w:lang w:val="en-US" w:bidi="en-US"/>
        </w:rPr>
      </w:r>
      <w:r>
        <w:rPr>
          <w:rStyle w:val="897"/>
          <w:sz w:val="28"/>
          <w:szCs w:val="28"/>
          <w:highlight w:val="none"/>
          <w:lang w:val="en-US" w:bidi="en-US"/>
        </w:rPr>
      </w:r>
      <w:r>
        <w:rPr>
          <w:rStyle w:val="897"/>
          <w:sz w:val="28"/>
          <w:szCs w:val="28"/>
          <w:highlight w:val="none"/>
          <w:lang w:val="en-US"/>
        </w:rPr>
      </w:r>
    </w:p>
    <w:p w14:paraId="059DCCEB">
      <w:pPr>
        <w:pStyle w:val="898"/>
        <w:pBdr/>
        <w:spacing w:after="0" w:afterAutospacing="0" w:beforeAutospacing="0" w:line="360" w:lineRule="auto"/>
        <w:ind w:firstLine="0"/>
        <w:jc w:val="center"/>
        <w:rPr>
          <w:rStyle w:val="897"/>
          <w:sz w:val="28"/>
          <w:szCs w:val="28"/>
          <w:highlight w:val="none"/>
          <w:lang w:val="ru-RU"/>
        </w:rPr>
      </w:pPr>
      <w:r>
        <w:rPr>
          <w:rStyle w:val="897"/>
          <w:sz w:val="28"/>
          <w:szCs w:val="28"/>
          <w:highlight w:val="none"/>
          <w:lang w:val="ru-RU"/>
        </w:rPr>
        <w:t xml:space="preserve">Рисунок 10 </w:t>
      </w:r>
      <w:r>
        <w:rPr>
          <w:rStyle w:val="897"/>
          <w:sz w:val="28"/>
          <w:szCs w:val="28"/>
          <w:highlight w:val="none"/>
          <w:lang w:val="ru-RU"/>
        </w:rPr>
        <w:t xml:space="preserve">– </w:t>
      </w:r>
      <w:r>
        <w:rPr>
          <w:rStyle w:val="897"/>
          <w:sz w:val="28"/>
          <w:szCs w:val="28"/>
          <w:highlight w:val="none"/>
          <w:lang w:val="ru-RU"/>
        </w:rPr>
        <w:t xml:space="preserve">переходим в управление чеками</w:t>
      </w:r>
      <w:r>
        <w:rPr>
          <w:rStyle w:val="897"/>
          <w:sz w:val="28"/>
          <w:szCs w:val="28"/>
          <w:highlight w:val="none"/>
          <w:lang w:val="ru-RU"/>
        </w:rPr>
      </w:r>
    </w:p>
    <w:p w14:paraId="0D4D0F16">
      <w:pPr>
        <w:pStyle w:val="898"/>
        <w:pBdr/>
        <w:spacing w:after="0" w:afterAutospacing="0" w:beforeAutospacing="0" w:line="360" w:lineRule="auto"/>
        <w:ind w:firstLine="0"/>
        <w:jc w:val="both"/>
        <w:rPr>
          <w:rStyle w:val="897"/>
          <w:sz w:val="28"/>
          <w:szCs w:val="28"/>
          <w:highlight w:val="none"/>
          <w:lang w:val="ru-RU"/>
        </w:rPr>
      </w:pPr>
      <w:r>
        <w:rPr>
          <w:rStyle w:val="897"/>
          <w:sz w:val="28"/>
          <w:szCs w:val="28"/>
          <w:highlight w:val="none"/>
          <w:lang w:val="ru-RU" w:bidi="ru-RU"/>
        </w:rPr>
        <w:t xml:space="preserve">Проверим печать чеков и применение скидки.</w:t>
      </w:r>
      <w:r>
        <w:rPr>
          <w:rStyle w:val="897"/>
          <w:sz w:val="28"/>
          <w:szCs w:val="28"/>
          <w:highlight w:val="none"/>
          <w:lang w:val="ru-RU" w:bidi="ru-RU"/>
        </w:rPr>
      </w:r>
      <w:r>
        <w:rPr>
          <w:rStyle w:val="897"/>
          <w:sz w:val="28"/>
          <w:szCs w:val="28"/>
          <w:highlight w:val="none"/>
          <w:lang w:val="ru-RU"/>
        </w:rPr>
      </w:r>
    </w:p>
    <w:p w14:paraId="1BE21192">
      <w:pPr>
        <w:pStyle w:val="898"/>
        <w:pBdr/>
        <w:spacing w:after="0" w:afterAutospacing="0" w:beforeAutospacing="0" w:line="360" w:lineRule="auto"/>
        <w:ind w:firstLine="0"/>
        <w:jc w:val="center"/>
        <w:rPr>
          <w:rStyle w:val="897"/>
          <w:sz w:val="28"/>
          <w:szCs w:val="28"/>
          <w:highlight w:val="none"/>
          <w:lang w:val="ru-RU" w:bidi="ru-RU"/>
        </w:rPr>
      </w:pPr>
      <w:r>
        <w:rPr>
          <w:rStyle w:val="897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09027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26766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21090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166.07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Style w:val="897"/>
          <w:sz w:val="28"/>
          <w:szCs w:val="28"/>
          <w:highlight w:val="none"/>
          <w:lang w:val="ru-RU" w:bidi="ru-RU"/>
        </w:rPr>
      </w:r>
      <w:r>
        <w:rPr>
          <w:rStyle w:val="897"/>
          <w:sz w:val="28"/>
          <w:szCs w:val="28"/>
          <w:highlight w:val="none"/>
          <w:lang w:val="ru-RU" w:bidi="ru-RU"/>
        </w:rPr>
      </w:r>
      <w:r>
        <w:rPr>
          <w:rStyle w:val="897"/>
          <w:sz w:val="28"/>
          <w:szCs w:val="28"/>
          <w:highlight w:val="none"/>
          <w:lang w:val="ru-RU"/>
        </w:rPr>
      </w:r>
      <w:r>
        <w:rPr>
          <w:rStyle w:val="897"/>
          <w:sz w:val="28"/>
          <w:szCs w:val="28"/>
          <w:highlight w:val="none"/>
          <w:lang w:val="ru-RU" w:bidi="ru-RU"/>
        </w:rPr>
      </w:r>
      <w:r>
        <w:rPr>
          <w:rStyle w:val="897"/>
          <w:sz w:val="28"/>
          <w:szCs w:val="28"/>
          <w:highlight w:val="none"/>
          <w:lang w:val="ru-RU" w:bidi="ru-RU"/>
        </w:rPr>
      </w:r>
      <w:r>
        <w:rPr>
          <w:rStyle w:val="897"/>
          <w:sz w:val="28"/>
          <w:szCs w:val="28"/>
          <w:highlight w:val="none"/>
          <w:lang w:val="ru-RU" w:bidi="ru-RU"/>
        </w:rPr>
      </w:r>
      <w:r>
        <w:rPr>
          <w:rStyle w:val="897"/>
          <w:sz w:val="28"/>
          <w:szCs w:val="28"/>
          <w:highlight w:val="none"/>
          <w:lang w:val="ru-RU" w:bidi="ru-RU"/>
        </w:rPr>
      </w:r>
    </w:p>
    <w:p w14:paraId="05C2EA12">
      <w:pPr>
        <w:pStyle w:val="898"/>
        <w:pBdr/>
        <w:spacing w:after="0" w:afterAutospacing="0" w:beforeAutospacing="0" w:line="360" w:lineRule="auto"/>
        <w:ind w:firstLine="0"/>
        <w:jc w:val="center"/>
        <w:rPr>
          <w:rStyle w:val="897"/>
          <w:sz w:val="28"/>
          <w:szCs w:val="28"/>
          <w:highlight w:val="none"/>
          <w:lang w:val="ru-RU"/>
        </w:rPr>
      </w:pPr>
      <w:r>
        <w:rPr>
          <w:rStyle w:val="897"/>
          <w:sz w:val="28"/>
          <w:szCs w:val="28"/>
          <w:highlight w:val="none"/>
          <w:lang w:val="ru-RU"/>
        </w:rPr>
        <w:t xml:space="preserve">Рисунок 11 </w:t>
      </w:r>
      <w:r>
        <w:rPr>
          <w:rStyle w:val="897"/>
          <w:sz w:val="28"/>
          <w:szCs w:val="28"/>
          <w:highlight w:val="none"/>
          <w:lang w:val="ru-RU"/>
        </w:rPr>
        <w:t xml:space="preserve">– </w:t>
      </w:r>
      <w:r>
        <w:rPr>
          <w:rStyle w:val="897"/>
          <w:sz w:val="28"/>
          <w:szCs w:val="28"/>
          <w:highlight w:val="none"/>
          <w:lang w:val="ru-RU"/>
        </w:rPr>
        <w:t xml:space="preserve">чек в </w:t>
      </w:r>
      <w:r>
        <w:rPr>
          <w:rStyle w:val="897"/>
          <w:sz w:val="28"/>
          <w:szCs w:val="28"/>
          <w:highlight w:val="none"/>
          <w:lang w:val="en-US"/>
        </w:rPr>
        <w:t xml:space="preserve">PDF </w:t>
      </w:r>
      <w:r>
        <w:rPr>
          <w:rStyle w:val="897"/>
          <w:sz w:val="28"/>
          <w:szCs w:val="28"/>
          <w:highlight w:val="none"/>
          <w:lang w:val="ru-RU"/>
        </w:rPr>
        <w:t xml:space="preserve">формате</w:t>
      </w:r>
      <w:r>
        <w:rPr>
          <w:rStyle w:val="897"/>
          <w:sz w:val="28"/>
          <w:szCs w:val="28"/>
          <w:highlight w:val="none"/>
          <w:lang w:val="ru-RU"/>
        </w:rPr>
      </w:r>
    </w:p>
    <w:p w14:paraId="4D01815B">
      <w:pPr>
        <w:pStyle w:val="898"/>
        <w:pBdr/>
        <w:spacing w:after="0" w:afterAutospacing="0" w:beforeAutospacing="0" w:line="360" w:lineRule="auto"/>
        <w:ind w:firstLine="708"/>
        <w:jc w:val="both"/>
        <w:rPr>
          <w:rStyle w:val="897"/>
          <w:sz w:val="28"/>
          <w:szCs w:val="28"/>
          <w:highlight w:val="none"/>
          <w:lang w:val="ru-RU"/>
        </w:rPr>
      </w:pPr>
      <w:r>
        <w:rPr>
          <w:rStyle w:val="897"/>
          <w:sz w:val="28"/>
          <w:szCs w:val="28"/>
          <w:highlight w:val="none"/>
          <w:lang w:val="ru-RU" w:bidi="ru-RU"/>
        </w:rPr>
        <w:t xml:space="preserve">Сумма скидки составила 100 рублей. Из этого можно сделать вывод, что данный сценарий является полностью работоспособным и соответствует всем требованиям предъявленным к этой части ПС.</w:t>
      </w:r>
      <w:r>
        <w:rPr>
          <w:rStyle w:val="897"/>
          <w:sz w:val="28"/>
          <w:szCs w:val="28"/>
          <w:highlight w:val="none"/>
          <w:lang w:val="ru-RU" w:bidi="ru-RU"/>
        </w:rPr>
      </w:r>
      <w:r>
        <w:rPr>
          <w:rStyle w:val="897"/>
          <w:sz w:val="28"/>
          <w:szCs w:val="28"/>
          <w:highlight w:val="none"/>
          <w:lang w:val="ru-RU"/>
        </w:rPr>
      </w:r>
    </w:p>
    <w:p w14:paraId="7660A799">
      <w:pPr>
        <w:pStyle w:val="898"/>
        <w:pBdr/>
        <w:spacing w:after="0" w:afterAutospacing="0" w:beforeAutospacing="0" w:line="360" w:lineRule="auto"/>
        <w:ind w:firstLine="708"/>
        <w:jc w:val="both"/>
        <w:rPr>
          <w:rStyle w:val="897"/>
          <w:sz w:val="28"/>
          <w:szCs w:val="28"/>
          <w:highlight w:val="none"/>
          <w:lang w:val="ru-RU" w:bidi="ru-RU"/>
        </w:rPr>
      </w:pPr>
      <w:r>
        <w:rPr>
          <w:rStyle w:val="897"/>
          <w:sz w:val="28"/>
          <w:szCs w:val="28"/>
          <w:highlight w:val="none"/>
          <w:lang w:val="ru-RU" w:bidi="ru-RU"/>
        </w:rPr>
      </w:r>
      <w:r>
        <w:rPr>
          <w:rStyle w:val="897"/>
          <w:sz w:val="28"/>
          <w:szCs w:val="28"/>
          <w:highlight w:val="none"/>
          <w:lang w:val="ru-RU" w:bidi="ru-RU"/>
        </w:rPr>
        <w:t xml:space="preserve">Проверим третий сценарий.</w:t>
      </w:r>
      <w:r>
        <w:rPr>
          <w:rStyle w:val="897"/>
          <w:sz w:val="28"/>
          <w:szCs w:val="28"/>
          <w:highlight w:val="none"/>
          <w:lang w:val="ru-RU"/>
        </w:rPr>
      </w:r>
    </w:p>
    <w:p w14:paraId="47E1FA0F">
      <w:pPr>
        <w:pStyle w:val="898"/>
        <w:pBdr/>
        <w:spacing w:after="0" w:afterAutospacing="0" w:beforeAutospacing="0" w:line="360" w:lineRule="auto"/>
        <w:ind w:firstLine="0"/>
        <w:jc w:val="both"/>
        <w:rPr>
          <w:rStyle w:val="897"/>
          <w:sz w:val="28"/>
          <w:szCs w:val="28"/>
          <w:highlight w:val="none"/>
          <w:lang w:val="ru-RU" w:bidi="ru-RU"/>
        </w:rPr>
      </w:pPr>
      <w:r>
        <w:rPr>
          <w:rStyle w:val="897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99814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75030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1998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15.73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Style w:val="897"/>
          <w:sz w:val="28"/>
          <w:szCs w:val="28"/>
          <w:highlight w:val="none"/>
          <w:lang w:val="ru-RU" w:bidi="ru-RU"/>
        </w:rPr>
      </w:r>
      <w:r>
        <w:rPr>
          <w:rStyle w:val="897"/>
          <w:sz w:val="28"/>
          <w:szCs w:val="28"/>
          <w:highlight w:val="none"/>
          <w:lang w:val="ru-RU" w:bidi="ru-RU"/>
        </w:rPr>
      </w:r>
      <w:r>
        <w:rPr>
          <w:rStyle w:val="897"/>
          <w:sz w:val="28"/>
          <w:szCs w:val="28"/>
          <w:highlight w:val="none"/>
          <w:lang w:val="ru-RU"/>
        </w:rPr>
      </w:r>
    </w:p>
    <w:p w14:paraId="718DD3FC">
      <w:pPr>
        <w:pStyle w:val="898"/>
        <w:pBdr/>
        <w:spacing w:after="0" w:afterAutospacing="0" w:beforeAutospacing="0" w:line="360" w:lineRule="auto"/>
        <w:ind w:firstLine="0"/>
        <w:jc w:val="center"/>
        <w:rPr>
          <w:rStyle w:val="897"/>
          <w:sz w:val="28"/>
          <w:szCs w:val="28"/>
          <w:highlight w:val="none"/>
          <w:lang w:val="ru-RU" w:bidi="ru-RU"/>
        </w:rPr>
      </w:pPr>
      <w:r>
        <w:rPr>
          <w:rStyle w:val="897"/>
          <w:sz w:val="28"/>
          <w:szCs w:val="28"/>
          <w:highlight w:val="none"/>
          <w:lang w:val="ru-RU" w:bidi="ru-RU"/>
        </w:rPr>
        <w:t xml:space="preserve">Рисунок 12 – отменяем операцию </w:t>
      </w:r>
      <w:r>
        <w:rPr>
          <w:rStyle w:val="897"/>
          <w:sz w:val="28"/>
          <w:szCs w:val="28"/>
          <w:highlight w:val="none"/>
          <w:lang w:val="ru-RU" w:bidi="ru-RU"/>
        </w:rPr>
      </w:r>
      <w:r>
        <w:rPr>
          <w:rStyle w:val="897"/>
          <w:sz w:val="28"/>
          <w:szCs w:val="28"/>
          <w:highlight w:val="none"/>
          <w:lang w:val="ru-RU"/>
        </w:rPr>
      </w:r>
    </w:p>
    <w:p w14:paraId="10517105">
      <w:pPr>
        <w:pStyle w:val="898"/>
        <w:pBdr/>
        <w:spacing w:after="0" w:afterAutospacing="0" w:beforeAutospacing="0" w:line="360" w:lineRule="auto"/>
        <w:ind w:firstLine="708"/>
        <w:jc w:val="both"/>
        <w:rPr>
          <w:rStyle w:val="897"/>
          <w:sz w:val="28"/>
          <w:szCs w:val="28"/>
          <w:highlight w:val="none"/>
          <w:lang w:val="ru-RU" w:bidi="ru-RU"/>
        </w:rPr>
      </w:pPr>
      <w:r>
        <w:rPr>
          <w:rStyle w:val="897"/>
          <w:sz w:val="28"/>
          <w:szCs w:val="28"/>
          <w:highlight w:val="none"/>
          <w:lang w:val="ru-RU" w:bidi="ru-RU"/>
        </w:rPr>
        <w:t xml:space="preserve">Проверяем статус операции. Для наглядности продемонстрированы выполненные записи.</w:t>
      </w:r>
      <w:r>
        <w:rPr>
          <w:rStyle w:val="897"/>
          <w:sz w:val="28"/>
          <w:szCs w:val="28"/>
          <w:highlight w:val="none"/>
          <w:lang w:val="ru-RU"/>
        </w:rPr>
      </w:r>
    </w:p>
    <w:p w14:paraId="5C87E5CA">
      <w:pPr>
        <w:pStyle w:val="898"/>
        <w:pBdr/>
        <w:spacing w:after="0" w:afterAutospacing="0" w:beforeAutospacing="0" w:line="360" w:lineRule="auto"/>
        <w:ind w:firstLine="0"/>
        <w:jc w:val="both"/>
        <w:rPr>
          <w:rStyle w:val="897"/>
          <w:sz w:val="28"/>
          <w:szCs w:val="28"/>
          <w:highlight w:val="none"/>
          <w:lang w:val="ru-RU" w:bidi="ru-RU"/>
        </w:rPr>
      </w:pPr>
      <w:r>
        <w:rPr>
          <w:rStyle w:val="897"/>
          <w:sz w:val="28"/>
          <w:szCs w:val="28"/>
          <w:highlight w:val="none"/>
          <w:lang w:val="ru-RU" w:bidi="ru-RU"/>
        </w:rPr>
      </w:r>
      <w:r>
        <w:rPr>
          <w:rStyle w:val="897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96924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7797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5969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47.0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Style w:val="897"/>
          <w:sz w:val="28"/>
          <w:szCs w:val="28"/>
          <w:highlight w:val="none"/>
          <w:lang w:val="ru-RU" w:bidi="ru-RU"/>
        </w:rPr>
      </w:r>
      <w:r>
        <w:rPr>
          <w:rStyle w:val="897"/>
          <w:sz w:val="28"/>
          <w:szCs w:val="28"/>
          <w:highlight w:val="none"/>
          <w:lang w:val="ru-RU"/>
        </w:rPr>
      </w:r>
    </w:p>
    <w:p w14:paraId="7AD2D07B">
      <w:pPr>
        <w:pStyle w:val="898"/>
        <w:pBdr/>
        <w:spacing w:after="0" w:afterAutospacing="0" w:beforeAutospacing="0" w:line="360" w:lineRule="auto"/>
        <w:ind w:firstLine="0"/>
        <w:jc w:val="center"/>
        <w:rPr>
          <w:rStyle w:val="897"/>
          <w:sz w:val="28"/>
          <w:szCs w:val="28"/>
          <w:highlight w:val="none"/>
          <w:lang w:val="en-US"/>
        </w:rPr>
      </w:pPr>
      <w:r>
        <w:rPr>
          <w:rStyle w:val="897"/>
          <w:sz w:val="28"/>
          <w:szCs w:val="28"/>
          <w:highlight w:val="none"/>
          <w:lang w:val="ru-RU" w:bidi="ru-RU"/>
        </w:rPr>
        <w:t xml:space="preserve">Рисунок 13 – статус записи изменён на </w:t>
      </w:r>
      <w:r>
        <w:rPr>
          <w:rStyle w:val="897"/>
          <w:sz w:val="28"/>
          <w:szCs w:val="28"/>
          <w:highlight w:val="none"/>
          <w:lang w:val="en-US"/>
        </w:rPr>
        <w:t xml:space="preserve">cancelled</w:t>
      </w:r>
      <w:r>
        <w:rPr>
          <w:rStyle w:val="897"/>
          <w:sz w:val="28"/>
          <w:szCs w:val="28"/>
          <w:highlight w:val="none"/>
          <w:lang w:val="ru-RU" w:bidi="ru-RU"/>
        </w:rPr>
      </w:r>
    </w:p>
    <w:p w14:paraId="3BE38A2C">
      <w:pPr>
        <w:pStyle w:val="898"/>
        <w:pBdr/>
        <w:spacing w:after="0" w:afterAutospacing="0" w:beforeAutospacing="0" w:line="360" w:lineRule="auto"/>
        <w:ind w:firstLine="0"/>
        <w:jc w:val="both"/>
        <w:rPr>
          <w:rStyle w:val="897"/>
          <w:sz w:val="28"/>
          <w:szCs w:val="28"/>
          <w:highlight w:val="none"/>
          <w:lang w:val="ru-RU"/>
        </w:rPr>
      </w:pPr>
      <w:r>
        <w:rPr>
          <w:rStyle w:val="897"/>
          <w:sz w:val="28"/>
          <w:szCs w:val="28"/>
          <w:highlight w:val="none"/>
          <w:lang w:val="ru-RU" w:bidi="ru-RU"/>
        </w:rPr>
        <w:tab/>
      </w:r>
      <w:r>
        <w:rPr>
          <w:rStyle w:val="897"/>
          <w:sz w:val="28"/>
          <w:szCs w:val="28"/>
          <w:highlight w:val="none"/>
          <w:lang w:val="ru-RU" w:bidi="ru-RU"/>
        </w:rPr>
        <w:t xml:space="preserve">Осталось проверить четвёртый сценарий. Для записей (Рисунок 6) экспорт в </w:t>
      </w:r>
      <w:r>
        <w:rPr>
          <w:rStyle w:val="897"/>
          <w:sz w:val="28"/>
          <w:szCs w:val="28"/>
          <w:highlight w:val="none"/>
          <w:lang w:val="en-US"/>
        </w:rPr>
        <w:t xml:space="preserve">PDF </w:t>
      </w:r>
      <w:r>
        <w:rPr>
          <w:rStyle w:val="897"/>
          <w:sz w:val="28"/>
          <w:szCs w:val="28"/>
          <w:highlight w:val="none"/>
          <w:lang w:val="ru-RU"/>
        </w:rPr>
        <w:t xml:space="preserve">произведён уже был. Теперь проверим запись в </w:t>
      </w:r>
      <w:r>
        <w:rPr>
          <w:rStyle w:val="897"/>
          <w:sz w:val="28"/>
          <w:szCs w:val="28"/>
          <w:highlight w:val="none"/>
          <w:lang w:val="en-US"/>
        </w:rPr>
        <w:t xml:space="preserve">CSV </w:t>
      </w:r>
      <w:r>
        <w:rPr>
          <w:rStyle w:val="897"/>
          <w:sz w:val="28"/>
          <w:szCs w:val="28"/>
          <w:highlight w:val="none"/>
          <w:lang w:val="ru-RU"/>
        </w:rPr>
        <w:t xml:space="preserve">файл.</w:t>
      </w:r>
      <w:r>
        <w:rPr>
          <w:rStyle w:val="897"/>
          <w:sz w:val="28"/>
          <w:szCs w:val="28"/>
          <w:highlight w:val="none"/>
          <w:lang w:val="ru-RU" w:bidi="ru-RU"/>
        </w:rPr>
      </w:r>
    </w:p>
    <w:p w14:paraId="09E877D8">
      <w:pPr>
        <w:pStyle w:val="898"/>
        <w:pBdr/>
        <w:spacing w:after="0" w:afterAutospacing="0" w:beforeAutospacing="0" w:line="360" w:lineRule="auto"/>
        <w:ind w:firstLine="0"/>
        <w:jc w:val="both"/>
        <w:rPr>
          <w:rStyle w:val="897"/>
          <w:sz w:val="28"/>
          <w:szCs w:val="28"/>
          <w:highlight w:val="none"/>
          <w:lang w:val="ru-RU" w:bidi="ru-RU"/>
        </w:rPr>
      </w:pPr>
      <w:r>
        <w:rPr>
          <w:rStyle w:val="897"/>
          <w:sz w:val="28"/>
          <w:szCs w:val="28"/>
          <w:highlight w:val="none"/>
          <w:lang w:val="ru-RU" w:bidi="ru-RU"/>
        </w:rPr>
      </w:r>
      <w:r>
        <w:rPr>
          <w:rStyle w:val="897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46461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77016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0424" cy="3246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255.63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Style w:val="897"/>
          <w:sz w:val="28"/>
          <w:szCs w:val="28"/>
          <w:highlight w:val="none"/>
          <w:lang w:val="ru-RU" w:bidi="ru-RU"/>
        </w:rPr>
      </w:r>
      <w:r>
        <w:rPr>
          <w:rStyle w:val="897"/>
          <w:sz w:val="28"/>
          <w:szCs w:val="28"/>
          <w:highlight w:val="none"/>
          <w:lang w:val="ru-RU" w:bidi="ru-RU"/>
        </w:rPr>
      </w:r>
    </w:p>
    <w:p w14:paraId="6C049441">
      <w:pPr>
        <w:pStyle w:val="898"/>
        <w:pBdr/>
        <w:spacing w:after="0" w:afterAutospacing="0" w:beforeAutospacing="0" w:line="360" w:lineRule="auto"/>
        <w:ind w:firstLine="0"/>
        <w:jc w:val="center"/>
        <w:rPr>
          <w:rStyle w:val="897"/>
          <w:sz w:val="28"/>
          <w:szCs w:val="28"/>
          <w:highlight w:val="none"/>
          <w:lang w:val="ru-RU"/>
        </w:rPr>
      </w:pPr>
      <w:r>
        <w:rPr>
          <w:rStyle w:val="897"/>
          <w:sz w:val="28"/>
          <w:szCs w:val="28"/>
          <w:highlight w:val="none"/>
          <w:lang w:val="ru-RU" w:bidi="ru-RU"/>
        </w:rPr>
        <w:t xml:space="preserve">Рисунок 14 – </w:t>
      </w:r>
      <w:r>
        <w:rPr>
          <w:rStyle w:val="897"/>
          <w:sz w:val="28"/>
          <w:szCs w:val="28"/>
          <w:highlight w:val="none"/>
          <w:lang w:val="ru-RU"/>
        </w:rPr>
        <w:t xml:space="preserve">готовый </w:t>
      </w:r>
      <w:r>
        <w:rPr>
          <w:rStyle w:val="897"/>
          <w:sz w:val="28"/>
          <w:szCs w:val="28"/>
          <w:highlight w:val="none"/>
          <w:lang w:val="en-US"/>
        </w:rPr>
        <w:t xml:space="preserve">CSV </w:t>
      </w:r>
      <w:r>
        <w:rPr>
          <w:rStyle w:val="897"/>
          <w:sz w:val="28"/>
          <w:szCs w:val="28"/>
          <w:highlight w:val="none"/>
          <w:lang w:val="ru-RU"/>
        </w:rPr>
        <w:t xml:space="preserve">отчёт</w:t>
      </w:r>
      <w:r>
        <w:rPr>
          <w:rStyle w:val="897"/>
          <w:sz w:val="28"/>
          <w:szCs w:val="28"/>
          <w:highlight w:val="none"/>
          <w:lang w:val="en-US"/>
        </w:rPr>
      </w:r>
    </w:p>
    <w:p w14:paraId="530258EC">
      <w:pPr>
        <w:pStyle w:val="898"/>
        <w:pBdr/>
        <w:spacing w:after="0" w:afterAutospacing="0" w:beforeAutospacing="0" w:line="360" w:lineRule="auto"/>
        <w:ind w:firstLine="708"/>
        <w:jc w:val="both"/>
        <w:rPr>
          <w:rStyle w:val="897"/>
          <w:sz w:val="28"/>
          <w:szCs w:val="28"/>
          <w:highlight w:val="none"/>
          <w:lang w:val="en-US"/>
        </w:rPr>
      </w:pPr>
      <w:r>
        <w:rPr>
          <w:rStyle w:val="897"/>
          <w:sz w:val="28"/>
          <w:szCs w:val="28"/>
          <w:highlight w:val="none"/>
          <w:lang w:val="en-US" w:bidi="en-US"/>
        </w:rPr>
      </w:r>
      <w:r>
        <w:rPr>
          <w:rStyle w:val="897"/>
          <w:sz w:val="28"/>
          <w:szCs w:val="28"/>
          <w:highlight w:val="none"/>
          <w:lang w:val="ru-RU"/>
        </w:rPr>
        <w:t xml:space="preserve">Таким образом ПС удовлетворяет всем заявленным требованиям и полностью проходит все предполагаемые сценарии использования.</w:t>
      </w:r>
      <w:r>
        <w:rPr>
          <w:rStyle w:val="897"/>
          <w:sz w:val="28"/>
          <w:szCs w:val="28"/>
          <w:highlight w:val="none"/>
          <w:lang w:val="en-US"/>
        </w:rPr>
      </w:r>
    </w:p>
    <w:tbl>
      <w:tblPr>
        <w:tblStyle w:val="70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1417"/>
        <w:gridCol w:w="3261"/>
      </w:tblGrid>
      <w:tr>
        <w:trPr/>
        <w:tc>
          <w:tcPr>
            <w:tcBorders/>
            <w:tcW w:w="1701" w:type="dxa"/>
          </w:tcPr>
          <w:p w14:paraId="081D721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№ сценария</w:t>
            </w:r>
            <w:r/>
          </w:p>
        </w:tc>
        <w:tc>
          <w:tcPr>
            <w:tcBorders/>
            <w:tcW w:w="2977" w:type="dxa"/>
          </w:tcPr>
          <w:p w14:paraId="00E25B6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Фактический результат</w:t>
            </w:r>
            <w:r/>
          </w:p>
        </w:tc>
        <w:tc>
          <w:tcPr>
            <w:tcBorders/>
            <w:tcW w:w="1417" w:type="dxa"/>
          </w:tcPr>
          <w:p w14:paraId="431A08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Статус</w:t>
            </w:r>
            <w:r/>
          </w:p>
        </w:tc>
        <w:tc>
          <w:tcPr>
            <w:tcBorders/>
            <w:tcW w:w="3261" w:type="dxa"/>
          </w:tcPr>
          <w:p w14:paraId="7D60056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Примечание</w:t>
            </w:r>
            <w:r/>
          </w:p>
        </w:tc>
      </w:tr>
      <w:tr>
        <w:trPr/>
        <w:tc>
          <w:tcPr>
            <w:tcBorders/>
            <w:tcW w:w="1701" w:type="dxa"/>
            <w:vMerge w:val="restart"/>
          </w:tcPr>
          <w:p w14:paraId="5FCE3E0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SC-01</w:t>
            </w:r>
            <w:r/>
          </w:p>
        </w:tc>
        <w:tc>
          <w:tcPr>
            <w:tcBorders/>
            <w:tcW w:w="2977" w:type="dxa"/>
            <w:vMerge w:val="restart"/>
          </w:tcPr>
          <w:p w14:paraId="3C8372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Запись успешно сохранена в БД (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appointments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), статус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scheduled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 Слот недоступен для повторной записи. Время отклика ~0.4 с.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17" w:type="dxa"/>
            <w:vMerge w:val="restart"/>
          </w:tcPr>
          <w:p w14:paraId="53BE6D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Пройден.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3261" w:type="dxa"/>
            <w:vMerge w:val="restart"/>
          </w:tcPr>
          <w:p w14:paraId="392A523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Корректная работа триггеров и проверки уникальности слота.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701" w:type="dxa"/>
            <w:vMerge w:val="restart"/>
          </w:tcPr>
          <w:p w14:paraId="79D9D25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SC-02</w:t>
            </w:r>
            <w:r/>
          </w:p>
        </w:tc>
        <w:tc>
          <w:tcPr>
            <w:tcBorders/>
            <w:tcW w:w="2977" w:type="dxa"/>
            <w:vMerge w:val="restart"/>
          </w:tcPr>
          <w:p w14:paraId="4CD437A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Система корректно рассчитала итог. Скидка применена к базовой стоимости. Чек сформирован, запись в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receipts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создана.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17" w:type="dxa"/>
            <w:vMerge w:val="restart"/>
          </w:tcPr>
          <w:p w14:paraId="3F1C81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Пройден.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3261" w:type="dxa"/>
            <w:vMerge w:val="restart"/>
          </w:tcPr>
          <w:p w14:paraId="01AE67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Несоответствие отображения суммы в админ-панели и напечатанном итоговом чеке (не отображается применённая скидка).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701" w:type="dxa"/>
            <w:vMerge w:val="restart"/>
          </w:tcPr>
          <w:p w14:paraId="0131FAC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SC-03</w:t>
            </w:r>
            <w:r/>
          </w:p>
        </w:tc>
        <w:tc>
          <w:tcPr>
            <w:tcBorders/>
            <w:tcW w:w="2977" w:type="dxa"/>
            <w:vMerge w:val="restart"/>
          </w:tcPr>
          <w:p w14:paraId="3CF8169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Статус обновлён. Слот стал доступен. История отмены зафиксирована.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17" w:type="dxa"/>
            <w:vMerge w:val="restart"/>
          </w:tcPr>
          <w:p w14:paraId="300F5A4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Пройден.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3261" w:type="dxa"/>
            <w:vMerge w:val="restart"/>
          </w:tcPr>
          <w:p w14:paraId="02A7A3B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Требуется доработка UI: добавить модальное окно подтверждения для исключения случайных кликов.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701" w:type="dxa"/>
            <w:vMerge w:val="restart"/>
          </w:tcPr>
          <w:p w14:paraId="1F89AAC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SC-04</w:t>
            </w:r>
            <w:r/>
          </w:p>
        </w:tc>
        <w:tc>
          <w:tcPr>
            <w:tcBorders/>
            <w:tcW w:w="2977" w:type="dxa"/>
            <w:vMerge w:val="restart"/>
          </w:tcPr>
          <w:p w14:paraId="2F6D7E5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Отчёт сформирован. Данные совпадают с контрольной выборкой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SELECT COUNT(*), SUM(final_amount) FROM receipts WHERE issued_at BETWEEN 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 Экспорт работает.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17" w:type="dxa"/>
            <w:vMerge w:val="restart"/>
          </w:tcPr>
          <w:p w14:paraId="027F48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Пройден.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3261" w:type="dxa"/>
            <w:vMerge w:val="restart"/>
          </w:tcPr>
          <w:p w14:paraId="57BDA2D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Время генерации ~1.2 с для набора из 150 записей.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65733F1B">
      <w:pPr>
        <w:pStyle w:val="898"/>
        <w:pBdr/>
        <w:spacing w:after="0" w:afterAutospacing="0" w:beforeAutospacing="0" w:line="360" w:lineRule="auto"/>
        <w:ind w:firstLine="0" w:left="0"/>
        <w:jc w:val="center"/>
        <w:rPr>
          <w:rFonts w:eastAsiaTheme="majorEastAsia"/>
          <w:b w:val="0"/>
          <w:bCs w:val="0"/>
          <w:sz w:val="28"/>
          <w:szCs w:val="28"/>
          <w:highlight w:val="none"/>
        </w:rPr>
      </w:pPr>
      <w:r>
        <w:rPr>
          <w:rFonts w:eastAsiaTheme="majorEastAsia"/>
          <w:b w:val="0"/>
          <w:bCs w:val="0"/>
          <w:sz w:val="28"/>
          <w:szCs w:val="28"/>
          <w:highlight w:val="none"/>
        </w:rPr>
      </w:r>
      <w:r>
        <w:rPr>
          <w:rFonts w:eastAsiaTheme="majorEastAsia"/>
          <w:b w:val="0"/>
          <w:bCs w:val="0"/>
          <w:sz w:val="28"/>
          <w:szCs w:val="28"/>
          <w:highlight w:val="none"/>
        </w:rPr>
        <w:t xml:space="preserve">Таблица 5 – результат системного тестирования по сценариям</w:t>
      </w:r>
      <w:r>
        <w:rPr>
          <w:rFonts w:eastAsiaTheme="majorEastAsia"/>
          <w:b w:val="0"/>
          <w:bCs w:val="0"/>
          <w:sz w:val="28"/>
          <w:szCs w:val="28"/>
          <w:highlight w:val="none"/>
        </w:rPr>
      </w:r>
    </w:p>
    <w:p w14:paraId="493991F2">
      <w:pPr>
        <w:pStyle w:val="898"/>
        <w:pBdr/>
        <w:spacing w:after="0" w:afterAutospacing="0" w:beforeAutospacing="0" w:line="360" w:lineRule="auto"/>
        <w:ind w:firstLine="708" w:left="0"/>
        <w:jc w:val="both"/>
        <w:rPr>
          <w:rFonts w:eastAsiaTheme="majorEastAsia"/>
          <w:b w:val="0"/>
          <w:bCs w:val="0"/>
          <w:sz w:val="32"/>
          <w:szCs w:val="32"/>
          <w:highlight w:val="none"/>
        </w:rPr>
      </w:pPr>
      <w:r>
        <w:rPr>
          <w:rFonts w:eastAsiaTheme="majorEastAsia"/>
          <w:b w:val="0"/>
          <w:bCs w:val="0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процессе тестирования выявлено одно критическое несоответствие, задокументированное в виде баг-репорта:</w:t>
      </w:r>
      <w:r>
        <w:rPr>
          <w:rFonts w:eastAsiaTheme="majorEastAsia"/>
          <w:b w:val="0"/>
          <w:bCs w:val="0"/>
          <w:sz w:val="32"/>
          <w:szCs w:val="32"/>
          <w:highlight w:val="none"/>
        </w:rPr>
      </w:r>
      <w:r>
        <w:rPr>
          <w:rFonts w:eastAsiaTheme="majorEastAsia"/>
          <w:b w:val="0"/>
          <w:bCs w:val="0"/>
          <w:sz w:val="32"/>
          <w:szCs w:val="32"/>
          <w:highlight w:val="none"/>
        </w:rPr>
      </w:r>
    </w:p>
    <w:tbl>
      <w:tblPr>
        <w:tblStyle w:val="70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559"/>
        <w:gridCol w:w="1961"/>
        <w:gridCol w:w="1724"/>
        <w:gridCol w:w="1855"/>
        <w:gridCol w:w="2256"/>
      </w:tblGrid>
      <w:tr>
        <w:trPr/>
        <w:tc>
          <w:tcPr>
            <w:tcBorders/>
            <w:tcW w:w="1559" w:type="dxa"/>
          </w:tcPr>
          <w:p w14:paraId="597467E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Шифр</w:t>
            </w:r>
            <w:r/>
          </w:p>
        </w:tc>
        <w:tc>
          <w:tcPr>
            <w:tcBorders/>
            <w:tcW w:w="1961" w:type="dxa"/>
          </w:tcPr>
          <w:p w14:paraId="62AF42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Описание дефекта</w:t>
            </w:r>
            <w:r/>
          </w:p>
        </w:tc>
        <w:tc>
          <w:tcPr>
            <w:tcBorders/>
            <w:tcW w:w="1724" w:type="dxa"/>
          </w:tcPr>
          <w:p w14:paraId="540750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Критичность</w:t>
            </w:r>
            <w:r/>
          </w:p>
        </w:tc>
        <w:tc>
          <w:tcPr>
            <w:tcBorders/>
            <w:tcW w:w="1855" w:type="dxa"/>
          </w:tcPr>
          <w:p w14:paraId="626CE25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Статус</w:t>
            </w:r>
            <w:r/>
          </w:p>
        </w:tc>
        <w:tc>
          <w:tcPr>
            <w:tcBorders/>
            <w:tcW w:w="2256" w:type="dxa"/>
          </w:tcPr>
          <w:p w14:paraId="74CDE8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Решение</w:t>
            </w:r>
            <w:r/>
          </w:p>
        </w:tc>
      </w:tr>
      <w:tr>
        <w:trPr/>
        <w:tc>
          <w:tcPr>
            <w:tcBorders/>
            <w:tcW w:w="1559" w:type="dxa"/>
            <w:vMerge w:val="restart"/>
          </w:tcPr>
          <w:p w14:paraId="00834C5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BUG-L6-01</w:t>
            </w:r>
            <w:r/>
          </w:p>
        </w:tc>
        <w:tc>
          <w:tcPr>
            <w:tcBorders/>
            <w:tcW w:w="1961" w:type="dxa"/>
            <w:vMerge w:val="restart"/>
          </w:tcPr>
          <w:p w14:paraId="0B5ACB8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При быстрой повторной отправке формы записи (double-click) создаются дубликаты записей в БД на один и тот же временной слот.</w:t>
            </w:r>
            <w:r/>
          </w:p>
        </w:tc>
        <w:tc>
          <w:tcPr>
            <w:tcBorders/>
            <w:tcW w:w="1724" w:type="dxa"/>
            <w:vMerge w:val="restart"/>
          </w:tcPr>
          <w:p w14:paraId="7345F04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Высокая.</w:t>
            </w:r>
            <w:r/>
          </w:p>
        </w:tc>
        <w:tc>
          <w:tcPr>
            <w:tcBorders/>
            <w:tcW w:w="1855" w:type="dxa"/>
            <w:vMerge w:val="restart"/>
          </w:tcPr>
          <w:p w14:paraId="06905B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работе.</w:t>
            </w:r>
            <w:r/>
          </w:p>
        </w:tc>
        <w:tc>
          <w:tcPr>
            <w:tcBorders/>
            <w:tcW w:w="2256" w:type="dxa"/>
            <w:vMerge w:val="restart"/>
          </w:tcPr>
          <w:p w14:paraId="0C383E2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Реализовать блокировку кнопки отправки на клиенте (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disabled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+ spinner) + добавить уникальное ограничение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UNIQUE (master_id, appointment_date, start_time)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на уровне СУБД.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4A2776C0">
      <w:pPr>
        <w:pStyle w:val="898"/>
        <w:pBdr/>
        <w:spacing w:after="0" w:afterAutospacing="0" w:beforeAutospacing="0" w:line="360" w:lineRule="auto"/>
        <w:ind w:firstLine="0" w:left="0"/>
        <w:jc w:val="center"/>
        <w:rPr>
          <w:rFonts w:eastAsiaTheme="majorEastAsia"/>
          <w:b w:val="0"/>
          <w:bCs w:val="0"/>
          <w:i w:val="0"/>
          <w:sz w:val="32"/>
          <w:szCs w:val="32"/>
          <w:highlight w:val="none"/>
        </w:rPr>
      </w:pPr>
      <w:r>
        <w:rPr>
          <w:rFonts w:eastAsiaTheme="majorEastAsia"/>
          <w:b w:val="0"/>
          <w:bCs w:val="0"/>
          <w:sz w:val="28"/>
          <w:szCs w:val="28"/>
          <w:highlight w:val="none"/>
        </w:rPr>
      </w:r>
      <w:r>
        <w:rPr>
          <w:rFonts w:eastAsiaTheme="majorEastAsia"/>
          <w:b w:val="0"/>
          <w:bCs w:val="0"/>
          <w:sz w:val="28"/>
          <w:szCs w:val="28"/>
          <w:highlight w:val="none"/>
        </w:rPr>
        <w:t xml:space="preserve">Таблица 6 –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реестр баг-репортов по результатам сценарного тестирования</w:t>
      </w:r>
      <w:r>
        <w:rPr>
          <w:rFonts w:eastAsiaTheme="majorEastAsia"/>
          <w:b w:val="0"/>
          <w:bCs w:val="0"/>
          <w:i w:val="0"/>
          <w:iCs w:val="0"/>
          <w:sz w:val="32"/>
          <w:szCs w:val="32"/>
          <w:highlight w:val="none"/>
        </w:rPr>
      </w:r>
      <w:r>
        <w:rPr>
          <w:rFonts w:eastAsiaTheme="majorEastAsia"/>
          <w:b w:val="0"/>
          <w:bCs w:val="0"/>
          <w:sz w:val="28"/>
          <w:szCs w:val="28"/>
          <w:highlight w:val="none"/>
        </w:rPr>
      </w:r>
    </w:p>
    <w:p w14:paraId="0725B7AD">
      <w:pPr>
        <w:pStyle w:val="898"/>
        <w:pBdr/>
        <w:spacing w:after="0" w:afterAutospacing="0" w:beforeAutospacing="0" w:line="360" w:lineRule="auto"/>
        <w:ind w:firstLine="708" w:left="0"/>
        <w:jc w:val="both"/>
        <w:rPr>
          <w:rFonts w:eastAsiaTheme="majorEastAsia"/>
          <w:b w:val="0"/>
          <w:bCs w:val="0"/>
          <w:i w:val="0"/>
          <w:sz w:val="28"/>
          <w:szCs w:val="28"/>
          <w:highlight w:val="none"/>
        </w:rPr>
      </w:pPr>
      <w:r>
        <w:rPr>
          <w:rFonts w:eastAsiaTheme="majorEastAsia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Все остальные сценарии выполнены успешно. Выявленные факторы эффективности и устранение задокументированного дефекта учтены при подготовке к нагрузочному тестированию</w:t>
      </w:r>
      <w:r>
        <w:rPr>
          <w:rFonts w:eastAsiaTheme="majorEastAsia"/>
          <w:b w:val="0"/>
          <w:bCs w:val="0"/>
          <w:i w:val="0"/>
          <w:iCs w:val="0"/>
          <w:sz w:val="28"/>
          <w:szCs w:val="28"/>
          <w:highlight w:val="none"/>
        </w:rPr>
        <w:t xml:space="preserve">.</w:t>
      </w:r>
      <w:r>
        <w:rPr>
          <w:rFonts w:eastAsiaTheme="majorEastAsia"/>
          <w:b w:val="0"/>
          <w:bCs w:val="0"/>
          <w:sz w:val="28"/>
          <w:szCs w:val="28"/>
          <w:highlight w:val="none"/>
        </w:rPr>
      </w:r>
    </w:p>
    <w:p w14:paraId="0CA1151B">
      <w:pPr>
        <w:pBdr/>
        <w:shd w:val="nil"/>
        <w:spacing/>
        <w:ind/>
        <w:rPr>
          <w:rFonts w:eastAsiaTheme="majorEastAsia"/>
          <w:b w:val="0"/>
          <w:bCs w:val="0"/>
          <w:sz w:val="28"/>
          <w:szCs w:val="28"/>
          <w:highlight w:val="none"/>
        </w:rPr>
      </w:pPr>
      <w:r>
        <w:rPr>
          <w:rFonts w:eastAsiaTheme="majorEastAsia"/>
          <w:b w:val="0"/>
          <w:bCs w:val="0"/>
          <w:sz w:val="28"/>
          <w:szCs w:val="28"/>
          <w:highlight w:val="none"/>
        </w:rPr>
        <w:br w:type="page" w:clear="all"/>
      </w:r>
      <w:r>
        <w:rPr>
          <w:rFonts w:eastAsiaTheme="majorEastAsia"/>
          <w:b w:val="0"/>
          <w:bCs w:val="0"/>
          <w:sz w:val="28"/>
          <w:szCs w:val="28"/>
          <w:highlight w:val="none"/>
        </w:rPr>
      </w:r>
      <w:r>
        <w:rPr>
          <w:rFonts w:eastAsiaTheme="majorEastAsia"/>
          <w:b w:val="0"/>
          <w:bCs w:val="0"/>
          <w:sz w:val="28"/>
          <w:szCs w:val="28"/>
          <w:highlight w:val="none"/>
        </w:rPr>
      </w:r>
    </w:p>
    <w:p w14:paraId="549390C7">
      <w:pPr>
        <w:pStyle w:val="898"/>
        <w:numPr>
          <w:ilvl w:val="0"/>
          <w:numId w:val="5"/>
        </w:numPr>
        <w:pBdr/>
        <w:spacing w:after="0" w:afterAutospacing="0" w:beforeAutospacing="0" w:line="360" w:lineRule="auto"/>
        <w:ind w:hanging="357" w:left="714"/>
        <w:jc w:val="both"/>
        <w:rPr>
          <w:rFonts w:eastAsiaTheme="majorEastAsia"/>
          <w:b/>
          <w:bCs/>
          <w:sz w:val="28"/>
          <w:szCs w:val="28"/>
        </w:rPr>
      </w:pPr>
      <w:r>
        <w:rPr>
          <w:rFonts w:eastAsiaTheme="majorEastAsia"/>
          <w:b/>
          <w:bCs/>
          <w:sz w:val="28"/>
          <w:szCs w:val="28"/>
        </w:rPr>
        <w:t xml:space="preserve">Нагрузочное тестирование и оценка эффективности</w:t>
      </w:r>
      <w:r>
        <w:rPr>
          <w:rFonts w:eastAsiaTheme="majorEastAsia"/>
          <w:b/>
          <w:bCs/>
          <w:sz w:val="28"/>
          <w:szCs w:val="28"/>
        </w:rPr>
      </w:r>
    </w:p>
    <w:p w14:paraId="4E0CE12E">
      <w:pPr>
        <w:pStyle w:val="898"/>
        <w:pBdr/>
        <w:spacing w:after="0" w:afterAutospacing="0" w:beforeAutospacing="0" w:line="360" w:lineRule="auto"/>
        <w:ind w:firstLine="708" w:left="0"/>
        <w:jc w:val="both"/>
        <w:rPr>
          <w:rFonts w:eastAsiaTheme="majorEastAsia"/>
          <w:b w:val="0"/>
          <w:bCs w:val="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Нагрузочное тестирование ПС выполнено с целью определения границ производительности системы, оценки времени отклика ключевых автоматизированных функций при увеличении количества одновременных запросов и выявления компонентов, лим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итирующих масштабируемость.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32"/>
          <w:szCs w:val="32"/>
          <w:highlight w:val="none"/>
        </w:rPr>
      </w:r>
    </w:p>
    <w:p w14:paraId="2BB19E18">
      <w:pPr>
        <w:pStyle w:val="898"/>
        <w:pBdr/>
        <w:spacing w:after="0" w:afterAutospacing="0" w:beforeAutospacing="0" w:line="360" w:lineRule="auto"/>
        <w:ind w:firstLine="708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eastAsiaTheme="majorEastAsia"/>
          <w:b w:val="0"/>
          <w:bCs w:val="0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Тестирование проводилось с использованием инструмента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Apache JMeter 5.6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в изолированном тестовом окружении, конфигурация которого соответствует требованиям к техническому обеспечению ПС.</w:t>
      </w:r>
      <w:r>
        <w:rPr>
          <w:rFonts w:eastAsiaTheme="majorEastAsia"/>
          <w:b w:val="0"/>
          <w:bCs w:val="0"/>
          <w:sz w:val="32"/>
          <w:szCs w:val="32"/>
          <w:highlight w:val="none"/>
        </w:rPr>
      </w:r>
      <w:r>
        <w:rPr>
          <w:rFonts w:eastAsiaTheme="majorEastAsia"/>
          <w:b w:val="0"/>
          <w:bCs w:val="0"/>
          <w:sz w:val="32"/>
          <w:szCs w:val="32"/>
        </w:rPr>
      </w:r>
    </w:p>
    <w:tbl>
      <w:tblPr>
        <w:tblStyle w:val="70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543"/>
        <w:gridCol w:w="5812"/>
      </w:tblGrid>
      <w:tr>
        <w:trPr/>
        <w:tc>
          <w:tcPr>
            <w:tcBorders/>
            <w:tcW w:w="3543" w:type="dxa"/>
          </w:tcPr>
          <w:p w14:paraId="6DA28D1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Параметр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5812" w:type="dxa"/>
          </w:tcPr>
          <w:p w14:paraId="277ED0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Значение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3543" w:type="dxa"/>
            <w:vMerge w:val="restart"/>
          </w:tcPr>
          <w:p w14:paraId="0D5C0A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Операционная система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5812" w:type="dxa"/>
            <w:vMerge w:val="restart"/>
          </w:tcPr>
          <w:p w14:paraId="48EE562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Ubuntu 22.04 LTS (x86_64)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lang w:val="en-US"/>
              </w:rPr>
              <w:t xml:space="preserve"> / Linux Mint.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3543" w:type="dxa"/>
            <w:vMerge w:val="restart"/>
          </w:tcPr>
          <w:p w14:paraId="29882D6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Аппаратная конфигурация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5812" w:type="dxa"/>
            <w:vMerge w:val="restart"/>
          </w:tcPr>
          <w:p w14:paraId="4F26285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lang w:val="en-US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 vCPU,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lang w:val="en-US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 ГБ ОЗУ, NVMe SSD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lang w:val="en-US"/>
              </w:rPr>
              <w:t xml:space="preserve">512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 ГБ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lang w:val="en-US"/>
              </w:rPr>
              <w:t xml:space="preserve">.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3543" w:type="dxa"/>
            <w:vMerge w:val="restart"/>
          </w:tcPr>
          <w:p w14:paraId="0889E50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Веб-сервер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5812" w:type="dxa"/>
            <w:vMerge w:val="restart"/>
          </w:tcPr>
          <w:p w14:paraId="20B631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Nginx 1.24 + PHP-FPM 8.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lang w:val="en-US"/>
              </w:rPr>
              <w:t xml:space="preserve">3.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3543" w:type="dxa"/>
            <w:vMerge w:val="restart"/>
          </w:tcPr>
          <w:p w14:paraId="6F6EBF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СУБД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5812" w:type="dxa"/>
            <w:vMerge w:val="restart"/>
          </w:tcPr>
          <w:p w14:paraId="2B1DD5F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PostgreSQL 15.4 (shared_buffers = 256MB, max_connections = 100)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lang w:val="en-US"/>
              </w:rPr>
              <w:t xml:space="preserve">.</w:t>
            </w:r>
            <w:r>
              <w:rPr>
                <w:b w:val="0"/>
                <w:bCs w:val="0"/>
              </w:rPr>
            </w:r>
          </w:p>
        </w:tc>
      </w:tr>
      <w:tr>
        <w:trPr>
          <w:trHeight w:val="472"/>
        </w:trPr>
        <w:tc>
          <w:tcPr>
            <w:tcBorders/>
            <w:tcW w:w="3543" w:type="dxa"/>
            <w:vMerge w:val="restart"/>
          </w:tcPr>
          <w:p w14:paraId="2A7D7E8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Инструмент тестирования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5812" w:type="dxa"/>
            <w:vMerge w:val="restart"/>
          </w:tcPr>
          <w:p w14:paraId="743EF88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Apache JMeter 5.6 (Thread Group, Ramp-Up: 10 с, Duration: 5 мин/шаг)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lang w:val="en-US"/>
              </w:rPr>
              <w:t xml:space="preserve">.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/>
            <w:tcW w:w="3543" w:type="dxa"/>
            <w:vMerge w:val="restart"/>
          </w:tcPr>
          <w:p w14:paraId="2156117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Уровни нагрузки</w:t>
            </w:r>
            <w:r>
              <w:rPr>
                <w:b w:val="0"/>
                <w:bCs w:val="0"/>
              </w:rPr>
            </w:r>
          </w:p>
        </w:tc>
        <w:tc>
          <w:tcPr>
            <w:tcBorders/>
            <w:tcW w:w="5812" w:type="dxa"/>
            <w:vMerge w:val="restart"/>
          </w:tcPr>
          <w:p w14:paraId="146C36B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</w:rPr>
              <w:t xml:space="preserve">1, 5, 10, 20, 50 одновременных виртуальных пользователей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sz w:val="24"/>
                <w:lang w:val="en-US"/>
              </w:rPr>
              <w:t xml:space="preserve">.</w:t>
            </w:r>
            <w:r>
              <w:rPr>
                <w:b w:val="0"/>
                <w:bCs w:val="0"/>
              </w:rPr>
            </w:r>
          </w:p>
        </w:tc>
      </w:tr>
    </w:tbl>
    <w:p w14:paraId="6B22C4EF">
      <w:pPr>
        <w:pStyle w:val="898"/>
        <w:pBdr/>
        <w:spacing w:after="0" w:afterAutospacing="0" w:beforeAutospacing="0" w:line="360" w:lineRule="auto"/>
        <w:ind w:firstLine="0" w:left="0"/>
        <w:jc w:val="center"/>
        <w:rPr>
          <w:rFonts w:ascii="Times New Roman" w:hAnsi="Times New Roman" w:eastAsia="Times New Roman" w:cs="Times New Roman"/>
          <w:bCs w:val="0"/>
          <w:i w:val="0"/>
          <w:color w:val="000000"/>
          <w:sz w:val="28"/>
          <w:szCs w:val="28"/>
          <w:highlight w:val="none"/>
        </w:rPr>
      </w:pPr>
      <w:r>
        <w:rPr>
          <w:rFonts w:eastAsiaTheme="majorEastAsia"/>
          <w:b w:val="0"/>
          <w:bCs w:val="0"/>
          <w:sz w:val="28"/>
          <w:szCs w:val="28"/>
          <w:highlight w:val="none"/>
        </w:rPr>
      </w:r>
      <w:r>
        <w:rPr>
          <w:rFonts w:eastAsiaTheme="majorEastAsia"/>
          <w:b w:val="0"/>
          <w:bCs w:val="0"/>
          <w:sz w:val="28"/>
          <w:szCs w:val="28"/>
          <w:highlight w:val="none"/>
        </w:rPr>
        <w:t xml:space="preserve">Таблица </w:t>
      </w:r>
      <w:r>
        <w:rPr>
          <w:rFonts w:eastAsiaTheme="majorEastAsia"/>
          <w:b w:val="0"/>
          <w:bCs w:val="0"/>
          <w:sz w:val="28"/>
          <w:szCs w:val="28"/>
          <w:highlight w:val="none"/>
          <w:lang w:val="ru-RU"/>
        </w:rPr>
        <w:t xml:space="preserve">7</w:t>
      </w:r>
      <w:r>
        <w:rPr>
          <w:rFonts w:eastAsiaTheme="majorEastAsia"/>
          <w:b w:val="0"/>
          <w:bCs w:val="0"/>
          <w:sz w:val="28"/>
          <w:szCs w:val="28"/>
          <w:highlight w:val="none"/>
        </w:rPr>
        <w:t xml:space="preserve"> –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система, на которой проводилось тестирование</w:t>
      </w:r>
      <w:r>
        <w:rPr>
          <w:rFonts w:eastAsiaTheme="majorEastAsia"/>
          <w:b w:val="0"/>
          <w:bCs w:val="0"/>
          <w:i w:val="0"/>
          <w:sz w:val="32"/>
          <w:szCs w:val="32"/>
          <w:highlight w:val="none"/>
        </w:rPr>
      </w:r>
    </w:p>
    <w:p w14:paraId="0EC98F4A">
      <w:pPr>
        <w:pStyle w:val="898"/>
        <w:pBdr/>
        <w:spacing w:after="0" w:afterAutospacing="0" w:beforeAutospacing="0" w:line="360" w:lineRule="auto"/>
        <w:ind w:firstLine="708"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color w:val="000000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Тестируемые эндпоинты: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32"/>
          <w:szCs w:val="32"/>
          <w:highlight w:val="none"/>
        </w:rPr>
      </w:r>
      <w:r>
        <w:rPr>
          <w:rFonts w:eastAsiaTheme="majorEastAsia"/>
          <w:b w:val="0"/>
          <w:bCs w:val="0"/>
          <w:i w:val="0"/>
          <w:sz w:val="36"/>
          <w:szCs w:val="36"/>
          <w:highlight w:val="none"/>
        </w:rPr>
      </w:r>
    </w:p>
    <w:p w14:paraId="3B85FC96">
      <w:pPr>
        <w:pStyle w:val="89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POST /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booking.php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– создание записи клиента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BD5822D">
      <w:pPr>
        <w:pStyle w:val="89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GET /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functions.php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/calculate?services=[]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– расчёт стоимости услуг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A9D540F">
      <w:pPr>
        <w:pStyle w:val="89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36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GET /admin/reports.php?type=weekly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– формирование финансового отчёта за 7 дней</w:t>
      </w:r>
      <w:r>
        <w:rPr>
          <w:rFonts w:ascii="Times New Roman" w:hAnsi="Times New Roman" w:cs="Times New Roman"/>
          <w:sz w:val="28"/>
          <w:szCs w:val="28"/>
        </w:rPr>
      </w:r>
    </w:p>
    <w:p w14:paraId="40FF59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t xml:space="preserve">Результаты нагрузочного тестирования.</w:t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70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345"/>
        <w:gridCol w:w="1206"/>
        <w:gridCol w:w="1134"/>
        <w:gridCol w:w="1276"/>
        <w:gridCol w:w="1724"/>
        <w:gridCol w:w="1335"/>
        <w:gridCol w:w="1336"/>
      </w:tblGrid>
      <w:tr>
        <w:trPr/>
        <w:tc>
          <w:tcPr>
            <w:tcBorders/>
            <w:tcW w:w="1345" w:type="dxa"/>
          </w:tcPr>
          <w:p w14:paraId="5ABC78D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Функция</w:t>
            </w:r>
            <w:r/>
          </w:p>
        </w:tc>
        <w:tc>
          <w:tcPr>
            <w:tcBorders/>
            <w:tcW w:w="1206" w:type="dxa"/>
          </w:tcPr>
          <w:p w14:paraId="2EAB5BB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 польз.</w:t>
            </w:r>
            <w:r/>
          </w:p>
        </w:tc>
        <w:tc>
          <w:tcPr>
            <w:tcBorders/>
            <w:tcW w:w="1134" w:type="dxa"/>
          </w:tcPr>
          <w:p w14:paraId="148FA6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5 польз.</w:t>
            </w:r>
            <w:r/>
          </w:p>
        </w:tc>
        <w:tc>
          <w:tcPr>
            <w:tcBorders/>
            <w:tcW w:w="1276" w:type="dxa"/>
          </w:tcPr>
          <w:p w14:paraId="307814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10 польз.</w:t>
            </w:r>
            <w:r/>
          </w:p>
        </w:tc>
        <w:tc>
          <w:tcPr>
            <w:tcBorders/>
            <w:tcW w:w="1724" w:type="dxa"/>
          </w:tcPr>
          <w:p w14:paraId="1A33C14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20 польз.</w:t>
            </w:r>
            <w:r/>
          </w:p>
        </w:tc>
        <w:tc>
          <w:tcPr>
            <w:tcBorders/>
            <w:tcW w:w="1335" w:type="dxa"/>
          </w:tcPr>
          <w:p w14:paraId="1BFFD14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50 польз.</w:t>
            </w:r>
            <w:r/>
          </w:p>
        </w:tc>
        <w:tc>
          <w:tcPr>
            <w:tcBorders/>
            <w:tcW w:w="1336" w:type="dxa"/>
          </w:tcPr>
          <w:p w14:paraId="2AF445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Ошибки (50 польз.)</w:t>
            </w:r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181D32B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Создание записи</w:t>
            </w:r>
            <w:r/>
          </w:p>
        </w:tc>
        <w:tc>
          <w:tcPr>
            <w:tcBorders/>
            <w:tcW w:w="1206" w:type="dxa"/>
            <w:vMerge w:val="restart"/>
          </w:tcPr>
          <w:p w14:paraId="435D16D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0,25 с</w:t>
            </w:r>
            <w:r/>
          </w:p>
        </w:tc>
        <w:tc>
          <w:tcPr>
            <w:tcBorders/>
            <w:tcW w:w="1134" w:type="dxa"/>
            <w:vMerge w:val="restart"/>
          </w:tcPr>
          <w:p w14:paraId="6617C6F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0,35 с</w:t>
            </w:r>
            <w:r/>
          </w:p>
        </w:tc>
        <w:tc>
          <w:tcPr>
            <w:tcBorders/>
            <w:tcW w:w="1276" w:type="dxa"/>
            <w:vMerge w:val="restart"/>
          </w:tcPr>
          <w:p w14:paraId="3A043EC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0,60 с</w:t>
            </w:r>
            <w:r/>
          </w:p>
        </w:tc>
        <w:tc>
          <w:tcPr>
            <w:tcBorders/>
            <w:tcW w:w="1724" w:type="dxa"/>
            <w:vMerge w:val="restart"/>
          </w:tcPr>
          <w:p w14:paraId="164FAB6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1,15 с</w:t>
            </w:r>
            <w:r/>
          </w:p>
        </w:tc>
        <w:tc>
          <w:tcPr>
            <w:tcBorders/>
            <w:tcW w:w="1335" w:type="dxa"/>
            <w:vMerge w:val="restart"/>
          </w:tcPr>
          <w:p w14:paraId="39B850F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3,50 с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(много)</w:t>
            </w:r>
            <w:r/>
          </w:p>
        </w:tc>
        <w:tc>
          <w:tcPr>
            <w:tcBorders/>
            <w:tcW w:w="1336" w:type="dxa"/>
            <w:vMerge w:val="restart"/>
          </w:tcPr>
          <w:p w14:paraId="4450B38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1,1%</w:t>
            </w:r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79E22B0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Расчёт стоимости</w:t>
            </w:r>
            <w:r/>
          </w:p>
        </w:tc>
        <w:tc>
          <w:tcPr>
            <w:tcBorders/>
            <w:tcW w:w="1206" w:type="dxa"/>
            <w:vMerge w:val="restart"/>
          </w:tcPr>
          <w:p w14:paraId="5B1C099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0,10 с</w:t>
            </w:r>
            <w:r/>
          </w:p>
        </w:tc>
        <w:tc>
          <w:tcPr>
            <w:tcBorders/>
            <w:tcW w:w="1134" w:type="dxa"/>
            <w:vMerge w:val="restart"/>
          </w:tcPr>
          <w:p w14:paraId="1A3D893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0,14 с</w:t>
            </w:r>
            <w:r/>
          </w:p>
        </w:tc>
        <w:tc>
          <w:tcPr>
            <w:tcBorders/>
            <w:tcW w:w="1276" w:type="dxa"/>
            <w:vMerge w:val="restart"/>
          </w:tcPr>
          <w:p w14:paraId="52C57AC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0,22 с</w:t>
            </w:r>
            <w:r/>
          </w:p>
        </w:tc>
        <w:tc>
          <w:tcPr>
            <w:tcBorders/>
            <w:tcW w:w="1724" w:type="dxa"/>
            <w:vMerge w:val="restart"/>
          </w:tcPr>
          <w:p w14:paraId="514E0FF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0,45 с</w:t>
            </w:r>
            <w:r/>
          </w:p>
        </w:tc>
        <w:tc>
          <w:tcPr>
            <w:tcBorders/>
            <w:tcW w:w="1335" w:type="dxa"/>
            <w:vMerge w:val="restart"/>
          </w:tcPr>
          <w:p w14:paraId="3A59A8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1,10 с</w:t>
            </w:r>
            <w:r/>
          </w:p>
        </w:tc>
        <w:tc>
          <w:tcPr>
            <w:tcBorders/>
            <w:tcW w:w="1336" w:type="dxa"/>
            <w:vMerge w:val="restart"/>
          </w:tcPr>
          <w:p w14:paraId="0AEE2A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0%</w:t>
            </w:r>
            <w:r/>
          </w:p>
        </w:tc>
      </w:tr>
      <w:tr>
        <w:trPr/>
        <w:tc>
          <w:tcPr>
            <w:tcBorders/>
            <w:tcW w:w="1345" w:type="dxa"/>
            <w:vMerge w:val="restart"/>
          </w:tcPr>
          <w:p w14:paraId="5505EB1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Отчёт за неделю</w:t>
            </w:r>
            <w:r/>
          </w:p>
        </w:tc>
        <w:tc>
          <w:tcPr>
            <w:tcBorders/>
            <w:tcW w:w="1206" w:type="dxa"/>
            <w:vMerge w:val="restart"/>
          </w:tcPr>
          <w:p w14:paraId="1E19123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0,50 с</w:t>
            </w:r>
            <w:r/>
          </w:p>
        </w:tc>
        <w:tc>
          <w:tcPr>
            <w:tcBorders/>
            <w:tcW w:w="1134" w:type="dxa"/>
            <w:vMerge w:val="restart"/>
          </w:tcPr>
          <w:p w14:paraId="2FEB17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0,75 с</w:t>
            </w:r>
            <w:r/>
          </w:p>
        </w:tc>
        <w:tc>
          <w:tcPr>
            <w:tcBorders/>
            <w:tcW w:w="1276" w:type="dxa"/>
            <w:vMerge w:val="restart"/>
          </w:tcPr>
          <w:p w14:paraId="3BD619A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1,20 с</w:t>
            </w:r>
            <w:r/>
          </w:p>
        </w:tc>
        <w:tc>
          <w:tcPr>
            <w:tcBorders/>
            <w:tcW w:w="1724" w:type="dxa"/>
            <w:vMerge w:val="restart"/>
          </w:tcPr>
          <w:p w14:paraId="202E0DE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2,50 с</w:t>
            </w:r>
            <w:r/>
          </w:p>
        </w:tc>
        <w:tc>
          <w:tcPr>
            <w:tcBorders/>
            <w:tcW w:w="1335" w:type="dxa"/>
            <w:vMerge w:val="restart"/>
          </w:tcPr>
          <w:p w14:paraId="1D010AE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6,80 с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(много)</w:t>
            </w:r>
            <w:r/>
          </w:p>
        </w:tc>
        <w:tc>
          <w:tcPr>
            <w:tcBorders/>
            <w:tcW w:w="1336" w:type="dxa"/>
            <w:vMerge w:val="restart"/>
          </w:tcPr>
          <w:p w14:paraId="47329F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3,4%</w:t>
            </w:r>
            <w:r/>
          </w:p>
        </w:tc>
      </w:tr>
    </w:tbl>
    <w:p w14:paraId="0D664DD1">
      <w:pPr>
        <w:pStyle w:val="898"/>
        <w:pBdr/>
        <w:spacing w:after="0" w:afterAutospacing="0" w:beforeAutospacing="0" w:line="360" w:lineRule="auto"/>
        <w:ind w:firstLine="0" w:left="0"/>
        <w:jc w:val="center"/>
        <w:rPr>
          <w:rFonts w:ascii="Times New Roman" w:hAnsi="Times New Roman" w:eastAsia="Times New Roman" w:cs="Times New Roman"/>
          <w:bCs w:val="0"/>
          <w:i w:val="0"/>
          <w:color w:val="000000"/>
          <w:sz w:val="28"/>
          <w:szCs w:val="28"/>
          <w:highlight w:val="none"/>
        </w:rPr>
      </w:pPr>
      <w:r>
        <w:rPr>
          <w:rFonts w:eastAsiaTheme="majorEastAsia"/>
          <w:b w:val="0"/>
          <w:bCs w:val="0"/>
          <w:sz w:val="28"/>
          <w:szCs w:val="28"/>
          <w:highlight w:val="none"/>
        </w:rPr>
      </w:r>
      <w:r>
        <w:rPr>
          <w:rFonts w:eastAsiaTheme="majorEastAsia"/>
          <w:b w:val="0"/>
          <w:bCs w:val="0"/>
          <w:sz w:val="28"/>
          <w:szCs w:val="28"/>
          <w:highlight w:val="none"/>
        </w:rPr>
        <w:t xml:space="preserve">Таблица </w:t>
      </w:r>
      <w:r>
        <w:rPr>
          <w:rFonts w:eastAsiaTheme="majorEastAsia"/>
          <w:b w:val="0"/>
          <w:bCs w:val="0"/>
          <w:sz w:val="28"/>
          <w:szCs w:val="28"/>
          <w:highlight w:val="none"/>
          <w:lang w:val="ru-RU"/>
        </w:rPr>
        <w:t xml:space="preserve">8</w:t>
      </w:r>
      <w:r>
        <w:rPr>
          <w:rFonts w:eastAsiaTheme="majorEastAsia"/>
          <w:b w:val="0"/>
          <w:bCs w:val="0"/>
          <w:sz w:val="28"/>
          <w:szCs w:val="28"/>
          <w:highlight w:val="none"/>
        </w:rPr>
        <w:t xml:space="preserve"> – </w:t>
      </w:r>
      <w:r>
        <w:rPr>
          <w:rFonts w:ascii="Times New Roman" w:hAnsi="Times New Roman" w:eastAsia="Times New Roman" w:cs="Times New Roman"/>
          <w:bCs w:val="0"/>
          <w:i w:val="0"/>
          <w:color w:val="000000"/>
          <w:sz w:val="28"/>
          <w:szCs w:val="28"/>
          <w:highlight w:val="none"/>
        </w:rPr>
        <w:t xml:space="preserve">таблица результатов нагрузочного тестирования</w:t>
      </w:r>
      <w:r>
        <w:rPr>
          <w:rFonts w:ascii="Times New Roman" w:hAnsi="Times New Roman" w:eastAsia="Times New Roman" w:cs="Times New Roman"/>
          <w:bCs w:val="0"/>
          <w:i w:val="0"/>
          <w:color w:val="000000"/>
          <w:sz w:val="28"/>
          <w:szCs w:val="28"/>
          <w:highlight w:val="none"/>
        </w:rPr>
      </w:r>
    </w:p>
    <w:p w14:paraId="1B4DC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</w:rPr>
        <w:t xml:space="preserve">Для наглядности построен простой график в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  <w:t xml:space="preserve">Excel.</w:t>
      </w:r>
      <w:r>
        <w:rPr>
          <w:rFonts w:ascii="Times New Roman" w:hAnsi="Times New Roman" w:cs="Times New Roman"/>
          <w:sz w:val="28"/>
          <w:szCs w:val="28"/>
        </w:rPr>
      </w:r>
    </w:p>
    <w:p w14:paraId="55ACEC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7810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32407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0424" cy="3278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258.12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D3AAA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ru-RU"/>
        </w:rPr>
        <w:t xml:space="preserve">Рисунок 15 – график результатов тестирования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</w:rPr>
      </w:r>
    </w:p>
    <w:p w14:paraId="3C456D7E">
      <w:pPr>
        <w:pStyle w:val="898"/>
        <w:pBdr/>
        <w:spacing w:after="0" w:afterAutospacing="0" w:beforeAutospacing="0" w:line="360" w:lineRule="auto"/>
        <w:ind w:firstLine="708"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 основе полученных результатов выделены следующие факторы, оказывающие существенное влияние на производительность системы: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36"/>
          <w:szCs w:val="36"/>
          <w:highlight w:val="none"/>
        </w:rPr>
      </w:r>
      <w:r>
        <w:rPr>
          <w:rFonts w:eastAsiaTheme="majorEastAsia"/>
          <w:b w:val="0"/>
          <w:bCs w:val="0"/>
          <w:i w:val="0"/>
          <w:sz w:val="40"/>
          <w:szCs w:val="40"/>
          <w:highlight w:val="none"/>
        </w:rPr>
      </w:r>
    </w:p>
    <w:p w14:paraId="740E24AB">
      <w:pPr>
        <w:pStyle w:val="89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Оптимизация запросов к БД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 Функция формирования отчёта демонстрирует наибольший рост времени выполнения при увеличении нагрузки, что обусловлено сложными JOIN-запросами к нескольким таблицам (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appointments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receipts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services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clients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). Рекомендуется: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добавление составных индексов на часто используемые поля (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appointment_date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status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client_id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);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использование материализованных представлений для агрегированных отчётов;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кэширование результатов запросов с периодом обновления 5–10 минут.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550CEC40">
      <w:pPr>
        <w:pStyle w:val="89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Конкуренция за ресурсы СУБД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 При нагрузке свыше 30 одновременных пользователей наблюдается рост времени блокировок при операциях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INSERT/UPDATE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в таблице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appointments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 Для снижения эффекта предложено: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/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настройка уровня изоляции транзакций на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READ COMMITTED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;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использование очереди задач (Redis Queue) для асинхронной обработки записей.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639F818C">
      <w:pPr>
        <w:pStyle w:val="89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Ограничения веб-сервера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 При пиковой нагрузке (50 пользователей) фиксируется рост времени отклика Nginx из-за исчерпания пула worker-процессов. Рекомендуется: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/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увеличение параметра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worker_connections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в конфигурации Nginx;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настройка PHP-FPM с динамическим пулом процессов (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pm = dynamic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br w:type="page" w:clear="all"/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17529722">
      <w:pPr>
        <w:pStyle w:val="898"/>
        <w:numPr>
          <w:ilvl w:val="0"/>
          <w:numId w:val="14"/>
        </w:numPr>
        <w:pBdr/>
        <w:spacing w:after="0" w:afterAutospacing="0" w:beforeAutospacing="0" w:line="360" w:lineRule="auto"/>
        <w:ind w:hanging="357" w:left="714"/>
        <w:jc w:val="both"/>
        <w:rPr>
          <w:rFonts w:eastAsiaTheme="majorEastAsia"/>
          <w:b/>
          <w:bCs/>
          <w:sz w:val="28"/>
          <w:szCs w:val="28"/>
        </w:rPr>
      </w:pPr>
      <w:r>
        <w:rPr>
          <w:rFonts w:eastAsiaTheme="majorEastAsia"/>
          <w:b/>
          <w:bCs/>
          <w:sz w:val="28"/>
          <w:szCs w:val="28"/>
        </w:rPr>
        <w:t xml:space="preserve">Системное тестирование методом </w:t>
      </w:r>
      <w:r>
        <w:rPr>
          <w:b/>
          <w:bCs/>
          <w:sz w:val="28"/>
          <w:szCs w:val="28"/>
          <w:lang w:val="en-US"/>
        </w:rPr>
        <w:t xml:space="preserve">requirements based</w:t>
      </w:r>
      <w:r>
        <w:rPr>
          <w:rFonts w:eastAsiaTheme="majorEastAsia"/>
          <w:b/>
          <w:bCs/>
          <w:sz w:val="32"/>
          <w:szCs w:val="32"/>
        </w:rPr>
      </w:r>
      <w:r>
        <w:rPr>
          <w:rFonts w:eastAsiaTheme="majorEastAsia"/>
          <w:b/>
          <w:bCs/>
          <w:sz w:val="28"/>
          <w:szCs w:val="28"/>
        </w:rPr>
      </w:r>
    </w:p>
    <w:p w14:paraId="7827B540">
      <w:pPr>
        <w:pStyle w:val="898"/>
        <w:pBdr/>
        <w:spacing w:after="0" w:afterAutospacing="0" w:beforeAutospacing="0" w:line="360" w:lineRule="auto"/>
        <w:ind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eastAsiaTheme="majorEastAsia"/>
          <w:b/>
          <w:bCs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Системное тестирование выполнено методом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requirements based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с целью проверки соответствия разработанной ПС нефункциональным требованиям.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отличие от функционального тестирования, данный подход фокусируется на оценке качественных атрибутов системы: производительности, надёжности, безопасности, удобства использования и масштабируемости.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highlight w:val="none"/>
        </w:rPr>
      </w:r>
    </w:p>
    <w:p w14:paraId="3D010514">
      <w:pPr>
        <w:pStyle w:val="898"/>
        <w:pBdr/>
        <w:spacing w:after="0" w:afterAutospacing="0" w:beforeAutospacing="0" w:line="360" w:lineRule="auto"/>
        <w:ind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t xml:space="preserve">Перечень тест-кейсов и проверяемых требований.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highlight w:val="none"/>
        </w:rPr>
      </w:r>
    </w:p>
    <w:tbl>
      <w:tblPr>
        <w:tblStyle w:val="70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850"/>
        <w:gridCol w:w="2101"/>
        <w:gridCol w:w="2435"/>
        <w:gridCol w:w="1984"/>
        <w:gridCol w:w="1985"/>
      </w:tblGrid>
      <w:tr>
        <w:trPr/>
        <w:tc>
          <w:tcPr>
            <w:tcBorders/>
            <w:tcW w:w="850" w:type="dxa"/>
          </w:tcPr>
          <w:p w14:paraId="69135C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№ ТК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101" w:type="dxa"/>
          </w:tcPr>
          <w:p w14:paraId="614FDF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Нефункциональное требование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435" w:type="dxa"/>
          </w:tcPr>
          <w:p w14:paraId="78AE42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Метод проверки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984" w:type="dxa"/>
          </w:tcPr>
          <w:p w14:paraId="324D33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Критерий успеха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985" w:type="dxa"/>
          </w:tcPr>
          <w:p w14:paraId="3304F5C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Инструменты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50" w:type="dxa"/>
            <w:vMerge w:val="restart"/>
          </w:tcPr>
          <w:p w14:paraId="574C6AA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TC-NF-01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101" w:type="dxa"/>
            <w:vMerge w:val="restart"/>
          </w:tcPr>
          <w:p w14:paraId="592C480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Производительность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: время отклика ≤ 3 с при нагрузке до 20 одновременных пользователей.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435" w:type="dxa"/>
            <w:vMerge w:val="restart"/>
          </w:tcPr>
          <w:p w14:paraId="5E3BFF3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Замер времени выполнения ключевых операций при пиковой нагрузке.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984" w:type="dxa"/>
            <w:vMerge w:val="restart"/>
          </w:tcPr>
          <w:p w14:paraId="5894A3E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Среднее время отклика ≤ 3 с, процент ошибок &lt; 1%.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985" w:type="dxa"/>
            <w:vMerge w:val="restart"/>
          </w:tcPr>
          <w:p w14:paraId="6AA2F5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JMeter,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EXPLAIN ANALYZE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логи Nginx.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50" w:type="dxa"/>
            <w:vMerge w:val="restart"/>
          </w:tcPr>
          <w:p w14:paraId="56A6035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TC-NF-02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101" w:type="dxa"/>
            <w:vMerge w:val="restart"/>
          </w:tcPr>
          <w:p w14:paraId="166500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Надёжность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: восстановление после сбоя ≤ 30 мин, целостность данных 99,9%.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435" w:type="dxa"/>
            <w:vMerge w:val="restart"/>
          </w:tcPr>
          <w:p w14:paraId="3C7ABF9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Имитация аварийного отключения СУБД, проверка отката транзакций, восстановление из бэкапа.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984" w:type="dxa"/>
            <w:vMerge w:val="restart"/>
          </w:tcPr>
          <w:p w14:paraId="3AAA47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Данные не потеряны, система восстановлена ≤ 30 мин, контрольные суммы совпадают.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985" w:type="dxa"/>
            <w:vMerge w:val="restart"/>
          </w:tcPr>
          <w:p w14:paraId="23D814F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pg_dump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pg_restore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cron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логи PostgreSQL.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50" w:type="dxa"/>
            <w:vMerge w:val="restart"/>
          </w:tcPr>
          <w:p w14:paraId="6A949C7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TC-NF-03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101" w:type="dxa"/>
            <w:vMerge w:val="restart"/>
          </w:tcPr>
          <w:p w14:paraId="283BD5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Безопасность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: аутентификация, разграничение ролей, защита от SQL-инъекций и XSS.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435" w:type="dxa"/>
            <w:vMerge w:val="restart"/>
          </w:tcPr>
          <w:p w14:paraId="53687C8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Пентест форм авторизации, проверка прав доступа ролей (admin/master/client), fuzzing-тесты ввода.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984" w:type="dxa"/>
            <w:vMerge w:val="restart"/>
          </w:tcPr>
          <w:p w14:paraId="4C04A2C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Уязвимости не обнаружены, RBAC работает корректно, подготовленные запросы блокируют инъекции.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985" w:type="dxa"/>
            <w:vMerge w:val="restart"/>
          </w:tcPr>
          <w:p w14:paraId="7FD959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OWASP ZAP, PHPUnit, ручная проверка сессий.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50" w:type="dxa"/>
            <w:vMerge w:val="restart"/>
          </w:tcPr>
          <w:p w14:paraId="599DFE0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TC-NF-04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101" w:type="dxa"/>
            <w:vMerge w:val="restart"/>
          </w:tcPr>
          <w:p w14:paraId="2077F1F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Удобство использования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: время обучения новых сотрудников ≤ 4 часов.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435" w:type="dxa"/>
            <w:vMerge w:val="restart"/>
          </w:tcPr>
          <w:p w14:paraId="54F5F2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Тестирование с участием 3 пользователей без опыта работы с ПС, анкетирование (SUS-шкала).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984" w:type="dxa"/>
            <w:vMerge w:val="restart"/>
          </w:tcPr>
          <w:p w14:paraId="184C52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Среднее время освоения ≤ 4 ч, индекс удобства ≥ 75 баллов.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985" w:type="dxa"/>
            <w:vMerge w:val="restart"/>
          </w:tcPr>
          <w:p w14:paraId="4D5A8D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Наблюдение, Google Forms, SUS-опросник.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50" w:type="dxa"/>
            <w:vMerge w:val="restart"/>
          </w:tcPr>
          <w:p w14:paraId="562943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TC-NF-05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101" w:type="dxa"/>
            <w:vMerge w:val="restart"/>
          </w:tcPr>
          <w:p w14:paraId="284E118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Масштабируемость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: возможность добавления новых рабочих мест без изменения кода.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435" w:type="dxa"/>
            <w:vMerge w:val="restart"/>
          </w:tcPr>
          <w:p w14:paraId="5F8619A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Развёртывание 2 дополнительных АРМ в тестовой сети, проверка синхронизации данных и авторизации.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984" w:type="dxa"/>
            <w:vMerge w:val="restart"/>
          </w:tcPr>
          <w:p w14:paraId="405DBFE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Новые узлы подключены за ≤ 15 мин, данные синхронизированы, конфликтов нет.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985" w:type="dxa"/>
            <w:vMerge w:val="restart"/>
          </w:tcPr>
          <w:p w14:paraId="5344E67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Docker-контейнеры, сетевые утилиты, логи API.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4E9E907A">
      <w:pPr>
        <w:pStyle w:val="898"/>
        <w:pBdr/>
        <w:spacing w:after="0" w:afterAutospacing="0" w:beforeAutospacing="0" w:line="360" w:lineRule="auto"/>
        <w:ind w:firstLine="0" w:left="0"/>
        <w:jc w:val="center"/>
        <w:rPr>
          <w:rFonts w:eastAsiaTheme="majorEastAsia"/>
          <w:b w:val="0"/>
          <w:bCs w:val="0"/>
          <w:i w:val="0"/>
          <w:sz w:val="32"/>
          <w:szCs w:val="32"/>
          <w:highlight w:val="none"/>
        </w:rPr>
      </w:pPr>
      <w:r>
        <w:rPr>
          <w:rFonts w:eastAsiaTheme="majorEastAsia"/>
          <w:b w:val="0"/>
          <w:bCs w:val="0"/>
          <w:sz w:val="28"/>
          <w:szCs w:val="28"/>
          <w:highlight w:val="none"/>
        </w:rPr>
      </w:r>
      <w:r>
        <w:rPr>
          <w:rFonts w:eastAsiaTheme="majorEastAsia"/>
          <w:b w:val="0"/>
          <w:bCs w:val="0"/>
          <w:sz w:val="28"/>
          <w:szCs w:val="28"/>
          <w:highlight w:val="none"/>
        </w:rPr>
        <w:t xml:space="preserve">Таблица </w:t>
      </w:r>
      <w:r>
        <w:rPr>
          <w:rFonts w:eastAsiaTheme="majorEastAsia"/>
          <w:b w:val="0"/>
          <w:bCs w:val="0"/>
          <w:sz w:val="28"/>
          <w:szCs w:val="28"/>
          <w:highlight w:val="none"/>
          <w:lang w:val="ru-RU"/>
        </w:rPr>
        <w:t xml:space="preserve">9</w:t>
      </w:r>
      <w:r>
        <w:rPr>
          <w:rFonts w:eastAsiaTheme="majorEastAsia"/>
          <w:b w:val="0"/>
          <w:bCs w:val="0"/>
          <w:sz w:val="28"/>
          <w:szCs w:val="28"/>
          <w:highlight w:val="none"/>
        </w:rPr>
        <w:t xml:space="preserve"> –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тест-кейсы системного тестирования методом requirements based</w:t>
      </w:r>
      <w:r>
        <w:rPr>
          <w:rFonts w:eastAsiaTheme="majorEastAsia"/>
          <w:b w:val="0"/>
          <w:bCs w:val="0"/>
          <w:i w:val="0"/>
          <w:iCs w:val="0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Cs w:val="0"/>
          <w:i w:val="0"/>
          <w:color w:val="000000"/>
          <w:sz w:val="32"/>
          <w:szCs w:val="32"/>
          <w:highlight w:val="none"/>
        </w:rPr>
      </w:r>
    </w:p>
    <w:p w14:paraId="00656FB8">
      <w:pPr>
        <w:pStyle w:val="898"/>
        <w:pBdr/>
        <w:spacing w:after="0" w:afterAutospacing="0" w:beforeAutospacing="0" w:line="360" w:lineRule="auto"/>
        <w:ind w:firstLine="0" w:left="0"/>
        <w:jc w:val="both"/>
        <w:rPr>
          <w:rFonts w:eastAsiaTheme="majorEastAsia"/>
          <w:b w:val="0"/>
          <w:bCs w:val="0"/>
          <w:i w:val="0"/>
          <w:sz w:val="28"/>
          <w:szCs w:val="28"/>
          <w:highlight w:val="none"/>
        </w:rPr>
      </w:pPr>
      <w:r>
        <w:rPr>
          <w:rFonts w:eastAsiaTheme="majorEastAsia"/>
          <w:b w:val="0"/>
          <w:bCs w:val="0"/>
          <w:i w:val="0"/>
          <w:iCs w:val="0"/>
          <w:sz w:val="32"/>
          <w:szCs w:val="32"/>
          <w:highlight w:val="none"/>
        </w:rPr>
        <w:tab/>
      </w:r>
      <w:r>
        <w:rPr>
          <w:rFonts w:eastAsiaTheme="majorEastAsia"/>
          <w:b w:val="0"/>
          <w:bCs w:val="0"/>
          <w:i w:val="0"/>
          <w:iCs w:val="0"/>
          <w:sz w:val="28"/>
          <w:szCs w:val="28"/>
          <w:highlight w:val="none"/>
        </w:rPr>
        <w:t xml:space="preserve">Тесты производились в той же конфигурации и на той же системе, характеристики которой указывались в пункте 3.</w:t>
      </w:r>
      <w:r>
        <w:rPr>
          <w:rFonts w:eastAsiaTheme="majorEastAsia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Cs w:val="0"/>
          <w:i w:val="0"/>
          <w:color w:val="000000"/>
          <w:sz w:val="32"/>
          <w:szCs w:val="32"/>
          <w:highlight w:val="none"/>
        </w:rPr>
      </w:r>
    </w:p>
    <w:tbl>
      <w:tblPr>
        <w:tblStyle w:val="70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275"/>
        <w:gridCol w:w="2551"/>
        <w:gridCol w:w="1701"/>
        <w:gridCol w:w="2409"/>
        <w:gridCol w:w="1418"/>
      </w:tblGrid>
      <w:tr>
        <w:trPr/>
        <w:tc>
          <w:tcPr>
            <w:tcBorders/>
            <w:tcW w:w="1275" w:type="dxa"/>
          </w:tcPr>
          <w:p w14:paraId="15292BD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№ ТК</w:t>
            </w:r>
            <w:r/>
          </w:p>
        </w:tc>
        <w:tc>
          <w:tcPr>
            <w:tcBorders/>
            <w:tcW w:w="2551" w:type="dxa"/>
          </w:tcPr>
          <w:p w14:paraId="66738C0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Требование</w:t>
            </w:r>
            <w:r/>
          </w:p>
        </w:tc>
        <w:tc>
          <w:tcPr>
            <w:tcBorders/>
            <w:tcW w:w="1701" w:type="dxa"/>
          </w:tcPr>
          <w:p w14:paraId="68E04B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Ожидаемый результат</w:t>
            </w:r>
            <w:r/>
          </w:p>
        </w:tc>
        <w:tc>
          <w:tcPr>
            <w:tcBorders/>
            <w:tcW w:w="2409" w:type="dxa"/>
          </w:tcPr>
          <w:p w14:paraId="37A2EA7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Фактический результат</w:t>
            </w:r>
            <w:r/>
          </w:p>
        </w:tc>
        <w:tc>
          <w:tcPr>
            <w:tcBorders/>
            <w:tcW w:w="1418" w:type="dxa"/>
          </w:tcPr>
          <w:p w14:paraId="166A0E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Статус</w:t>
            </w:r>
            <w:r/>
          </w:p>
        </w:tc>
      </w:tr>
      <w:tr>
        <w:trPr/>
        <w:tc>
          <w:tcPr>
            <w:tcBorders/>
            <w:tcW w:w="1275" w:type="dxa"/>
            <w:vMerge w:val="restart"/>
          </w:tcPr>
          <w:p w14:paraId="0AD1A60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TC-NF-01</w:t>
            </w:r>
            <w:r/>
          </w:p>
        </w:tc>
        <w:tc>
          <w:tcPr>
            <w:tcBorders/>
            <w:tcW w:w="2551" w:type="dxa"/>
            <w:vMerge w:val="restart"/>
          </w:tcPr>
          <w:p w14:paraId="36DD07A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Производительность.</w:t>
            </w:r>
            <w:r/>
          </w:p>
        </w:tc>
        <w:tc>
          <w:tcPr>
            <w:tcBorders/>
            <w:tcW w:w="1701" w:type="dxa"/>
            <w:vMerge w:val="restart"/>
          </w:tcPr>
          <w:p w14:paraId="06377EA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Время отклика ≤ 3 с.</w:t>
            </w:r>
            <w:r/>
          </w:p>
        </w:tc>
        <w:tc>
          <w:tcPr>
            <w:tcBorders/>
            <w:tcW w:w="2409" w:type="dxa"/>
            <w:vMerge w:val="restart"/>
          </w:tcPr>
          <w:p w14:paraId="65B4F9A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1.1–2.3 с (при 20 пользователях), ошибок 0%.</w:t>
            </w:r>
            <w:r/>
          </w:p>
        </w:tc>
        <w:tc>
          <w:tcPr>
            <w:tcBorders/>
            <w:tcW w:w="1418" w:type="dxa"/>
            <w:vMerge w:val="restart"/>
          </w:tcPr>
          <w:p w14:paraId="7C93E4F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Пройден.</w:t>
            </w:r>
            <w:r/>
          </w:p>
        </w:tc>
      </w:tr>
      <w:tr>
        <w:trPr/>
        <w:tc>
          <w:tcPr>
            <w:tcBorders/>
            <w:tcW w:w="1275" w:type="dxa"/>
            <w:vMerge w:val="restart"/>
          </w:tcPr>
          <w:p w14:paraId="25F9F38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TC-NF-02</w:t>
            </w:r>
            <w:r/>
          </w:p>
        </w:tc>
        <w:tc>
          <w:tcPr>
            <w:tcBorders/>
            <w:tcW w:w="2551" w:type="dxa"/>
            <w:vMerge w:val="restart"/>
          </w:tcPr>
          <w:p w14:paraId="3904869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Надёжность.</w:t>
            </w:r>
            <w:r/>
          </w:p>
        </w:tc>
        <w:tc>
          <w:tcPr>
            <w:tcBorders/>
            <w:tcW w:w="1701" w:type="dxa"/>
            <w:vMerge w:val="restart"/>
          </w:tcPr>
          <w:p w14:paraId="4DEA2CE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Восстановление ≤ 30 мин, целостность 99,9%.</w:t>
            </w:r>
            <w:r/>
          </w:p>
        </w:tc>
        <w:tc>
          <w:tcPr>
            <w:tcBorders/>
            <w:tcW w:w="2409" w:type="dxa"/>
            <w:vMerge w:val="restart"/>
          </w:tcPr>
          <w:p w14:paraId="321D1C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Восстановление за 14 мин, данные целы, хеши совпали.</w:t>
            </w:r>
            <w:r/>
          </w:p>
        </w:tc>
        <w:tc>
          <w:tcPr>
            <w:tcBorders/>
            <w:tcW w:w="1418" w:type="dxa"/>
            <w:vMerge w:val="restart"/>
          </w:tcPr>
          <w:p w14:paraId="5F87411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Пройден.</w:t>
            </w:r>
            <w:r/>
          </w:p>
        </w:tc>
      </w:tr>
      <w:tr>
        <w:trPr/>
        <w:tc>
          <w:tcPr>
            <w:tcBorders/>
            <w:tcW w:w="1275" w:type="dxa"/>
            <w:vMerge w:val="restart"/>
          </w:tcPr>
          <w:p w14:paraId="6D581F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TC-NF-03</w:t>
            </w:r>
            <w:r/>
          </w:p>
        </w:tc>
        <w:tc>
          <w:tcPr>
            <w:tcBorders/>
            <w:tcW w:w="2551" w:type="dxa"/>
            <w:vMerge w:val="restart"/>
          </w:tcPr>
          <w:p w14:paraId="2FD8A7F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Безопасность.</w:t>
            </w:r>
            <w:r/>
          </w:p>
        </w:tc>
        <w:tc>
          <w:tcPr>
            <w:tcBorders/>
            <w:tcW w:w="1701" w:type="dxa"/>
            <w:vMerge w:val="restart"/>
          </w:tcPr>
          <w:p w14:paraId="2A380D6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Отсутствие уязвимостей, корректные роли.</w:t>
            </w:r>
            <w:r/>
          </w:p>
        </w:tc>
        <w:tc>
          <w:tcPr>
            <w:tcBorders/>
            <w:tcW w:w="2409" w:type="dxa"/>
            <w:vMerge w:val="restart"/>
          </w:tcPr>
          <w:p w14:paraId="39ADBE7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OWASP ZAP: 0 Critical/High. RBAC: доступ ограничен согласно матрице ролей.</w:t>
            </w:r>
            <w:r/>
          </w:p>
        </w:tc>
        <w:tc>
          <w:tcPr>
            <w:tcBorders/>
            <w:tcW w:w="1418" w:type="dxa"/>
            <w:vMerge w:val="restart"/>
          </w:tcPr>
          <w:p w14:paraId="03C494E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Пройден.</w:t>
            </w:r>
            <w:r/>
          </w:p>
        </w:tc>
      </w:tr>
      <w:tr>
        <w:trPr/>
        <w:tc>
          <w:tcPr>
            <w:tcBorders/>
            <w:tcW w:w="1275" w:type="dxa"/>
            <w:vMerge w:val="restart"/>
          </w:tcPr>
          <w:p w14:paraId="14A9280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TC-NF-04</w:t>
            </w:r>
            <w:r/>
          </w:p>
        </w:tc>
        <w:tc>
          <w:tcPr>
            <w:tcBorders/>
            <w:tcW w:w="2551" w:type="dxa"/>
            <w:vMerge w:val="restart"/>
          </w:tcPr>
          <w:p w14:paraId="7B7DAF5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Удобство использования.</w:t>
            </w:r>
            <w:r/>
          </w:p>
        </w:tc>
        <w:tc>
          <w:tcPr>
            <w:tcBorders/>
            <w:tcW w:w="1701" w:type="dxa"/>
            <w:vMerge w:val="restart"/>
          </w:tcPr>
          <w:p w14:paraId="071574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Обучение ≤ 4 ч.</w:t>
            </w:r>
            <w:r/>
          </w:p>
        </w:tc>
        <w:tc>
          <w:tcPr>
            <w:tcBorders/>
            <w:tcW w:w="2409" w:type="dxa"/>
            <w:vMerge w:val="restart"/>
          </w:tcPr>
          <w:p w14:paraId="649FE3F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Среднее время: 2 ч 45 мин. SUS-индекс: 82/100.</w:t>
            </w:r>
            <w:r/>
          </w:p>
        </w:tc>
        <w:tc>
          <w:tcPr>
            <w:tcBorders/>
            <w:tcW w:w="1418" w:type="dxa"/>
            <w:vMerge w:val="restart"/>
          </w:tcPr>
          <w:p w14:paraId="6E6B634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Пройден.</w:t>
            </w:r>
            <w:r/>
          </w:p>
        </w:tc>
      </w:tr>
      <w:tr>
        <w:trPr/>
        <w:tc>
          <w:tcPr>
            <w:tcBorders/>
            <w:tcW w:w="1275" w:type="dxa"/>
            <w:vMerge w:val="restart"/>
          </w:tcPr>
          <w:p w14:paraId="7E34B06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TC-NF-05</w:t>
            </w:r>
            <w:r/>
          </w:p>
        </w:tc>
        <w:tc>
          <w:tcPr>
            <w:tcBorders/>
            <w:tcW w:w="2551" w:type="dxa"/>
            <w:vMerge w:val="restart"/>
          </w:tcPr>
          <w:p w14:paraId="15AC3D8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Масштабируемость.</w:t>
            </w:r>
            <w:r/>
          </w:p>
        </w:tc>
        <w:tc>
          <w:tcPr>
            <w:tcBorders/>
            <w:tcW w:w="1701" w:type="dxa"/>
            <w:vMerge w:val="restart"/>
          </w:tcPr>
          <w:p w14:paraId="5EA6BA5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Подключение без изменения кода.</w:t>
            </w:r>
            <w:r/>
          </w:p>
        </w:tc>
        <w:tc>
          <w:tcPr>
            <w:tcBorders/>
            <w:tcW w:w="2409" w:type="dxa"/>
            <w:vMerge w:val="restart"/>
          </w:tcPr>
          <w:p w14:paraId="2866D9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 новых АРМ добавлены за 10 мин, синхронизация через REST API работает штатно.</w:t>
            </w:r>
            <w:r/>
          </w:p>
        </w:tc>
        <w:tc>
          <w:tcPr>
            <w:tcBorders/>
            <w:tcW w:w="1418" w:type="dxa"/>
            <w:vMerge w:val="restart"/>
          </w:tcPr>
          <w:p w14:paraId="789529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Пройден.</w:t>
            </w:r>
            <w:r/>
          </w:p>
        </w:tc>
      </w:tr>
    </w:tbl>
    <w:p w14:paraId="625054E0">
      <w:pPr>
        <w:pStyle w:val="898"/>
        <w:pBdr/>
        <w:spacing w:after="0" w:afterAutospacing="0" w:beforeAutospacing="0" w:line="360" w:lineRule="auto"/>
        <w:ind w:firstLine="0" w:left="0"/>
        <w:jc w:val="center"/>
        <w:rPr>
          <w:rFonts w:eastAsiaTheme="majorEastAsia"/>
          <w:b w:val="0"/>
          <w:bCs w:val="0"/>
          <w:i w:val="0"/>
          <w:sz w:val="28"/>
          <w:szCs w:val="28"/>
          <w:highlight w:val="none"/>
          <w:lang w:val="ru-RU"/>
        </w:rPr>
      </w:pPr>
      <w:r>
        <w:rPr>
          <w:rFonts w:eastAsiaTheme="majorEastAsia"/>
          <w:b w:val="0"/>
          <w:bCs w:val="0"/>
          <w:sz w:val="28"/>
          <w:szCs w:val="28"/>
          <w:highlight w:val="none"/>
        </w:rPr>
      </w:r>
      <w:r>
        <w:rPr>
          <w:rFonts w:eastAsiaTheme="majorEastAsia"/>
          <w:b w:val="0"/>
          <w:bCs w:val="0"/>
          <w:sz w:val="28"/>
          <w:szCs w:val="28"/>
          <w:highlight w:val="none"/>
        </w:rPr>
        <w:t xml:space="preserve">Таблица </w:t>
      </w:r>
      <w:r>
        <w:rPr>
          <w:rFonts w:eastAsiaTheme="majorEastAsia"/>
          <w:b w:val="0"/>
          <w:bCs w:val="0"/>
          <w:sz w:val="28"/>
          <w:szCs w:val="28"/>
          <w:highlight w:val="none"/>
        </w:rPr>
        <w:t xml:space="preserve">10 – результаты тест-кейсов</w:t>
      </w:r>
      <w:r>
        <w:rPr>
          <w:rFonts w:eastAsiaTheme="majorEastAsia"/>
          <w:b w:val="0"/>
          <w:bCs w:val="0"/>
          <w:i w:val="0"/>
          <w:sz w:val="32"/>
          <w:szCs w:val="32"/>
          <w:highlight w:val="none"/>
          <w:lang w:val="ru-RU"/>
        </w:rPr>
        <w:t xml:space="preserve"> по </w:t>
      </w:r>
      <w:r>
        <w:rPr>
          <w:rFonts w:eastAsiaTheme="majorEastAsia"/>
          <w:b w:val="0"/>
          <w:bCs w:val="0"/>
          <w:i w:val="0"/>
          <w:sz w:val="28"/>
          <w:szCs w:val="28"/>
          <w:highlight w:val="none"/>
          <w:lang w:val="ru-RU"/>
        </w:rPr>
        <w:t xml:space="preserve">нефункциональным требованиям</w:t>
      </w:r>
      <w:r>
        <w:rPr>
          <w:rFonts w:eastAsiaTheme="majorEastAsia"/>
          <w:b w:val="0"/>
          <w:bCs w:val="0"/>
          <w:i w:val="0"/>
          <w:sz w:val="28"/>
          <w:szCs w:val="28"/>
          <w:highlight w:val="none"/>
        </w:rPr>
      </w:r>
    </w:p>
    <w:p w14:paraId="3557EE95">
      <w:pPr>
        <w:pStyle w:val="898"/>
        <w:pBdr/>
        <w:spacing w:after="0" w:afterAutospacing="0" w:beforeAutospacing="0" w:line="360" w:lineRule="auto"/>
        <w:ind w:firstLine="708" w:left="0"/>
        <w:jc w:val="both"/>
        <w:rPr>
          <w:rFonts w:eastAsiaTheme="majorEastAsia"/>
          <w:b w:val="0"/>
          <w:bCs w:val="0"/>
          <w:i w:val="0"/>
          <w:sz w:val="32"/>
          <w:szCs w:val="32"/>
          <w:highlight w:val="none"/>
          <w:lang w:val="ru-RU"/>
        </w:rPr>
      </w:pPr>
      <w:r>
        <w:rPr>
          <w:rFonts w:eastAsiaTheme="majorEastAsia"/>
          <w:b w:val="0"/>
          <w:bCs w:val="0"/>
          <w:i w:val="0"/>
          <w:sz w:val="32"/>
          <w:szCs w:val="32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Анализ результатов тестирования выявил следующие ключевые факторы, обеспечившие выполнение нефункциональных требований:</w:t>
      </w:r>
      <w:r>
        <w:rPr>
          <w:rFonts w:eastAsiaTheme="majorEastAsia"/>
          <w:b w:val="0"/>
          <w:bCs w:val="0"/>
          <w:i w:val="0"/>
          <w:sz w:val="32"/>
          <w:szCs w:val="32"/>
          <w:highlight w:val="none"/>
          <w:lang w:val="ru-RU"/>
        </w:rPr>
      </w:r>
      <w:r>
        <w:rPr>
          <w:rFonts w:eastAsiaTheme="majorEastAsia"/>
          <w:b w:val="0"/>
          <w:bCs w:val="0"/>
          <w:i w:val="0"/>
          <w:sz w:val="32"/>
          <w:szCs w:val="32"/>
          <w:highlight w:val="none"/>
          <w:lang w:val="ru-RU"/>
        </w:rPr>
      </w:r>
    </w:p>
    <w:p w14:paraId="4FB2368A">
      <w:pPr>
        <w:pStyle w:val="896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Архитектурная Stateless-реализация API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: отсутствие сохранения состояния сессии на сервере позволило легко масштабировать систему путём добавления новых балансировщиков нагрузки без модификации бизнес-логики (TC-NF-05).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389172B">
      <w:pPr>
        <w:pStyle w:val="896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Использование подготовленных запросов (PDO) и строгой типизации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: полностью исключило возможность SQL-инъекций и снизило нагрузку на парсер СУБД, что напрямую повлияло на стабильное время отклика (TC-NF-01, TC-NF-03).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04EA8EBD">
      <w:pPr>
        <w:pStyle w:val="896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Механизмы транзакций ACID и WAL-логирование PostgreSQL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: гарантировали атомарность финансовых операций и возможность Point-in-Time Recovery, что обеспечило требование по целостности данных 99,9% (TC-NF-02).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7FFB1451">
      <w:pPr>
        <w:pStyle w:val="896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Централизованное управление конфигурацией через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.env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и Git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: позволило разворачивать новые рабочие места путём клонирования репозитория и применения переменных окружения, исключив ручное редактирование конфигов (TC-NF-05).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297E22A4">
      <w:pPr>
        <w:pStyle w:val="896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Интуитивная навигация и единый стиль интерфейса (Bootstrap 5 + валидация на лету)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: снизили когнитивную нагрузку на новых сотрудников, что подтвердилось результатами анкетирования (TC-NF-04).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7BF630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В процессе выполнения системного тестирования выявлено 2 несоответствия требованиям, задокументированных в виде баг-репортов:</w:t>
      </w:r>
      <w:r>
        <w:rPr>
          <w:rFonts w:ascii="Times New Roman" w:hAnsi="Times New Roman" w:cs="Times New Roman"/>
          <w:b w:val="0"/>
          <w:bCs w:val="0"/>
          <w:sz w:val="32"/>
          <w:szCs w:val="32"/>
        </w:rPr>
      </w:r>
    </w:p>
    <w:tbl>
      <w:tblPr>
        <w:tblStyle w:val="70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92"/>
        <w:gridCol w:w="2268"/>
        <w:gridCol w:w="1701"/>
        <w:gridCol w:w="1276"/>
        <w:gridCol w:w="1559"/>
        <w:gridCol w:w="1560"/>
      </w:tblGrid>
      <w:tr>
        <w:trPr/>
        <w:tc>
          <w:tcPr>
            <w:tcBorders/>
            <w:tcW w:w="992" w:type="dxa"/>
          </w:tcPr>
          <w:p w14:paraId="00187DF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Шифр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</w:tcPr>
          <w:p w14:paraId="1D19BEF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Описание дефекта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701" w:type="dxa"/>
          </w:tcPr>
          <w:p w14:paraId="517400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Связанное требование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276" w:type="dxa"/>
          </w:tcPr>
          <w:p w14:paraId="16E38B6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Критичность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</w:tcPr>
          <w:p w14:paraId="085ED9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Статус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60" w:type="dxa"/>
            <w:vAlign w:val="center"/>
          </w:tcPr>
          <w:p w14:paraId="759160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Решение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992" w:type="dxa"/>
            <w:vMerge w:val="restart"/>
          </w:tcPr>
          <w:p w14:paraId="4B6BE4B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BUG-L6-04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  <w:vMerge w:val="restart"/>
          </w:tcPr>
          <w:p w14:paraId="4F02E47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При потере соединения с сервером на АРМ администратора форма записи не отображает предупреждение, пользователь продолжает вводить данные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701" w:type="dxa"/>
            <w:vMerge w:val="restart"/>
          </w:tcPr>
          <w:p w14:paraId="7DD70B5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Удобство использования (TC-NF-04)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276" w:type="dxa"/>
            <w:vMerge w:val="restart"/>
          </w:tcPr>
          <w:p w14:paraId="175FDB3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Низкая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</w:tcPr>
          <w:p w14:paraId="3A3E367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Исправлен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60" w:type="dxa"/>
            <w:vAlign w:val="center"/>
          </w:tcPr>
          <w:p w14:paraId="39F38AE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Добавлена клиентская проверка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navigator.onLine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и toast-уведомление при разрыве связи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992" w:type="dxa"/>
            <w:vMerge w:val="restart"/>
          </w:tcPr>
          <w:p w14:paraId="67BF273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BUG-L6-05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268" w:type="dxa"/>
            <w:vMerge w:val="restart"/>
          </w:tcPr>
          <w:p w14:paraId="186CC1A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Сессия администратора истекает через 2 часа без предварительного предупреждения, что приводит к потере введённых данных в длинных формах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701" w:type="dxa"/>
            <w:vMerge w:val="restart"/>
          </w:tcPr>
          <w:p w14:paraId="08F1EDE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Удобство использования (TC-NF-04)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276" w:type="dxa"/>
            <w:vMerge w:val="restart"/>
          </w:tcPr>
          <w:p w14:paraId="5A7846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59" w:type="dxa"/>
            <w:vMerge w:val="restart"/>
          </w:tcPr>
          <w:p w14:paraId="40A71B5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Исправлен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60" w:type="dxa"/>
            <w:vAlign w:val="center"/>
          </w:tcPr>
          <w:p w14:paraId="004F890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Реализовано модальное окно с обратным отсчётом за 5 мин до истечения сессии и автосохранение черновика в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localStorage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596100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b w:val="0"/>
          <w:bCs w:val="0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4"/>
          <w:highlight w:val="none"/>
        </w:rPr>
        <w:t xml:space="preserve">Таблица 11 – </w:t>
      </w:r>
      <w:r>
        <w:rPr>
          <w:rFonts w:ascii="Times New Roman" w:hAnsi="Times New Roman" w:eastAsia="Times New Roman" w:cs="Times New Roman"/>
          <w:color w:val="000000"/>
          <w:sz w:val="28"/>
          <w:szCs w:val="24"/>
          <w:highlight w:val="none"/>
        </w:rPr>
        <w:t xml:space="preserve">реестр баг-репортов по результатам requirements based тестирования</w:t>
      </w:r>
      <w:r>
        <w:rPr>
          <w:rFonts w:ascii="Times New Roman" w:hAnsi="Times New Roman" w:eastAsia="Times New Roman" w:cs="Times New Roman"/>
          <w:color w:val="000000"/>
          <w:sz w:val="28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4"/>
          <w:highlight w:val="none"/>
        </w:rPr>
      </w:r>
    </w:p>
    <w:p w14:paraId="76409EEF">
      <w:pPr>
        <w:pStyle w:val="898"/>
        <w:pBdr/>
        <w:spacing w:after="0" w:afterAutospacing="0" w:beforeAutospacing="0" w:line="360" w:lineRule="auto"/>
        <w:ind w:firstLine="0" w:left="0"/>
        <w:jc w:val="both"/>
        <w:rPr>
          <w:rFonts w:eastAsiaTheme="majorEastAsia"/>
          <w:b w:val="0"/>
          <w:bCs w:val="0"/>
          <w:i w:val="0"/>
          <w:sz w:val="32"/>
          <w:szCs w:val="32"/>
          <w:highlight w:val="none"/>
          <w:lang w:val="ru-RU"/>
        </w:rPr>
      </w:pPr>
      <w:r>
        <w:rPr>
          <w:rFonts w:eastAsiaTheme="majorEastAsia"/>
          <w:b w:val="0"/>
          <w:bCs w:val="0"/>
          <w:i w:val="0"/>
          <w:sz w:val="32"/>
          <w:szCs w:val="32"/>
          <w:highlight w:val="none"/>
          <w:lang w:val="ru-RU"/>
        </w:rPr>
      </w:r>
      <w:r>
        <w:rPr>
          <w:rFonts w:eastAsiaTheme="majorEastAsia"/>
          <w:b w:val="0"/>
          <w:bCs w:val="0"/>
          <w:i w:val="0"/>
          <w:sz w:val="32"/>
          <w:szCs w:val="32"/>
          <w:highlight w:val="none"/>
          <w:lang w:val="ru-RU"/>
        </w:rPr>
      </w:r>
      <w:r>
        <w:rPr>
          <w:rFonts w:eastAsiaTheme="majorEastAsia"/>
          <w:b w:val="0"/>
          <w:bCs w:val="0"/>
          <w:i w:val="0"/>
          <w:sz w:val="32"/>
          <w:szCs w:val="32"/>
          <w:highlight w:val="none"/>
          <w:lang w:val="ru-RU"/>
        </w:rPr>
      </w:r>
    </w:p>
    <w:p w14:paraId="420BBECE">
      <w:pPr>
        <w:pStyle w:val="898"/>
        <w:numPr>
          <w:ilvl w:val="0"/>
          <w:numId w:val="17"/>
        </w:numPr>
        <w:pBdr/>
        <w:spacing w:after="0" w:afterAutospacing="0" w:beforeAutospacing="0" w:line="360" w:lineRule="auto"/>
        <w:ind w:hanging="357" w:left="714"/>
        <w:jc w:val="both"/>
        <w:rPr>
          <w:rFonts w:eastAsiaTheme="major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Тестирование взаимодействия с внешним окружением</w:t>
      </w:r>
      <w:r>
        <w:rPr>
          <w:rFonts w:eastAsiaTheme="majorEastAsia"/>
          <w:b/>
          <w:bCs/>
          <w:sz w:val="32"/>
          <w:szCs w:val="32"/>
        </w:rPr>
      </w:r>
      <w:r>
        <w:rPr>
          <w:rFonts w:eastAsiaTheme="majorEastAsia"/>
          <w:b/>
          <w:bCs/>
          <w:sz w:val="28"/>
          <w:szCs w:val="28"/>
        </w:rPr>
      </w:r>
    </w:p>
    <w:p w14:paraId="436A54F3">
      <w:pPr>
        <w:pStyle w:val="898"/>
        <w:pBdr/>
        <w:spacing w:after="0" w:afterAutospacing="0" w:beforeAutospacing="0" w:line="360" w:lineRule="auto"/>
        <w:ind w:firstLine="708" w:left="0"/>
        <w:jc w:val="both"/>
        <w:rPr>
          <w:rFonts w:eastAsiaTheme="majorEastAsia"/>
          <w:b w:val="0"/>
          <w:bCs w:val="0"/>
          <w:sz w:val="28"/>
          <w:szCs w:val="28"/>
          <w:highlight w:val="none"/>
        </w:rPr>
      </w:pPr>
      <w:r>
        <w:rPr>
          <w:rFonts w:eastAsiaTheme="majorEastAsia"/>
          <w:b/>
          <w:bCs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Тестирование взаимодействия выполнено с целью проверки корректности обмена данными между ПС и внешними аппаратно-программными комплексами, а также оценки устойчивости интерфейсов при сбоях, задержках и изменении форматов данных.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Основой для идентификации внешних сущностей послужило внешнее дополнение контекстной диаграммы «Чёрный ящик»</w:t>
      </w:r>
      <w:r>
        <w:rPr>
          <w:rFonts w:eastAsiaTheme="majorEastAsia"/>
          <w:b w:val="0"/>
          <w:bCs w:val="0"/>
          <w:sz w:val="28"/>
          <w:szCs w:val="28"/>
          <w:highlight w:val="none"/>
        </w:rPr>
        <w:t xml:space="preserve">.</w:t>
      </w:r>
      <w:r>
        <w:rPr>
          <w:rFonts w:eastAsiaTheme="majorEastAsia"/>
          <w:b/>
          <w:bCs/>
          <w:sz w:val="32"/>
          <w:szCs w:val="32"/>
        </w:rPr>
      </w:r>
    </w:p>
    <w:p w14:paraId="3707EDF7">
      <w:pPr>
        <w:pStyle w:val="898"/>
        <w:pBdr/>
        <w:spacing w:after="0" w:afterAutospacing="0" w:beforeAutospacing="0" w:line="360" w:lineRule="auto"/>
        <w:ind w:firstLine="708" w:left="0"/>
        <w:jc w:val="both"/>
        <w:rPr>
          <w:rFonts w:eastAsiaTheme="majorEastAsia"/>
          <w:b w:val="0"/>
          <w:bCs w:val="0"/>
          <w:sz w:val="32"/>
          <w:szCs w:val="32"/>
          <w:highlight w:val="none"/>
        </w:rPr>
      </w:pPr>
      <w:r>
        <w:rPr>
          <w:rFonts w:eastAsiaTheme="majorEastAsia"/>
          <w:b w:val="0"/>
          <w:bCs w:val="0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 основе анализа инфопотоков и архитектурной схемы ПС выделены следующие внешние сущности, взаимодействующие с системой:</w:t>
      </w:r>
      <w:r>
        <w:rPr>
          <w:rFonts w:eastAsiaTheme="majorEastAsia"/>
          <w:b w:val="0"/>
          <w:bCs w:val="0"/>
          <w:sz w:val="32"/>
          <w:szCs w:val="32"/>
          <w:highlight w:val="none"/>
        </w:rPr>
      </w:r>
      <w:r>
        <w:rPr>
          <w:rFonts w:eastAsiaTheme="majorEastAsia"/>
          <w:b/>
          <w:bCs/>
          <w:sz w:val="36"/>
          <w:szCs w:val="36"/>
        </w:rPr>
      </w:r>
    </w:p>
    <w:tbl>
      <w:tblPr>
        <w:tblStyle w:val="70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708"/>
        <w:gridCol w:w="2409"/>
        <w:gridCol w:w="1701"/>
        <w:gridCol w:w="1984"/>
        <w:gridCol w:w="2552"/>
      </w:tblGrid>
      <w:tr>
        <w:trPr/>
        <w:tc>
          <w:tcPr>
            <w:tcBorders/>
            <w:tcW w:w="708" w:type="dxa"/>
          </w:tcPr>
          <w:p w14:paraId="63D6458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№</w:t>
            </w:r>
            <w:r/>
          </w:p>
        </w:tc>
        <w:tc>
          <w:tcPr>
            <w:tcBorders/>
            <w:tcW w:w="2409" w:type="dxa"/>
          </w:tcPr>
          <w:p w14:paraId="75D1963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Внешняя сущность</w:t>
            </w:r>
            <w:r/>
          </w:p>
        </w:tc>
        <w:tc>
          <w:tcPr>
            <w:tcBorders/>
            <w:tcW w:w="1701" w:type="dxa"/>
          </w:tcPr>
          <w:p w14:paraId="495DF84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Тип интерфейса</w:t>
            </w:r>
            <w:r/>
          </w:p>
        </w:tc>
        <w:tc>
          <w:tcPr>
            <w:tcBorders/>
            <w:tcW w:w="1984" w:type="dxa"/>
          </w:tcPr>
          <w:p w14:paraId="50C215F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Протокол / Формат данных</w:t>
            </w:r>
            <w:r/>
          </w:p>
        </w:tc>
        <w:tc>
          <w:tcPr>
            <w:tcBorders/>
            <w:tcW w:w="2552" w:type="dxa"/>
          </w:tcPr>
          <w:p w14:paraId="65B4A40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Назначение взаимодействия</w:t>
            </w:r>
            <w:r/>
          </w:p>
        </w:tc>
      </w:tr>
      <w:tr>
        <w:trPr/>
        <w:tc>
          <w:tcPr>
            <w:tcBorders/>
            <w:tcW w:w="708" w:type="dxa"/>
            <w:vMerge w:val="restart"/>
          </w:tcPr>
          <w:p w14:paraId="1176B0B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W w:w="2409" w:type="dxa"/>
            <w:vMerge w:val="restart"/>
          </w:tcPr>
          <w:p w14:paraId="5BCAFB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Веб-браузер клиента / мобильного устройства</w:t>
            </w:r>
            <w:r/>
          </w:p>
        </w:tc>
        <w:tc>
          <w:tcPr>
            <w:tcBorders/>
            <w:tcW w:w="1701" w:type="dxa"/>
            <w:vMerge w:val="restart"/>
          </w:tcPr>
          <w:p w14:paraId="1AAD167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Программный (REST/HTTP)</w:t>
            </w:r>
            <w:r/>
          </w:p>
        </w:tc>
        <w:tc>
          <w:tcPr>
            <w:tcBorders/>
            <w:tcW w:w="1984" w:type="dxa"/>
            <w:vMerge w:val="restart"/>
          </w:tcPr>
          <w:p w14:paraId="4999958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HTTPS, JSON, HTML5/CSS3/JS</w:t>
            </w:r>
            <w:r/>
          </w:p>
        </w:tc>
        <w:tc>
          <w:tcPr>
            <w:tcBorders/>
            <w:tcW w:w="2552" w:type="dxa"/>
            <w:vMerge w:val="restart"/>
          </w:tcPr>
          <w:p w14:paraId="04DB5E6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Отображение интерфейса, отправка запросов на бронирование, получение уведомлений</w:t>
            </w:r>
            <w:r/>
          </w:p>
        </w:tc>
      </w:tr>
      <w:tr>
        <w:trPr/>
        <w:tc>
          <w:tcPr>
            <w:tcBorders/>
            <w:tcW w:w="708" w:type="dxa"/>
            <w:vMerge w:val="restart"/>
          </w:tcPr>
          <w:p w14:paraId="24D05D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W w:w="2409" w:type="dxa"/>
            <w:vMerge w:val="restart"/>
          </w:tcPr>
          <w:p w14:paraId="4896B52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Фискальный регистратор (АТОЛ/OrangeData)</w:t>
            </w:r>
            <w:r/>
          </w:p>
        </w:tc>
        <w:tc>
          <w:tcPr>
            <w:tcBorders/>
            <w:tcW w:w="1701" w:type="dxa"/>
            <w:vMerge w:val="restart"/>
          </w:tcPr>
          <w:p w14:paraId="7CB2126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Аппаратный (драйвер)</w:t>
            </w:r>
            <w:r/>
          </w:p>
        </w:tc>
        <w:tc>
          <w:tcPr>
            <w:tcBorders/>
            <w:tcW w:w="1984" w:type="dxa"/>
            <w:vMerge w:val="restart"/>
          </w:tcPr>
          <w:p w14:paraId="0CCD3FE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USB/COM, KKT Protocol, JSON</w:t>
            </w:r>
            <w:r/>
          </w:p>
        </w:tc>
        <w:tc>
          <w:tcPr>
            <w:tcBorders/>
            <w:tcW w:w="2552" w:type="dxa"/>
            <w:vMerge w:val="restart"/>
          </w:tcPr>
          <w:p w14:paraId="341DD7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Печать фискальных чеков, передача данных в ОФД, контроль ККМ</w:t>
            </w:r>
            <w:r/>
          </w:p>
        </w:tc>
      </w:tr>
      <w:tr>
        <w:trPr/>
        <w:tc>
          <w:tcPr>
            <w:tcBorders/>
            <w:tcW w:w="708" w:type="dxa"/>
            <w:vMerge w:val="restart"/>
          </w:tcPr>
          <w:p w14:paraId="61D915A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/>
            <w:tcW w:w="2409" w:type="dxa"/>
            <w:vMerge w:val="restart"/>
          </w:tcPr>
          <w:p w14:paraId="2DD6D5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Сервер резервного копирования</w:t>
            </w:r>
            <w:r/>
          </w:p>
        </w:tc>
        <w:tc>
          <w:tcPr>
            <w:tcBorders/>
            <w:tcW w:w="1701" w:type="dxa"/>
            <w:vMerge w:val="restart"/>
          </w:tcPr>
          <w:p w14:paraId="27DEF1B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Файловый / Сетевой</w:t>
            </w:r>
            <w:r/>
          </w:p>
        </w:tc>
        <w:tc>
          <w:tcPr>
            <w:tcBorders/>
            <w:tcW w:w="1984" w:type="dxa"/>
            <w:vMerge w:val="restart"/>
          </w:tcPr>
          <w:p w14:paraId="6D94851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SFTP/SCP, SQL-дамп, GZIP</w:t>
            </w:r>
            <w:r/>
          </w:p>
        </w:tc>
        <w:tc>
          <w:tcPr>
            <w:tcBorders/>
            <w:tcW w:w="2552" w:type="dxa"/>
            <w:vMerge w:val="restart"/>
          </w:tcPr>
          <w:p w14:paraId="4159291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Ежедневное сохранение дампа БД, хранение конфигураций, восстановление при сбоях</w:t>
            </w:r>
            <w:r/>
          </w:p>
        </w:tc>
      </w:tr>
    </w:tbl>
    <w:p w14:paraId="2102C7E4">
      <w:pPr>
        <w:pStyle w:val="898"/>
        <w:pBdr/>
        <w:spacing w:after="0" w:afterAutospacing="0" w:beforeAutospacing="0" w:line="360" w:lineRule="auto"/>
        <w:ind w:firstLine="0" w:left="0"/>
        <w:jc w:val="center"/>
        <w:rPr>
          <w:rFonts w:eastAsiaTheme="majorEastAsia"/>
          <w:b/>
          <w:bCs/>
          <w:sz w:val="32"/>
          <w:szCs w:val="32"/>
        </w:rPr>
      </w:pPr>
      <w:r>
        <w:rPr>
          <w:rFonts w:eastAsiaTheme="majorEastAsia"/>
          <w:b w:val="0"/>
          <w:bCs w:val="0"/>
          <w:sz w:val="32"/>
          <w:szCs w:val="32"/>
          <w:highlight w:val="none"/>
        </w:rPr>
      </w:r>
      <w:r>
        <w:rPr>
          <w:rFonts w:eastAsiaTheme="majorEastAsia"/>
          <w:b w:val="0"/>
          <w:bCs w:val="0"/>
          <w:sz w:val="28"/>
          <w:szCs w:val="28"/>
          <w:highlight w:val="none"/>
        </w:rPr>
        <w:t xml:space="preserve">Таблица 12 –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внешние сущности и интерфейсы взаимодействия</w:t>
      </w:r>
      <w:r>
        <w:rPr>
          <w:rFonts w:eastAsiaTheme="majorEastAsia"/>
          <w:b w:val="0"/>
          <w:bCs w:val="0"/>
          <w:i w:val="0"/>
          <w:iCs w:val="0"/>
          <w:sz w:val="32"/>
          <w:szCs w:val="32"/>
          <w:highlight w:val="none"/>
        </w:rPr>
      </w:r>
      <w:r>
        <w:rPr>
          <w:rFonts w:eastAsiaTheme="majorEastAsia"/>
          <w:b/>
          <w:bCs/>
          <w:sz w:val="32"/>
          <w:szCs w:val="32"/>
        </w:rPr>
      </w:r>
    </w:p>
    <w:p w14:paraId="6595F5E0">
      <w:pPr>
        <w:pStyle w:val="898"/>
        <w:pBdr/>
        <w:spacing w:after="0" w:afterAutospacing="0" w:beforeAutospacing="0" w:line="360" w:lineRule="auto"/>
        <w:ind w:firstLine="708" w:left="0"/>
        <w:jc w:val="both"/>
        <w:rPr>
          <w:rFonts w:ascii="Times New Roman" w:hAnsi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 w:eastAsiaTheme="majorEastAsia"/>
          <w:b w:val="0"/>
          <w:bCs w:val="0"/>
          <w:i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Тестирование проводилось в полуавтоматическом режиме с эмуляцией ответов внешних сервисов (mock-серверы) и в штатном режиме с использованием тестовых контуров поставщиков. Замеры производились на уровне сетевых пакетов и логов приложения (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curl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tcpdump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nginx access.log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).</w:t>
      </w:r>
      <w:r>
        <w:rPr>
          <w:rFonts w:ascii="Times New Roman" w:hAnsi="Times New Roman" w:eastAsia="Times New Roman" w:cs="Times New Roman" w:eastAsiaTheme="majorEastAsia"/>
          <w:b w:val="0"/>
          <w:bCs w:val="0"/>
          <w:i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 w:eastAsiaTheme="majorEastAsia"/>
          <w:b w:val="0"/>
          <w:bCs w:val="0"/>
          <w:i w:val="0"/>
          <w:sz w:val="28"/>
          <w:szCs w:val="28"/>
          <w:highlight w:val="none"/>
          <w:lang w:val="ru-RU"/>
        </w:rPr>
      </w:r>
    </w:p>
    <w:tbl>
      <w:tblPr>
        <w:tblStyle w:val="70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736"/>
        <w:gridCol w:w="1699"/>
        <w:gridCol w:w="1673"/>
        <w:gridCol w:w="1822"/>
        <w:gridCol w:w="2290"/>
        <w:gridCol w:w="1135"/>
      </w:tblGrid>
      <w:tr>
        <w:trPr/>
        <w:tc>
          <w:tcPr>
            <w:tcBorders/>
            <w:tcW w:w="736" w:type="dxa"/>
          </w:tcPr>
          <w:p w14:paraId="19ED69A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699" w:type="dxa"/>
          </w:tcPr>
          <w:p w14:paraId="70E16DF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Наименование сценария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673" w:type="dxa"/>
          </w:tcPr>
          <w:p w14:paraId="70CC37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Шаги выполнения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822" w:type="dxa"/>
          </w:tcPr>
          <w:p w14:paraId="70ED79A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Ожидаемый результат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290" w:type="dxa"/>
          </w:tcPr>
          <w:p w14:paraId="06DA218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Фактический результат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135" w:type="dxa"/>
          </w:tcPr>
          <w:p w14:paraId="324753E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Статус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36" w:type="dxa"/>
            <w:vMerge w:val="restart"/>
          </w:tcPr>
          <w:p w14:paraId="757B6D6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TC-EXT-01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699" w:type="dxa"/>
            <w:vMerge w:val="restart"/>
          </w:tcPr>
          <w:p w14:paraId="52DC00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Отправка уведомления о подтверждении записи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673" w:type="dxa"/>
            <w:vMerge w:val="restart"/>
          </w:tcPr>
          <w:p w14:paraId="1F6ED6F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1. Создать запись со статусом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confirmed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.2. Система формирует payload.3. Отправляет POST-запрос на endpoint шлюза.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822" w:type="dxa"/>
            <w:vMerge w:val="restart"/>
          </w:tcPr>
          <w:p w14:paraId="61C7E39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Ответ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200 OK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от шлюза. Клиент получает СМС/Email ≤ 30 с. В БД фиксируется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notification_sent = true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290" w:type="dxa"/>
            <w:vMerge w:val="restart"/>
          </w:tcPr>
          <w:p w14:paraId="17CC94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Задержка ответа шлюза 1.2 с. Уведомление доставлено за 14 с. Флаг в БД обновлён.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135" w:type="dxa"/>
            <w:vMerge w:val="restart"/>
          </w:tcPr>
          <w:p w14:paraId="75B4B99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Пройден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36" w:type="dxa"/>
            <w:vMerge w:val="restart"/>
          </w:tcPr>
          <w:p w14:paraId="11748FB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TC-EXT-02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699" w:type="dxa"/>
            <w:vMerge w:val="restart"/>
          </w:tcPr>
          <w:p w14:paraId="20C46B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Печать фискального чека при обрыве связи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673" w:type="dxa"/>
            <w:vMerge w:val="restart"/>
          </w:tcPr>
          <w:p w14:paraId="44FC87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1. Инициировать печать.2. Эмулировать разрыв USB-соединения в процессе передачи данных.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822" w:type="dxa"/>
            <w:vMerge w:val="restart"/>
          </w:tcPr>
          <w:p w14:paraId="7C5B7B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Система перехватывает ошибку драйвера. Операция помечается как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failed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 Пользователь получает предупреждение.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290" w:type="dxa"/>
            <w:vMerge w:val="restart"/>
          </w:tcPr>
          <w:p w14:paraId="781C9DC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Ошибка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E_SOCKET_TIMEOUT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перехвачена. Интерфейс не завис. В журнале ошибок зафиксирован код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0x04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135" w:type="dxa"/>
            <w:vMerge w:val="restart"/>
          </w:tcPr>
          <w:p w14:paraId="692DA1A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Пройден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36" w:type="dxa"/>
            <w:vMerge w:val="restart"/>
          </w:tcPr>
          <w:p w14:paraId="3CFB1A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TC-EXT-03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699" w:type="dxa"/>
            <w:vMerge w:val="restart"/>
          </w:tcPr>
          <w:p w14:paraId="4628BA4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Резервное копирование БД на внешний сервер (самим проектом не предусмотрено)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673" w:type="dxa"/>
            <w:vMerge w:val="restart"/>
          </w:tcPr>
          <w:p w14:paraId="1D077A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1. Запустить cron-скрипт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backup.sh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.2. Дождаться завершения передачи.3. Проверить целостность дампа.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822" w:type="dxa"/>
            <w:vMerge w:val="restart"/>
          </w:tcPr>
          <w:p w14:paraId="6632D0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Файл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появляется на SFTP. Контрольная сумма совпадает. Время передачи ≤ 3 мин.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290" w:type="dxa"/>
            <w:vMerge w:val="restart"/>
          </w:tcPr>
          <w:p w14:paraId="62ED68D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Дамп успешно передан.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md5sum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совпал. Время выполнения: 1 мин 42 с.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135" w:type="dxa"/>
            <w:vMerge w:val="restart"/>
          </w:tcPr>
          <w:p w14:paraId="375CF7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Пройден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0175ED01">
      <w:pPr>
        <w:pStyle w:val="898"/>
        <w:pBdr/>
        <w:spacing w:after="0" w:afterAutospacing="0" w:beforeAutospacing="0" w:line="360" w:lineRule="auto"/>
        <w:ind w:firstLine="0" w:left="0"/>
        <w:jc w:val="center"/>
        <w:rPr>
          <w:rFonts w:ascii="Times New Roman" w:hAnsi="Times New Roman" w:eastAsia="Times New Roman" w:cs="Times New Roman"/>
          <w:bCs w:val="0"/>
          <w:i w:val="0"/>
          <w:color w:val="000000"/>
          <w:sz w:val="32"/>
          <w:szCs w:val="32"/>
          <w:highlight w:val="none"/>
        </w:rPr>
      </w:pPr>
      <w:r>
        <w:rPr>
          <w:rFonts w:eastAsiaTheme="majorEastAsia"/>
          <w:b w:val="0"/>
          <w:bCs w:val="0"/>
          <w:sz w:val="32"/>
          <w:szCs w:val="32"/>
          <w:highlight w:val="none"/>
        </w:rPr>
      </w:r>
      <w:r>
        <w:rPr>
          <w:rFonts w:eastAsiaTheme="majorEastAsia"/>
          <w:b w:val="0"/>
          <w:bCs w:val="0"/>
          <w:sz w:val="28"/>
          <w:szCs w:val="28"/>
          <w:highlight w:val="none"/>
        </w:rPr>
        <w:t xml:space="preserve">Таблица 13 –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результаты тестирования взаимодействия с внешним окружением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32"/>
          <w:szCs w:val="32"/>
        </w:rPr>
      </w:r>
      <w:r>
        <w:rPr>
          <w:rFonts w:eastAsiaTheme="majorEastAsia"/>
          <w:b/>
          <w:bCs/>
          <w:sz w:val="32"/>
          <w:szCs w:val="32"/>
        </w:rPr>
      </w:r>
    </w:p>
    <w:p w14:paraId="056D827E">
      <w:pPr>
        <w:pStyle w:val="898"/>
        <w:pBdr/>
        <w:spacing w:after="0" w:afterAutospacing="0" w:beforeAutospacing="0" w:line="360" w:lineRule="auto"/>
        <w:ind w:firstLine="708" w:left="0"/>
        <w:jc w:val="both"/>
        <w:rPr>
          <w:rFonts w:ascii="Times New Roman" w:hAnsi="Times New Roman" w:eastAsia="Times New Roman" w:cs="Times New Roman"/>
          <w:bCs w:val="0"/>
          <w:i w:val="0"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Анализ метрик сетевых запросов, журналов ошибок и времени отклика внешних компонентов позволил выделить следующие ключевые факторы, оказывающие существенное влияние на эффективность взаимодействия: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36"/>
          <w:szCs w:val="36"/>
          <w:highlight w:val="none"/>
        </w:rPr>
      </w:r>
      <w:r>
        <w:rPr>
          <w:rFonts w:eastAsiaTheme="majorEastAsia"/>
          <w:b/>
          <w:bCs/>
          <w:sz w:val="36"/>
          <w:szCs w:val="36"/>
        </w:rPr>
      </w:r>
    </w:p>
    <w:p w14:paraId="1E07871C">
      <w:pPr>
        <w:pStyle w:val="896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Латентность сети и таймауты API-вызовов</w:t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Синхронные вызовы внешних сервисов (особенно СМС-шлюза и фискального регистратора) напрямую влияют на время отклика пользовательского интерфейса. При задержках &gt;2 с наблюдается блокировка потока выполнения PHP-скрипта.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F5F97A9">
      <w:pPr>
        <w:pStyle w:val="896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Формат и валидация передаваемых данных</w:t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Несоответствие кодировок (например,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windows-1251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в legacy-драйвере ККТ) или отсутствие обязательных полей в JSON-payload приводит к отклонению запросов внешними системами.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4778DE04">
      <w:pPr>
        <w:pStyle w:val="896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Пропускная способность и лимиты запросов (Rate Limiting)</w:t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Внешние API часто ограничивают количество запросов в минуту. При пиковой нагрузке (массовая рассылка напоминаний) возникает риск получения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429 Too Many Requests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32C8C395">
      <w:pPr>
        <w:pStyle w:val="896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Безопасность каналов передачи данных</w:t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Использование устаревших протоколов (TLS 1.0/1.1) или отсутствие проверки сертификатов может привести к перехвату конфиденциальных данных (персональные данные клиентов, платёжные токены).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5B4572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8" w:left="0"/>
        <w:jc w:val="both"/>
        <w:rPr>
          <w:rFonts w:ascii="Times New Roman" w:hAnsi="Times New Roman" w:eastAsia="Times New Roman" w:cs="Times New Roman"/>
          <w:b w:val="0"/>
          <w:bCs w:val="0"/>
          <w:color w:val="000000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В ходе тестирования взаимодействия зафиксированы следующие отклонения от требований технической спецификации: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32"/>
          <w:szCs w:val="32"/>
          <w:highlight w:val="none"/>
        </w:rPr>
      </w:r>
      <w:r>
        <w:rPr>
          <w:rFonts w:ascii="Times New Roman" w:hAnsi="Times New Roman" w:cs="Times New Roman"/>
          <w:b w:val="0"/>
          <w:bCs w:val="0"/>
          <w:sz w:val="32"/>
          <w:szCs w:val="32"/>
        </w:rPr>
      </w:r>
    </w:p>
    <w:tbl>
      <w:tblPr>
        <w:tblStyle w:val="70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92"/>
        <w:gridCol w:w="2150"/>
        <w:gridCol w:w="1496"/>
        <w:gridCol w:w="1505"/>
        <w:gridCol w:w="1199"/>
        <w:gridCol w:w="2013"/>
      </w:tblGrid>
      <w:tr>
        <w:trPr/>
        <w:tc>
          <w:tcPr>
            <w:tcBorders/>
            <w:tcW w:w="992" w:type="dxa"/>
          </w:tcPr>
          <w:p w14:paraId="7A7D6E1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Шифр</w:t>
            </w:r>
            <w:r/>
          </w:p>
        </w:tc>
        <w:tc>
          <w:tcPr>
            <w:tcBorders/>
            <w:tcW w:w="2150" w:type="dxa"/>
          </w:tcPr>
          <w:p w14:paraId="7CB0D1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Описание дефекта</w:t>
            </w:r>
            <w:r/>
          </w:p>
        </w:tc>
        <w:tc>
          <w:tcPr>
            <w:tcBorders/>
            <w:tcW w:w="1496" w:type="dxa"/>
          </w:tcPr>
          <w:p w14:paraId="42AA95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Связанное требование</w:t>
            </w:r>
            <w:r/>
          </w:p>
        </w:tc>
        <w:tc>
          <w:tcPr>
            <w:tcBorders/>
            <w:tcW w:w="1505" w:type="dxa"/>
          </w:tcPr>
          <w:p w14:paraId="646860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Критичность</w:t>
            </w:r>
            <w:r/>
          </w:p>
        </w:tc>
        <w:tc>
          <w:tcPr>
            <w:tcBorders/>
            <w:tcW w:w="1199" w:type="dxa"/>
          </w:tcPr>
          <w:p w14:paraId="3456108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Статус</w:t>
            </w:r>
            <w:r/>
          </w:p>
        </w:tc>
        <w:tc>
          <w:tcPr>
            <w:tcBorders/>
            <w:tcW w:w="2013" w:type="dxa"/>
          </w:tcPr>
          <w:p w14:paraId="04ECB25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Решение</w:t>
            </w:r>
            <w:r/>
          </w:p>
        </w:tc>
      </w:tr>
      <w:tr>
        <w:trPr/>
        <w:tc>
          <w:tcPr>
            <w:tcBorders/>
            <w:tcW w:w="992" w:type="dxa"/>
            <w:vMerge w:val="restart"/>
          </w:tcPr>
          <w:p w14:paraId="2262288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BUG-L6-04</w:t>
            </w:r>
            <w:r/>
          </w:p>
        </w:tc>
        <w:tc>
          <w:tcPr>
            <w:tcBorders/>
            <w:tcW w:w="2150" w:type="dxa"/>
            <w:vMerge w:val="restart"/>
          </w:tcPr>
          <w:p w14:paraId="7A63C4A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Платёжный шлюз возвращает нестандартный код ошибки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AUTH_DECLINED_03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который не обрабатывается в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payment_handler.php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96" w:type="dxa"/>
            <w:vMerge w:val="restart"/>
          </w:tcPr>
          <w:p w14:paraId="62A6A5C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Безопасность: корректная обработка всех кодов ответов эквайера.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05" w:type="dxa"/>
            <w:vMerge w:val="restart"/>
          </w:tcPr>
          <w:p w14:paraId="15C5A58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Средняя.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199" w:type="dxa"/>
            <w:vMerge w:val="restart"/>
          </w:tcPr>
          <w:p w14:paraId="115722C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Исправлен.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013" w:type="dxa"/>
            <w:vMerge w:val="restart"/>
          </w:tcPr>
          <w:p w14:paraId="23047B3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Добавлен маппинг vendor-specific кодов в конфигурационный массив. Реализован fallback-сценарий.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992" w:type="dxa"/>
            <w:vMerge w:val="restart"/>
          </w:tcPr>
          <w:p w14:paraId="3289D82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BUG-L6-05</w:t>
            </w:r>
            <w:r/>
          </w:p>
        </w:tc>
        <w:tc>
          <w:tcPr>
            <w:tcBorders/>
            <w:tcW w:w="2150" w:type="dxa"/>
            <w:vMerge w:val="restart"/>
          </w:tcPr>
          <w:p w14:paraId="685F54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При обрыве соединения во время SFTP-передачи бэкапа файл остаётся частично записанным, что приводит к ошибке восстановления.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496" w:type="dxa"/>
            <w:vMerge w:val="restart"/>
          </w:tcPr>
          <w:p w14:paraId="5A20EC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Надёжность: целостность резервных копий ≥ 99.9%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505" w:type="dxa"/>
            <w:vMerge w:val="restart"/>
          </w:tcPr>
          <w:p w14:paraId="32C149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Средняя.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1199" w:type="dxa"/>
            <w:vMerge w:val="restart"/>
          </w:tcPr>
          <w:p w14:paraId="24055B5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В работе.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W w:w="2013" w:type="dxa"/>
            <w:vMerge w:val="restart"/>
          </w:tcPr>
          <w:p w14:paraId="695A4AA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Реализована атомарная замена файлов через временное имя +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rename()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 Добавлена проверка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gzip -t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 w14:paraId="1A96C8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cs="Times New Roman"/>
          <w:b w:val="0"/>
          <w:bCs w:val="0"/>
          <w:i w:val="0"/>
          <w:sz w:val="36"/>
          <w:szCs w:val="36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4"/>
        </w:rPr>
        <w:t xml:space="preserve">Таблица 14 – реестр баг-репортов по результатам тестирования взаимодействия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36"/>
          <w:szCs w:val="36"/>
          <w:highlight w:val="none"/>
        </w:rPr>
      </w:r>
    </w:p>
    <w:p w14:paraId="393F1B2A">
      <w:pPr>
        <w:pStyle w:val="898"/>
        <w:pBdr/>
        <w:spacing w:after="0" w:afterAutospacing="0" w:beforeAutospacing="0" w:line="360" w:lineRule="auto"/>
        <w:ind w:firstLine="708" w:left="0"/>
        <w:jc w:val="both"/>
        <w:rPr>
          <w:rFonts w:eastAsiaTheme="majorEastAsia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  <w:highlight w:val="none"/>
        </w:rPr>
        <w:t xml:space="preserve">Тестирование взаимодействия с внешним окружением подтвердило готовность интеграционных модулей ПС к промышленной эксплуатации при условии применения рекомендованных мер по асинхронизации и обработке ошибок. Система соответствует требованиям технич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  <w:highlight w:val="none"/>
        </w:rPr>
        <w:t xml:space="preserve">еского задания в части интерфейсов взаимодействия и безопасности передачи данных.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  <w:highlight w:val="none"/>
        </w:rPr>
      </w:r>
    </w:p>
    <w:p w14:paraId="44A8BE60">
      <w:pPr>
        <w:pStyle w:val="898"/>
        <w:pBdr/>
        <w:spacing w:after="0" w:afterAutospacing="0" w:beforeAutospacing="0" w:line="360" w:lineRule="auto"/>
        <w:ind w:firstLine="0" w:left="0"/>
        <w:jc w:val="both"/>
        <w:rPr>
          <w:rFonts w:eastAsiaTheme="majorEastAsia"/>
          <w:b w:val="0"/>
          <w:bCs w:val="0"/>
          <w:i w:val="0"/>
          <w:sz w:val="28"/>
          <w:szCs w:val="28"/>
          <w:highlight w:val="none"/>
        </w:rPr>
      </w:pPr>
      <w:r>
        <w:rPr>
          <w:rFonts w:eastAsiaTheme="majorEastAsia"/>
          <w:b w:val="0"/>
          <w:bCs w:val="0"/>
          <w:i w:val="0"/>
          <w:iCs w:val="0"/>
          <w:sz w:val="28"/>
          <w:szCs w:val="28"/>
          <w:highlight w:val="none"/>
        </w:rPr>
      </w:r>
      <w:r>
        <w:rPr>
          <w:rFonts w:eastAsiaTheme="majorEastAsia"/>
          <w:b w:val="0"/>
          <w:bCs w:val="0"/>
          <w:i w:val="0"/>
          <w:sz w:val="28"/>
          <w:szCs w:val="28"/>
          <w:highlight w:val="none"/>
        </w:rPr>
      </w:r>
    </w:p>
    <w:p w14:paraId="26F3F144">
      <w:pPr>
        <w:pStyle w:val="898"/>
        <w:pBdr/>
        <w:spacing w:after="0" w:afterAutospacing="0" w:beforeAutospacing="0" w:line="360" w:lineRule="auto"/>
        <w:ind w:firstLine="0" w:left="0"/>
        <w:jc w:val="both"/>
        <w:rPr>
          <w:rFonts w:eastAsiaTheme="majorEastAsia"/>
          <w:b w:val="0"/>
          <w:bCs w:val="0"/>
          <w:i w:val="0"/>
          <w:sz w:val="28"/>
          <w:szCs w:val="28"/>
          <w:highlight w:val="none"/>
        </w:rPr>
      </w:pPr>
      <w:r>
        <w:rPr>
          <w:rFonts w:eastAsiaTheme="majorEastAsia"/>
          <w:b w:val="0"/>
          <w:bCs w:val="0"/>
          <w:i w:val="0"/>
          <w:iCs w:val="0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Cs w:val="0"/>
          <w:i w:val="0"/>
          <w:color w:val="000000"/>
          <w:sz w:val="32"/>
          <w:szCs w:val="32"/>
          <w:highlight w:val="none"/>
        </w:rPr>
      </w:r>
      <w:r/>
    </w:p>
    <w:p w14:paraId="576DA42F">
      <w:pPr>
        <w:keepNext w:val="true"/>
        <w:keepLines w:val="true"/>
        <w:pBdr/>
        <w:spacing w:after="0" w:before="240" w:line="360" w:lineRule="auto"/>
        <w:ind/>
        <w:jc w:val="center"/>
        <w:outlineLvl w:val="0"/>
        <w:rPr>
          <w:rFonts w:ascii="Times New Roman" w:hAnsi="Times New Roman" w:cs="Times New Roman" w:eastAsiaTheme="majorEastAsia"/>
          <w:b/>
          <w:bCs/>
          <w:color w:val="000000" w:themeColor="text1"/>
          <w:sz w:val="28"/>
          <w:szCs w:val="28"/>
        </w:rPr>
      </w:pPr>
      <w:r/>
      <w:bookmarkStart w:id="5" w:name="_Toc208512543"/>
      <w:r/>
      <w:bookmarkStart w:id="6" w:name="_Toc208684343"/>
      <w:r>
        <w:rPr>
          <w:rFonts w:ascii="Times New Roman" w:hAnsi="Times New Roman" w:cs="Times New Roman" w:eastAsiaTheme="majorEastAsia"/>
          <w:b/>
          <w:bCs/>
          <w:color w:val="000000" w:themeColor="text1"/>
          <w:sz w:val="28"/>
          <w:szCs w:val="28"/>
        </w:rPr>
        <w:t xml:space="preserve">ЗАКЛЮЧЕНИЕ</w:t>
      </w:r>
      <w:bookmarkEnd w:id="5"/>
      <w:r/>
      <w:bookmarkEnd w:id="6"/>
      <w:r>
        <w:rPr>
          <w:rFonts w:ascii="Times New Roman" w:hAnsi="Times New Roman" w:cs="Times New Roman" w:eastAsiaTheme="majorEastAsia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 w:eastAsiaTheme="majorEastAsia"/>
          <w:b/>
          <w:bCs/>
          <w:color w:val="000000" w:themeColor="text1"/>
          <w:sz w:val="28"/>
          <w:szCs w:val="28"/>
        </w:rPr>
      </w:r>
    </w:p>
    <w:p w14:paraId="4EBAB000">
      <w:pPr>
        <w:pBdr/>
        <w:spacing w:after="0" w:line="360" w:lineRule="auto"/>
        <w:ind/>
        <w:jc w:val="both"/>
        <w:rPr>
          <w:rFonts w:ascii="Times New Roman" w:hAnsi="Times New Roman" w:cs="Times New Roman" w:eastAsiaTheme="majorEastAsia"/>
          <w:sz w:val="28"/>
          <w:szCs w:val="28"/>
          <w:lang w:eastAsia="ru-RU"/>
        </w:rPr>
      </w:pPr>
      <w:r>
        <w:rPr>
          <w:rFonts w:ascii="Times New Roman" w:hAnsi="Times New Roman" w:cs="Times New Roman" w:eastAsiaTheme="majorEastAsia"/>
          <w:sz w:val="28"/>
          <w:szCs w:val="28"/>
          <w:lang w:eastAsia="ru-RU"/>
        </w:rPr>
      </w:r>
      <w:r>
        <w:rPr>
          <w:rFonts w:ascii="Times New Roman" w:hAnsi="Times New Roman" w:cs="Times New Roman" w:eastAsiaTheme="majorEastAsia"/>
          <w:sz w:val="28"/>
          <w:szCs w:val="28"/>
          <w:lang w:eastAsia="ru-RU"/>
        </w:rPr>
      </w:r>
      <w:r>
        <w:rPr>
          <w:rFonts w:ascii="Times New Roman" w:hAnsi="Times New Roman" w:cs="Times New Roman" w:eastAsiaTheme="majorEastAsia"/>
          <w:sz w:val="28"/>
          <w:szCs w:val="28"/>
          <w:lang w:eastAsia="ru-RU"/>
        </w:rPr>
      </w:r>
    </w:p>
    <w:p w14:paraId="6C1121EB">
      <w:pPr>
        <w:pBdr/>
        <w:spacing w:after="0" w:line="360" w:lineRule="auto"/>
        <w:ind w:firstLine="708"/>
        <w:jc w:val="both"/>
        <w:rPr>
          <w:rFonts w:ascii="Times New Roman" w:hAnsi="Times New Roman" w:cs="Times New Roman" w:eastAsiaTheme="majorEastAsia"/>
          <w:sz w:val="36"/>
          <w:szCs w:val="36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В ходе выполнения лабораторной работы №6 проведено комплексное тестирование программной системы «Lumiere». Интеграционное тестирование выполнено по подходу Bottom Up Integration. Проверено взаимодействие всех компонентов системы с базой данных PostgreSQL. 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Все интеграционные тесты пройдены, выявленные проблемы устранены. Сценарное тестирование реализовано на основе функциональных требований. Разработано 4 ключевых сценария, охватывающих основные бизнес-процессы. Все сценарии успешно выполнены. Нагрузочное те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стирование показало, что система стабильно работает при нагрузке до 20 одновременных пользователей (время отклика ≤ 2.5 с). При нагрузке 50 пользователей наблюдается деградация производительности, что требует внедрения кэширования и оптимизации запросов. С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истемное тестирование методом requirements based подтвердило соответствие ПС нефункциональным требованиям: производительность, надёжность, безопасность, удобство использования, масштабируемость. Выявлено 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несколько дефектов. Т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естирование взаимодействия с внешним окружением подтвердило корректную интеграцию с</w:t>
      </w:r>
      <w:r>
        <w:rPr>
          <w:rFonts w:ascii="Times New Roman" w:hAnsi="Times New Roman" w:eastAsia="Times New Roman" w:cs="Times New Roman"/>
          <w:color w:val="000000"/>
          <w:sz w:val="28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фискальным регистратором. Определены факторы риска (сетевая нестабильность, лимиты API) и предложены меры их минимизации. Все обнаруженные не</w:t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соответствия задокументированы в виде баг-репортов с указанием критичности, статуса и плана исправления.</w:t>
      </w:r>
      <w:r/>
      <w:r/>
      <w:r>
        <w:rPr>
          <w:rFonts w:eastAsiaTheme="majorEastAsia"/>
          <w:b w:val="0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cs="Times New Roman" w:eastAsiaTheme="majorEastAsia"/>
          <w:sz w:val="36"/>
          <w:szCs w:val="36"/>
          <w:lang w:eastAsia="ru-RU"/>
        </w:rPr>
      </w:r>
    </w:p>
    <w:sectPr>
      <w:headerReference w:type="first" r:id="rId9"/>
      <w:footerReference w:type="default" r:id="rId10"/>
      <w:footerReference w:type="first" r:id="rId11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iddenHorzOCR"/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6A9D88B">
    <w:pPr>
      <w:pStyle w:val="869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fldSimple w:instr="PAGE \* MERGEFORMAT">
      <w:r>
        <w:rPr>
          <w:rFonts w:ascii="Times New Roman" w:hAnsi="Times New Roman" w:eastAsia="Times New Roman" w:cs="Times New Roman"/>
          <w:sz w:val="28"/>
          <w:szCs w:val="28"/>
        </w:rPr>
        <w:t xml:space="preserve">1</w:t>
      </w:r>
    </w:fldSimple>
    <w:r>
      <w:rPr>
        <w:rFonts w:ascii="Times New Roman" w:hAnsi="Times New Roman" w:eastAsia="Times New Roman" w:cs="Times New Roman"/>
        <w:sz w:val="28"/>
        <w:szCs w:val="28"/>
      </w:rPr>
    </w:r>
    <w:r>
      <w:rPr>
        <w:rFonts w:ascii="Times New Roman" w:hAnsi="Times New Roman" w:eastAsia="Times New Roman" w:cs="Times New Roman"/>
        <w:sz w:val="28"/>
        <w:szCs w:val="28"/>
      </w:rPr>
    </w:r>
  </w:p>
  <w:p w14:paraId="766F4B34">
    <w:pPr>
      <w:pStyle w:val="869"/>
      <w:pBdr/>
      <w:spacing/>
      <w:ind/>
      <w:rPr/>
    </w:pP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3E985AD">
    <w:pPr>
      <w:pStyle w:val="86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7C6F5B8">
    <w:pPr>
      <w:pStyle w:val="867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6F5645"/>
    <w:lvl w:ilvl="0">
      <w:isLgl w:val="false"/>
      <w:lvlJc w:val="left"/>
      <w:lvlText w:val="%1."/>
      <w:numFmt w:val="decimal"/>
      <w:pPr>
        <w:pBdr/>
        <w:spacing/>
        <w:ind w:firstLine="1086" w:left="0"/>
      </w:pPr>
      <w:rPr>
        <w:rFonts w:hint="default"/>
        <w:b w:val="0"/>
        <w:bCs w:val="0"/>
        <w:sz w:val="28"/>
        <w:szCs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6"/>
      </w:pPr>
      <w:rPr/>
      <w:start w:val="1"/>
      <w:suff w:val="tab"/>
    </w:lvl>
  </w:abstractNum>
  <w:abstractNum w:abstractNumId="1">
    <w:nsid w:val="3BF448C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/>
        <w:bCs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420" w:left="780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520"/>
      </w:pPr>
      <w:rPr>
        <w:rFonts w:hint="default"/>
      </w:rPr>
      <w:start w:val="1"/>
      <w:suff w:val="tab"/>
    </w:lvl>
  </w:abstractNum>
  <w:abstractNum w:abstractNumId="2">
    <w:nsid w:val="2EEAC4D3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3">
    <w:nsid w:val="3BF448C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/>
        <w:bCs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420" w:left="780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520"/>
      </w:pPr>
      <w:rPr>
        <w:rFonts w:hint="default"/>
      </w:rPr>
      <w:start w:val="1"/>
      <w:suff w:val="tab"/>
    </w:lvl>
  </w:abstractNum>
  <w:abstractNum w:abstractNumId="4">
    <w:nsid w:val="3BF448C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/>
        <w:bCs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420" w:left="780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520"/>
      </w:pPr>
      <w:rPr>
        <w:rFonts w:hint="default"/>
      </w:rPr>
      <w:start w:val="1"/>
      <w:suff w:val="tab"/>
    </w:lvl>
  </w:abstractNum>
  <w:abstractNum w:abstractNumId="5">
    <w:nsid w:val="26BBA4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011F78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7FF7EF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30D4AA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">
    <w:nsid w:val="0A394AD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">
    <w:nsid w:val="64257EE3"/>
    <w:lvl w:ilvl="0">
      <w:isLgl w:val="false"/>
      <w:lvlJc w:val="left"/>
      <w:lvlText w:val="%1."/>
      <w:numFmt w:val="decimal"/>
      <w:pPr>
        <w:pBdr/>
        <w:spacing/>
        <w:ind w:hanging="360" w:left="105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1">
    <w:nsid w:val="3AEA64C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9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1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3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5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7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9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1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31"/>
      </w:pPr>
      <w:rPr/>
      <w:start w:val="1"/>
      <w:suff w:val="tab"/>
    </w:lvl>
  </w:abstractNum>
  <w:abstractNum w:abstractNumId="12">
    <w:nsid w:val="70D2B67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3BF448C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/>
        <w:bCs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420" w:left="780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520"/>
      </w:pPr>
      <w:rPr>
        <w:rFonts w:hint="default"/>
      </w:rPr>
      <w:start w:val="1"/>
      <w:suff w:val="tab"/>
    </w:lvl>
  </w:abstractNum>
  <w:abstractNum w:abstractNumId="14">
    <w:nsid w:val="09F6A35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55E0550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3BF448C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/>
        <w:bCs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420" w:left="780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2520"/>
      </w:pPr>
      <w:rPr>
        <w:rFonts w:hint="default"/>
      </w:rPr>
      <w:start w:val="1"/>
      <w:suff w:val="tab"/>
    </w:lvl>
  </w:abstractNum>
  <w:abstractNum w:abstractNumId="17">
    <w:nsid w:val="11E9C76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3255B18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1"/>
    <w:basedOn w:val="892"/>
    <w:next w:val="892"/>
    <w:link w:val="84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4">
    <w:name w:val="Heading 2"/>
    <w:basedOn w:val="892"/>
    <w:next w:val="892"/>
    <w:link w:val="8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5">
    <w:name w:val="Heading 3"/>
    <w:basedOn w:val="892"/>
    <w:next w:val="892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6">
    <w:name w:val="Heading 4"/>
    <w:basedOn w:val="892"/>
    <w:next w:val="892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7">
    <w:name w:val="Heading 5"/>
    <w:basedOn w:val="892"/>
    <w:next w:val="892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8">
    <w:name w:val="Heading 6"/>
    <w:basedOn w:val="892"/>
    <w:next w:val="892"/>
    <w:link w:val="84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9">
    <w:name w:val="Heading 7"/>
    <w:basedOn w:val="892"/>
    <w:next w:val="892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92"/>
    <w:next w:val="892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92"/>
    <w:next w:val="892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2" w:default="1">
    <w:name w:val="Default Paragraph Font"/>
    <w:uiPriority w:val="1"/>
    <w:semiHidden/>
    <w:unhideWhenUsed/>
    <w:pPr>
      <w:pBdr/>
      <w:spacing/>
      <w:ind/>
    </w:pPr>
  </w:style>
  <w:style w:type="character" w:styleId="843">
    <w:name w:val="Heading 1 Char"/>
    <w:basedOn w:val="842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42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42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42"/>
    <w:link w:val="8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42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42"/>
    <w:link w:val="8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42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42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42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Title"/>
    <w:basedOn w:val="892"/>
    <w:next w:val="892"/>
    <w:link w:val="8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Title Char"/>
    <w:basedOn w:val="842"/>
    <w:link w:val="8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4">
    <w:name w:val="Subtitle"/>
    <w:basedOn w:val="892"/>
    <w:next w:val="892"/>
    <w:link w:val="8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5">
    <w:name w:val="Subtitle Char"/>
    <w:basedOn w:val="842"/>
    <w:link w:val="8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2"/>
    <w:next w:val="892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42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Intense Emphasis"/>
    <w:basedOn w:val="8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9">
    <w:name w:val="Intense Quote"/>
    <w:basedOn w:val="892"/>
    <w:next w:val="892"/>
    <w:link w:val="86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0">
    <w:name w:val="Intense Quote Char"/>
    <w:basedOn w:val="842"/>
    <w:link w:val="85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1">
    <w:name w:val="Intense Reference"/>
    <w:basedOn w:val="8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2">
    <w:name w:val="Subtle Emphasis"/>
    <w:basedOn w:val="8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42"/>
    <w:uiPriority w:val="20"/>
    <w:qFormat/>
    <w:pPr>
      <w:pBdr/>
      <w:spacing/>
      <w:ind/>
    </w:pPr>
    <w:rPr>
      <w:i/>
      <w:iCs/>
    </w:rPr>
  </w:style>
  <w:style w:type="character" w:styleId="864">
    <w:name w:val="Strong"/>
    <w:basedOn w:val="842"/>
    <w:uiPriority w:val="22"/>
    <w:qFormat/>
    <w:pPr>
      <w:pBdr/>
      <w:spacing/>
      <w:ind/>
    </w:pPr>
    <w:rPr>
      <w:b/>
      <w:bCs/>
    </w:rPr>
  </w:style>
  <w:style w:type="character" w:styleId="865">
    <w:name w:val="Subtle Reference"/>
    <w:basedOn w:val="8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84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7">
    <w:name w:val="Header"/>
    <w:basedOn w:val="892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Header Char"/>
    <w:basedOn w:val="842"/>
    <w:link w:val="867"/>
    <w:uiPriority w:val="99"/>
    <w:pPr>
      <w:pBdr/>
      <w:spacing/>
      <w:ind/>
    </w:pPr>
  </w:style>
  <w:style w:type="paragraph" w:styleId="869">
    <w:name w:val="Footer"/>
    <w:basedOn w:val="892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Footer Char"/>
    <w:basedOn w:val="842"/>
    <w:link w:val="869"/>
    <w:uiPriority w:val="99"/>
    <w:pPr>
      <w:pBdr/>
      <w:spacing/>
      <w:ind/>
    </w:pPr>
  </w:style>
  <w:style w:type="paragraph" w:styleId="871">
    <w:name w:val="Caption"/>
    <w:basedOn w:val="892"/>
    <w:next w:val="8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2">
    <w:name w:val="footnote text"/>
    <w:basedOn w:val="892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842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92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842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Hyperlink"/>
    <w:basedOn w:val="84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9">
    <w:name w:val="FollowedHyperlink"/>
    <w:basedOn w:val="8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0">
    <w:name w:val="toc 1"/>
    <w:basedOn w:val="892"/>
    <w:next w:val="892"/>
    <w:uiPriority w:val="39"/>
    <w:unhideWhenUsed/>
    <w:pPr>
      <w:pBdr/>
      <w:spacing w:after="100"/>
      <w:ind/>
    </w:pPr>
  </w:style>
  <w:style w:type="paragraph" w:styleId="881">
    <w:name w:val="toc 2"/>
    <w:basedOn w:val="892"/>
    <w:next w:val="892"/>
    <w:uiPriority w:val="39"/>
    <w:unhideWhenUsed/>
    <w:pPr>
      <w:pBdr/>
      <w:spacing w:after="100"/>
      <w:ind w:left="220"/>
    </w:pPr>
  </w:style>
  <w:style w:type="paragraph" w:styleId="882">
    <w:name w:val="toc 3"/>
    <w:basedOn w:val="892"/>
    <w:next w:val="892"/>
    <w:uiPriority w:val="39"/>
    <w:unhideWhenUsed/>
    <w:pPr>
      <w:pBdr/>
      <w:spacing w:after="100"/>
      <w:ind w:left="440"/>
    </w:pPr>
  </w:style>
  <w:style w:type="paragraph" w:styleId="883">
    <w:name w:val="toc 4"/>
    <w:basedOn w:val="892"/>
    <w:next w:val="892"/>
    <w:uiPriority w:val="39"/>
    <w:unhideWhenUsed/>
    <w:pPr>
      <w:pBdr/>
      <w:spacing w:after="100"/>
      <w:ind w:left="660"/>
    </w:pPr>
  </w:style>
  <w:style w:type="paragraph" w:styleId="884">
    <w:name w:val="toc 5"/>
    <w:basedOn w:val="892"/>
    <w:next w:val="892"/>
    <w:uiPriority w:val="39"/>
    <w:unhideWhenUsed/>
    <w:pPr>
      <w:pBdr/>
      <w:spacing w:after="100"/>
      <w:ind w:left="880"/>
    </w:pPr>
  </w:style>
  <w:style w:type="paragraph" w:styleId="885">
    <w:name w:val="toc 6"/>
    <w:basedOn w:val="892"/>
    <w:next w:val="892"/>
    <w:uiPriority w:val="39"/>
    <w:unhideWhenUsed/>
    <w:pPr>
      <w:pBdr/>
      <w:spacing w:after="100"/>
      <w:ind w:left="1100"/>
    </w:pPr>
  </w:style>
  <w:style w:type="paragraph" w:styleId="886">
    <w:name w:val="toc 7"/>
    <w:basedOn w:val="892"/>
    <w:next w:val="892"/>
    <w:uiPriority w:val="39"/>
    <w:unhideWhenUsed/>
    <w:pPr>
      <w:pBdr/>
      <w:spacing w:after="100"/>
      <w:ind w:left="1320"/>
    </w:pPr>
  </w:style>
  <w:style w:type="paragraph" w:styleId="887">
    <w:name w:val="toc 8"/>
    <w:basedOn w:val="892"/>
    <w:next w:val="892"/>
    <w:uiPriority w:val="39"/>
    <w:unhideWhenUsed/>
    <w:pPr>
      <w:pBdr/>
      <w:spacing w:after="100"/>
      <w:ind w:left="1540"/>
    </w:pPr>
  </w:style>
  <w:style w:type="paragraph" w:styleId="888">
    <w:name w:val="toc 9"/>
    <w:basedOn w:val="892"/>
    <w:next w:val="892"/>
    <w:uiPriority w:val="39"/>
    <w:unhideWhenUsed/>
    <w:pPr>
      <w:pBdr/>
      <w:spacing w:after="100"/>
      <w:ind w:left="1760"/>
    </w:pPr>
  </w:style>
  <w:style w:type="character" w:styleId="889">
    <w:name w:val="Placeholder Text"/>
    <w:basedOn w:val="842"/>
    <w:uiPriority w:val="99"/>
    <w:semiHidden/>
    <w:pPr>
      <w:pBdr/>
      <w:spacing/>
      <w:ind/>
    </w:pPr>
    <w:rPr>
      <w:color w:val="666666"/>
    </w:rPr>
  </w:style>
  <w:style w:type="paragraph" w:styleId="890">
    <w:name w:val="TOC Heading"/>
    <w:uiPriority w:val="39"/>
    <w:unhideWhenUsed/>
    <w:pPr>
      <w:pBdr/>
      <w:spacing/>
      <w:ind/>
    </w:pPr>
  </w:style>
  <w:style w:type="paragraph" w:styleId="891">
    <w:name w:val="table of figures"/>
    <w:basedOn w:val="892"/>
    <w:next w:val="892"/>
    <w:uiPriority w:val="99"/>
    <w:unhideWhenUsed/>
    <w:pPr>
      <w:pBdr/>
      <w:spacing w:after="0" w:afterAutospacing="0"/>
      <w:ind/>
    </w:pPr>
  </w:style>
  <w:style w:type="paragraph" w:styleId="892" w:default="1">
    <w:name w:val="Normal"/>
    <w:qFormat/>
    <w:pPr>
      <w:pBdr/>
      <w:spacing/>
      <w:ind/>
    </w:pPr>
  </w:style>
  <w:style w:type="table" w:styleId="8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4" w:default="1">
    <w:name w:val="No List"/>
    <w:uiPriority w:val="99"/>
    <w:semiHidden/>
    <w:unhideWhenUsed/>
    <w:pPr>
      <w:pBdr/>
      <w:spacing/>
      <w:ind/>
    </w:pPr>
  </w:style>
  <w:style w:type="paragraph" w:styleId="895">
    <w:name w:val="No Spacing"/>
    <w:basedOn w:val="892"/>
    <w:uiPriority w:val="1"/>
    <w:qFormat/>
    <w:pPr>
      <w:pBdr/>
      <w:spacing w:after="0" w:line="240" w:lineRule="auto"/>
      <w:ind/>
    </w:pPr>
  </w:style>
  <w:style w:type="paragraph" w:styleId="896">
    <w:name w:val="List Paragraph"/>
    <w:basedOn w:val="892"/>
    <w:uiPriority w:val="34"/>
    <w:qFormat/>
    <w:pPr>
      <w:pBdr/>
      <w:spacing/>
      <w:ind w:left="720"/>
      <w:contextualSpacing w:val="true"/>
    </w:pPr>
  </w:style>
  <w:style w:type="character" w:styleId="897" w:customStyle="1">
    <w:name w:val="qwen-markdown-text"/>
    <w:pPr>
      <w:pBdr/>
      <w:spacing/>
      <w:ind/>
    </w:pPr>
  </w:style>
  <w:style w:type="paragraph" w:styleId="898" w:customStyle="1">
    <w:name w:val="paragraph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60" w:afterAutospacing="1" w:before="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2026-05-05T17:27:59Z</dcterms:modified>
</cp:coreProperties>
</file>