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He podido cumplir con la mayoría de las actividades dentro de los tiempos definidos en la carta Gantt. Las fases de configuración del entorno Docker, la conexión entre servicios y el desarrollo del punto de venta avanzaron según lo planificado. Sin embargo, algunas tareas, como la integración final entre el frontend y el backend, tomaron más tiempo del esperado por ajustes en las rutas y permisos de la base de datos. Los factores que más facilitaron el desarrollo fueron la planificación previa y el uso de herramientas colaborativas. En cambio, las principales dificultades estuvieron en la comunicación entre contenedores y en la detección de errores en tiempo de ejecución.</w:t>
            </w:r>
          </w:p>
          <w:p w:rsidR="00000000" w:rsidDel="00000000" w:rsidP="00000000" w:rsidRDefault="00000000" w:rsidRPr="00000000" w14:paraId="0000000C">
            <w:pPr>
              <w:jc w:val="both"/>
              <w:rPr>
                <w:color w:val="767171"/>
                <w:sz w:val="24"/>
                <w:szCs w:val="24"/>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He enfrentado las dificultades principalmente revisando los logs de los contenedores y haciendo pruebas unitarias para detectar errores. Además, he utilizado documentación oficial y foros para resolver conflictos de conexión y dependencias entre servicios. Planeo seguir mejorando la automatización del entorno y documentar mejor los procesos, para que el despliegue y la ejecución sean más ágiles en las próximas fases.</w:t>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24">
            <w:pPr>
              <w:jc w:val="both"/>
              <w:rPr>
                <w:sz w:val="24"/>
                <w:szCs w:val="24"/>
              </w:rPr>
            </w:pPr>
            <w:r w:rsidDel="00000000" w:rsidR="00000000" w:rsidRPr="00000000">
              <w:rPr>
                <w:rtl w:val="0"/>
              </w:rPr>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Evalúo mi trabajo de forma positiva, ya que he logrado mantener una estructura ordenada del proyecto y aplicar buenas prácticas de desarrollo. Destaco el uso correcto de Docker para separar los servicios, la implementación de un backend funcional y la correcta persistencia de datos. Como aspecto a mejorar, debo optimizar la comunicación entre componentes y continuar fortaleciendo las pruebas automatizadas para asegurar la calidad del sistema.</w:t>
            </w:r>
          </w:p>
          <w:p w:rsidR="00000000" w:rsidDel="00000000" w:rsidP="00000000" w:rsidRDefault="00000000" w:rsidRPr="00000000" w14:paraId="00000026">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510" w:hRule="atLeast"/>
          <w:tblHeader w:val="0"/>
        </w:trPr>
        <w:tc>
          <w:tcPr>
            <w:vAlign w:val="center"/>
          </w:tcPr>
          <w:p w:rsidR="00000000" w:rsidDel="00000000" w:rsidP="00000000" w:rsidRDefault="00000000" w:rsidRPr="00000000" w14:paraId="0000002C">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Me gustaría saber si existen estrategias más eficientes para gestionar la actualización de imágenes en Docker sin afectar la estabilidad del proyecto. También tengo la inquietud de cómo aplicar buenas prácticas de seguridad dentro del entorno de contenedores, especialmente en la protección de credenciales y variables del entorno.</w:t>
            </w:r>
          </w:p>
          <w:p w:rsidR="00000000" w:rsidDel="00000000" w:rsidP="00000000" w:rsidRDefault="00000000" w:rsidRPr="00000000" w14:paraId="0000003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Como he trabajado grupalmente en este proyecto, no ha sido necesario redistribuir actividades. Sin embargo, considero importante agregar nuevas tareas enfocadas en la documentación técnica y en la implementación de pruebas de rendimiento para asegurar el correcto funcionamiento del punto de venta bajo carga.</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1">
            <w:pPr>
              <w:rPr>
                <w:b w:val="1"/>
                <w:color w:val="767171"/>
                <w:sz w:val="24"/>
                <w:szCs w:val="24"/>
              </w:rPr>
            </w:pPr>
            <w:bookmarkStart w:colFirst="0" w:colLast="0" w:name="_heading=h.srl7cq0pvky"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42">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Aunque mi parte lo he desarrollado de manera individual, destaco la colaboración con mis compañeros en la resolución de dudas y en el intercambio de ideas sobre configuraciones y buenas prácticas en Docker. Creo que podría mejorar la comunicación técnica y la coordinación para compartir soluciones más estructuradas que beneficien a todos los integrantes del curso.</w:t>
            </w:r>
          </w:p>
          <w:p w:rsidR="00000000" w:rsidDel="00000000" w:rsidP="00000000" w:rsidRDefault="00000000" w:rsidRPr="00000000" w14:paraId="00000045">
            <w:pPr>
              <w:jc w:val="both"/>
              <w:rPr>
                <w:color w:val="767171"/>
                <w:sz w:val="24"/>
                <w:szCs w:val="24"/>
              </w:rPr>
            </w:pPr>
            <w:r w:rsidDel="00000000" w:rsidR="00000000" w:rsidRPr="00000000">
              <w:rPr>
                <w:rtl w:val="0"/>
              </w:rPr>
            </w:r>
          </w:p>
          <w:p w:rsidR="00000000" w:rsidDel="00000000" w:rsidP="00000000" w:rsidRDefault="00000000" w:rsidRPr="00000000" w14:paraId="00000046">
            <w:pPr>
              <w:jc w:val="both"/>
              <w:rPr>
                <w:color w:val="767171"/>
                <w:sz w:val="24"/>
                <w:szCs w:val="24"/>
              </w:rPr>
            </w:pPr>
            <w:r w:rsidDel="00000000" w:rsidR="00000000" w:rsidRPr="00000000">
              <w:rPr>
                <w:rtl w:val="0"/>
              </w:rPr>
            </w:r>
          </w:p>
          <w:p w:rsidR="00000000" w:rsidDel="00000000" w:rsidP="00000000" w:rsidRDefault="00000000" w:rsidRPr="00000000" w14:paraId="00000047">
            <w:pPr>
              <w:jc w:val="both"/>
              <w:rPr>
                <w:color w:val="767171"/>
                <w:sz w:val="24"/>
                <w:szCs w:val="24"/>
              </w:rPr>
            </w:pPr>
            <w:r w:rsidDel="00000000" w:rsidR="00000000" w:rsidRPr="00000000">
              <w:rPr>
                <w:rtl w:val="0"/>
              </w:rPr>
            </w:r>
          </w:p>
          <w:p w:rsidR="00000000" w:rsidDel="00000000" w:rsidP="00000000" w:rsidRDefault="00000000" w:rsidRPr="00000000" w14:paraId="00000048">
            <w:pPr>
              <w:jc w:val="both"/>
              <w:rPr>
                <w:color w:val="767171"/>
                <w:sz w:val="24"/>
                <w:szCs w:val="24"/>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E">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5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2lJ8YNG8IcC6vVeeEXbXRweZrg==">CgMxLjAyDWguc3JsN2NxMHB2a3k4AHIhMXFLRldLVEFqeTkxOWRTekFUTFdyOU05ZUo0MjZZZXBD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