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80" w:before="0"/>
        <w:jc w:val="center"/>
      </w:pPr>
      <w:r>
        <w:rPr>
          <w:rFonts w:ascii="Arial" w:cs="Arial" w:eastAsia="Arial" w:hAnsi="Arial"/>
          <w:b/>
          <w:bCs/>
          <w:color w:val="E91E8C"/>
          <w:sz w:val="20"/>
          <w:szCs w:val="20"/>
        </w:rPr>
        <w:t xml:space="preserve">♦  STRATEGIC CONSULTING REPORT  ♦</w:t>
      </w:r>
    </w:p>
    <w:p>
      <w:pPr>
        <w:spacing w:after="80" w:before="80"/>
        <w:jc w:val="center"/>
      </w:pPr>
      <w:r>
        <w:rPr>
          <w:rFonts w:ascii="Arial" w:cs="Arial" w:eastAsia="Arial" w:hAnsi="Arial"/>
          <w:b/>
          <w:bCs/>
          <w:color w:val="1A1A2E"/>
          <w:sz w:val="64"/>
          <w:szCs w:val="64"/>
        </w:rPr>
        <w:t xml:space="preserve">NYKAA COSMETICS</w:t>
      </w:r>
    </w:p>
    <w:p>
      <w:pPr>
        <w:spacing w:after="40" w:before="40"/>
        <w:jc w:val="center"/>
      </w:pPr>
      <w:r>
        <w:rPr>
          <w:rFonts w:ascii="Arial" w:cs="Arial" w:eastAsia="Arial" w:hAnsi="Arial"/>
          <w:b/>
          <w:bCs/>
          <w:color w:val="E91E8C"/>
          <w:sz w:val="40"/>
          <w:szCs w:val="40"/>
        </w:rPr>
        <w:t xml:space="preserve">Offline Expansion Strategy</w:t>
      </w:r>
    </w:p>
    <w:p>
      <w:pPr>
        <w:spacing w:after="200" w:before="20"/>
        <w:jc w:val="center"/>
      </w:pPr>
      <w:r>
        <w:rPr>
          <w:rFonts w:ascii="Arial" w:cs="Arial" w:eastAsia="Arial" w:hAnsi="Arial"/>
          <w:i/>
          <w:iCs/>
          <w:color w:val="C2185B"/>
          <w:sz w:val="26"/>
          <w:szCs w:val="26"/>
        </w:rPr>
        <w:t xml:space="preserve">Ab Har Ghar Rangeen</w:t>
      </w:r>
    </w:p>
    <w:p>
      <w:pPr>
        <w:pBdr>
          <w:bottom w:val="single" w:color="E91E8C" w:sz="6" w:space="1"/>
        </w:pBdr>
        <w:spacing w:after="200"/>
      </w:pPr>
    </w:p>
    <w:p>
      <w:pPr>
        <w:spacing w:after="200" w:before="200"/>
      </w:pPr>
    </w:p>
    <w:p>
      <w:pPr>
        <w:spacing w:after="30" w:before="60"/>
        <w:jc w:val="center"/>
      </w:pPr>
      <w:r>
        <w:rPr>
          <w:rFonts w:ascii="Arial" w:cs="Arial" w:eastAsia="Arial" w:hAnsi="Arial"/>
          <w:color w:val="424242"/>
          <w:sz w:val="24"/>
          <w:szCs w:val="24"/>
        </w:rPr>
        <w:t xml:space="preserve">From 240 Stores to Market Dominance:</w:t>
      </w:r>
    </w:p>
    <w:p>
      <w:pPr>
        <w:spacing w:after="200" w:before="30"/>
        <w:jc w:val="center"/>
      </w:pPr>
      <w:r>
        <w:rPr>
          <w:rFonts w:ascii="Arial" w:cs="Arial" w:eastAsia="Arial" w:hAnsi="Arial"/>
          <w:b/>
          <w:bCs/>
          <w:color w:val="1A1A2E"/>
          <w:sz w:val="26"/>
          <w:szCs w:val="26"/>
        </w:rPr>
        <w:t xml:space="preserve">A Blueprint for Capturing India's ₹3 Lakh Crore Offline Beauty Market</w:t>
      </w:r>
    </w:p>
    <w:p>
      <w:pPr>
        <w:spacing w:after="60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color w:val="424242"/>
                <w:sz w:val="18"/>
                <w:szCs w:val="18"/>
              </w:rPr>
              <w:t xml:space="preserve">Prepared by</w:t>
            </w:r>
          </w:p>
          <w:p>
            <w:r>
              <w:rPr>
                <w:rFonts w:ascii="Arial" w:cs="Arial" w:eastAsia="Arial" w:hAnsi="Arial"/>
                <w:b/>
                <w:bCs/>
                <w:color w:val="1A1A2E"/>
                <w:sz w:val="22"/>
                <w:szCs w:val="22"/>
              </w:rPr>
              <w:t xml:space="preserve">PGP Marketing Student</w:t>
            </w:r>
          </w:p>
          <w:p>
            <w:r>
              <w:rPr>
                <w:rFonts w:ascii="Arial" w:cs="Arial" w:eastAsia="Arial" w:hAnsi="Arial"/>
                <w:color w:val="E91E8C"/>
                <w:sz w:val="20"/>
                <w:szCs w:val="20"/>
              </w:rPr>
              <w:t xml:space="preserve">Jio Institute</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Arial" w:cs="Arial" w:eastAsia="Arial" w:hAnsi="Arial"/>
                <w:color w:val="424242"/>
                <w:sz w:val="18"/>
                <w:szCs w:val="18"/>
              </w:rPr>
              <w:t xml:space="preserve">Prepared for</w:t>
            </w:r>
          </w:p>
          <w:p>
            <w:pPr>
              <w:jc w:val="right"/>
            </w:pPr>
            <w:r>
              <w:rPr>
                <w:rFonts w:ascii="Arial" w:cs="Arial" w:eastAsia="Arial" w:hAnsi="Arial"/>
                <w:b/>
                <w:bCs/>
                <w:color w:val="1A1A2E"/>
                <w:sz w:val="22"/>
                <w:szCs w:val="22"/>
              </w:rPr>
              <w:t xml:space="preserve">Nykaa Beauty Pvt. Ltd.</w:t>
            </w:r>
          </w:p>
          <w:p>
            <w:pPr>
              <w:jc w:val="right"/>
            </w:pPr>
            <w:r>
              <w:rPr>
                <w:rFonts w:ascii="Arial" w:cs="Arial" w:eastAsia="Arial" w:hAnsi="Arial"/>
                <w:color w:val="E91E8C"/>
                <w:sz w:val="20"/>
                <w:szCs w:val="20"/>
              </w:rPr>
              <w:t xml:space="preserve">Strategy &amp; Growth Leadership</w:t>
            </w:r>
          </w:p>
          <w:p>
            <w:pPr>
              <w:jc w:val="right"/>
            </w:pPr>
            <w:r>
              <w:rPr>
                <w:rFonts w:ascii="Arial" w:cs="Arial" w:eastAsia="Arial" w:hAnsi="Arial"/>
                <w:color w:val="424242"/>
                <w:sz w:val="18"/>
                <w:szCs w:val="18"/>
              </w:rPr>
              <w:t xml:space="preserve">June 2025</w:t>
            </w:r>
          </w:p>
        </w:tc>
      </w:tr>
    </w:tbl>
    <w:p>
      <w:r>
        <w:br w:type="page"/>
      </w:r>
    </w:p>
    <w:p>
      <w:pPr>
        <w:pStyle w:val="Heading2"/>
        <w:spacing w:after="100" w:before="280"/>
      </w:pPr>
      <w:r>
        <w:rPr>
          <w:rFonts w:ascii="Arial" w:cs="Arial" w:eastAsia="Arial" w:hAnsi="Arial"/>
          <w:b/>
          <w:bCs/>
          <w:color w:val="1A1A2E"/>
          <w:sz w:val="28"/>
          <w:szCs w:val="28"/>
        </w:rPr>
        <w:t xml:space="preserve">EXECUTIVE SUMMARY</w:t>
      </w:r>
    </w:p>
    <w:p>
      <w:pPr>
        <w:pBdr>
          <w:bottom w:val="single" w:color="E91E8C" w:sz="6" w:space="1"/>
        </w:pBdr>
        <w:spacing w:after="200"/>
      </w:pPr>
    </w:p>
    <w:p>
      <w:pPr>
        <w:spacing w:after="80" w:before="60"/>
      </w:pPr>
      <w:r>
        <w:rPr>
          <w:rFonts w:ascii="Arial" w:cs="Arial" w:eastAsia="Arial" w:hAnsi="Arial"/>
          <w:color w:val="424242"/>
          <w:sz w:val="22"/>
          <w:szCs w:val="22"/>
        </w:rPr>
        <w:t xml:space="preserve">Nykaa has built India's most trusted online beauty platform — ₹7,950 Cr in revenue, 24% YoY growth, and a profitable FY25. Yet, one number reveals a massive blind spot: 92% of all beauty transactions in India still happen in physical stores, and Nykaa has only 237 stores across a nation of 1.41 billion people.</w:t>
      </w:r>
    </w:p>
    <w:p>
      <w:pPr>
        <w:spacing w:after="80" w:before="60"/>
      </w:pPr>
      <w:r>
        <w:rPr>
          <w:rFonts w:ascii="Arial" w:cs="Arial" w:eastAsia="Arial" w:hAnsi="Arial"/>
          <w:color w:val="424242"/>
          <w:sz w:val="22"/>
          <w:szCs w:val="22"/>
        </w:rPr>
        <w:t xml:space="preserve">This report presents a comprehensive, data-backed strategy to transform Nykaa's offline presence from a niche complement into a full-scale national retail network — inspired by the Maruti Suzuki dealer model and Target's omnichannel playbook — and adapted specifically for India's fragmented beauty landscape.</w:t>
      </w:r>
    </w:p>
    <w:p>
      <w:pPr>
        <w:spacing w:after="80" w:before="80"/>
      </w:pPr>
    </w:p>
    <w:p>
      <w:pPr>
        <w:spacing w:after="80" w:before="200"/>
      </w:pPr>
      <w:r>
        <w:rPr>
          <w:rFonts w:ascii="Arial" w:cs="Arial" w:eastAsia="Arial" w:hAnsi="Arial"/>
          <w:b/>
          <w:bCs/>
          <w:color w:val="1A1A2E"/>
          <w:sz w:val="24"/>
          <w:szCs w:val="24"/>
        </w:rPr>
        <w:t xml:space="preserve">Core Strategic Thesis</w:t>
      </w:r>
    </w:p>
    <w:p>
      <w:pPr>
        <w:spacing w:after="80" w:before="60"/>
      </w:pPr>
      <w:r>
        <w:rPr>
          <w:rFonts w:ascii="Arial" w:cs="Arial" w:eastAsia="Arial" w:hAnsi="Arial"/>
          <w:color w:val="424242"/>
          <w:sz w:val="22"/>
          <w:szCs w:val="22"/>
        </w:rPr>
        <w:t xml:space="preserve">Rather than building capital-intensive company-owned stores alone, Nykaa should launch a 'Nykaa Authorized Beauty Partner' (NABP) micro-distribution network — partnering with existing local beauty retailers in Tier 1, 2, and 3 cities — to achieve national scale rapidly, profitably, and with minimal fixed cost exposure.</w:t>
      </w:r>
    </w:p>
    <w:p>
      <w:pPr>
        <w:spacing w:after="60" w:before="60"/>
      </w:pPr>
    </w:p>
    <w:p>
      <w:pPr>
        <w:spacing w:after="80" w:before="200"/>
      </w:pPr>
      <w:r>
        <w:rPr>
          <w:rFonts w:ascii="Arial" w:cs="Arial" w:eastAsia="Arial" w:hAnsi="Arial"/>
          <w:b/>
          <w:bCs/>
          <w:color w:val="1A1A2E"/>
          <w:sz w:val="24"/>
          <w:szCs w:val="24"/>
        </w:rPr>
        <w:t xml:space="preserve">The Three Strategic Pillars</w:t>
      </w:r>
    </w:p>
    <w:p>
      <w:pPr>
        <w:pStyle w:val="ListParagraph"/>
        <w:numPr>
          <w:ilvl w:val="0"/>
          <w:numId w:val="2"/>
        </w:numPr>
        <w:spacing w:after="40" w:before="40"/>
      </w:pPr>
      <w:r>
        <w:rPr>
          <w:rFonts w:ascii="Arial" w:cs="Arial" w:eastAsia="Arial" w:hAnsi="Arial"/>
          <w:color w:val="424242"/>
          <w:sz w:val="21"/>
          <w:szCs w:val="21"/>
        </w:rPr>
        <w:t xml:space="preserve">REACH: Expand from 237 stores to 1,000+ touchpoints across India within 3 years</w:t>
      </w:r>
    </w:p>
    <w:p>
      <w:pPr>
        <w:pStyle w:val="ListParagraph"/>
        <w:numPr>
          <w:ilvl w:val="0"/>
          <w:numId w:val="2"/>
        </w:numPr>
        <w:spacing w:after="40" w:before="40"/>
      </w:pPr>
      <w:r>
        <w:rPr>
          <w:rFonts w:ascii="Arial" w:cs="Arial" w:eastAsia="Arial" w:hAnsi="Arial"/>
          <w:color w:val="424242"/>
          <w:sz w:val="21"/>
          <w:szCs w:val="21"/>
        </w:rPr>
        <w:t xml:space="preserve">AUTHENTICITY: Make Nykaa the definitive antidote to India's ₹3 lakh crore counterfeit beauty market</w:t>
      </w:r>
    </w:p>
    <w:p>
      <w:pPr>
        <w:pStyle w:val="ListParagraph"/>
        <w:numPr>
          <w:ilvl w:val="0"/>
          <w:numId w:val="2"/>
        </w:numPr>
        <w:spacing w:after="40" w:before="40"/>
      </w:pPr>
      <w:r>
        <w:rPr>
          <w:rFonts w:ascii="Arial" w:cs="Arial" w:eastAsia="Arial" w:hAnsi="Arial"/>
          <w:color w:val="424242"/>
          <w:sz w:val="21"/>
          <w:szCs w:val="21"/>
        </w:rPr>
        <w:t xml:space="preserve">OMNICHANNEL: Convert offline customers to loyal Nykaa app users, creating a flywheel of trust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E0E0E0" w:sz="1"/>
              <w:left w:val="single" w:color="E0E0E0" w:sz="1"/>
              <w:bottom w:val="single" w:color="E0E0E0" w:sz="1"/>
              <w:right w:val="single" w:color="E0E0E0" w:sz="1"/>
            </w:tcBorders>
            <w:shd w:fill="FCE4EC" w:val="clear"/>
            <w:tcMar>
              <w:top w:type="dxa" w:w="120"/>
              <w:left w:type="dxa" w:w="140"/>
              <w:bottom w:type="dxa" w:w="120"/>
              <w:right w:type="dxa" w:w="140"/>
            </w:tcMar>
            <w:vAlign w:val="center"/>
          </w:tcPr>
          <w:p>
            <w:pPr>
              <w:jc w:val="center"/>
            </w:pPr>
            <w:r>
              <w:rPr>
                <w:rFonts w:ascii="Arial" w:cs="Arial" w:eastAsia="Arial" w:hAnsi="Arial"/>
                <w:b/>
                <w:bCs/>
                <w:color w:val="E91E8C"/>
                <w:sz w:val="36"/>
                <w:szCs w:val="36"/>
              </w:rPr>
              <w:t xml:space="preserve">₹7,950 Cr</w:t>
            </w:r>
          </w:p>
          <w:p>
            <w:pPr>
              <w:jc w:val="center"/>
            </w:pPr>
            <w:r>
              <w:rPr>
                <w:rFonts w:ascii="Arial" w:cs="Arial" w:eastAsia="Arial" w:hAnsi="Arial"/>
                <w:b/>
                <w:bCs/>
                <w:color w:val="1A1A2E"/>
                <w:sz w:val="18"/>
                <w:szCs w:val="18"/>
              </w:rPr>
              <w:t xml:space="preserve">Revenue FY25</w:t>
            </w:r>
          </w:p>
          <w:p>
            <w:pPr>
              <w:jc w:val="center"/>
            </w:pPr>
            <w:r>
              <w:rPr>
                <w:rFonts w:ascii="Arial" w:cs="Arial" w:eastAsia="Arial" w:hAnsi="Arial"/>
                <w:color w:val="424242"/>
                <w:sz w:val="16"/>
                <w:szCs w:val="16"/>
              </w:rPr>
              <w:t xml:space="preserve">+24% YoY</w:t>
            </w:r>
          </w:p>
        </w:tc>
        <w:tc>
          <w:tcPr>
            <w:tcW w:type="dxa" w:w="2200"/>
            <w:tcBorders>
              <w:top w:val="single" w:color="E0E0E0" w:sz="1"/>
              <w:left w:val="single" w:color="E0E0E0" w:sz="1"/>
              <w:bottom w:val="single" w:color="E0E0E0" w:sz="1"/>
              <w:right w:val="single" w:color="E0E0E0" w:sz="1"/>
            </w:tcBorders>
            <w:shd w:fill="FCE4EC" w:val="clear"/>
            <w:tcMar>
              <w:top w:type="dxa" w:w="120"/>
              <w:left w:type="dxa" w:w="140"/>
              <w:bottom w:type="dxa" w:w="120"/>
              <w:right w:type="dxa" w:w="140"/>
            </w:tcMar>
            <w:vAlign w:val="center"/>
          </w:tcPr>
          <w:p>
            <w:pPr>
              <w:jc w:val="center"/>
            </w:pPr>
            <w:r>
              <w:rPr>
                <w:rFonts w:ascii="Arial" w:cs="Arial" w:eastAsia="Arial" w:hAnsi="Arial"/>
                <w:b/>
                <w:bCs/>
                <w:color w:val="E91E8C"/>
                <w:sz w:val="36"/>
                <w:szCs w:val="36"/>
              </w:rPr>
              <w:t xml:space="preserve">81%</w:t>
            </w:r>
          </w:p>
          <w:p>
            <w:pPr>
              <w:jc w:val="center"/>
            </w:pPr>
            <w:r>
              <w:rPr>
                <w:rFonts w:ascii="Arial" w:cs="Arial" w:eastAsia="Arial" w:hAnsi="Arial"/>
                <w:b/>
                <w:bCs/>
                <w:color w:val="1A1A2E"/>
                <w:sz w:val="18"/>
                <w:szCs w:val="18"/>
              </w:rPr>
              <w:t xml:space="preserve">Net Profit Growth</w:t>
            </w:r>
          </w:p>
          <w:p>
            <w:pPr>
              <w:jc w:val="center"/>
            </w:pPr>
            <w:r>
              <w:rPr>
                <w:rFonts w:ascii="Arial" w:cs="Arial" w:eastAsia="Arial" w:hAnsi="Arial"/>
                <w:color w:val="424242"/>
                <w:sz w:val="16"/>
                <w:szCs w:val="16"/>
              </w:rPr>
              <w:t xml:space="preserve">FY25 YoY</w:t>
            </w:r>
          </w:p>
        </w:tc>
        <w:tc>
          <w:tcPr>
            <w:tcW w:type="dxa" w:w="2200"/>
            <w:tcBorders>
              <w:top w:val="single" w:color="E0E0E0" w:sz="1"/>
              <w:left w:val="single" w:color="E0E0E0" w:sz="1"/>
              <w:bottom w:val="single" w:color="E0E0E0" w:sz="1"/>
              <w:right w:val="single" w:color="E0E0E0" w:sz="1"/>
            </w:tcBorders>
            <w:shd w:fill="FCE4EC" w:val="clear"/>
            <w:tcMar>
              <w:top w:type="dxa" w:w="120"/>
              <w:left w:type="dxa" w:w="140"/>
              <w:bottom w:type="dxa" w:w="120"/>
              <w:right w:type="dxa" w:w="140"/>
            </w:tcMar>
            <w:vAlign w:val="center"/>
          </w:tcPr>
          <w:p>
            <w:pPr>
              <w:jc w:val="center"/>
            </w:pPr>
            <w:r>
              <w:rPr>
                <w:rFonts w:ascii="Arial" w:cs="Arial" w:eastAsia="Arial" w:hAnsi="Arial"/>
                <w:b/>
                <w:bCs/>
                <w:color w:val="E91E8C"/>
                <w:sz w:val="36"/>
                <w:szCs w:val="36"/>
              </w:rPr>
              <w:t xml:space="preserve">92%</w:t>
            </w:r>
          </w:p>
          <w:p>
            <w:pPr>
              <w:jc w:val="center"/>
            </w:pPr>
            <w:r>
              <w:rPr>
                <w:rFonts w:ascii="Arial" w:cs="Arial" w:eastAsia="Arial" w:hAnsi="Arial"/>
                <w:b/>
                <w:bCs/>
                <w:color w:val="1A1A2E"/>
                <w:sz w:val="18"/>
                <w:szCs w:val="18"/>
              </w:rPr>
              <w:t xml:space="preserve">Offline Beauty Market</w:t>
            </w:r>
          </w:p>
          <w:p>
            <w:pPr>
              <w:jc w:val="center"/>
            </w:pPr>
            <w:r>
              <w:rPr>
                <w:rFonts w:ascii="Arial" w:cs="Arial" w:eastAsia="Arial" w:hAnsi="Arial"/>
                <w:color w:val="424242"/>
                <w:sz w:val="16"/>
                <w:szCs w:val="16"/>
              </w:rPr>
              <w:t xml:space="preserve">India's beauty sales</w:t>
            </w:r>
          </w:p>
        </w:tc>
        <w:tc>
          <w:tcPr>
            <w:tcW w:type="dxa" w:w="2200"/>
            <w:tcBorders>
              <w:top w:val="single" w:color="E0E0E0" w:sz="1"/>
              <w:left w:val="single" w:color="E0E0E0" w:sz="1"/>
              <w:bottom w:val="single" w:color="E0E0E0" w:sz="1"/>
              <w:right w:val="single" w:color="E0E0E0" w:sz="1"/>
            </w:tcBorders>
            <w:shd w:fill="FCE4EC" w:val="clear"/>
            <w:tcMar>
              <w:top w:type="dxa" w:w="120"/>
              <w:left w:type="dxa" w:w="140"/>
              <w:bottom w:type="dxa" w:w="120"/>
              <w:right w:type="dxa" w:w="140"/>
            </w:tcMar>
            <w:vAlign w:val="center"/>
          </w:tcPr>
          <w:p>
            <w:pPr>
              <w:jc w:val="center"/>
            </w:pPr>
            <w:r>
              <w:rPr>
                <w:rFonts w:ascii="Arial" w:cs="Arial" w:eastAsia="Arial" w:hAnsi="Arial"/>
                <w:b/>
                <w:bCs/>
                <w:color w:val="E91E8C"/>
                <w:sz w:val="36"/>
                <w:szCs w:val="36"/>
              </w:rPr>
              <w:t xml:space="preserve">₹3L Cr</w:t>
            </w:r>
          </w:p>
          <w:p>
            <w:pPr>
              <w:jc w:val="center"/>
            </w:pPr>
            <w:r>
              <w:rPr>
                <w:rFonts w:ascii="Arial" w:cs="Arial" w:eastAsia="Arial" w:hAnsi="Arial"/>
                <w:b/>
                <w:bCs/>
                <w:color w:val="1A1A2E"/>
                <w:sz w:val="18"/>
                <w:szCs w:val="18"/>
              </w:rPr>
              <w:t xml:space="preserve">Counterfeit Market</w:t>
            </w:r>
          </w:p>
          <w:p>
            <w:pPr>
              <w:jc w:val="center"/>
            </w:pPr>
            <w:r>
              <w:rPr>
                <w:rFonts w:ascii="Arial" w:cs="Arial" w:eastAsia="Arial" w:hAnsi="Arial"/>
                <w:color w:val="424242"/>
                <w:sz w:val="16"/>
                <w:szCs w:val="16"/>
              </w:rPr>
              <w:t xml:space="preserve">Growing 3x in 10 yrs</w:t>
            </w:r>
          </w:p>
        </w:tc>
      </w:tr>
    </w:tbl>
    <w:p>
      <w:pPr>
        <w:spacing w:after="100" w:before="100"/>
      </w:pPr>
    </w:p>
    <w:p>
      <w:r>
        <w:br w:type="page"/>
      </w:r>
    </w:p>
    <w:p>
      <w:pPr>
        <w:pStyle w:val="Heading2"/>
        <w:spacing w:after="100" w:before="280"/>
      </w:pPr>
      <w:r>
        <w:rPr>
          <w:rFonts w:ascii="Arial" w:cs="Arial" w:eastAsia="Arial" w:hAnsi="Arial"/>
          <w:b/>
          <w:bCs/>
          <w:color w:val="1A1A2E"/>
          <w:sz w:val="28"/>
          <w:szCs w:val="28"/>
        </w:rPr>
        <w:t xml:space="preserve">SECTION 1: THE PROBLEM — A DOMINANT BRAND WITH A PHYSICAL BLIND SPOT</w:t>
      </w:r>
    </w:p>
    <w:p>
      <w:pPr>
        <w:pBdr>
          <w:bottom w:val="single" w:color="E91E8C" w:sz="6" w:space="1"/>
        </w:pBdr>
        <w:spacing w:after="200"/>
      </w:pPr>
    </w:p>
    <w:p>
      <w:pPr>
        <w:spacing w:after="80" w:before="200"/>
      </w:pPr>
      <w:r>
        <w:rPr>
          <w:rFonts w:ascii="Arial" w:cs="Arial" w:eastAsia="Arial" w:hAnsi="Arial"/>
          <w:b/>
          <w:bCs/>
          <w:color w:val="1A1A2E"/>
          <w:sz w:val="24"/>
          <w:szCs w:val="24"/>
        </w:rPr>
        <w:t xml:space="preserve">1.1 The Scale Paradox</w:t>
      </w:r>
    </w:p>
    <w:p>
      <w:pPr>
        <w:spacing w:after="80" w:before="60"/>
      </w:pPr>
      <w:r>
        <w:rPr>
          <w:rFonts w:ascii="Arial" w:cs="Arial" w:eastAsia="Arial" w:hAnsi="Arial"/>
          <w:color w:val="424242"/>
          <w:sz w:val="22"/>
          <w:szCs w:val="22"/>
        </w:rPr>
        <w:t xml:space="preserve">Nykaa is India's beauty category creator. It introduced millions of Indian consumers to curated, authentic beauty products. Yet in FY25, with 237 stores across 79 cities, Nykaa physically serves less than 6% of India's districts. In a country where 92% of beauty purchases still happen face-to-face, this is not just a growth opportunity — it is an existential vulnerability.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Implication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Nykaa offline stores (FY25)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237 stores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Only 79 cities covered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India's districts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800+</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&lt; 10% district coverage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Offline beauty market share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92%</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Nykaa misses most of it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Online beauty e-comm penetration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Still nascent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Offline GMV growth (FY25)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+31% YoY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Proof the model works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Stores added in FY25</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50 stores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Highest ever — but not enough</w:t>
            </w:r>
          </w:p>
        </w:tc>
      </w:tr>
    </w:tbl>
    <w:p>
      <w:pPr>
        <w:spacing w:after="100" w:before="100"/>
      </w:pPr>
    </w:p>
    <w:p>
      <w:pPr>
        <w:spacing w:after="80" w:before="200"/>
      </w:pPr>
      <w:r>
        <w:rPr>
          <w:rFonts w:ascii="Arial" w:cs="Arial" w:eastAsia="Arial" w:hAnsi="Arial"/>
          <w:b/>
          <w:bCs/>
          <w:color w:val="1A1A2E"/>
          <w:sz w:val="24"/>
          <w:szCs w:val="24"/>
        </w:rPr>
        <w:t xml:space="preserve">1.2 Mumbai: A Case Study in Under-Penetration</w:t>
      </w:r>
    </w:p>
    <w:p>
      <w:pPr>
        <w:spacing w:after="80" w:before="60"/>
      </w:pPr>
      <w:r>
        <w:rPr>
          <w:rFonts w:ascii="Arial" w:cs="Arial" w:eastAsia="Arial" w:hAnsi="Arial"/>
          <w:color w:val="424242"/>
          <w:sz w:val="22"/>
          <w:szCs w:val="22"/>
        </w:rPr>
        <w:t xml:space="preserve">Mumbai is Nykaa's home market and arguably its strongest brand equity city. Yet even here, the density gap is stark: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Mumbai Market Metric</w:t>
            </w:r>
          </w:p>
        </w:tc>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Figure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Total Population</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2.18 Crore</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Female Population (15+ years, core beauty buyers)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~83 Lakhs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Current Nykaa Stores in Mumbai</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15 stores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Current Store Density</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1 store per 5.53 Lakh females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Industry Benchmark (optimal density)</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 store per 1 Lakh females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Stores Required at Benchmark</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83 stores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Current Coverage Gap</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68 stores (82% untapped)</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Estimated Untapped Revenue (Mumbai alone)</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₹2,723 Crore</w:t>
            </w:r>
          </w:p>
        </w:tc>
      </w:tr>
    </w:tbl>
    <w:p>
      <w:pPr>
        <w:spacing w:after="100" w:before="100"/>
      </w:pPr>
    </w:p>
    <w:p>
      <w:pPr>
        <w:spacing w:after="80" w:before="200"/>
      </w:pPr>
      <w:r>
        <w:rPr>
          <w:rFonts w:ascii="Arial" w:cs="Arial" w:eastAsia="Arial" w:hAnsi="Arial"/>
          <w:b/>
          <w:bCs/>
          <w:color w:val="1A1A2E"/>
          <w:sz w:val="24"/>
          <w:szCs w:val="24"/>
        </w:rPr>
        <w:t xml:space="preserve">1.3 The Counterfeit Crisis — A Strategic Entry Point</w:t>
      </w:r>
    </w:p>
    <w:p>
      <w:pPr>
        <w:spacing w:after="80" w:before="60"/>
      </w:pPr>
      <w:r>
        <w:rPr>
          <w:rFonts w:ascii="Arial" w:cs="Arial" w:eastAsia="Arial" w:hAnsi="Arial"/>
          <w:color w:val="424242"/>
          <w:sz w:val="22"/>
          <w:szCs w:val="22"/>
        </w:rPr>
        <w:t xml:space="preserve">India's fake beauty market is not a minor irritant. It is a ₹3 lakh crore economy that has tripled in 10 years. This crisis is Nykaa's greatest untapped differentiator.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Counterfeit Beauty Statistic</w:t>
            </w:r>
          </w:p>
        </w:tc>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Products sold in India that are counterfeit</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25–30%</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Online beauty products that are fake</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Up to 20%</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Indian consumers who unknowingly bought fake cosmetics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 in 3 (33%)</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Urban consumers who purchased counterfeit at least once</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89%</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Youth (15–24 yrs) who bought counterfeit in past 12 months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37%</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Global cosmetics industry loss to counterfeits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$5.4 Billion/year</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Mercury levels found in fake cosmetics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Up to 12,000× the allowed limit</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FMCG market share lost to fakes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21.7%</w:t>
            </w:r>
          </w:p>
        </w:tc>
      </w:tr>
    </w:tbl>
    <w:p>
      <w:pPr>
        <w:spacing w:after="80" w:before="80"/>
      </w:pPr>
    </w:p>
    <w:p>
      <w:pPr>
        <w:spacing w:after="80" w:before="60"/>
      </w:pPr>
      <w:r>
        <w:rPr>
          <w:rFonts w:ascii="Arial" w:cs="Arial" w:eastAsia="Arial" w:hAnsi="Arial"/>
          <w:color w:val="424242"/>
          <w:sz w:val="22"/>
          <w:szCs w:val="22"/>
        </w:rPr>
        <w:t xml:space="preserve">Nykaa's 100% authentic supply chain is its strongest offline differentiator. Physical stores become authenticity guarantors — a promise no grey-market seller can match.</w:t>
      </w:r>
    </w:p>
    <w:p>
      <w:r>
        <w:br w:type="page"/>
      </w:r>
    </w:p>
    <w:p>
      <w:pPr>
        <w:pStyle w:val="Heading2"/>
        <w:spacing w:after="100" w:before="280"/>
      </w:pPr>
      <w:r>
        <w:rPr>
          <w:rFonts w:ascii="Arial" w:cs="Arial" w:eastAsia="Arial" w:hAnsi="Arial"/>
          <w:b/>
          <w:bCs/>
          <w:color w:val="1A1A2E"/>
          <w:sz w:val="28"/>
          <w:szCs w:val="28"/>
        </w:rPr>
        <w:t xml:space="preserve">SECTION 2: STRATEGIC FRAMEWORK — THE MARUTI-TARGET MODEL</w:t>
      </w:r>
    </w:p>
    <w:p>
      <w:pPr>
        <w:pBdr>
          <w:bottom w:val="single" w:color="E91E8C" w:sz="6" w:space="1"/>
        </w:pBdr>
        <w:spacing w:after="200"/>
      </w:pPr>
    </w:p>
    <w:p>
      <w:pPr>
        <w:spacing w:after="80" w:before="60"/>
      </w:pPr>
      <w:r>
        <w:rPr>
          <w:rFonts w:ascii="Arial" w:cs="Arial" w:eastAsia="Arial" w:hAnsi="Arial"/>
          <w:color w:val="424242"/>
          <w:sz w:val="22"/>
          <w:szCs w:val="22"/>
        </w:rPr>
        <w:t xml:space="preserve">This strategy draws from two iconic offline distribution playbooks adapted for the beauty sector: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Nykaa Borrows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Maruti Suzuki Dealer Network</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Presence in every town with 50,000+ population; multiple outlets per city; standardized service with local ownership</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Target (USA)</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Offline strength drives online growth; private labels + national brands; community-embedded stores; loyalty ecosystem</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Nykaa NABP Adaptation</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Authorized beauty partner stores in existing local cosmetic retailers; Nykaa branding + supply; partner manages operations</w:t>
            </w:r>
          </w:p>
        </w:tc>
      </w:tr>
    </w:tbl>
    <w:p>
      <w:pPr>
        <w:spacing w:after="100" w:before="100"/>
      </w:pPr>
    </w:p>
    <w:p>
      <w:pPr>
        <w:spacing w:after="80" w:before="200"/>
      </w:pPr>
      <w:r>
        <w:rPr>
          <w:rFonts w:ascii="Arial" w:cs="Arial" w:eastAsia="Arial" w:hAnsi="Arial"/>
          <w:b/>
          <w:bCs/>
          <w:color w:val="1A1A2E"/>
          <w:sz w:val="24"/>
          <w:szCs w:val="24"/>
        </w:rPr>
        <w:t xml:space="preserve">2.1 The Nykaa Authorized Beauty Partner (NABP) Model</w:t>
      </w:r>
    </w:p>
    <w:p>
      <w:pPr>
        <w:spacing w:after="80" w:before="60"/>
      </w:pPr>
      <w:r>
        <w:rPr>
          <w:rFonts w:ascii="Arial" w:cs="Arial" w:eastAsia="Arial" w:hAnsi="Arial"/>
          <w:color w:val="424242"/>
          <w:sz w:val="22"/>
          <w:szCs w:val="22"/>
        </w:rPr>
        <w:t xml:space="preserve">Instead of building 500+ new stores with heavy capex, Nykaa converts existing cosmetic retailers — already trusted in their communities — into Nykaa-branded franchise partners. This is asset-light, fast to scale, and community-authentic.</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Bears It</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Shop Rent</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Retail Partner</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Existing Staff Salary</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Retail Partner</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Electricity &amp; Daily Maintenance</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Retail Partner</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Store Operations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Retail Partner</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Nykaa Branding, Signage &amp; Visual Identity</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Nykaa</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Display Units &amp; Branded Product Shelves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Nykaa</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Product Supply &amp; Inventory</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Nykaa</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Staff Training &amp; Beauty Education</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Nykaa</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Marketing Material &amp; Local Campaigns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Nykaa</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Digital Integration (Nykaa App / QR / Loyalty)</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Nykaa</w:t>
            </w:r>
          </w:p>
        </w:tc>
      </w:tr>
    </w:tbl>
    <w:p>
      <w:pPr>
        <w:spacing w:after="100" w:before="100"/>
      </w:pPr>
    </w:p>
    <w:p>
      <w:pPr>
        <w:spacing w:after="80" w:before="200"/>
      </w:pPr>
      <w:r>
        <w:rPr>
          <w:rFonts w:ascii="Arial" w:cs="Arial" w:eastAsia="Arial" w:hAnsi="Arial"/>
          <w:b/>
          <w:bCs/>
          <w:color w:val="1A1A2E"/>
          <w:sz w:val="24"/>
          <w:szCs w:val="24"/>
        </w:rPr>
        <w:t xml:space="preserve">2.2 Revenue Sharing Architecture</w:t>
      </w:r>
    </w:p>
    <w:p>
      <w:pPr>
        <w:spacing w:after="80" w:before="60"/>
      </w:pPr>
      <w:r>
        <w:rPr>
          <w:rFonts w:ascii="Arial" w:cs="Arial" w:eastAsia="Arial" w:hAnsi="Arial"/>
          <w:color w:val="424242"/>
          <w:sz w:val="22"/>
          <w:szCs w:val="22"/>
        </w:rPr>
        <w:t xml:space="preserve">The NABP model is designed to be profitable from Day 1 for both parties: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Metric</w:t>
            </w:r>
          </w:p>
        </w:tc>
        <w:tc>
          <w:tcPr>
            <w:tcW w:type="dxa" w:w="468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Monthly Sales per Partner Store (assumption)</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₹1,00,000</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Number of Partner Stores (Mumbai pilot)</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68</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Total Monthly Sales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₹68,00,000</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Annual Sales from 68 Partner Stores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₹8.16 Crore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Retail Partner Commission (25%)</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₹2.04 Crore</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Nykaa Net Revenue Share (75%)</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₹6.12 Crore</w:t>
            </w:r>
          </w:p>
        </w:tc>
      </w:tr>
    </w:tbl>
    <w:p>
      <w:pPr>
        <w:spacing w:after="80" w:before="80"/>
      </w:pPr>
    </w:p>
    <w:p>
      <w:pPr>
        <w:spacing w:after="80" w:before="60"/>
      </w:pPr>
      <w:r>
        <w:rPr>
          <w:rFonts w:ascii="Arial" w:cs="Arial" w:eastAsia="Arial" w:hAnsi="Arial"/>
          <w:color w:val="424242"/>
          <w:sz w:val="22"/>
          <w:szCs w:val="22"/>
        </w:rPr>
        <w:t xml:space="preserve">Scaled nationally to 500 NABP stores at conservative ₹75,000/month average: Annual incremental revenue = ₹45 Crore+ with near-zero fixed cost for Nykaa. As stores mature and upselling improves, this number grows exponentially.</w:t>
      </w:r>
    </w:p>
    <w:p>
      <w:r>
        <w:br w:type="page"/>
      </w:r>
    </w:p>
    <w:p>
      <w:pPr>
        <w:pStyle w:val="Heading2"/>
        <w:spacing w:after="100" w:before="280"/>
      </w:pPr>
      <w:r>
        <w:rPr>
          <w:rFonts w:ascii="Arial" w:cs="Arial" w:eastAsia="Arial" w:hAnsi="Arial"/>
          <w:b/>
          <w:bCs/>
          <w:color w:val="1A1A2E"/>
          <w:sz w:val="28"/>
          <w:szCs w:val="28"/>
        </w:rPr>
        <w:t xml:space="preserve">SECTION 3: PHASED EXPANSION ROADMAP</w:t>
      </w:r>
    </w:p>
    <w:p>
      <w:pPr>
        <w:pBdr>
          <w:bottom w:val="single" w:color="E91E8C" w:sz="6" w:space="1"/>
        </w:pBdr>
        <w:spacing w:after="200"/>
      </w:pPr>
    </w:p>
    <w:p>
      <w:pPr>
        <w:spacing w:after="80" w:before="200"/>
      </w:pPr>
      <w:r>
        <w:rPr>
          <w:rFonts w:ascii="Arial" w:cs="Arial" w:eastAsia="Arial" w:hAnsi="Arial"/>
          <w:b/>
          <w:bCs/>
          <w:color w:val="1A1A2E"/>
          <w:sz w:val="24"/>
          <w:szCs w:val="24"/>
        </w:rPr>
        <w:t xml:space="preserve">Phase 1 — Mumbai Pilot (0–12 Months)</w:t>
      </w:r>
    </w:p>
    <w:p>
      <w:pPr>
        <w:spacing w:after="80" w:before="60"/>
      </w:pPr>
      <w:r>
        <w:rPr>
          <w:rFonts w:ascii="Arial" w:cs="Arial" w:eastAsia="Arial" w:hAnsi="Arial"/>
          <w:color w:val="424242"/>
          <w:sz w:val="22"/>
          <w:szCs w:val="22"/>
        </w:rPr>
        <w:t xml:space="preserve">Objective: Prove the NABP model with 68 partner stores in Mumbai across underserved zones: Dharavi belt, Borivali-Virar corridor, Thane-Kalyan, Navi Mumbai.</w:t>
      </w:r>
    </w:p>
    <w:p>
      <w:pPr>
        <w:pStyle w:val="ListParagraph"/>
        <w:numPr>
          <w:ilvl w:val="0"/>
          <w:numId w:val="2"/>
        </w:numPr>
        <w:spacing w:after="40" w:before="40"/>
      </w:pPr>
      <w:r>
        <w:rPr>
          <w:rFonts w:ascii="Arial" w:cs="Arial" w:eastAsia="Arial" w:hAnsi="Arial"/>
          <w:color w:val="424242"/>
          <w:sz w:val="21"/>
          <w:szCs w:val="21"/>
        </w:rPr>
        <w:t xml:space="preserve">Identify and onboard 68 existing cosmetic retailers as NABP partners</w:t>
      </w:r>
    </w:p>
    <w:p>
      <w:pPr>
        <w:pStyle w:val="ListParagraph"/>
        <w:numPr>
          <w:ilvl w:val="0"/>
          <w:numId w:val="2"/>
        </w:numPr>
        <w:spacing w:after="40" w:before="40"/>
      </w:pPr>
      <w:r>
        <w:rPr>
          <w:rFonts w:ascii="Arial" w:cs="Arial" w:eastAsia="Arial" w:hAnsi="Arial"/>
          <w:color w:val="424242"/>
          <w:sz w:val="21"/>
          <w:szCs w:val="21"/>
        </w:rPr>
        <w:t xml:space="preserve">Install Nykaa branded sections with QR-linked product authentication</w:t>
      </w:r>
    </w:p>
    <w:p>
      <w:pPr>
        <w:pStyle w:val="ListParagraph"/>
        <w:numPr>
          <w:ilvl w:val="0"/>
          <w:numId w:val="2"/>
        </w:numPr>
        <w:spacing w:after="40" w:before="40"/>
      </w:pPr>
      <w:r>
        <w:rPr>
          <w:rFonts w:ascii="Arial" w:cs="Arial" w:eastAsia="Arial" w:hAnsi="Arial"/>
          <w:color w:val="424242"/>
          <w:sz w:val="21"/>
          <w:szCs w:val="21"/>
        </w:rPr>
        <w:t xml:space="preserve">Launch 'Nykaa Beauty Advisor' in-store certification program</w:t>
      </w:r>
    </w:p>
    <w:p>
      <w:pPr>
        <w:pStyle w:val="ListParagraph"/>
        <w:numPr>
          <w:ilvl w:val="0"/>
          <w:numId w:val="2"/>
        </w:numPr>
        <w:spacing w:after="40" w:before="40"/>
      </w:pPr>
      <w:r>
        <w:rPr>
          <w:rFonts w:ascii="Arial" w:cs="Arial" w:eastAsia="Arial" w:hAnsi="Arial"/>
          <w:color w:val="424242"/>
          <w:sz w:val="21"/>
          <w:szCs w:val="21"/>
        </w:rPr>
        <w:t xml:space="preserve">Track: sell-through rate, return rate, app conversions from store visits</w:t>
      </w:r>
    </w:p>
    <w:p>
      <w:pPr>
        <w:pStyle w:val="ListParagraph"/>
        <w:numPr>
          <w:ilvl w:val="0"/>
          <w:numId w:val="2"/>
        </w:numPr>
        <w:spacing w:after="40" w:before="40"/>
      </w:pPr>
      <w:r>
        <w:rPr>
          <w:rFonts w:ascii="Arial" w:cs="Arial" w:eastAsia="Arial" w:hAnsi="Arial"/>
          <w:color w:val="424242"/>
          <w:sz w:val="21"/>
          <w:szCs w:val="21"/>
        </w:rPr>
        <w:t xml:space="preserve">Target: ₹8.16 Cr annual incremental revenue, 15,000+ new Nykaa app users</w:t>
      </w:r>
    </w:p>
    <w:p>
      <w:pPr>
        <w:spacing w:after="60" w:before="60"/>
      </w:pPr>
    </w:p>
    <w:p>
      <w:pPr>
        <w:spacing w:after="80" w:before="200"/>
      </w:pPr>
      <w:r>
        <w:rPr>
          <w:rFonts w:ascii="Arial" w:cs="Arial" w:eastAsia="Arial" w:hAnsi="Arial"/>
          <w:b/>
          <w:bCs/>
          <w:color w:val="1A1A2E"/>
          <w:sz w:val="24"/>
          <w:szCs w:val="24"/>
        </w:rPr>
        <w:t xml:space="preserve">Phase 2 — Top 15 Metro &amp; Tier 1 Cities (12–24 Months)</w:t>
      </w:r>
    </w:p>
    <w:p>
      <w:pPr>
        <w:spacing w:after="80" w:before="60"/>
      </w:pPr>
      <w:r>
        <w:rPr>
          <w:rFonts w:ascii="Arial" w:cs="Arial" w:eastAsia="Arial" w:hAnsi="Arial"/>
          <w:color w:val="424242"/>
          <w:sz w:val="22"/>
          <w:szCs w:val="22"/>
        </w:rPr>
        <w:t xml:space="preserve">Objective: Replicate Mumbai model across Delhi NCR, Bengaluru, Hyderabad, Chennai, Pune, Ahmedabad, Kolkata, and 7 more Tier 1 cities.</w:t>
      </w:r>
    </w:p>
    <w:p>
      <w:pPr>
        <w:pStyle w:val="ListParagraph"/>
        <w:numPr>
          <w:ilvl w:val="0"/>
          <w:numId w:val="2"/>
        </w:numPr>
        <w:spacing w:after="40" w:before="40"/>
      </w:pPr>
      <w:r>
        <w:rPr>
          <w:rFonts w:ascii="Arial" w:cs="Arial" w:eastAsia="Arial" w:hAnsi="Arial"/>
          <w:color w:val="424242"/>
          <w:sz w:val="21"/>
          <w:szCs w:val="21"/>
        </w:rPr>
        <w:t xml:space="preserve">300+ NABP stores across 15 cities</w:t>
      </w:r>
    </w:p>
    <w:p>
      <w:pPr>
        <w:pStyle w:val="ListParagraph"/>
        <w:numPr>
          <w:ilvl w:val="0"/>
          <w:numId w:val="2"/>
        </w:numPr>
        <w:spacing w:after="40" w:before="40"/>
      </w:pPr>
      <w:r>
        <w:rPr>
          <w:rFonts w:ascii="Arial" w:cs="Arial" w:eastAsia="Arial" w:hAnsi="Arial"/>
          <w:color w:val="424242"/>
          <w:sz w:val="21"/>
          <w:szCs w:val="21"/>
        </w:rPr>
        <w:t xml:space="preserve">Co-branded festival campaigns for Diwali, Navratri, Pongal, Eid</w:t>
      </w:r>
    </w:p>
    <w:p>
      <w:pPr>
        <w:pStyle w:val="ListParagraph"/>
        <w:numPr>
          <w:ilvl w:val="0"/>
          <w:numId w:val="2"/>
        </w:numPr>
        <w:spacing w:after="40" w:before="40"/>
      </w:pPr>
      <w:r>
        <w:rPr>
          <w:rFonts w:ascii="Arial" w:cs="Arial" w:eastAsia="Arial" w:hAnsi="Arial"/>
          <w:color w:val="424242"/>
          <w:sz w:val="21"/>
          <w:szCs w:val="21"/>
        </w:rPr>
        <w:t xml:space="preserve">Regional product customization: climate-appropriate SKU curation per city</w:t>
      </w:r>
    </w:p>
    <w:p>
      <w:pPr>
        <w:pStyle w:val="ListParagraph"/>
        <w:numPr>
          <w:ilvl w:val="0"/>
          <w:numId w:val="2"/>
        </w:numPr>
        <w:spacing w:after="40" w:before="40"/>
      </w:pPr>
      <w:r>
        <w:rPr>
          <w:rFonts w:ascii="Arial" w:cs="Arial" w:eastAsia="Arial" w:hAnsi="Arial"/>
          <w:color w:val="424242"/>
          <w:sz w:val="21"/>
          <w:szCs w:val="21"/>
        </w:rPr>
        <w:t xml:space="preserve">Target: ₹25–30 Cr additional annual revenue</w:t>
      </w:r>
    </w:p>
    <w:p>
      <w:pPr>
        <w:spacing w:after="60" w:before="60"/>
      </w:pPr>
    </w:p>
    <w:p>
      <w:pPr>
        <w:spacing w:after="80" w:before="200"/>
      </w:pPr>
      <w:r>
        <w:rPr>
          <w:rFonts w:ascii="Arial" w:cs="Arial" w:eastAsia="Arial" w:hAnsi="Arial"/>
          <w:b/>
          <w:bCs/>
          <w:color w:val="1A1A2E"/>
          <w:sz w:val="24"/>
          <w:szCs w:val="24"/>
        </w:rPr>
        <w:t xml:space="preserve">Phase 3 — Tier 2 &amp; 3 Cities (24–36 Months)</w:t>
      </w:r>
    </w:p>
    <w:p>
      <w:pPr>
        <w:spacing w:after="80" w:before="60"/>
      </w:pPr>
      <w:r>
        <w:rPr>
          <w:rFonts w:ascii="Arial" w:cs="Arial" w:eastAsia="Arial" w:hAnsi="Arial"/>
          <w:color w:val="424242"/>
          <w:sz w:val="22"/>
          <w:szCs w:val="22"/>
        </w:rPr>
        <w:t xml:space="preserve">Objective: Enter the 'Maruti Suzuki' zone — cities with 50,000–5 lakh population where Nykaa has zero presence but demand is rising rapidly.</w:t>
      </w:r>
    </w:p>
    <w:p>
      <w:pPr>
        <w:pStyle w:val="ListParagraph"/>
        <w:numPr>
          <w:ilvl w:val="0"/>
          <w:numId w:val="2"/>
        </w:numPr>
        <w:spacing w:after="40" w:before="40"/>
      </w:pPr>
      <w:r>
        <w:rPr>
          <w:rFonts w:ascii="Arial" w:cs="Arial" w:eastAsia="Arial" w:hAnsi="Arial"/>
          <w:color w:val="424242"/>
          <w:sz w:val="21"/>
          <w:szCs w:val="21"/>
        </w:rPr>
        <w:t xml:space="preserve">500+ NABP stores across 200+ Tier 2/3 cities</w:t>
      </w:r>
    </w:p>
    <w:p>
      <w:pPr>
        <w:pStyle w:val="ListParagraph"/>
        <w:numPr>
          <w:ilvl w:val="0"/>
          <w:numId w:val="2"/>
        </w:numPr>
        <w:spacing w:after="40" w:before="40"/>
      </w:pPr>
      <w:r>
        <w:rPr>
          <w:rFonts w:ascii="Arial" w:cs="Arial" w:eastAsia="Arial" w:hAnsi="Arial"/>
          <w:color w:val="424242"/>
          <w:sz w:val="21"/>
          <w:szCs w:val="21"/>
        </w:rPr>
        <w:t xml:space="preserve">Localized store ambience reflecting regional culture and festivals</w:t>
      </w:r>
    </w:p>
    <w:p>
      <w:pPr>
        <w:pStyle w:val="ListParagraph"/>
        <w:numPr>
          <w:ilvl w:val="0"/>
          <w:numId w:val="2"/>
        </w:numPr>
        <w:spacing w:after="40" w:before="40"/>
      </w:pPr>
      <w:r>
        <w:rPr>
          <w:rFonts w:ascii="Arial" w:cs="Arial" w:eastAsia="Arial" w:hAnsi="Arial"/>
          <w:color w:val="424242"/>
          <w:sz w:val="21"/>
          <w:szCs w:val="21"/>
        </w:rPr>
        <w:t xml:space="preserve">Tourism-destination flagship stores in Varanasi, Jaipur, Goa, Shimla</w:t>
      </w:r>
    </w:p>
    <w:p>
      <w:pPr>
        <w:pStyle w:val="ListParagraph"/>
        <w:numPr>
          <w:ilvl w:val="0"/>
          <w:numId w:val="2"/>
        </w:numPr>
        <w:spacing w:after="40" w:before="40"/>
      </w:pPr>
      <w:r>
        <w:rPr>
          <w:rFonts w:ascii="Arial" w:cs="Arial" w:eastAsia="Arial" w:hAnsi="Arial"/>
          <w:color w:val="424242"/>
          <w:sz w:val="21"/>
          <w:szCs w:val="21"/>
        </w:rPr>
        <w:t xml:space="preserve">Rural outreach: mobile Nykaa Beauty Van for villages within 30km radius</w:t>
      </w:r>
    </w:p>
    <w:p>
      <w:pPr>
        <w:pStyle w:val="ListParagraph"/>
        <w:numPr>
          <w:ilvl w:val="0"/>
          <w:numId w:val="2"/>
        </w:numPr>
        <w:spacing w:after="40" w:before="40"/>
      </w:pPr>
      <w:r>
        <w:rPr>
          <w:rFonts w:ascii="Arial" w:cs="Arial" w:eastAsia="Arial" w:hAnsi="Arial"/>
          <w:color w:val="424242"/>
          <w:sz w:val="21"/>
          <w:szCs w:val="21"/>
        </w:rPr>
        <w:t xml:space="preserve">Target: Achieve presence within 30 km for 70% of India's urban population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72"/>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1872"/>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Stores Added</w:t>
            </w:r>
          </w:p>
        </w:tc>
        <w:tc>
          <w:tcPr>
            <w:tcW w:type="dxa" w:w="1872"/>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Cities</w:t>
            </w:r>
          </w:p>
        </w:tc>
        <w:tc>
          <w:tcPr>
            <w:tcW w:type="dxa" w:w="1872"/>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Target</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Phase 1: Mumbai Pilot</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0–12 months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68 NABP stores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Mumbai</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₹8.16 Cr/year</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Phase 2: Metro Expansion</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12–24 months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300+ NABP stores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15 Tier 1 cities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₹25–30 Cr/year</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Phase 3: National Scale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24–36 months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500+ NABP stores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200+ Tier 2/3 cities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₹45 Cr+/year</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Total (3-Year Vision)</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36 months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870+ new touchpoints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Pan-India</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₹78 Cr+ incremental</w:t>
            </w:r>
          </w:p>
        </w:tc>
      </w:tr>
    </w:tbl>
    <w:p>
      <w:r>
        <w:br w:type="page"/>
      </w:r>
    </w:p>
    <w:p>
      <w:pPr>
        <w:pStyle w:val="Heading2"/>
        <w:spacing w:after="100" w:before="280"/>
      </w:pPr>
      <w:r>
        <w:rPr>
          <w:rFonts w:ascii="Arial" w:cs="Arial" w:eastAsia="Arial" w:hAnsi="Arial"/>
          <w:b/>
          <w:bCs/>
          <w:color w:val="1A1A2E"/>
          <w:sz w:val="28"/>
          <w:szCs w:val="28"/>
        </w:rPr>
        <w:t xml:space="preserve">SECTION 4: LOCALIZATION &amp; MARKETING STRATEGY</w:t>
      </w:r>
    </w:p>
    <w:p>
      <w:pPr>
        <w:pBdr>
          <w:bottom w:val="single" w:color="E91E8C" w:sz="6" w:space="1"/>
        </w:pBdr>
        <w:spacing w:after="200"/>
      </w:pPr>
    </w:p>
    <w:p>
      <w:pPr>
        <w:spacing w:after="80" w:before="60"/>
      </w:pPr>
      <w:r>
        <w:rPr>
          <w:rFonts w:ascii="Arial" w:cs="Arial" w:eastAsia="Arial" w:hAnsi="Arial"/>
          <w:color w:val="424242"/>
          <w:sz w:val="22"/>
          <w:szCs w:val="22"/>
        </w:rPr>
        <w:t xml:space="preserve">A national expansion without local soul will fail. Every Nykaa store, whether company-owned or NABP, must feel like it belongs to the community it serves.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Execution</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Outcome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Local Festival Campaigns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Region-specific promotions during Navratri, Onam, Bihu, Pongal, Durga Puja</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Drive seasonal sales; build community belonging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Regional Product Customization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Curate SKUs by climate, skin tone, local beauty preferences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Improve conversion &amp; reduce returns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Localized Store Ambience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Store design reflects regional heritage — Rajasthani prints, Kerala murals, NE textiles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Emotional brand connection; word-of-mouth</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Climate-Based Assortment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Hydration-focused in cold regions; matte + SPF-heavy in hot/humid belts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Increase product relevance &amp; utility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Tourism-Focused Experience Stores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Flagship 'experience' stores in Jaipur, Goa, Varanasi, Shimla</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High footfall; Instagram-worthy; PR-generating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Social Media-Worthy Retail Spaces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Photo zones, selfie walls, beauty trial stations inside stores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Organic UGC marketing; zero paid media cost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Authenticity Guarantee Zones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QR code scanning on every product verifying supply chain authenticity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Combat counterfeits; build deep consumer trust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Nykaa Beauty Advisor Program</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Train local store staff as certified Nykaa Beauty Advisors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Upsell capability; trust building; brand consistency</w:t>
            </w:r>
          </w:p>
        </w:tc>
      </w:tr>
    </w:tbl>
    <w:p>
      <w:pPr>
        <w:spacing w:after="100" w:before="100"/>
      </w:pPr>
    </w:p>
    <w:p>
      <w:pPr>
        <w:spacing w:after="80" w:before="200"/>
      </w:pPr>
      <w:r>
        <w:rPr>
          <w:rFonts w:ascii="Arial" w:cs="Arial" w:eastAsia="Arial" w:hAnsi="Arial"/>
          <w:b/>
          <w:bCs/>
          <w:color w:val="1A1A2E"/>
          <w:sz w:val="24"/>
          <w:szCs w:val="24"/>
        </w:rPr>
        <w:t xml:space="preserve">4.1 The Anti-Counterfeit Advantage</w:t>
      </w:r>
    </w:p>
    <w:p>
      <w:pPr>
        <w:spacing w:after="80" w:before="60"/>
      </w:pPr>
      <w:r>
        <w:rPr>
          <w:rFonts w:ascii="Arial" w:cs="Arial" w:eastAsia="Arial" w:hAnsi="Arial"/>
          <w:color w:val="424242"/>
          <w:sz w:val="22"/>
          <w:szCs w:val="22"/>
        </w:rPr>
        <w:t xml:space="preserve">Nykaa's physical stores are its most powerful brand promise: every product is 100% authentic, sourced directly from the brand. In markets where 89% of urban consumers have unknowingly purchased fake cosmetics, this is not just a feature — it is a lifesaving guarantee.</w:t>
      </w:r>
    </w:p>
    <w:p>
      <w:pPr>
        <w:spacing w:after="60" w:before="60"/>
      </w:pPr>
    </w:p>
    <w:p>
      <w:pPr>
        <w:pStyle w:val="ListParagraph"/>
        <w:numPr>
          <w:ilvl w:val="0"/>
          <w:numId w:val="2"/>
        </w:numPr>
        <w:spacing w:after="40" w:before="40"/>
      </w:pPr>
      <w:r>
        <w:rPr>
          <w:rFonts w:ascii="Arial" w:cs="Arial" w:eastAsia="Arial" w:hAnsi="Arial"/>
          <w:color w:val="424242"/>
          <w:sz w:val="21"/>
          <w:szCs w:val="21"/>
        </w:rPr>
        <w:t xml:space="preserve">QR-code product authentication at every NABP store</w:t>
      </w:r>
    </w:p>
    <w:p>
      <w:pPr>
        <w:pStyle w:val="ListParagraph"/>
        <w:numPr>
          <w:ilvl w:val="0"/>
          <w:numId w:val="2"/>
        </w:numPr>
        <w:spacing w:after="40" w:before="40"/>
      </w:pPr>
      <w:r>
        <w:rPr>
          <w:rFonts w:ascii="Arial" w:cs="Arial" w:eastAsia="Arial" w:hAnsi="Arial"/>
          <w:color w:val="424242"/>
          <w:sz w:val="21"/>
          <w:szCs w:val="21"/>
        </w:rPr>
        <w:t xml:space="preserve">'Nykaa Authentic' seal on shelf and packaging</w:t>
      </w:r>
    </w:p>
    <w:p>
      <w:pPr>
        <w:pStyle w:val="ListParagraph"/>
        <w:numPr>
          <w:ilvl w:val="0"/>
          <w:numId w:val="2"/>
        </w:numPr>
        <w:spacing w:after="40" w:before="40"/>
      </w:pPr>
      <w:r>
        <w:rPr>
          <w:rFonts w:ascii="Arial" w:cs="Arial" w:eastAsia="Arial" w:hAnsi="Arial"/>
          <w:color w:val="424242"/>
          <w:sz w:val="21"/>
          <w:szCs w:val="21"/>
        </w:rPr>
        <w:t xml:space="preserve">Consumer education campaigns: 'Know Your Real Beauty'</w:t>
      </w:r>
    </w:p>
    <w:p>
      <w:pPr>
        <w:pStyle w:val="ListParagraph"/>
        <w:numPr>
          <w:ilvl w:val="0"/>
          <w:numId w:val="2"/>
        </w:numPr>
        <w:spacing w:after="40" w:before="40"/>
      </w:pPr>
      <w:r>
        <w:rPr>
          <w:rFonts w:ascii="Arial" w:cs="Arial" w:eastAsia="Arial" w:hAnsi="Arial"/>
          <w:color w:val="424242"/>
          <w:sz w:val="21"/>
          <w:szCs w:val="21"/>
        </w:rPr>
        <w:t xml:space="preserve">Partner with dermatologists and skin health advocates for credibility</w:t>
      </w:r>
    </w:p>
    <w:p>
      <w:pPr>
        <w:pStyle w:val="ListParagraph"/>
        <w:numPr>
          <w:ilvl w:val="0"/>
          <w:numId w:val="2"/>
        </w:numPr>
        <w:spacing w:after="40" w:before="40"/>
      </w:pPr>
      <w:r>
        <w:rPr>
          <w:rFonts w:ascii="Arial" w:cs="Arial" w:eastAsia="Arial" w:hAnsi="Arial"/>
          <w:color w:val="424242"/>
          <w:sz w:val="21"/>
          <w:szCs w:val="21"/>
        </w:rPr>
        <w:t xml:space="preserve">Leverage media coverage of toxic fake cosmetics to position Nykaa as the safe choice</w:t>
      </w:r>
    </w:p>
    <w:p>
      <w:r>
        <w:br w:type="page"/>
      </w:r>
    </w:p>
    <w:p>
      <w:pPr>
        <w:pStyle w:val="Heading2"/>
        <w:spacing w:after="100" w:before="280"/>
      </w:pPr>
      <w:r>
        <w:rPr>
          <w:rFonts w:ascii="Arial" w:cs="Arial" w:eastAsia="Arial" w:hAnsi="Arial"/>
          <w:b/>
          <w:bCs/>
          <w:color w:val="1A1A2E"/>
          <w:sz w:val="28"/>
          <w:szCs w:val="28"/>
        </w:rPr>
        <w:t xml:space="preserve">SECTION 5: FINANCIAL FEASIBILITY &amp; ROI ANALYSIS</w:t>
      </w:r>
    </w:p>
    <w:p>
      <w:pPr>
        <w:pBdr>
          <w:bottom w:val="single" w:color="E91E8C" w:sz="6" w:space="1"/>
        </w:pBdr>
        <w:spacing w:after="200"/>
      </w:pPr>
    </w:p>
    <w:p>
      <w:pPr>
        <w:spacing w:after="80" w:before="200"/>
      </w:pPr>
      <w:r>
        <w:rPr>
          <w:rFonts w:ascii="Arial" w:cs="Arial" w:eastAsia="Arial" w:hAnsi="Arial"/>
          <w:b/>
          <w:bCs/>
          <w:color w:val="1A1A2E"/>
          <w:sz w:val="24"/>
          <w:szCs w:val="24"/>
        </w:rPr>
        <w:t xml:space="preserve">5.1 Mumbai Pilot: Full Financial Model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Financial Parameter</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Existing Nykaa stores (Mumbai)</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Company-owned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15 stores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Proposed NABP partner stores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Asset-light franchise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68 stores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Total offline presence post-expansion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83 stores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Avg. monthly sales per NABP store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Conservative estimate</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₹1,00,000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Total monthly NABP sales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₹68,00,000</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Annual NABP sales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₹8.16 Crore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Partner commission (25%)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₹2.04 Crore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Nykaa net revenue (75%)</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₹6.12 Crore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Nykaa capex per store (branding + shelves)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One-time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~₹1.5–2 Lakh</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Total Nykaa capex for 68 stores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~₹1–1.4 Crore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Payback period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&lt; 3 months</w:t>
            </w:r>
          </w:p>
        </w:tc>
      </w:tr>
    </w:tbl>
    <w:p>
      <w:pPr>
        <w:spacing w:after="100" w:before="100"/>
      </w:pPr>
    </w:p>
    <w:p>
      <w:pPr>
        <w:spacing w:after="80" w:before="200"/>
      </w:pPr>
      <w:r>
        <w:rPr>
          <w:rFonts w:ascii="Arial" w:cs="Arial" w:eastAsia="Arial" w:hAnsi="Arial"/>
          <w:b/>
          <w:bCs/>
          <w:color w:val="1A1A2E"/>
          <w:sz w:val="24"/>
          <w:szCs w:val="24"/>
        </w:rPr>
        <w:t xml:space="preserve">5.2 National Scale Projection (3-Year)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234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NABP Stores</w:t>
            </w:r>
          </w:p>
        </w:tc>
        <w:tc>
          <w:tcPr>
            <w:tcW w:type="dxa" w:w="234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Monthly Sales/Store</w:t>
            </w:r>
          </w:p>
        </w:tc>
        <w:tc>
          <w:tcPr>
            <w:tcW w:type="dxa" w:w="234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Revenue to Nykaa (75%)</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Conservative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500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₹75,000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₹33.75 Crore</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Base Case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700</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₹1,00,000</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₹63 Crore</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Optimistic</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1,000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₹1,25,000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₹112.5 Crore</w:t>
            </w:r>
          </w:p>
        </w:tc>
      </w:tr>
    </w:tbl>
    <w:p>
      <w:pPr>
        <w:spacing w:after="80" w:before="80"/>
      </w:pPr>
    </w:p>
    <w:p>
      <w:pPr>
        <w:spacing w:after="80" w:before="60"/>
      </w:pPr>
      <w:r>
        <w:rPr>
          <w:rFonts w:ascii="Arial" w:cs="Arial" w:eastAsia="Arial" w:hAnsi="Arial"/>
          <w:color w:val="424242"/>
          <w:sz w:val="22"/>
          <w:szCs w:val="22"/>
        </w:rPr>
        <w:t xml:space="preserve">Note: These projections exclude the secondary benefit of NABP stores acting as customer acquisition channels for the Nykaa app, which historically shows 3–5x LTV advantage over purely online-acquired users.</w:t>
      </w:r>
    </w:p>
    <w:p>
      <w:pPr>
        <w:spacing w:after="100" w:before="100"/>
      </w:pPr>
    </w:p>
    <w:p>
      <w:pPr>
        <w:spacing w:after="80" w:before="200"/>
      </w:pPr>
      <w:r>
        <w:rPr>
          <w:rFonts w:ascii="Arial" w:cs="Arial" w:eastAsia="Arial" w:hAnsi="Arial"/>
          <w:b/>
          <w:bCs/>
          <w:color w:val="1A1A2E"/>
          <w:sz w:val="24"/>
          <w:szCs w:val="24"/>
        </w:rPr>
        <w:t xml:space="preserve">5.3 The Offline-to-Online Flywheel</w:t>
      </w:r>
    </w:p>
    <w:p>
      <w:pPr>
        <w:spacing w:after="80" w:before="60"/>
      </w:pPr>
      <w:r>
        <w:rPr>
          <w:rFonts w:ascii="Arial" w:cs="Arial" w:eastAsia="Arial" w:hAnsi="Arial"/>
          <w:color w:val="424242"/>
          <w:sz w:val="22"/>
          <w:szCs w:val="22"/>
        </w:rPr>
        <w:t xml:space="preserve">Nykaa's greatest offline ROI is not just direct store revenue. It is the omnichannel flywheel:</w:t>
      </w:r>
    </w:p>
    <w:p>
      <w:pPr>
        <w:spacing w:after="40" w:before="40"/>
      </w:pPr>
    </w:p>
    <w:p>
      <w:pPr>
        <w:pStyle w:val="ListParagraph"/>
        <w:numPr>
          <w:ilvl w:val="0"/>
          <w:numId w:val="2"/>
        </w:numPr>
        <w:spacing w:after="40" w:before="40"/>
      </w:pPr>
      <w:r>
        <w:rPr>
          <w:rFonts w:ascii="Arial" w:cs="Arial" w:eastAsia="Arial" w:hAnsi="Arial"/>
          <w:color w:val="424242"/>
          <w:sz w:val="21"/>
          <w:szCs w:val="21"/>
        </w:rPr>
        <w:t xml:space="preserve">Offline store visit → Nykaa Beauty Advisor recommends a shade → Customer downloads the Nykaa app</w:t>
      </w:r>
    </w:p>
    <w:p>
      <w:pPr>
        <w:pStyle w:val="ListParagraph"/>
        <w:numPr>
          <w:ilvl w:val="0"/>
          <w:numId w:val="2"/>
        </w:numPr>
        <w:spacing w:after="40" w:before="40"/>
      </w:pPr>
      <w:r>
        <w:rPr>
          <w:rFonts w:ascii="Arial" w:cs="Arial" w:eastAsia="Arial" w:hAnsi="Arial"/>
          <w:color w:val="424242"/>
          <w:sz w:val="21"/>
          <w:szCs w:val="21"/>
        </w:rPr>
        <w:t xml:space="preserve">App user has 3x higher repeat purchase rate than one-time buyers</w:t>
      </w:r>
    </w:p>
    <w:p>
      <w:pPr>
        <w:pStyle w:val="ListParagraph"/>
        <w:numPr>
          <w:ilvl w:val="0"/>
          <w:numId w:val="2"/>
        </w:numPr>
        <w:spacing w:after="40" w:before="40"/>
      </w:pPr>
      <w:r>
        <w:rPr>
          <w:rFonts w:ascii="Arial" w:cs="Arial" w:eastAsia="Arial" w:hAnsi="Arial"/>
          <w:color w:val="424242"/>
          <w:sz w:val="21"/>
          <w:szCs w:val="21"/>
        </w:rPr>
        <w:t xml:space="preserve">Offline presence reduces performance marketing spend by up to 45% in mature markets</w:t>
      </w:r>
    </w:p>
    <w:p>
      <w:pPr>
        <w:pStyle w:val="ListParagraph"/>
        <w:numPr>
          <w:ilvl w:val="0"/>
          <w:numId w:val="2"/>
        </w:numPr>
        <w:spacing w:after="40" w:before="40"/>
      </w:pPr>
      <w:r>
        <w:rPr>
          <w:rFonts w:ascii="Arial" w:cs="Arial" w:eastAsia="Arial" w:hAnsi="Arial"/>
          <w:color w:val="424242"/>
          <w:sz w:val="21"/>
          <w:szCs w:val="21"/>
        </w:rPr>
        <w:t xml:space="preserve">Brand trust built offline translates to higher AOV (average order value) online</w:t>
      </w:r>
    </w:p>
    <w:p>
      <w:pPr>
        <w:pStyle w:val="ListParagraph"/>
        <w:numPr>
          <w:ilvl w:val="0"/>
          <w:numId w:val="2"/>
        </w:numPr>
        <w:spacing w:after="40" w:before="40"/>
      </w:pPr>
      <w:r>
        <w:rPr>
          <w:rFonts w:ascii="Arial" w:cs="Arial" w:eastAsia="Arial" w:hAnsi="Arial"/>
          <w:color w:val="424242"/>
          <w:sz w:val="21"/>
          <w:szCs w:val="21"/>
        </w:rPr>
        <w:t xml:space="preserve">NABP stores double as return/exchange hubs, reducing e-commerce return friction</w:t>
      </w:r>
    </w:p>
    <w:p>
      <w:r>
        <w:br w:type="page"/>
      </w:r>
    </w:p>
    <w:p>
      <w:pPr>
        <w:pStyle w:val="Heading2"/>
        <w:spacing w:after="100" w:before="280"/>
      </w:pPr>
      <w:r>
        <w:rPr>
          <w:rFonts w:ascii="Arial" w:cs="Arial" w:eastAsia="Arial" w:hAnsi="Arial"/>
          <w:b/>
          <w:bCs/>
          <w:color w:val="1A1A2E"/>
          <w:sz w:val="28"/>
          <w:szCs w:val="28"/>
        </w:rPr>
        <w:t xml:space="preserve">SECTION 6: RISK ANALYSIS &amp; MITIGATION</w:t>
      </w:r>
    </w:p>
    <w:p>
      <w:pPr>
        <w:pBdr>
          <w:bottom w:val="single" w:color="E91E8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3120"/>
            <w:tcBorders>
              <w:top w:val="single" w:color="E0E0E0" w:sz="1"/>
              <w:left w:val="single" w:color="E0E0E0" w:sz="1"/>
              <w:bottom w:val="single" w:color="E0E0E0" w:sz="1"/>
              <w:right w:val="single" w:color="E0E0E0" w:sz="1"/>
            </w:tcBorders>
            <w:shd w:fill="E91E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 Strategy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Partner store quality inconsistency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High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Mandatory Nykaa Beauty Advisor certification; mystery shopper audits; quarterly performance reviews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Brand dilution in low-quality NABP stores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High</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Strict onboarding criteria; revocable license; Nykaa can exit poorly performing partners in 90 days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Counterfeit infiltration via partners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Medium</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Supply exclusively through Nykaa distribution; tamper-evident packaging; QR-code inventory tracking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Cannibalization of company-owned stores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Low</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Geographic exclusion zones — no NABP within 1 km of Nykaa-owned store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Partner switching to competitor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Medium</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Competitive commission structure; tiered loyalty rewards for top-performing partners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color w:val="424242"/>
                <w:sz w:val="20"/>
                <w:szCs w:val="20"/>
              </w:rPr>
              <w:t xml:space="preserve">Tier 3 cities with low beauty awareness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Medium</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center"/>
            </w:pPr>
            <w:r>
              <w:rPr>
                <w:rFonts w:ascii="Arial" w:cs="Arial" w:eastAsia="Arial" w:hAnsi="Arial"/>
                <w:color w:val="424242"/>
                <w:sz w:val="20"/>
                <w:szCs w:val="20"/>
              </w:rPr>
              <w:t xml:space="preserve">Education-first marketing; free beauty workshops; Nykaa Beauty Van outreach model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color w:val="424242"/>
                <w:sz w:val="20"/>
                <w:szCs w:val="20"/>
              </w:rPr>
              <w:t xml:space="preserve">Working capital for partner inventory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Medium</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color w:val="424242"/>
                <w:sz w:val="20"/>
                <w:szCs w:val="20"/>
              </w:rPr>
              <w:t xml:space="preserve">Consignment model option — partner pays only on sale; reduces partner cash flow risk</w:t>
            </w:r>
          </w:p>
        </w:tc>
      </w:tr>
    </w:tbl>
    <w:p>
      <w:r>
        <w:br w:type="page"/>
      </w:r>
    </w:p>
    <w:p>
      <w:pPr>
        <w:pStyle w:val="Heading2"/>
        <w:spacing w:after="100" w:before="280"/>
      </w:pPr>
      <w:r>
        <w:rPr>
          <w:rFonts w:ascii="Arial" w:cs="Arial" w:eastAsia="Arial" w:hAnsi="Arial"/>
          <w:b/>
          <w:bCs/>
          <w:color w:val="1A1A2E"/>
          <w:sz w:val="28"/>
          <w:szCs w:val="28"/>
        </w:rPr>
        <w:t xml:space="preserve">SECTION 7: STRATEGIC RECOMMENDATIONS &amp; CONCLUSION</w:t>
      </w:r>
    </w:p>
    <w:p>
      <w:pPr>
        <w:pBdr>
          <w:bottom w:val="single" w:color="E91E8C" w:sz="6" w:space="1"/>
        </w:pBdr>
        <w:spacing w:after="200"/>
      </w:pPr>
    </w:p>
    <w:p>
      <w:pPr>
        <w:spacing w:after="80" w:before="200"/>
      </w:pPr>
      <w:r>
        <w:rPr>
          <w:rFonts w:ascii="Arial" w:cs="Arial" w:eastAsia="Arial" w:hAnsi="Arial"/>
          <w:b/>
          <w:bCs/>
          <w:color w:val="1A1A2E"/>
          <w:sz w:val="24"/>
          <w:szCs w:val="24"/>
        </w:rPr>
        <w:t xml:space="preserve">For Nykaa's Board &amp; Strategy Leadership</w:t>
      </w:r>
    </w:p>
    <w:p>
      <w:pPr>
        <w:spacing w:after="40" w:before="40"/>
      </w:pPr>
    </w:p>
    <w:p>
      <w:pPr>
        <w:pStyle w:val="ListParagraph"/>
        <w:numPr>
          <w:ilvl w:val="0"/>
          <w:numId w:val="2"/>
        </w:numPr>
        <w:spacing w:after="40" w:before="40"/>
      </w:pPr>
      <w:r>
        <w:rPr>
          <w:rFonts w:ascii="Arial" w:cs="Arial" w:eastAsia="Arial" w:hAnsi="Arial"/>
          <w:color w:val="424242"/>
          <w:sz w:val="21"/>
          <w:szCs w:val="21"/>
        </w:rPr>
        <w:t xml:space="preserve">Approve the NABP model as a formal business vertical with a dedicated P&amp;L</w:t>
      </w:r>
    </w:p>
    <w:p>
      <w:pPr>
        <w:pStyle w:val="ListParagraph"/>
        <w:numPr>
          <w:ilvl w:val="0"/>
          <w:numId w:val="2"/>
        </w:numPr>
        <w:spacing w:after="40" w:before="40"/>
      </w:pPr>
      <w:r>
        <w:rPr>
          <w:rFonts w:ascii="Arial" w:cs="Arial" w:eastAsia="Arial" w:hAnsi="Arial"/>
          <w:color w:val="424242"/>
          <w:sz w:val="21"/>
          <w:szCs w:val="21"/>
        </w:rPr>
        <w:t xml:space="preserve">Set a 3-year target: 1,000 physical touchpoints (owned + partner) across India</w:t>
      </w:r>
    </w:p>
    <w:p>
      <w:pPr>
        <w:pStyle w:val="ListParagraph"/>
        <w:numPr>
          <w:ilvl w:val="0"/>
          <w:numId w:val="2"/>
        </w:numPr>
        <w:spacing w:after="40" w:before="40"/>
      </w:pPr>
      <w:r>
        <w:rPr>
          <w:rFonts w:ascii="Arial" w:cs="Arial" w:eastAsia="Arial" w:hAnsi="Arial"/>
          <w:color w:val="424242"/>
          <w:sz w:val="21"/>
          <w:szCs w:val="21"/>
        </w:rPr>
        <w:t xml:space="preserve">Prioritize Mumbai as the proof-of-concept market — launch by Q2 FY26</w:t>
      </w:r>
    </w:p>
    <w:p>
      <w:pPr>
        <w:pStyle w:val="ListParagraph"/>
        <w:numPr>
          <w:ilvl w:val="0"/>
          <w:numId w:val="2"/>
        </w:numPr>
        <w:spacing w:after="40" w:before="40"/>
      </w:pPr>
      <w:r>
        <w:rPr>
          <w:rFonts w:ascii="Arial" w:cs="Arial" w:eastAsia="Arial" w:hAnsi="Arial"/>
          <w:color w:val="424242"/>
          <w:sz w:val="21"/>
          <w:szCs w:val="21"/>
        </w:rPr>
        <w:t xml:space="preserve">Integrate NABP stores into the Nykaa app loyalty ecosystem from Day 1</w:t>
      </w:r>
    </w:p>
    <w:p>
      <w:pPr>
        <w:pStyle w:val="ListParagraph"/>
        <w:numPr>
          <w:ilvl w:val="0"/>
          <w:numId w:val="2"/>
        </w:numPr>
        <w:spacing w:after="40" w:before="40"/>
      </w:pPr>
      <w:r>
        <w:rPr>
          <w:rFonts w:ascii="Arial" w:cs="Arial" w:eastAsia="Arial" w:hAnsi="Arial"/>
          <w:color w:val="424242"/>
          <w:sz w:val="21"/>
          <w:szCs w:val="21"/>
        </w:rPr>
        <w:t xml:space="preserve">Build the 'Nykaa Anti-Counterfeit' campaign as a national brand platform</w:t>
      </w:r>
    </w:p>
    <w:p>
      <w:pPr>
        <w:pStyle w:val="ListParagraph"/>
        <w:numPr>
          <w:ilvl w:val="0"/>
          <w:numId w:val="2"/>
        </w:numPr>
        <w:spacing w:after="40" w:before="40"/>
      </w:pPr>
      <w:r>
        <w:rPr>
          <w:rFonts w:ascii="Arial" w:cs="Arial" w:eastAsia="Arial" w:hAnsi="Arial"/>
          <w:color w:val="424242"/>
          <w:sz w:val="21"/>
          <w:szCs w:val="21"/>
        </w:rPr>
        <w:t xml:space="preserve">Explore NABP model for Nykaa Fashion &amp; Nykaa Luxe in long-run phase</w:t>
      </w:r>
    </w:p>
    <w:p>
      <w:pPr>
        <w:spacing w:after="120" w:before="120"/>
      </w:pPr>
    </w:p>
    <w:p>
      <w:pPr>
        <w:spacing w:after="80" w:before="200"/>
      </w:pPr>
      <w:r>
        <w:rPr>
          <w:rFonts w:ascii="Arial" w:cs="Arial" w:eastAsia="Arial" w:hAnsi="Arial"/>
          <w:b/>
          <w:bCs/>
          <w:color w:val="1A1A2E"/>
          <w:sz w:val="24"/>
          <w:szCs w:val="24"/>
        </w:rPr>
        <w:t xml:space="preserve">The Vision: Ab Har Ghar Rangeen</w:t>
      </w:r>
    </w:p>
    <w:p>
      <w:pPr>
        <w:spacing w:after="80" w:before="60"/>
      </w:pPr>
      <w:r>
        <w:rPr>
          <w:rFonts w:ascii="Arial" w:cs="Arial" w:eastAsia="Arial" w:hAnsi="Arial"/>
          <w:color w:val="424242"/>
          <w:sz w:val="22"/>
          <w:szCs w:val="22"/>
        </w:rPr>
        <w:t xml:space="preserve">Nykaa's brand slogan — 'Ab Har Ghar Rangeen' (Now every home colorful) — carries a promise that its current 237-store network cannot fulfill. 92% of India's beauty transactions happen offline. 89% of urban consumers have bought fake cosmetics. Tier 2 and Tier 3 India is beauty-hungry but authenticity-starved.</w:t>
      </w:r>
    </w:p>
    <w:p>
      <w:pPr>
        <w:spacing w:after="60" w:before="60"/>
      </w:pPr>
    </w:p>
    <w:p>
      <w:pPr>
        <w:spacing w:after="80" w:before="60"/>
      </w:pPr>
      <w:r>
        <w:rPr>
          <w:rFonts w:ascii="Arial" w:cs="Arial" w:eastAsia="Arial" w:hAnsi="Arial"/>
          <w:color w:val="424242"/>
          <w:sz w:val="22"/>
          <w:szCs w:val="22"/>
        </w:rPr>
        <w:t xml:space="preserve">The NABP model is not just a retail strategy. It is Nykaa's opportunity to become India's most trusted beauty institution — from Mumbai's high streets to Meerut's mohallas, from Bengaluru's tech corridors to Bhilai's bazaars.</w:t>
      </w:r>
    </w:p>
    <w:p>
      <w:pPr>
        <w:spacing w:after="60" w:before="60"/>
      </w:pPr>
    </w:p>
    <w:p>
      <w:pPr>
        <w:spacing w:after="80" w:before="60"/>
      </w:pPr>
      <w:r>
        <w:rPr>
          <w:rFonts w:ascii="Arial" w:cs="Arial" w:eastAsia="Arial" w:hAnsi="Arial"/>
          <w:color w:val="424242"/>
          <w:sz w:val="22"/>
          <w:szCs w:val="22"/>
        </w:rPr>
        <w:t xml:space="preserve">The 92% offline market will not wait. The counterfeit crisis is growing. The Tier 2/3 beauty consumer is already spending — just not with Nykaa yet. The time to act is now.</w:t>
      </w:r>
    </w:p>
    <w:p>
      <w:pPr>
        <w:spacing w:after="80" w:before="80"/>
      </w:pPr>
    </w:p>
    <w:p>
      <w:pPr>
        <w:pBdr>
          <w:top w:val="single" w:color="E91E8C" w:sz="6" w:space="8"/>
          <w:bottom w:val="single" w:color="E91E8C" w:sz="6" w:space="8"/>
        </w:pBdr>
        <w:spacing w:after="200" w:before="200"/>
        <w:jc w:val="center"/>
      </w:pPr>
      <w:r>
        <w:rPr>
          <w:rFonts w:ascii="Arial" w:cs="Arial" w:eastAsia="Arial" w:hAnsi="Arial"/>
          <w:i/>
          <w:iCs/>
          <w:color w:val="C2185B"/>
          <w:sz w:val="24"/>
          <w:szCs w:val="24"/>
        </w:rPr>
        <w:t xml:space="preserve">"Physical retail continues to be incredibly important to our overall strategy."</w:t>
      </w:r>
      <w:r>
        <w:br/>
      </w:r>
      <w:r>
        <w:rPr>
          <w:rFonts w:ascii="Arial" w:cs="Arial" w:eastAsia="Arial" w:hAnsi="Arial"/>
          <w:b/>
          <w:bCs/>
          <w:color w:val="1A1A2E"/>
          <w:sz w:val="22"/>
          <w:szCs w:val="22"/>
        </w:rPr>
        <w:t xml:space="preserve">— Falguni Nayar, CEO, Nykaa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1E8C" w:sz="4" w:space="4"/>
      </w:pBdr>
      <w:tabs>
        <w:tab w:val="right" w:pos="9026"/>
      </w:tabs>
    </w:pPr>
    <w:r>
      <w:rPr>
        <w:rFonts w:ascii="Arial" w:cs="Arial" w:eastAsia="Arial" w:hAnsi="Arial"/>
        <w:color w:val="424242"/>
        <w:sz w:val="16"/>
        <w:szCs w:val="16"/>
      </w:rPr>
      <w:t xml:space="preserve">Nykaa Offline Expansion Strategy | Confidential | June 2025</w:t>
    </w:r>
    <w:r>
      <w:rPr>
        <w:sz w:val="16"/>
        <w:szCs w:val="16"/>
      </w:rPr>
      <w:t xml:space="preserve">	</w:t>
    </w:r>
    <w:r>
      <w:rPr>
        <w:rFonts w:ascii="Arial" w:cs="Arial" w:eastAsia="Arial" w:hAnsi="Arial"/>
        <w:color w:val="424242"/>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1A2E" w:val="clear"/>
      <w:spacing w:after="12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2026-06-06T20:01:55.424Z</dcterms:created>
  <dcterms:modified xsi:type="dcterms:W3CDTF">2026-06-06T20:01:55.424Z</dcterms:modified>
</cp:coreProperties>
</file>

<file path=docProps/custom.xml><?xml version="1.0" encoding="utf-8"?>
<Properties xmlns="http://schemas.openxmlformats.org/officeDocument/2006/custom-properties" xmlns:vt="http://schemas.openxmlformats.org/officeDocument/2006/docPropsVTypes"/>
</file>