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744DF" w:rsidR="00226BE3" w:rsidP="00D744DF" w:rsidRDefault="00226BE3" w14:paraId="74A692C1" w14:textId="77777777">
      <w:pPr>
        <w:pStyle w:val="Heading4"/>
        <w:spacing w:after="259" w:line="384" w:lineRule="auto"/>
        <w:ind w:left="-5"/>
        <w:rPr>
          <w:sz w:val="24"/>
          <w:szCs w:val="24"/>
        </w:rPr>
      </w:pPr>
      <w:r w:rsidRPr="00D744DF">
        <w:rPr>
          <w:sz w:val="24"/>
          <w:szCs w:val="24"/>
        </w:rPr>
        <w:t>Computational modelling</w:t>
      </w:r>
    </w:p>
    <w:p w:rsidRPr="00D744DF" w:rsidR="00226BE3" w:rsidP="00D744DF" w:rsidRDefault="00226BE3" w14:paraId="3558FAAA" w14:textId="0A33C341">
      <w:pPr>
        <w:autoSpaceDE w:val="0"/>
        <w:autoSpaceDN w:val="0"/>
        <w:adjustRightInd w:val="0"/>
        <w:spacing w:after="0" w:line="384" w:lineRule="auto"/>
        <w:ind w:left="0" w:firstLine="0"/>
        <w:jc w:val="left"/>
        <w:rPr>
          <w:szCs w:val="24"/>
        </w:rPr>
      </w:pPr>
      <w:r w:rsidRPr="00D744DF">
        <w:rPr>
          <w:szCs w:val="24"/>
        </w:rPr>
        <w:t>We used the original hybrid model by Daw et al. (2011), which assumes that there is an explicit trade-off between the model-based and model-free system. Model-based and model-free algorithms learn the value of the stimuli that appear in the task in three different pairs. There is one first-stage pair (</w:t>
      </w:r>
      <w:r w:rsidRPr="00D744DF">
        <w:rPr>
          <w:i/>
          <w:szCs w:val="24"/>
        </w:rPr>
        <w:t>s</w:t>
      </w:r>
      <w:r w:rsidRPr="00D744DF">
        <w:rPr>
          <w:szCs w:val="24"/>
        </w:rPr>
        <w:t>1 ∈ {1</w:t>
      </w:r>
      <w:r w:rsidRPr="00D744DF">
        <w:rPr>
          <w:i/>
          <w:szCs w:val="24"/>
        </w:rPr>
        <w:t>,</w:t>
      </w:r>
      <w:r w:rsidRPr="00D744DF">
        <w:rPr>
          <w:szCs w:val="24"/>
        </w:rPr>
        <w:t>2})</w:t>
      </w:r>
      <w:r w:rsidRPr="00D744DF" w:rsidR="00D744DF">
        <w:rPr>
          <w:szCs w:val="24"/>
        </w:rPr>
        <w:t xml:space="preserve">, where one stimulus represents the colour red and the other stimulus represents the colour blue. These colours were paired with 5 irrelevant shapes, making 10 unique combinations of first stage stimulus pairs. There are </w:t>
      </w:r>
      <w:r w:rsidRPr="00D744DF">
        <w:rPr>
          <w:szCs w:val="24"/>
        </w:rPr>
        <w:t>two second-stage pairs consisting of two stimuli each (</w:t>
      </w:r>
      <w:r w:rsidRPr="00D744DF">
        <w:rPr>
          <w:i/>
          <w:szCs w:val="24"/>
        </w:rPr>
        <w:t>s</w:t>
      </w:r>
      <w:r w:rsidRPr="00D744DF">
        <w:rPr>
          <w:szCs w:val="24"/>
        </w:rPr>
        <w:t>2 ∈ {3</w:t>
      </w:r>
      <w:r w:rsidRPr="00D744DF">
        <w:rPr>
          <w:i/>
          <w:szCs w:val="24"/>
        </w:rPr>
        <w:t>,</w:t>
      </w:r>
      <w:r w:rsidRPr="00D744DF">
        <w:rPr>
          <w:szCs w:val="24"/>
        </w:rPr>
        <w:t>4</w:t>
      </w:r>
      <w:r w:rsidRPr="00D744DF">
        <w:rPr>
          <w:i/>
          <w:szCs w:val="24"/>
        </w:rPr>
        <w:t>,</w:t>
      </w:r>
      <w:r w:rsidRPr="00D744DF">
        <w:rPr>
          <w:szCs w:val="24"/>
        </w:rPr>
        <w:t>5</w:t>
      </w:r>
      <w:r w:rsidRPr="00D744DF">
        <w:rPr>
          <w:i/>
          <w:szCs w:val="24"/>
        </w:rPr>
        <w:t>,</w:t>
      </w:r>
      <w:r w:rsidRPr="00D744DF">
        <w:rPr>
          <w:szCs w:val="24"/>
        </w:rPr>
        <w:t xml:space="preserve">6}). The indices </w:t>
      </w:r>
      <w:r w:rsidRPr="00D744DF">
        <w:rPr>
          <w:i/>
          <w:szCs w:val="24"/>
        </w:rPr>
        <w:t>s</w:t>
      </w:r>
      <w:r w:rsidRPr="00D744DF">
        <w:rPr>
          <w:szCs w:val="24"/>
        </w:rPr>
        <w:t xml:space="preserve">1 and </w:t>
      </w:r>
      <w:r w:rsidRPr="00D744DF">
        <w:rPr>
          <w:i/>
          <w:szCs w:val="24"/>
        </w:rPr>
        <w:t>s</w:t>
      </w:r>
      <w:r w:rsidRPr="00D744DF">
        <w:rPr>
          <w:szCs w:val="24"/>
        </w:rPr>
        <w:t xml:space="preserve">2 refer to stage 1 and stage 2, respectively. The index </w:t>
      </w:r>
      <w:r w:rsidRPr="00D744DF">
        <w:rPr>
          <w:i/>
          <w:szCs w:val="24"/>
        </w:rPr>
        <w:t xml:space="preserve">t </w:t>
      </w:r>
      <w:r w:rsidRPr="00D744DF">
        <w:rPr>
          <w:szCs w:val="24"/>
        </w:rPr>
        <w:t>refers to the trial number.</w:t>
      </w:r>
    </w:p>
    <w:p w:rsidRPr="00D744DF" w:rsidR="00226BE3" w:rsidP="00D744DF" w:rsidRDefault="00226BE3" w14:paraId="31950BAC" w14:textId="3569E2D7">
      <w:pPr>
        <w:spacing w:after="211" w:line="384" w:lineRule="auto"/>
        <w:ind w:left="-15" w:right="9" w:firstLine="351"/>
        <w:rPr>
          <w:szCs w:val="24"/>
        </w:rPr>
      </w:pPr>
      <w:r w:rsidRPr="00D744DF">
        <w:rPr>
          <w:szCs w:val="24"/>
        </w:rPr>
        <w:t>At the first-stage, model-free ‘cached’ values were updated using the SARSA (</w:t>
      </w:r>
      <w:r w:rsidRPr="00D744DF">
        <w:rPr>
          <w:i/>
          <w:szCs w:val="24"/>
        </w:rPr>
        <w:t>λ</w:t>
      </w:r>
      <w:r w:rsidRPr="00D744DF">
        <w:rPr>
          <w:szCs w:val="24"/>
        </w:rPr>
        <w:t>) temporal difference algorithm. This algorithm learns to maximise the total outcome by strengthening or weakening associations between the first-stage state and the first-stage actions, depending on whether a reward followed that action or not:</w:t>
      </w:r>
    </w:p>
    <w:p w:rsidRPr="00D744DF" w:rsidR="00226BE3" w:rsidP="00D744DF" w:rsidRDefault="003F5F68" w14:textId="40F7F4C1" w14:paraId="79DFDEEC">
      <w:pPr>
        <w:spacing w:after="211" w:line="384" w:lineRule="auto"/>
        <w:ind w:left="-15" w:right="9" w:firstLine="735"/>
      </w:pPr>
      <m:oMath>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MF</m:t>
            </m:r>
          </m:sup>
        </m:sSubSup>
        <m:d>
          <m:dPr>
            <m:ctrlPr>
              <w:rPr>
                <w:rFonts w:ascii="Cambria Math" w:hAnsi="Cambria Math"/>
                <w:i/>
                <w:szCs w:val="24"/>
              </w:rPr>
            </m:ctrlPr>
          </m:dPr>
          <m:e>
            <m:r>
              <w:rPr>
                <w:rFonts w:ascii="Cambria Math" w:hAnsi="Cambria Math"/>
                <w:szCs w:val="24"/>
              </w:rPr>
              <m:t>t+1</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MF</m:t>
            </m:r>
          </m:sup>
        </m:sSubSup>
        <m:d>
          <m:dPr>
            <m:ctrlPr>
              <w:rPr>
                <w:rFonts w:ascii="Cambria Math" w:hAnsi="Cambria Math"/>
                <w:i/>
                <w:szCs w:val="24"/>
              </w:rPr>
            </m:ctrlPr>
          </m:dPr>
          <m:e>
            <m:r>
              <w:rPr>
                <w:rFonts w:ascii="Cambria Math" w:hAnsi="Cambria Math"/>
                <w:szCs w:val="24"/>
              </w:rPr>
              <m:t>t</m:t>
            </m:r>
          </m:e>
        </m:d>
        <m:r>
          <w:rPr>
            <w:rFonts w:ascii="Cambria Math" w:hAnsi="Cambria Math"/>
            <w:szCs w:val="24"/>
          </w:rPr>
          <m:t>+α</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s2</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MF</m:t>
                </m:r>
              </m:sup>
            </m:sSubSup>
            <m:d>
              <m:dPr>
                <m:ctrlPr>
                  <w:rPr>
                    <w:rFonts w:ascii="Cambria Math" w:hAnsi="Cambria Math"/>
                    <w:i/>
                    <w:szCs w:val="24"/>
                  </w:rPr>
                </m:ctrlPr>
              </m:dPr>
              <m:e>
                <m:r>
                  <w:rPr>
                    <w:rFonts w:ascii="Cambria Math" w:hAnsi="Cambria Math"/>
                    <w:szCs w:val="24"/>
                  </w:rPr>
                  <m:t>t</m:t>
                </m:r>
              </m:e>
            </m:d>
          </m:e>
        </m:d>
        <m:r>
          <w:rPr>
            <w:rFonts w:ascii="Cambria Math" w:hAnsi="Cambria Math"/>
            <w:szCs w:val="24"/>
          </w:rPr>
          <m:t>+αλ</m:t>
        </m:r>
        <m:d>
          <m:dPr>
            <m:ctrlPr>
              <w:rPr>
                <w:rFonts w:ascii="Cambria Math" w:hAnsi="Cambria Math"/>
                <w:i/>
                <w:szCs w:val="24"/>
              </w:rPr>
            </m:ctrlPr>
          </m:dPr>
          <m:e>
            <m:r>
              <w:rPr>
                <w:rFonts w:ascii="Cambria Math" w:hAnsi="Cambria Math"/>
                <w:szCs w:val="24"/>
              </w:rPr>
              <m:t>r-</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s2</m:t>
                </m:r>
              </m:sub>
              <m:sup>
                <m:r>
                  <m:rPr>
                    <m:nor/>
                  </m:rPr>
                  <w:rPr>
                    <w:szCs w:val="24"/>
                  </w:rPr>
                  <m:t>MF</m:t>
                </m:r>
              </m:sup>
            </m:sSubSup>
            <m:d>
              <m:dPr>
                <m:ctrlPr>
                  <w:rPr>
                    <w:rFonts w:ascii="Cambria Math" w:hAnsi="Cambria Math"/>
                    <w:i/>
                    <w:szCs w:val="24"/>
                  </w:rPr>
                </m:ctrlPr>
              </m:dPr>
              <m:e>
                <m:r>
                  <w:rPr>
                    <w:rFonts w:ascii="Cambria Math" w:hAnsi="Cambria Math"/>
                    <w:szCs w:val="24"/>
                  </w:rPr>
                  <m:t>t</m:t>
                </m:r>
              </m:e>
            </m:d>
          </m:e>
        </m:d>
      </m:oMath>
      <w:r w:rsidRPr="7254DFC1" w:rsidR="00226BE3">
        <w:rPr>
          <w:i w:val="1"/>
          <w:iCs w:val="1"/>
        </w:rPr>
        <w:t>,</w:t>
      </w:r>
      <w:r w:rsidRPr="00D744DF" w:rsidR="00226BE3">
        <w:rPr>
          <w:i/>
          <w:szCs w:val="24"/>
        </w:rPr>
        <w:tab/>
      </w:r>
      <w:r w:rsidRPr="00D744DF" w:rsidR="00D744DF">
        <w:rPr>
          <w:i/>
          <w:szCs w:val="24"/>
        </w:rPr>
        <w:tab/>
      </w:r>
      <w:r w:rsidRPr="7254DFC1" w:rsidR="00226BE3">
        <w:rPr/>
        <w:t>(1)</w:t>
      </w:r>
    </w:p>
    <w:p w:rsidRPr="00D744DF" w:rsidR="00226BE3" w:rsidP="00D744DF" w:rsidRDefault="00226BE3" w14:paraId="5FACE8D5" w14:textId="34BDDC0B">
      <w:pPr>
        <w:spacing w:line="384" w:lineRule="auto"/>
        <w:ind w:left="-5" w:right="9"/>
        <w:rPr>
          <w:szCs w:val="24"/>
        </w:rPr>
      </w:pPr>
      <w:r w:rsidRPr="00D744DF">
        <w:rPr>
          <w:szCs w:val="24"/>
        </w:rPr>
        <w:t xml:space="preserve">where </w:t>
      </w:r>
      <w:r w:rsidRPr="00D744DF">
        <w:rPr>
          <w:i/>
          <w:szCs w:val="24"/>
        </w:rPr>
        <w:t>α</w:t>
      </w:r>
      <w:r w:rsidRPr="00D744DF">
        <w:rPr>
          <w:szCs w:val="24"/>
          <w:vertAlign w:val="subscript"/>
        </w:rPr>
        <w:t xml:space="preserve"> </w:t>
      </w:r>
      <w:r w:rsidRPr="00D744DF">
        <w:rPr>
          <w:szCs w:val="24"/>
        </w:rPr>
        <w:t xml:space="preserve">is the learning rate. The parameter </w:t>
      </w:r>
      <w:r w:rsidRPr="00D744DF">
        <w:rPr>
          <w:i/>
          <w:szCs w:val="24"/>
        </w:rPr>
        <w:t xml:space="preserve">λ </w:t>
      </w:r>
      <w:r w:rsidRPr="00D744DF">
        <w:rPr>
          <w:szCs w:val="24"/>
        </w:rPr>
        <w:t xml:space="preserve">is a gain parameter for the eligibility traces, which connects the two stages and allows the second-stage reward prediction error to influence first-stage choices. If </w:t>
      </w:r>
      <w:r w:rsidRPr="00D744DF">
        <w:rPr>
          <w:i/>
          <w:szCs w:val="24"/>
        </w:rPr>
        <w:t xml:space="preserve">λ </w:t>
      </w:r>
      <w:r w:rsidRPr="00D744DF">
        <w:rPr>
          <w:szCs w:val="24"/>
        </w:rPr>
        <w:t xml:space="preserve">= 1, the reward on stage 2 drives the choice on stage 1, and if </w:t>
      </w:r>
      <w:r w:rsidRPr="00D744DF">
        <w:rPr>
          <w:i/>
          <w:szCs w:val="24"/>
        </w:rPr>
        <w:t xml:space="preserve">λ </w:t>
      </w:r>
      <w:r w:rsidRPr="00D744DF">
        <w:rPr>
          <w:szCs w:val="24"/>
        </w:rPr>
        <w:t xml:space="preserve">= 0, outcomes on stage 2 do not influence stage 1 choices, which is representative of a pure model-based approach. The parameter </w:t>
      </w:r>
      <w:r w:rsidRPr="00D744DF">
        <w:rPr>
          <w:i/>
          <w:szCs w:val="24"/>
        </w:rPr>
        <w:t xml:space="preserve">λ </w:t>
      </w:r>
      <w:r w:rsidRPr="00D744DF">
        <w:rPr>
          <w:szCs w:val="24"/>
        </w:rPr>
        <w:t>also accounts for the main effect of reward as observed in the analysis of first-stage stay-switch behaviour, but not for an interaction of reward and state.</w:t>
      </w:r>
    </w:p>
    <w:p w:rsidRPr="00D744DF" w:rsidR="00226BE3" w:rsidP="00D744DF" w:rsidRDefault="00226BE3" w14:paraId="076D196F" w14:textId="68ADA8A0">
      <w:pPr>
        <w:spacing w:after="196" w:line="384" w:lineRule="auto"/>
        <w:ind w:left="-15" w:right="9" w:firstLine="351"/>
        <w:rPr>
          <w:szCs w:val="24"/>
        </w:rPr>
      </w:pPr>
      <w:r w:rsidRPr="00D744DF">
        <w:rPr>
          <w:szCs w:val="24"/>
        </w:rPr>
        <w:t>Model-based values were calculated for each first-stage stimulus and every trial in a forward looking manner by multiplying the state value of the best second-stage option with the state transition probabilities:</w:t>
      </w:r>
    </w:p>
    <w:p w:rsidRPr="00D744DF" w:rsidR="00226BE3" w:rsidP="00D744DF" w:rsidRDefault="003F5F68" w14:paraId="03EE658E" w14:textId="731AA3DD">
      <w:pPr>
        <w:spacing w:after="196" w:line="384" w:lineRule="auto"/>
        <w:ind w:left="1440" w:right="9" w:firstLine="0"/>
        <w:rPr>
          <w:szCs w:val="24"/>
        </w:rPr>
      </w:pPr>
      <m:oMath>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1</m:t>
            </m:r>
          </m:sub>
          <m:sup>
            <m:r>
              <m:rPr>
                <m:nor/>
              </m:rPr>
              <w:rPr>
                <w:szCs w:val="24"/>
              </w:rPr>
              <m:t>MB</m:t>
            </m:r>
          </m:sup>
        </m:sSubSup>
        <m:r>
          <w:rPr>
            <w:rFonts w:ascii="Cambria Math" w:hAnsi="Cambria Math"/>
            <w:szCs w:val="24"/>
          </w:rPr>
          <m:t>=0.7</m:t>
        </m:r>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max</m:t>
            </m:r>
            <m:ctrlPr>
              <w:rPr>
                <w:rFonts w:ascii="Cambria Math" w:hAnsi="Cambria Math"/>
                <w:i/>
                <w:szCs w:val="24"/>
              </w:rPr>
            </m:ctrlP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4</m:t>
                    </m:r>
                  </m:sub>
                </m:sSub>
              </m:e>
            </m:d>
          </m:e>
        </m:func>
        <m:r>
          <w:rPr>
            <w:rFonts w:ascii="Cambria Math" w:hAnsi="Cambria Math"/>
            <w:szCs w:val="24"/>
          </w:rPr>
          <m:t>+0.3</m:t>
        </m:r>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max</m:t>
            </m:r>
            <m:ctrlPr>
              <w:rPr>
                <w:rFonts w:ascii="Cambria Math" w:hAnsi="Cambria Math"/>
                <w:i/>
                <w:szCs w:val="24"/>
              </w:rPr>
            </m:ctrlP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6</m:t>
                    </m:r>
                  </m:sub>
                </m:sSub>
              </m:e>
            </m:d>
          </m:e>
        </m:func>
        <m:r>
          <w:rPr>
            <w:rFonts w:ascii="Cambria Math" w:hAnsi="Cambria Math"/>
            <w:szCs w:val="24"/>
          </w:rPr>
          <m:t>,</m:t>
        </m:r>
      </m:oMath>
      <w:r w:rsidRPr="00D744DF" w:rsidR="00D744DF">
        <w:rPr>
          <w:szCs w:val="24"/>
        </w:rPr>
        <w:t xml:space="preserve"> </w:t>
      </w:r>
      <w:r w:rsidRPr="00D744DF" w:rsidR="00D744DF">
        <w:rPr>
          <w:szCs w:val="24"/>
        </w:rPr>
        <w:tab/>
      </w:r>
      <w:r w:rsidRPr="00D744DF" w:rsidR="00D744DF">
        <w:rPr>
          <w:szCs w:val="24"/>
        </w:rPr>
        <w:tab/>
      </w:r>
      <w:r w:rsidRPr="00D744DF" w:rsidR="00D744DF">
        <w:rPr>
          <w:szCs w:val="24"/>
        </w:rPr>
        <w:tab/>
      </w:r>
      <w:r w:rsidRPr="00D744DF" w:rsidR="00D744DF">
        <w:rPr>
          <w:szCs w:val="24"/>
        </w:rPr>
        <w:tab/>
      </w:r>
      <w:r w:rsidRPr="00D744DF" w:rsidR="00D744DF">
        <w:rPr>
          <w:szCs w:val="24"/>
        </w:rPr>
        <w:t xml:space="preserve">(2) </w:t>
      </w:r>
      <m:oMath>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2</m:t>
            </m:r>
          </m:sub>
          <m:sup>
            <m:r>
              <m:rPr>
                <m:nor/>
              </m:rPr>
              <w:rPr>
                <w:szCs w:val="24"/>
              </w:rPr>
              <m:t>MB</m:t>
            </m:r>
          </m:sup>
        </m:sSubSup>
        <m:r>
          <w:rPr>
            <w:rFonts w:ascii="Cambria Math" w:hAnsi="Cambria Math"/>
            <w:szCs w:val="24"/>
          </w:rPr>
          <m:t>=0.3</m:t>
        </m:r>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max</m:t>
            </m:r>
            <m:ctrlPr>
              <w:rPr>
                <w:rFonts w:ascii="Cambria Math" w:hAnsi="Cambria Math"/>
                <w:i/>
                <w:szCs w:val="24"/>
              </w:rPr>
            </m:ctrlP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4</m:t>
                    </m:r>
                  </m:sub>
                </m:sSub>
              </m:e>
            </m:d>
          </m:e>
        </m:func>
        <m:r>
          <w:rPr>
            <w:rFonts w:ascii="Cambria Math" w:hAnsi="Cambria Math"/>
            <w:szCs w:val="24"/>
          </w:rPr>
          <m:t>+0.7</m:t>
        </m:r>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max</m:t>
            </m:r>
            <m:ctrlPr>
              <w:rPr>
                <w:rFonts w:ascii="Cambria Math" w:hAnsi="Cambria Math"/>
                <w:i/>
                <w:szCs w:val="24"/>
              </w:rPr>
            </m:ctrlP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6</m:t>
                    </m:r>
                  </m:sub>
                </m:sSub>
              </m:e>
            </m:d>
          </m:e>
        </m:func>
      </m:oMath>
      <w:r w:rsidRPr="00D744DF" w:rsidR="00D744DF">
        <w:rPr>
          <w:szCs w:val="24"/>
        </w:rPr>
        <w:t xml:space="preserve">. </w:t>
      </w:r>
      <w:r w:rsidRPr="00D744DF" w:rsidR="00D744DF">
        <w:rPr>
          <w:szCs w:val="24"/>
        </w:rPr>
        <w:tab/>
      </w:r>
      <w:r w:rsidRPr="00D744DF" w:rsidR="00D744DF">
        <w:rPr>
          <w:szCs w:val="24"/>
        </w:rPr>
        <w:tab/>
      </w:r>
      <w:r w:rsidRPr="00D744DF" w:rsidR="00D744DF">
        <w:rPr>
          <w:szCs w:val="24"/>
        </w:rPr>
        <w:tab/>
      </w:r>
      <w:r w:rsidRPr="00D744DF" w:rsidR="00D744DF">
        <w:rPr>
          <w:szCs w:val="24"/>
        </w:rPr>
        <w:tab/>
      </w:r>
      <w:r w:rsidRPr="00D744DF" w:rsidR="00D744DF">
        <w:rPr>
          <w:szCs w:val="24"/>
        </w:rPr>
        <w:t xml:space="preserve">(3) </w:t>
      </w:r>
    </w:p>
    <w:p w:rsidRPr="00D744DF" w:rsidR="00226BE3" w:rsidP="00D744DF" w:rsidRDefault="00226BE3" w14:paraId="7F7579EF" w14:textId="336DA908">
      <w:pPr>
        <w:spacing w:after="3" w:line="384" w:lineRule="auto"/>
        <w:ind w:right="-7"/>
        <w:rPr>
          <w:szCs w:val="24"/>
        </w:rPr>
      </w:pPr>
      <w:r w:rsidRPr="00D744DF">
        <w:rPr>
          <w:szCs w:val="24"/>
        </w:rPr>
        <w:lastRenderedPageBreak/>
        <w:t>Model-based learning was simplified and the transition probabilities were not updated by explicitly modelling state prediction errors. Simulations by the authors of the original task showed that learning of state transitions quickly converge to stable values (see supplementary materials Daw et al. (2011)).</w:t>
      </w:r>
    </w:p>
    <w:p w:rsidRPr="00D744DF" w:rsidR="00D744DF" w:rsidP="00D744DF" w:rsidRDefault="00226BE3" w14:paraId="308AA710" w14:textId="4271C589">
      <w:pPr>
        <w:spacing w:line="384" w:lineRule="auto"/>
        <w:ind w:left="-15" w:right="9" w:firstLine="351"/>
        <w:rPr>
          <w:szCs w:val="24"/>
        </w:rPr>
      </w:pPr>
      <w:r w:rsidRPr="00D744DF">
        <w:rPr>
          <w:szCs w:val="24"/>
        </w:rPr>
        <w:t>The hybrid model computes the actual value that is used in determining the stage 1 choice as a weighted combination of the model-based (</w:t>
      </w:r>
      <w:r w:rsidRPr="00D744DF">
        <w:rPr>
          <w:i/>
          <w:szCs w:val="24"/>
        </w:rPr>
        <w:t>Q</w:t>
      </w:r>
      <w:r w:rsidRPr="003F5F68">
        <w:rPr>
          <w:iCs/>
          <w:szCs w:val="24"/>
          <w:vertAlign w:val="superscript"/>
        </w:rPr>
        <w:t>MB</w:t>
      </w:r>
      <w:r w:rsidRPr="00D744DF">
        <w:rPr>
          <w:szCs w:val="24"/>
        </w:rPr>
        <w:t>) and model</w:t>
      </w:r>
      <w:r w:rsidRPr="00D744DF" w:rsidR="00D744DF">
        <w:rPr>
          <w:szCs w:val="24"/>
        </w:rPr>
        <w:t>-</w:t>
      </w:r>
      <w:r w:rsidRPr="00D744DF">
        <w:rPr>
          <w:szCs w:val="24"/>
        </w:rPr>
        <w:t>free (</w:t>
      </w:r>
      <w:r w:rsidRPr="00D744DF">
        <w:rPr>
          <w:i/>
          <w:szCs w:val="24"/>
        </w:rPr>
        <w:t>Q</w:t>
      </w:r>
      <w:r w:rsidRPr="003F5F68">
        <w:rPr>
          <w:iCs/>
          <w:szCs w:val="24"/>
          <w:vertAlign w:val="superscript"/>
        </w:rPr>
        <w:t xml:space="preserve">MF </w:t>
      </w:r>
      <w:r w:rsidRPr="00D744DF">
        <w:rPr>
          <w:szCs w:val="24"/>
        </w:rPr>
        <w:t>) values. The first-stage Q-values were computed in the following way:</w:t>
      </w:r>
    </w:p>
    <w:p w:rsidRPr="00D744DF" w:rsidR="00226BE3" w:rsidP="00D744DF" w:rsidRDefault="003F5F68" w14:paraId="4C614EBF" w14:textId="5237D1A0">
      <w:pPr>
        <w:spacing w:line="384" w:lineRule="auto"/>
        <w:ind w:left="1440" w:right="9" w:firstLine="720"/>
        <w:rPr>
          <w:szCs w:val="24"/>
        </w:rPr>
      </w:pPr>
      <m:oMath>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hybrid</m:t>
            </m:r>
          </m:sup>
        </m:sSubSup>
        <m:r>
          <w:rPr>
            <w:rFonts w:ascii="Cambria Math" w:hAnsi="Cambria Math"/>
            <w:szCs w:val="24"/>
          </w:rPr>
          <m:t>=ω</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MB</m:t>
            </m:r>
          </m:sup>
        </m:sSubSup>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s1</m:t>
            </m:r>
          </m:sub>
          <m:sup>
            <m:r>
              <m:rPr>
                <m:nor/>
              </m:rPr>
              <w:rPr>
                <w:szCs w:val="24"/>
              </w:rPr>
              <m:t>MF</m:t>
            </m:r>
          </m:sup>
        </m:sSubSup>
        <m:r>
          <w:rPr>
            <w:rFonts w:ascii="Cambria Math" w:hAnsi="Cambria Math"/>
            <w:szCs w:val="24"/>
          </w:rPr>
          <m:t>,</m:t>
        </m:r>
      </m:oMath>
      <w:r w:rsidRPr="00D744DF" w:rsidR="00D744DF">
        <w:rPr>
          <w:szCs w:val="24"/>
        </w:rPr>
        <w:t xml:space="preserve"> </w:t>
      </w:r>
      <w:r w:rsidRPr="00D744DF" w:rsidR="00D744DF">
        <w:rPr>
          <w:szCs w:val="24"/>
        </w:rPr>
        <w:tab/>
      </w:r>
      <w:r w:rsidRPr="00D744DF" w:rsidR="00D744DF">
        <w:rPr>
          <w:szCs w:val="24"/>
        </w:rPr>
        <w:tab/>
      </w:r>
      <w:r w:rsidRPr="00D744DF" w:rsidR="00D744DF">
        <w:rPr>
          <w:szCs w:val="24"/>
        </w:rPr>
        <w:tab/>
      </w:r>
      <w:r w:rsidRPr="00D744DF" w:rsidR="00D744DF">
        <w:rPr>
          <w:szCs w:val="24"/>
        </w:rPr>
        <w:tab/>
      </w:r>
      <w:r w:rsidRPr="00D744DF" w:rsidR="00226BE3">
        <w:rPr>
          <w:i/>
          <w:szCs w:val="24"/>
        </w:rPr>
        <w:tab/>
      </w:r>
      <w:r w:rsidRPr="00D744DF" w:rsidR="00226BE3">
        <w:rPr>
          <w:szCs w:val="24"/>
        </w:rPr>
        <w:t>(4)</w:t>
      </w:r>
    </w:p>
    <w:p w:rsidRPr="00D744DF" w:rsidR="00226BE3" w:rsidP="00D744DF" w:rsidRDefault="00226BE3" w14:paraId="4C16C290" w14:textId="77777777">
      <w:pPr>
        <w:spacing w:after="425" w:line="384" w:lineRule="auto"/>
        <w:ind w:left="-5" w:right="9"/>
        <w:rPr>
          <w:szCs w:val="24"/>
        </w:rPr>
      </w:pPr>
      <w:r w:rsidRPr="00D744DF">
        <w:rPr>
          <w:szCs w:val="24"/>
        </w:rPr>
        <w:t xml:space="preserve">where </w:t>
      </w:r>
      <w:r w:rsidRPr="00D744DF">
        <w:rPr>
          <w:i/>
          <w:szCs w:val="24"/>
        </w:rPr>
        <w:t xml:space="preserve">ω </w:t>
      </w:r>
      <w:r w:rsidRPr="00D744DF">
        <w:rPr>
          <w:szCs w:val="24"/>
        </w:rPr>
        <w:t xml:space="preserve">is a weighting parameter for the model-based strategy and (1 − </w:t>
      </w:r>
      <w:r w:rsidRPr="00D744DF">
        <w:rPr>
          <w:i/>
          <w:szCs w:val="24"/>
        </w:rPr>
        <w:t>ω</w:t>
      </w:r>
      <w:r w:rsidRPr="00D744DF">
        <w:rPr>
          <w:szCs w:val="24"/>
        </w:rPr>
        <w:t>) is the weighting factor for the model-free strategy.</w:t>
      </w:r>
    </w:p>
    <w:p w:rsidRPr="00D744DF" w:rsidR="00226BE3" w:rsidP="00D744DF" w:rsidRDefault="00226BE3" w14:paraId="2032EB9A" w14:textId="15BAE769">
      <w:pPr>
        <w:spacing w:after="284" w:line="384" w:lineRule="auto"/>
        <w:ind w:left="-5" w:right="9"/>
        <w:rPr>
          <w:szCs w:val="24"/>
        </w:rPr>
      </w:pPr>
      <w:r w:rsidRPr="00D744DF">
        <w:rPr>
          <w:szCs w:val="24"/>
        </w:rPr>
        <w:t>Q-values for the four second-stage stimuli were updated according to the reward prediction errors (</w:t>
      </w:r>
      <w:proofErr w:type="spellStart"/>
      <w:r w:rsidRPr="00D744DF">
        <w:rPr>
          <w:szCs w:val="24"/>
        </w:rPr>
        <w:t>Rummery</w:t>
      </w:r>
      <w:proofErr w:type="spellEnd"/>
      <w:r w:rsidRPr="00D744DF">
        <w:rPr>
          <w:szCs w:val="24"/>
        </w:rPr>
        <w:t xml:space="preserve"> and Niranjan, 1994):</w:t>
      </w:r>
    </w:p>
    <w:p w:rsidRPr="003F5F68" w:rsidR="00226BE3" w:rsidP="00D744DF" w:rsidRDefault="003F5F68" w14:paraId="5C852BE4" w14:textId="5C292177">
      <w:pPr>
        <w:spacing w:after="284" w:line="384" w:lineRule="auto"/>
        <w:ind w:left="1440" w:right="9" w:firstLine="720"/>
        <w:rPr>
          <w:szCs w:val="24"/>
        </w:rPr>
      </w:pPr>
      <m:oMath>
        <m:sSub>
          <m:sSubPr>
            <m:ctrlPr>
              <w:rPr>
                <w:rFonts w:ascii="Cambria Math" w:hAnsi="Cambria Math"/>
                <w:i/>
                <w:szCs w:val="24"/>
                <w:lang w:val="fr-FR"/>
              </w:rPr>
            </m:ctrlPr>
          </m:sSubPr>
          <m:e>
            <m:r>
              <w:rPr>
                <w:rFonts w:ascii="Cambria Math" w:hAnsi="Cambria Math"/>
                <w:szCs w:val="24"/>
                <w:lang w:val="fr-FR"/>
              </w:rPr>
              <m:t>Q</m:t>
            </m:r>
          </m:e>
          <m:sub>
            <m:r>
              <w:rPr>
                <w:rFonts w:ascii="Cambria Math" w:hAnsi="Cambria Math"/>
                <w:szCs w:val="24"/>
                <w:lang w:val="fr-FR"/>
              </w:rPr>
              <m:t>s</m:t>
            </m:r>
            <m:r>
              <w:rPr>
                <w:rFonts w:ascii="Cambria Math" w:hAnsi="Cambria Math"/>
                <w:szCs w:val="24"/>
              </w:rPr>
              <m:t>2</m:t>
            </m:r>
          </m:sub>
        </m:sSub>
        <m:d>
          <m:dPr>
            <m:ctrlPr>
              <w:rPr>
                <w:rFonts w:ascii="Cambria Math" w:hAnsi="Cambria Math"/>
                <w:i/>
                <w:szCs w:val="24"/>
                <w:lang w:val="fr-FR"/>
              </w:rPr>
            </m:ctrlPr>
          </m:dPr>
          <m:e>
            <m:r>
              <w:rPr>
                <w:rFonts w:ascii="Cambria Math" w:hAnsi="Cambria Math"/>
                <w:szCs w:val="24"/>
                <w:lang w:val="fr-FR"/>
              </w:rPr>
              <m:t>t</m:t>
            </m:r>
            <m:r>
              <w:rPr>
                <w:rFonts w:ascii="Cambria Math" w:hAnsi="Cambria Math"/>
                <w:szCs w:val="24"/>
              </w:rPr>
              <m:t>+1</m:t>
            </m:r>
          </m:e>
        </m:d>
        <m:r>
          <w:rPr>
            <w:rFonts w:ascii="Cambria Math" w:hAnsi="Cambria Math"/>
            <w:szCs w:val="24"/>
          </w:rPr>
          <m:t>=</m:t>
        </m:r>
        <m:sSub>
          <m:sSubPr>
            <m:ctrlPr>
              <w:rPr>
                <w:rFonts w:ascii="Cambria Math" w:hAnsi="Cambria Math"/>
                <w:i/>
                <w:szCs w:val="24"/>
                <w:lang w:val="fr-FR"/>
              </w:rPr>
            </m:ctrlPr>
          </m:sSubPr>
          <m:e>
            <m:r>
              <w:rPr>
                <w:rFonts w:ascii="Cambria Math" w:hAnsi="Cambria Math"/>
                <w:szCs w:val="24"/>
                <w:lang w:val="fr-FR"/>
              </w:rPr>
              <m:t>Q</m:t>
            </m:r>
          </m:e>
          <m:sub>
            <m:r>
              <w:rPr>
                <w:rFonts w:ascii="Cambria Math" w:hAnsi="Cambria Math"/>
                <w:szCs w:val="24"/>
                <w:lang w:val="fr-FR"/>
              </w:rPr>
              <m:t>s</m:t>
            </m:r>
            <m:r>
              <w:rPr>
                <w:rFonts w:ascii="Cambria Math" w:hAnsi="Cambria Math"/>
                <w:szCs w:val="24"/>
              </w:rPr>
              <m:t>2</m:t>
            </m:r>
          </m:sub>
        </m:sSub>
        <m:d>
          <m:dPr>
            <m:ctrlPr>
              <w:rPr>
                <w:rFonts w:ascii="Cambria Math" w:hAnsi="Cambria Math"/>
                <w:i/>
                <w:szCs w:val="24"/>
                <w:lang w:val="fr-FR"/>
              </w:rPr>
            </m:ctrlPr>
          </m:dPr>
          <m:e>
            <m:r>
              <w:rPr>
                <w:rFonts w:ascii="Cambria Math" w:hAnsi="Cambria Math"/>
                <w:szCs w:val="24"/>
                <w:lang w:val="fr-FR"/>
              </w:rPr>
              <m:t>t</m:t>
            </m:r>
          </m:e>
        </m:d>
        <m:r>
          <w:rPr>
            <w:rFonts w:ascii="Cambria Math" w:hAnsi="Cambria Math"/>
            <w:szCs w:val="24"/>
          </w:rPr>
          <m:t>+</m:t>
        </m:r>
        <m:r>
          <w:rPr>
            <w:rFonts w:ascii="Cambria Math" w:hAnsi="Cambria Math"/>
            <w:szCs w:val="24"/>
          </w:rPr>
          <m:t>α</m:t>
        </m:r>
        <m:d>
          <m:dPr>
            <m:ctrlPr>
              <w:rPr>
                <w:rFonts w:ascii="Cambria Math" w:hAnsi="Cambria Math"/>
                <w:i/>
                <w:szCs w:val="24"/>
                <w:lang w:val="fr-FR"/>
              </w:rPr>
            </m:ctrlPr>
          </m:dPr>
          <m:e>
            <m:r>
              <w:rPr>
                <w:rFonts w:ascii="Cambria Math" w:hAnsi="Cambria Math"/>
                <w:szCs w:val="24"/>
                <w:lang w:val="fr-FR"/>
              </w:rPr>
              <m:t>r</m:t>
            </m:r>
            <m:r>
              <w:rPr>
                <w:rFonts w:ascii="Cambria Math" w:hAnsi="Cambria Math"/>
                <w:szCs w:val="24"/>
              </w:rPr>
              <m:t>-</m:t>
            </m:r>
            <m:sSub>
              <m:sSubPr>
                <m:ctrlPr>
                  <w:rPr>
                    <w:rFonts w:ascii="Cambria Math" w:hAnsi="Cambria Math"/>
                    <w:i/>
                    <w:szCs w:val="24"/>
                    <w:lang w:val="fr-FR"/>
                  </w:rPr>
                </m:ctrlPr>
              </m:sSubPr>
              <m:e>
                <m:r>
                  <w:rPr>
                    <w:rFonts w:ascii="Cambria Math" w:hAnsi="Cambria Math"/>
                    <w:szCs w:val="24"/>
                    <w:lang w:val="fr-FR"/>
                  </w:rPr>
                  <m:t>Q</m:t>
                </m:r>
              </m:e>
              <m:sub>
                <m:r>
                  <w:rPr>
                    <w:rFonts w:ascii="Cambria Math" w:hAnsi="Cambria Math"/>
                    <w:szCs w:val="24"/>
                    <w:lang w:val="fr-FR"/>
                  </w:rPr>
                  <m:t>s</m:t>
                </m:r>
                <m:r>
                  <w:rPr>
                    <w:rFonts w:ascii="Cambria Math" w:hAnsi="Cambria Math"/>
                    <w:szCs w:val="24"/>
                  </w:rPr>
                  <m:t>2</m:t>
                </m:r>
              </m:sub>
            </m:sSub>
            <m:d>
              <m:dPr>
                <m:ctrlPr>
                  <w:rPr>
                    <w:rFonts w:ascii="Cambria Math" w:hAnsi="Cambria Math"/>
                    <w:i/>
                    <w:szCs w:val="24"/>
                    <w:lang w:val="fr-FR"/>
                  </w:rPr>
                </m:ctrlPr>
              </m:dPr>
              <m:e>
                <m:r>
                  <w:rPr>
                    <w:rFonts w:ascii="Cambria Math" w:hAnsi="Cambria Math"/>
                    <w:szCs w:val="24"/>
                    <w:lang w:val="fr-FR"/>
                  </w:rPr>
                  <m:t>t</m:t>
                </m:r>
              </m:e>
            </m:d>
          </m:e>
        </m:d>
        <m:r>
          <w:rPr>
            <w:rFonts w:ascii="Cambria Math" w:hAnsi="Cambria Math"/>
            <w:szCs w:val="24"/>
          </w:rPr>
          <m:t>,</m:t>
        </m:r>
      </m:oMath>
      <w:r w:rsidRPr="003F5F68" w:rsidR="00226BE3">
        <w:rPr>
          <w:i/>
          <w:szCs w:val="24"/>
        </w:rPr>
        <w:tab/>
      </w:r>
      <w:r w:rsidRPr="003F5F68" w:rsidR="00D744DF">
        <w:rPr>
          <w:i/>
          <w:szCs w:val="24"/>
        </w:rPr>
        <w:tab/>
      </w:r>
      <w:r w:rsidRPr="003F5F68" w:rsidR="00D744DF">
        <w:rPr>
          <w:i/>
          <w:szCs w:val="24"/>
        </w:rPr>
        <w:tab/>
      </w:r>
      <w:r w:rsidRPr="003F5F68" w:rsidR="00D744DF">
        <w:rPr>
          <w:i/>
          <w:szCs w:val="24"/>
        </w:rPr>
        <w:tab/>
      </w:r>
      <w:r w:rsidRPr="003F5F68" w:rsidR="00226BE3">
        <w:rPr>
          <w:szCs w:val="24"/>
        </w:rPr>
        <w:t>(5)</w:t>
      </w:r>
    </w:p>
    <w:p w:rsidRPr="00D744DF" w:rsidR="00226BE3" w:rsidP="00D744DF" w:rsidRDefault="00226BE3" w14:paraId="7BF1A576" w14:textId="3A86A60E">
      <w:pPr>
        <w:spacing w:after="149" w:line="384" w:lineRule="auto"/>
        <w:ind w:left="-5" w:right="9"/>
        <w:rPr>
          <w:szCs w:val="24"/>
        </w:rPr>
      </w:pPr>
      <w:r w:rsidRPr="00D744DF">
        <w:rPr>
          <w:szCs w:val="24"/>
        </w:rPr>
        <w:t xml:space="preserve">where </w:t>
      </w:r>
      <w:r w:rsidRPr="00D744DF">
        <w:rPr>
          <w:i/>
          <w:szCs w:val="24"/>
        </w:rPr>
        <w:t>α</w:t>
      </w:r>
      <w:r w:rsidRPr="00D744DF">
        <w:rPr>
          <w:szCs w:val="24"/>
          <w:vertAlign w:val="subscript"/>
        </w:rPr>
        <w:t xml:space="preserve"> </w:t>
      </w:r>
      <w:r w:rsidRPr="00D744DF">
        <w:rPr>
          <w:szCs w:val="24"/>
        </w:rPr>
        <w:t xml:space="preserve">is the learning </w:t>
      </w:r>
      <w:r w:rsidR="00D744DF">
        <w:rPr>
          <w:szCs w:val="24"/>
        </w:rPr>
        <w:t>rate. We assume that the learning rate for both stages is the same</w:t>
      </w:r>
      <w:r w:rsidRPr="00D744DF">
        <w:rPr>
          <w:szCs w:val="24"/>
        </w:rPr>
        <w:t>.</w:t>
      </w:r>
    </w:p>
    <w:p w:rsidRPr="00D744DF" w:rsidR="00D744DF" w:rsidP="00D744DF" w:rsidRDefault="00226BE3" w14:paraId="6EC9AB49" w14:textId="035C532D">
      <w:pPr>
        <w:spacing w:after="170" w:line="384" w:lineRule="auto"/>
        <w:ind w:left="-5" w:right="9"/>
        <w:rPr>
          <w:szCs w:val="24"/>
        </w:rPr>
      </w:pPr>
      <w:r w:rsidRPr="00D744DF">
        <w:rPr>
          <w:szCs w:val="24"/>
        </w:rPr>
        <w:t xml:space="preserve">A first-stage choice depends on the relative difference in stimulus values between </w:t>
      </w:r>
      <w:r w:rsidRPr="00D744DF">
        <w:rPr>
          <w:i/>
          <w:szCs w:val="24"/>
        </w:rPr>
        <w:t>Q</w:t>
      </w:r>
      <w:r w:rsidRPr="00D744DF">
        <w:rPr>
          <w:szCs w:val="24"/>
          <w:vertAlign w:val="subscript"/>
        </w:rPr>
        <w:t xml:space="preserve">1 </w:t>
      </w:r>
      <w:r w:rsidRPr="00D744DF">
        <w:rPr>
          <w:szCs w:val="24"/>
        </w:rPr>
        <w:t xml:space="preserve">and </w:t>
      </w:r>
      <w:r w:rsidRPr="00D744DF">
        <w:rPr>
          <w:i/>
          <w:szCs w:val="24"/>
        </w:rPr>
        <w:t>Q</w:t>
      </w:r>
      <w:r w:rsidRPr="00D744DF">
        <w:rPr>
          <w:szCs w:val="24"/>
          <w:vertAlign w:val="subscript"/>
        </w:rPr>
        <w:t xml:space="preserve">2 </w:t>
      </w:r>
      <w:r w:rsidRPr="00D744DF">
        <w:rPr>
          <w:szCs w:val="24"/>
        </w:rPr>
        <w:t xml:space="preserve">and the choice </w:t>
      </w:r>
      <w:r w:rsidRPr="00D744DF">
        <w:rPr>
          <w:i/>
          <w:szCs w:val="24"/>
        </w:rPr>
        <w:t xml:space="preserve">C </w:t>
      </w:r>
      <w:r w:rsidRPr="00D744DF">
        <w:rPr>
          <w:szCs w:val="24"/>
        </w:rPr>
        <w:t xml:space="preserve">on the previous trial, which takes on the value 1 when the current choice equals the previous choice. The parameter </w:t>
      </w:r>
      <w:r w:rsidRPr="00D744DF">
        <w:rPr>
          <w:i/>
          <w:szCs w:val="24"/>
        </w:rPr>
        <w:t xml:space="preserve">π </w:t>
      </w:r>
      <w:r w:rsidRPr="00D744DF">
        <w:rPr>
          <w:szCs w:val="24"/>
        </w:rPr>
        <w:t xml:space="preserve">captures first-stage choice perseverance. Using the </w:t>
      </w:r>
      <w:proofErr w:type="spellStart"/>
      <w:r w:rsidRPr="00D744DF">
        <w:rPr>
          <w:szCs w:val="24"/>
        </w:rPr>
        <w:t>softmax</w:t>
      </w:r>
      <w:proofErr w:type="spellEnd"/>
      <w:r w:rsidRPr="00D744DF">
        <w:rPr>
          <w:szCs w:val="24"/>
        </w:rPr>
        <w:t xml:space="preserve"> choice function, the probability of choosing a first-stage stimulus was computed according to:</w:t>
      </w:r>
    </w:p>
    <w:p w:rsidRPr="00D744DF" w:rsidR="00226BE3" w:rsidP="00D744DF" w:rsidRDefault="003F5F68" w14:paraId="56923AA9" w14:textId="0EF37320">
      <w:pPr>
        <w:spacing w:after="170" w:line="384" w:lineRule="auto"/>
        <w:ind w:left="1435" w:right="9" w:firstLine="0"/>
        <w:rPr>
          <w:szCs w:val="24"/>
          <w:lang w:val="nl-NL"/>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lang w:val="nl-NL"/>
              </w:rPr>
              <m:t>1</m:t>
            </m:r>
          </m:sub>
        </m:sSub>
        <m:r>
          <w:rPr>
            <w:rFonts w:ascii="Cambria Math" w:hAnsi="Cambria Math"/>
            <w:szCs w:val="24"/>
            <w:lang w:val="nl-NL"/>
          </w:rPr>
          <m:t>=1</m:t>
        </m:r>
        <m:r>
          <m:rPr>
            <m:lit/>
          </m:rPr>
          <w:rPr>
            <w:rFonts w:ascii="Cambria Math" w:hAnsi="Cambria Math"/>
            <w:szCs w:val="24"/>
            <w:lang w:val="nl-NL"/>
          </w:rPr>
          <m:t>/</m:t>
        </m:r>
        <m:d>
          <m:dPr>
            <m:ctrlPr>
              <w:rPr>
                <w:rFonts w:ascii="Cambria Math" w:hAnsi="Cambria Math"/>
                <w:i/>
                <w:szCs w:val="24"/>
              </w:rPr>
            </m:ctrlPr>
          </m:dPr>
          <m:e>
            <m:r>
              <w:rPr>
                <w:rFonts w:ascii="Cambria Math" w:hAnsi="Cambria Math"/>
                <w:szCs w:val="24"/>
                <w:lang w:val="nl-NL"/>
              </w:rPr>
              <m:t>1+</m:t>
            </m:r>
            <m:func>
              <m:funcPr>
                <m:ctrlPr>
                  <w:rPr>
                    <w:rFonts w:ascii="Cambria Math" w:hAnsi="Cambria Math"/>
                    <w:szCs w:val="24"/>
                  </w:rPr>
                </m:ctrlPr>
              </m:funcPr>
              <m:fName>
                <m:r>
                  <m:rPr>
                    <m:sty m:val="p"/>
                  </m:rPr>
                  <w:rPr>
                    <w:rFonts w:ascii="Cambria Math" w:hAnsi="Cambria Math"/>
                    <w:szCs w:val="24"/>
                    <w:lang w:val="nl-NL"/>
                  </w:rPr>
                  <m:t>exp</m:t>
                </m:r>
                <m:ctrlPr>
                  <w:rPr>
                    <w:rFonts w:ascii="Cambria Math" w:hAnsi="Cambria Math"/>
                    <w:i/>
                    <w:szCs w:val="24"/>
                  </w:rPr>
                </m:ctrlPr>
              </m:fName>
              <m:e>
                <m:d>
                  <m:dPr>
                    <m:ctrlPr>
                      <w:rPr>
                        <w:rFonts w:ascii="Cambria Math" w:hAnsi="Cambria Math"/>
                        <w:i/>
                        <w:szCs w:val="24"/>
                      </w:rPr>
                    </m:ctrlPr>
                  </m:dPr>
                  <m:e>
                    <m:r>
                      <w:rPr>
                        <w:rFonts w:ascii="Cambria Math" w:hAnsi="Cambria Math"/>
                        <w:szCs w:val="24"/>
                        <w:lang w:val="nl-NL"/>
                      </w:rPr>
                      <m:t>-</m:t>
                    </m:r>
                    <m:r>
                      <w:rPr>
                        <w:rFonts w:ascii="Cambria Math" w:hAnsi="Cambria Math"/>
                        <w:szCs w:val="24"/>
                      </w:rPr>
                      <m:t>β</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m:t>
                            </m:r>
                            <m:r>
                              <w:rPr>
                                <w:rFonts w:ascii="Cambria Math" w:hAnsi="Cambria Math"/>
                                <w:szCs w:val="24"/>
                                <w:lang w:val="nl-NL"/>
                              </w:rPr>
                              <m:t>1,1</m:t>
                            </m:r>
                          </m:sub>
                          <m:sup>
                            <m:r>
                              <m:rPr>
                                <m:nor/>
                              </m:rPr>
                              <w:rPr>
                                <w:szCs w:val="24"/>
                                <w:lang w:val="nl-NL"/>
                              </w:rPr>
                              <m:t>hybrid</m:t>
                            </m:r>
                          </m:sup>
                        </m:sSubSup>
                        <m:r>
                          <w:rPr>
                            <w:rFonts w:ascii="Cambria Math" w:hAnsi="Cambria Math"/>
                            <w:szCs w:val="24"/>
                            <w:lang w:val="nl-NL"/>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s</m:t>
                            </m:r>
                            <m:r>
                              <w:rPr>
                                <w:rFonts w:ascii="Cambria Math" w:hAnsi="Cambria Math"/>
                                <w:szCs w:val="24"/>
                                <w:lang w:val="nl-NL"/>
                              </w:rPr>
                              <m:t>1,2</m:t>
                            </m:r>
                          </m:sub>
                          <m:sup>
                            <m:r>
                              <m:rPr>
                                <m:nor/>
                              </m:rPr>
                              <w:rPr>
                                <w:szCs w:val="24"/>
                                <w:lang w:val="nl-NL"/>
                              </w:rPr>
                              <m:t>hybrid</m:t>
                            </m:r>
                          </m:sup>
                        </m:sSubSup>
                      </m:e>
                    </m:d>
                    <m:r>
                      <w:rPr>
                        <w:rFonts w:ascii="Cambria Math" w:hAnsi="Cambria Math"/>
                        <w:szCs w:val="24"/>
                        <w:lang w:val="nl-NL"/>
                      </w:rPr>
                      <m:t>-</m:t>
                    </m:r>
                    <m:r>
                      <w:rPr>
                        <w:rFonts w:ascii="Cambria Math" w:hAnsi="Cambria Math"/>
                        <w:szCs w:val="24"/>
                      </w:rPr>
                      <m:t>πC</m:t>
                    </m:r>
                  </m:e>
                </m:d>
              </m:e>
            </m:func>
          </m:e>
        </m:d>
      </m:oMath>
      <w:r w:rsidRPr="00D744DF" w:rsidR="00226BE3">
        <w:rPr>
          <w:iCs/>
          <w:szCs w:val="24"/>
          <w:lang w:val="nl-NL"/>
        </w:rPr>
        <w:t>,</w:t>
      </w:r>
      <w:r w:rsidRPr="00D744DF" w:rsidR="00226BE3">
        <w:rPr>
          <w:iCs/>
          <w:szCs w:val="24"/>
          <w:lang w:val="nl-NL"/>
        </w:rPr>
        <w:tab/>
      </w:r>
      <w:r w:rsidRPr="00D744DF" w:rsidR="00D744DF">
        <w:rPr>
          <w:iCs/>
          <w:szCs w:val="24"/>
          <w:lang w:val="nl-NL"/>
        </w:rPr>
        <w:tab/>
      </w:r>
      <w:r w:rsidRPr="00D744DF" w:rsidR="00D744DF">
        <w:rPr>
          <w:iCs/>
          <w:szCs w:val="24"/>
          <w:lang w:val="nl-NL"/>
        </w:rPr>
        <w:tab/>
      </w:r>
      <w:r w:rsidRPr="00D744DF" w:rsidR="00D744DF">
        <w:rPr>
          <w:iCs/>
          <w:szCs w:val="24"/>
          <w:lang w:val="nl-NL"/>
        </w:rPr>
        <w:tab/>
      </w:r>
      <w:r w:rsidRPr="00D744DF" w:rsidR="00D744DF">
        <w:rPr>
          <w:iCs/>
          <w:szCs w:val="24"/>
          <w:lang w:val="nl-NL"/>
        </w:rPr>
        <w:t>(</w:t>
      </w:r>
      <w:r w:rsidRPr="00D744DF" w:rsidR="00D744DF">
        <w:rPr>
          <w:szCs w:val="24"/>
          <w:lang w:val="nl-NL"/>
        </w:rPr>
        <w:t>6</w:t>
      </w:r>
      <w:r w:rsidRPr="00D744DF" w:rsidR="00226BE3">
        <w:rPr>
          <w:szCs w:val="24"/>
          <w:lang w:val="nl-NL"/>
        </w:rPr>
        <w:t>)</w:t>
      </w:r>
    </w:p>
    <w:p w:rsidRPr="00D744DF" w:rsidR="00D744DF" w:rsidP="00D744DF" w:rsidRDefault="00D744DF" w14:paraId="2C9451F1" w14:textId="3B4F93B0">
      <w:pPr>
        <w:spacing w:after="170" w:line="384" w:lineRule="auto"/>
        <w:ind w:right="9"/>
        <w:rPr>
          <w:szCs w:val="24"/>
        </w:rPr>
      </w:pPr>
      <w:r w:rsidRPr="00D744DF">
        <w:rPr>
          <w:szCs w:val="24"/>
        </w:rPr>
        <w:t>and for the second-stage:</w:t>
      </w:r>
    </w:p>
    <w:p w:rsidRPr="00D744DF" w:rsidR="00D744DF" w:rsidP="00D744DF" w:rsidRDefault="003F5F68" w14:paraId="2A7D861D" w14:textId="0EB9D2E0">
      <w:pPr>
        <w:spacing w:after="170" w:line="384" w:lineRule="auto"/>
        <w:ind w:left="1435" w:right="9" w:firstLine="0"/>
        <w:rPr>
          <w:szCs w:val="24"/>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3</m:t>
            </m:r>
          </m:sub>
        </m:sSub>
        <m:r>
          <w:rPr>
            <w:rFonts w:ascii="Cambria Math" w:hAnsi="Cambria Math"/>
            <w:szCs w:val="24"/>
          </w:rPr>
          <m:t>=1</m:t>
        </m:r>
        <m:r>
          <m:rPr>
            <m:lit/>
          </m:rPr>
          <w:rPr>
            <w:rFonts w:ascii="Cambria Math" w:hAnsi="Cambria Math"/>
            <w:szCs w:val="24"/>
          </w:rPr>
          <m:t>/</m:t>
        </m:r>
        <m:d>
          <m:dPr>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exp</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m:t>
                    </m:r>
                    <m:r>
                      <w:rPr>
                        <w:rFonts w:ascii="Cambria Math" w:hAnsi="Cambria Math"/>
                        <w:szCs w:val="24"/>
                      </w:rPr>
                      <m:t>β</m:t>
                    </m:r>
                    <m:d>
                      <m:dPr>
                        <m:ctrlPr>
                          <w:rPr>
                            <w:rFonts w:ascii="Cambria Math" w:hAnsi="Cambria Math"/>
                            <w:i/>
                            <w:szCs w:val="24"/>
                          </w:rPr>
                        </m:ctrlPr>
                      </m:dPr>
                      <m:e>
                        <m:sSub>
                          <m:sSubPr>
                            <m:ctrlPr>
                              <w:rPr>
                                <w:rFonts w:ascii="Cambria Math" w:hAnsi="Cambria Math"/>
                                <w:i/>
                                <w:szCs w:val="24"/>
                                <w:lang w:val="fr-FR"/>
                              </w:rPr>
                            </m:ctrlPr>
                          </m:sSubPr>
                          <m:e>
                            <m:r>
                              <w:rPr>
                                <w:rFonts w:ascii="Cambria Math" w:hAnsi="Cambria Math"/>
                                <w:szCs w:val="24"/>
                                <w:lang w:val="fr-FR"/>
                              </w:rPr>
                              <m:t>Q</m:t>
                            </m:r>
                          </m:e>
                          <m:sub>
                            <m:r>
                              <w:rPr>
                                <w:rFonts w:ascii="Cambria Math" w:hAnsi="Cambria Math"/>
                                <w:szCs w:val="24"/>
                                <w:lang w:val="fr-FR"/>
                              </w:rPr>
                              <m:t>s</m:t>
                            </m:r>
                            <m:r>
                              <w:rPr>
                                <w:rFonts w:ascii="Cambria Math" w:hAnsi="Cambria Math"/>
                                <w:szCs w:val="24"/>
                              </w:rPr>
                              <m:t>2</m:t>
                            </m:r>
                            <m:r>
                              <w:rPr>
                                <w:rFonts w:ascii="Cambria Math" w:hAnsi="Cambria Math"/>
                                <w:szCs w:val="24"/>
                              </w:rPr>
                              <m:t>,3</m:t>
                            </m:r>
                          </m:sub>
                        </m:sSub>
                        <m:r>
                          <w:rPr>
                            <w:rFonts w:ascii="Cambria Math" w:hAnsi="Cambria Math"/>
                            <w:szCs w:val="24"/>
                          </w:rPr>
                          <m:t xml:space="preserve"> - </m:t>
                        </m:r>
                        <m:sSub>
                          <m:sSubPr>
                            <m:ctrlPr>
                              <w:rPr>
                                <w:rFonts w:ascii="Cambria Math" w:hAnsi="Cambria Math"/>
                                <w:i/>
                                <w:szCs w:val="24"/>
                                <w:lang w:val="fr-FR"/>
                              </w:rPr>
                            </m:ctrlPr>
                          </m:sSubPr>
                          <m:e>
                            <m:r>
                              <w:rPr>
                                <w:rFonts w:ascii="Cambria Math" w:hAnsi="Cambria Math"/>
                                <w:szCs w:val="24"/>
                                <w:lang w:val="fr-FR"/>
                              </w:rPr>
                              <m:t>Q</m:t>
                            </m:r>
                          </m:e>
                          <m:sub>
                            <m:r>
                              <w:rPr>
                                <w:rFonts w:ascii="Cambria Math" w:hAnsi="Cambria Math"/>
                                <w:szCs w:val="24"/>
                                <w:lang w:val="fr-FR"/>
                              </w:rPr>
                              <m:t>s</m:t>
                            </m:r>
                            <m:r>
                              <w:rPr>
                                <w:rFonts w:ascii="Cambria Math" w:hAnsi="Cambria Math"/>
                                <w:szCs w:val="24"/>
                              </w:rPr>
                              <m:t>2</m:t>
                            </m:r>
                            <m:r>
                              <w:rPr>
                                <w:rFonts w:ascii="Cambria Math" w:hAnsi="Cambria Math"/>
                                <w:szCs w:val="24"/>
                              </w:rPr>
                              <m:t>,4</m:t>
                            </m:r>
                          </m:sub>
                        </m:sSub>
                      </m:e>
                    </m:d>
                  </m:e>
                </m:d>
              </m:e>
            </m:func>
          </m:e>
        </m:d>
      </m:oMath>
      <w:r w:rsidRPr="003F5F68" w:rsidR="00D744DF">
        <w:rPr>
          <w:iCs/>
          <w:szCs w:val="24"/>
        </w:rPr>
        <w:t>,</w:t>
      </w:r>
      <w:r w:rsidRPr="003F5F68" w:rsidR="00D744DF">
        <w:rPr>
          <w:iCs/>
          <w:szCs w:val="24"/>
        </w:rPr>
        <w:tab/>
      </w:r>
      <w:r w:rsidRPr="003F5F68" w:rsidR="00D744DF">
        <w:rPr>
          <w:iCs/>
          <w:szCs w:val="24"/>
        </w:rPr>
        <w:tab/>
      </w:r>
      <w:r w:rsidRPr="003F5F68" w:rsidR="00D744DF">
        <w:rPr>
          <w:iCs/>
          <w:szCs w:val="24"/>
        </w:rPr>
        <w:tab/>
      </w:r>
      <w:r w:rsidRPr="003F5F68" w:rsidR="00D744DF">
        <w:rPr>
          <w:iCs/>
          <w:szCs w:val="24"/>
        </w:rPr>
        <w:tab/>
      </w:r>
      <w:r w:rsidRPr="003F5F68" w:rsidR="00D744DF">
        <w:rPr>
          <w:iCs/>
          <w:szCs w:val="24"/>
        </w:rPr>
        <w:tab/>
      </w:r>
      <w:r w:rsidRPr="00D744DF" w:rsidR="00D744DF">
        <w:rPr>
          <w:iCs/>
          <w:szCs w:val="24"/>
        </w:rPr>
        <w:t>(</w:t>
      </w:r>
      <w:r w:rsidRPr="00D744DF" w:rsidR="00D744DF">
        <w:rPr>
          <w:szCs w:val="24"/>
        </w:rPr>
        <w:t>7)</w:t>
      </w:r>
    </w:p>
    <w:p w:rsidRPr="00D744DF" w:rsidR="006D2876" w:rsidP="00D744DF" w:rsidRDefault="00226BE3" w14:paraId="757765DD" w14:textId="600D398A">
      <w:pPr>
        <w:autoSpaceDE w:val="0"/>
        <w:autoSpaceDN w:val="0"/>
        <w:adjustRightInd w:val="0"/>
        <w:spacing w:after="0" w:line="384" w:lineRule="auto"/>
        <w:ind w:left="0" w:firstLine="0"/>
        <w:jc w:val="left"/>
        <w:rPr>
          <w:rFonts w:cs="CMR10" w:eastAsiaTheme="minorHAnsi"/>
          <w:color w:val="auto"/>
          <w:szCs w:val="24"/>
          <w:lang w:eastAsia="en-US"/>
        </w:rPr>
      </w:pPr>
      <w:r w:rsidRPr="00D744DF">
        <w:rPr>
          <w:szCs w:val="24"/>
        </w:rPr>
        <w:t xml:space="preserve">where </w:t>
      </w:r>
      <w:r w:rsidRPr="00D744DF">
        <w:rPr>
          <w:i/>
          <w:szCs w:val="24"/>
        </w:rPr>
        <w:t>β</w:t>
      </w:r>
      <w:r w:rsidRPr="00D744DF">
        <w:rPr>
          <w:szCs w:val="24"/>
          <w:vertAlign w:val="subscript"/>
        </w:rPr>
        <w:t xml:space="preserve"> </w:t>
      </w:r>
      <w:r w:rsidRPr="00D744DF" w:rsidR="00D744DF">
        <w:rPr>
          <w:rFonts w:cs="CMR10" w:eastAsiaTheme="minorHAnsi"/>
          <w:color w:val="auto"/>
          <w:szCs w:val="24"/>
          <w:lang w:eastAsia="en-US"/>
        </w:rPr>
        <w:t xml:space="preserve">is the </w:t>
      </w:r>
      <w:proofErr w:type="spellStart"/>
      <w:r w:rsidRPr="00D744DF" w:rsidR="00D744DF">
        <w:rPr>
          <w:rFonts w:cs="CMR10" w:eastAsiaTheme="minorHAnsi"/>
          <w:color w:val="auto"/>
          <w:szCs w:val="24"/>
          <w:lang w:eastAsia="en-US"/>
        </w:rPr>
        <w:t>softmax</w:t>
      </w:r>
      <w:proofErr w:type="spellEnd"/>
      <w:r w:rsidRPr="00D744DF" w:rsidR="00D744DF">
        <w:rPr>
          <w:rFonts w:cs="CMR10" w:eastAsiaTheme="minorHAnsi"/>
          <w:color w:val="auto"/>
          <w:szCs w:val="24"/>
          <w:lang w:eastAsia="en-US"/>
        </w:rPr>
        <w:t xml:space="preserve"> temperature that controls the stochasticity of choices, which we assume to be the same for both stages.</w:t>
      </w:r>
    </w:p>
    <w:p w:rsidRPr="00D744DF" w:rsidR="00D744DF" w:rsidP="00D744DF" w:rsidRDefault="00D744DF" w14:paraId="76653E78" w14:textId="251A6B8B">
      <w:pPr>
        <w:autoSpaceDE w:val="0"/>
        <w:autoSpaceDN w:val="0"/>
        <w:adjustRightInd w:val="0"/>
        <w:spacing w:after="0" w:line="384" w:lineRule="auto"/>
        <w:ind w:left="0" w:firstLine="0"/>
        <w:jc w:val="left"/>
        <w:rPr>
          <w:rFonts w:cs="CMR10" w:eastAsiaTheme="minorHAnsi"/>
          <w:color w:val="auto"/>
          <w:szCs w:val="24"/>
          <w:lang w:eastAsia="en-US"/>
        </w:rPr>
      </w:pPr>
    </w:p>
    <w:p w:rsidRPr="00D744DF" w:rsidR="00D744DF" w:rsidP="00D744DF" w:rsidRDefault="00D744DF" w14:paraId="019C8758" w14:textId="6F807D0D">
      <w:pPr>
        <w:autoSpaceDE w:val="0"/>
        <w:autoSpaceDN w:val="0"/>
        <w:adjustRightInd w:val="0"/>
        <w:spacing w:after="0" w:line="384" w:lineRule="auto"/>
        <w:ind w:left="0" w:firstLine="0"/>
        <w:jc w:val="left"/>
        <w:rPr>
          <w:rFonts w:cs="CMR10" w:eastAsiaTheme="minorHAnsi"/>
          <w:b/>
          <w:bCs/>
          <w:color w:val="auto"/>
          <w:szCs w:val="24"/>
          <w:lang w:eastAsia="en-US"/>
        </w:rPr>
      </w:pPr>
      <w:r w:rsidRPr="00D744DF">
        <w:rPr>
          <w:rFonts w:cs="CMR10" w:eastAsiaTheme="minorHAnsi"/>
          <w:b/>
          <w:bCs/>
          <w:color w:val="auto"/>
          <w:szCs w:val="24"/>
          <w:lang w:eastAsia="en-US"/>
        </w:rPr>
        <w:t>Model fitting procedure</w:t>
      </w:r>
    </w:p>
    <w:p w:rsidRPr="00D744DF" w:rsidR="00D744DF" w:rsidP="00D744DF" w:rsidRDefault="00D744DF" w14:paraId="2F4A53E9" w14:textId="5181D29B">
      <w:pPr>
        <w:autoSpaceDE w:val="0"/>
        <w:autoSpaceDN w:val="0"/>
        <w:adjustRightInd w:val="0"/>
        <w:spacing w:after="0" w:line="384" w:lineRule="auto"/>
        <w:ind w:left="0" w:firstLine="0"/>
        <w:jc w:val="left"/>
        <w:rPr>
          <w:rFonts w:cs="CMR10" w:eastAsiaTheme="minorHAnsi"/>
          <w:color w:val="auto"/>
          <w:szCs w:val="24"/>
          <w:lang w:eastAsia="en-US"/>
        </w:rPr>
      </w:pPr>
    </w:p>
    <w:p w:rsidRPr="00D744DF" w:rsidR="00D744DF" w:rsidP="00D744DF" w:rsidRDefault="00D744DF" w14:paraId="55A70490" w14:textId="2DFFFD41">
      <w:pPr>
        <w:autoSpaceDE w:val="0"/>
        <w:autoSpaceDN w:val="0"/>
        <w:adjustRightInd w:val="0"/>
        <w:spacing w:after="0" w:line="384" w:lineRule="auto"/>
        <w:ind w:left="0" w:firstLine="0"/>
        <w:jc w:val="left"/>
        <w:rPr>
          <w:rFonts w:cs="CMR10" w:eastAsiaTheme="minorHAnsi"/>
          <w:color w:val="auto"/>
          <w:szCs w:val="24"/>
          <w:lang w:eastAsia="en-US"/>
        </w:rPr>
      </w:pPr>
      <w:r w:rsidRPr="00D744DF">
        <w:rPr>
          <w:rFonts w:cs="CMR10" w:eastAsiaTheme="minorHAnsi"/>
          <w:color w:val="auto"/>
          <w:szCs w:val="24"/>
          <w:lang w:eastAsia="en-US"/>
        </w:rPr>
        <w:t xml:space="preserve">We used a hierarchical model-fitting strategy that takes into account the likelihood of individual participant choices given the individual participant parameters and also the likelihood of the individual participant parameters given the parameter distribution in the overall population across conditions. This method regularises individual participants’ parameter fits, rendering them more robust toward over-fitting. The parameters were estimated for the explicit learning group and implicit learning group separately. </w:t>
      </w:r>
    </w:p>
    <w:p w:rsidRPr="00D744DF" w:rsidR="00D744DF" w:rsidP="00D744DF" w:rsidRDefault="00D744DF" w14:paraId="50A376A3" w14:textId="5E6CD34D">
      <w:pPr>
        <w:autoSpaceDE w:val="0"/>
        <w:autoSpaceDN w:val="0"/>
        <w:adjustRightInd w:val="0"/>
        <w:spacing w:after="0" w:line="384" w:lineRule="auto"/>
        <w:ind w:left="0" w:firstLine="0"/>
        <w:jc w:val="left"/>
        <w:rPr>
          <w:rFonts w:cs="CMR10" w:eastAsiaTheme="minorHAnsi"/>
          <w:color w:val="auto"/>
          <w:szCs w:val="24"/>
          <w:lang w:eastAsia="en-US"/>
        </w:rPr>
      </w:pPr>
      <w:r w:rsidRPr="00D744DF">
        <w:rPr>
          <w:rFonts w:cs="CMR10" w:eastAsiaTheme="minorHAnsi"/>
          <w:color w:val="auto"/>
          <w:szCs w:val="24"/>
          <w:lang w:eastAsia="en-US"/>
        </w:rPr>
        <w:t>We transformed [0,1]-bounded parameters (λ,α, ω) into a Gaussian scale using the logistic function:</w:t>
      </w:r>
    </w:p>
    <w:p w:rsidRPr="00D744DF" w:rsidR="00D744DF" w:rsidP="00D744DF" w:rsidRDefault="00D744DF" w14:paraId="5C537C19" w14:textId="77777777">
      <w:pPr>
        <w:autoSpaceDE w:val="0"/>
        <w:autoSpaceDN w:val="0"/>
        <w:adjustRightInd w:val="0"/>
        <w:spacing w:after="0" w:line="384" w:lineRule="auto"/>
        <w:ind w:left="0" w:firstLine="0"/>
        <w:jc w:val="left"/>
        <w:rPr>
          <w:rFonts w:cs="CMR10" w:eastAsiaTheme="minorEastAsia"/>
          <w:color w:val="auto"/>
          <w:szCs w:val="24"/>
          <w:lang w:eastAsia="en-US"/>
        </w:rPr>
      </w:pPr>
      <m:oMathPara>
        <m:oMath>
          <m:r>
            <w:rPr>
              <w:rFonts w:ascii="Cambria Math" w:hAnsi="Cambria Math" w:cs="CMR10" w:eastAsiaTheme="minorHAnsi"/>
              <w:color w:val="auto"/>
              <w:szCs w:val="24"/>
              <w:lang w:eastAsia="en-US"/>
            </w:rPr>
            <m:t>α=1</m:t>
          </m:r>
          <m:r>
            <m:rPr>
              <m:lit/>
            </m:rPr>
            <w:rPr>
              <w:rFonts w:ascii="Cambria Math" w:hAnsi="Cambria Math" w:cs="CMR10" w:eastAsiaTheme="minorHAnsi"/>
              <w:color w:val="auto"/>
              <w:szCs w:val="24"/>
              <w:lang w:eastAsia="en-US"/>
            </w:rPr>
            <m:t>/</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1+</m:t>
              </m:r>
              <m:r>
                <m:rPr>
                  <m:sty m:val="p"/>
                </m:rPr>
                <w:rPr>
                  <w:rFonts w:ascii="Cambria Math" w:hAnsi="Cambria Math" w:cs="CMR10" w:eastAsiaTheme="minorHAnsi"/>
                  <w:color w:val="auto"/>
                  <w:szCs w:val="24"/>
                  <w:lang w:eastAsia="en-US"/>
                </w:rPr>
                <m:t>exp</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-a</m:t>
                  </m:r>
                </m:e>
              </m:d>
            </m:e>
          </m:d>
          <m:r>
            <w:rPr>
              <w:rFonts w:ascii="Cambria Math" w:hAnsi="Cambria Math" w:cs="CMR10" w:eastAsiaTheme="minorHAnsi"/>
              <w:color w:val="auto"/>
              <w:szCs w:val="24"/>
              <w:lang w:eastAsia="en-US"/>
            </w:rPr>
            <m:t>,</m:t>
          </m:r>
        </m:oMath>
      </m:oMathPara>
    </w:p>
    <w:p w:rsidRPr="00D744DF" w:rsidR="00D744DF" w:rsidP="00D744DF" w:rsidRDefault="00D744DF" w14:paraId="09CCBF60" w14:textId="77777777">
      <w:pPr>
        <w:autoSpaceDE w:val="0"/>
        <w:autoSpaceDN w:val="0"/>
        <w:adjustRightInd w:val="0"/>
        <w:spacing w:after="0" w:line="384" w:lineRule="auto"/>
        <w:ind w:left="0" w:firstLine="0"/>
        <w:jc w:val="left"/>
        <w:rPr>
          <w:rFonts w:cs="CMR10" w:eastAsiaTheme="minorEastAsia"/>
          <w:color w:val="auto"/>
          <w:szCs w:val="24"/>
          <w:lang w:eastAsia="en-US"/>
        </w:rPr>
      </w:pPr>
      <m:oMathPara>
        <m:oMath>
          <m:r>
            <w:rPr>
              <w:rFonts w:ascii="Cambria Math" w:hAnsi="Cambria Math" w:cs="CMR10" w:eastAsiaTheme="minorHAnsi"/>
              <w:color w:val="auto"/>
              <w:szCs w:val="24"/>
              <w:lang w:eastAsia="en-US"/>
            </w:rPr>
            <m:t>ω=1</m:t>
          </m:r>
          <m:r>
            <m:rPr>
              <m:lit/>
            </m:rPr>
            <w:rPr>
              <w:rFonts w:ascii="Cambria Math" w:hAnsi="Cambria Math" w:cs="CMR10" w:eastAsiaTheme="minorHAnsi"/>
              <w:color w:val="auto"/>
              <w:szCs w:val="24"/>
              <w:lang w:eastAsia="en-US"/>
            </w:rPr>
            <m:t>/</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1+</m:t>
              </m:r>
              <m:r>
                <m:rPr>
                  <m:sty m:val="p"/>
                </m:rPr>
                <w:rPr>
                  <w:rFonts w:ascii="Cambria Math" w:hAnsi="Cambria Math" w:cs="CMR10" w:eastAsiaTheme="minorHAnsi"/>
                  <w:color w:val="auto"/>
                  <w:szCs w:val="24"/>
                  <w:lang w:eastAsia="en-US"/>
                </w:rPr>
                <m:t>exp</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-w</m:t>
                  </m:r>
                </m:e>
              </m:d>
            </m:e>
          </m:d>
          <m:r>
            <w:rPr>
              <w:rFonts w:ascii="Cambria Math" w:hAnsi="Cambria Math" w:cs="CMR10" w:eastAsiaTheme="minorHAnsi"/>
              <w:color w:val="auto"/>
              <w:szCs w:val="24"/>
              <w:lang w:eastAsia="en-US"/>
            </w:rPr>
            <m:t>,</m:t>
          </m:r>
        </m:oMath>
      </m:oMathPara>
    </w:p>
    <w:p w:rsidRPr="00D744DF" w:rsidR="00D744DF" w:rsidP="00D744DF" w:rsidRDefault="00D744DF" w14:paraId="0ED675C2" w14:textId="3AF196BC">
      <w:pPr>
        <w:autoSpaceDE w:val="0"/>
        <w:autoSpaceDN w:val="0"/>
        <w:adjustRightInd w:val="0"/>
        <w:spacing w:after="0" w:line="384" w:lineRule="auto"/>
        <w:ind w:left="0" w:firstLine="0"/>
        <w:jc w:val="left"/>
        <w:rPr>
          <w:rFonts w:cs="CMR10" w:eastAsiaTheme="minorEastAsia"/>
          <w:color w:val="auto"/>
          <w:szCs w:val="24"/>
          <w:lang w:eastAsia="en-US"/>
        </w:rPr>
      </w:pPr>
      <m:oMathPara>
        <m:oMath>
          <m:r>
            <w:rPr>
              <w:rFonts w:ascii="Cambria Math" w:hAnsi="Cambria Math" w:cs="CMR10" w:eastAsiaTheme="minorHAnsi"/>
              <w:color w:val="auto"/>
              <w:szCs w:val="24"/>
              <w:lang w:eastAsia="en-US"/>
            </w:rPr>
            <m:t>λ=1</m:t>
          </m:r>
          <m:r>
            <m:rPr>
              <m:lit/>
            </m:rPr>
            <w:rPr>
              <w:rFonts w:ascii="Cambria Math" w:hAnsi="Cambria Math" w:cs="CMR10" w:eastAsiaTheme="minorHAnsi"/>
              <w:color w:val="auto"/>
              <w:szCs w:val="24"/>
              <w:lang w:eastAsia="en-US"/>
            </w:rPr>
            <m:t>/</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1+</m:t>
              </m:r>
              <m:r>
                <m:rPr>
                  <m:sty m:val="p"/>
                </m:rPr>
                <w:rPr>
                  <w:rFonts w:ascii="Cambria Math" w:hAnsi="Cambria Math" w:cs="CMR10" w:eastAsiaTheme="minorHAnsi"/>
                  <w:color w:val="auto"/>
                  <w:szCs w:val="24"/>
                  <w:lang w:eastAsia="en-US"/>
                </w:rPr>
                <m:t>exp</m:t>
              </m:r>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-l</m:t>
                  </m:r>
                </m:e>
              </m:d>
            </m:e>
          </m:d>
          <m:r>
            <w:rPr>
              <w:rFonts w:ascii="Cambria Math" w:hAnsi="Cambria Math" w:cs="CMR10" w:eastAsiaTheme="minorHAnsi"/>
              <w:color w:val="auto"/>
              <w:szCs w:val="24"/>
              <w:lang w:eastAsia="en-US"/>
            </w:rPr>
            <m:t>,</m:t>
          </m:r>
        </m:oMath>
      </m:oMathPara>
    </w:p>
    <w:p w:rsidRPr="00D744DF" w:rsidR="00D744DF" w:rsidP="00D744DF" w:rsidRDefault="00D744DF" w14:paraId="613085B5" w14:textId="77777777">
      <w:pPr>
        <w:autoSpaceDE w:val="0"/>
        <w:autoSpaceDN w:val="0"/>
        <w:adjustRightInd w:val="0"/>
        <w:spacing w:after="0" w:line="384" w:lineRule="auto"/>
        <w:ind w:left="0" w:firstLine="0"/>
        <w:jc w:val="left"/>
        <w:rPr>
          <w:rFonts w:cs="CMR10" w:eastAsiaTheme="minorEastAsia"/>
          <w:color w:val="auto"/>
          <w:szCs w:val="24"/>
          <w:lang w:eastAsia="en-US"/>
        </w:rPr>
      </w:pPr>
    </w:p>
    <w:p w:rsidRPr="00D744DF" w:rsidR="00D744DF" w:rsidP="00D744DF" w:rsidRDefault="00D744DF" w14:paraId="096C971D" w14:textId="0850F4B8">
      <w:pPr>
        <w:autoSpaceDE w:val="0"/>
        <w:autoSpaceDN w:val="0"/>
        <w:adjustRightInd w:val="0"/>
        <w:spacing w:after="0" w:line="384" w:lineRule="auto"/>
        <w:ind w:left="0" w:firstLine="0"/>
        <w:jc w:val="left"/>
        <w:rPr>
          <w:rFonts w:cs="CMR12" w:eastAsiaTheme="minorHAnsi"/>
          <w:color w:val="auto"/>
          <w:szCs w:val="24"/>
          <w:lang w:eastAsia="en-US"/>
        </w:rPr>
      </w:pPr>
      <w:r w:rsidRPr="00D744DF">
        <w:rPr>
          <w:rFonts w:cs="CMR10" w:eastAsiaTheme="minorHAnsi"/>
          <w:color w:val="auto"/>
          <w:szCs w:val="24"/>
          <w:lang w:eastAsia="en-US"/>
        </w:rPr>
        <w:t xml:space="preserve">and the [0, ∞)-bounded parameters, (β,π), </w:t>
      </w:r>
      <w:r w:rsidRPr="00D744DF">
        <w:rPr>
          <w:rFonts w:cs="CMR12" w:eastAsiaTheme="minorHAnsi"/>
          <w:color w:val="auto"/>
          <w:szCs w:val="24"/>
          <w:lang w:eastAsia="en-US"/>
        </w:rPr>
        <w:t>were logarithmically scaled using the exponential function:</w:t>
      </w:r>
    </w:p>
    <w:p w:rsidRPr="00D744DF" w:rsidR="00D744DF" w:rsidP="00D744DF" w:rsidRDefault="00D744DF" w14:paraId="1C8BD185" w14:textId="53F5A2F0">
      <w:pPr>
        <w:autoSpaceDE w:val="0"/>
        <w:autoSpaceDN w:val="0"/>
        <w:adjustRightInd w:val="0"/>
        <w:spacing w:after="0" w:line="384" w:lineRule="auto"/>
        <w:ind w:left="2880" w:firstLine="720"/>
        <w:jc w:val="left"/>
        <w:rPr>
          <w:rFonts w:cs="CMR12" w:eastAsiaTheme="minorEastAsia"/>
          <w:color w:val="auto"/>
          <w:szCs w:val="24"/>
          <w:lang w:eastAsia="en-US"/>
        </w:rPr>
      </w:pPr>
      <m:oMath>
        <m:r>
          <w:rPr>
            <w:rFonts w:ascii="Cambria Math" w:hAnsi="Cambria Math" w:cs="CMR10" w:eastAsiaTheme="minorHAnsi"/>
            <w:color w:val="auto"/>
            <w:szCs w:val="24"/>
            <w:lang w:eastAsia="en-US"/>
          </w:rPr>
          <m:t>β=</m:t>
        </m:r>
        <m:func>
          <m:funcPr>
            <m:ctrlPr>
              <w:rPr>
                <w:rFonts w:ascii="Cambria Math" w:hAnsi="Cambria Math" w:cs="CMR10" w:eastAsiaTheme="minorHAnsi"/>
                <w:i/>
                <w:color w:val="auto"/>
                <w:szCs w:val="24"/>
                <w:lang w:eastAsia="en-US"/>
              </w:rPr>
            </m:ctrlPr>
          </m:funcPr>
          <m:fName>
            <m:r>
              <w:rPr>
                <w:rFonts w:ascii="Cambria Math" w:hAnsi="Cambria Math" w:cs="CMR10" w:eastAsiaTheme="minorHAnsi"/>
                <w:color w:val="auto"/>
                <w:szCs w:val="24"/>
                <w:lang w:eastAsia="en-US"/>
              </w:rPr>
              <m:t>exp</m:t>
            </m:r>
          </m:fName>
          <m:e>
            <m:d>
              <m:dPr>
                <m:ctrlPr>
                  <w:rPr>
                    <w:rFonts w:ascii="Cambria Math" w:hAnsi="Cambria Math" w:cs="CMR10" w:eastAsiaTheme="minorHAnsi"/>
                    <w:i/>
                    <w:color w:val="auto"/>
                    <w:szCs w:val="24"/>
                    <w:lang w:eastAsia="en-US"/>
                  </w:rPr>
                </m:ctrlPr>
              </m:dPr>
              <m:e>
                <m:r>
                  <w:rPr>
                    <w:rFonts w:ascii="Cambria Math" w:hAnsi="Cambria Math" w:cs="CMR10" w:eastAsiaTheme="minorHAnsi"/>
                    <w:color w:val="auto"/>
                    <w:szCs w:val="24"/>
                    <w:lang w:eastAsia="en-US"/>
                  </w:rPr>
                  <m:t>b</m:t>
                </m:r>
              </m:e>
            </m:d>
            <m:r>
              <w:rPr>
                <w:rFonts w:ascii="Cambria Math" w:hAnsi="Cambria Math" w:cs="CMR10" w:eastAsiaTheme="minorHAnsi"/>
                <w:color w:val="auto"/>
                <w:szCs w:val="24"/>
                <w:lang w:eastAsia="en-US"/>
              </w:rPr>
              <m:t>,</m:t>
            </m:r>
          </m:e>
        </m:func>
      </m:oMath>
      <w:r w:rsidRPr="00D744DF">
        <w:rPr>
          <w:rFonts w:cs="CMR12" w:eastAsiaTheme="minorEastAsia"/>
          <w:color w:val="auto"/>
          <w:szCs w:val="24"/>
          <w:lang w:eastAsia="en-US"/>
        </w:rPr>
        <w:tab/>
      </w:r>
    </w:p>
    <w:p w:rsidRPr="00D744DF" w:rsidR="00D744DF" w:rsidP="00D744DF" w:rsidRDefault="00D744DF" w14:paraId="0167FFDF" w14:textId="22A80E49">
      <w:pPr>
        <w:autoSpaceDE w:val="0"/>
        <w:autoSpaceDN w:val="0"/>
        <w:adjustRightInd w:val="0"/>
        <w:spacing w:after="0" w:line="384" w:lineRule="auto"/>
        <w:ind w:left="2890" w:firstLine="710"/>
        <w:jc w:val="left"/>
        <w:rPr>
          <w:rFonts w:cs="CMR12" w:eastAsiaTheme="minorEastAsia"/>
          <w:color w:val="auto"/>
          <w:szCs w:val="24"/>
          <w:lang w:eastAsia="en-US"/>
        </w:rPr>
      </w:pPr>
      <m:oMath>
        <m:r>
          <m:rPr>
            <m:sty m:val="p"/>
          </m:rPr>
          <w:rPr>
            <w:rFonts w:ascii="Cambria Math" w:hAnsi="Cambria Math" w:cs="CMR12" w:eastAsiaTheme="minorEastAsia"/>
            <w:color w:val="auto"/>
            <w:szCs w:val="24"/>
            <w:lang w:eastAsia="en-US"/>
          </w:rPr>
          <m:t xml:space="preserve"> </m:t>
        </m:r>
        <m:r>
          <w:rPr>
            <w:rFonts w:ascii="Cambria Math" w:hAnsi="Cambria Math" w:cs="CMR12" w:eastAsiaTheme="minorEastAsia"/>
            <w:color w:val="auto"/>
            <w:szCs w:val="24"/>
            <w:lang w:eastAsia="en-US"/>
          </w:rPr>
          <m:t>π=</m:t>
        </m:r>
        <m:func>
          <m:funcPr>
            <m:ctrlPr>
              <w:rPr>
                <w:rFonts w:ascii="Cambria Math" w:hAnsi="Cambria Math" w:cs="CMR12" w:eastAsiaTheme="minorEastAsia"/>
                <w:i/>
                <w:color w:val="auto"/>
                <w:szCs w:val="24"/>
                <w:lang w:eastAsia="en-US"/>
              </w:rPr>
            </m:ctrlPr>
          </m:funcPr>
          <m:fName>
            <m:r>
              <w:rPr>
                <w:rFonts w:ascii="Cambria Math" w:hAnsi="Cambria Math" w:cs="CMR12" w:eastAsiaTheme="minorEastAsia"/>
                <w:color w:val="auto"/>
                <w:szCs w:val="24"/>
                <w:lang w:eastAsia="en-US"/>
              </w:rPr>
              <m:t>exp</m:t>
            </m:r>
          </m:fName>
          <m:e>
            <m:d>
              <m:dPr>
                <m:ctrlPr>
                  <w:rPr>
                    <w:rFonts w:ascii="Cambria Math" w:hAnsi="Cambria Math" w:cs="CMR12" w:eastAsiaTheme="minorEastAsia"/>
                    <w:i/>
                    <w:color w:val="auto"/>
                    <w:szCs w:val="24"/>
                    <w:lang w:eastAsia="en-US"/>
                  </w:rPr>
                </m:ctrlPr>
              </m:dPr>
              <m:e>
                <m:r>
                  <w:rPr>
                    <w:rFonts w:ascii="Cambria Math" w:hAnsi="Cambria Math" w:cs="CMR12" w:eastAsiaTheme="minorEastAsia"/>
                    <w:color w:val="auto"/>
                    <w:szCs w:val="24"/>
                    <w:lang w:eastAsia="en-US"/>
                  </w:rPr>
                  <m:t>p</m:t>
                </m:r>
              </m:e>
            </m:d>
          </m:e>
        </m:func>
      </m:oMath>
      <w:r w:rsidRPr="00D744DF">
        <w:rPr>
          <w:rFonts w:cs="CMR12" w:eastAsiaTheme="minorEastAsia"/>
          <w:color w:val="auto"/>
          <w:szCs w:val="24"/>
          <w:lang w:eastAsia="en-US"/>
        </w:rPr>
        <w:t>.</w:t>
      </w:r>
    </w:p>
    <w:p w:rsidRPr="00D744DF" w:rsidR="00D744DF" w:rsidP="00D744DF" w:rsidRDefault="00D744DF" w14:paraId="2438D26D" w14:textId="77777777">
      <w:pPr>
        <w:autoSpaceDE w:val="0"/>
        <w:autoSpaceDN w:val="0"/>
        <w:adjustRightInd w:val="0"/>
        <w:spacing w:after="0" w:line="384" w:lineRule="auto"/>
        <w:ind w:left="2890" w:firstLine="710"/>
        <w:jc w:val="left"/>
        <w:rPr>
          <w:rFonts w:cs="CMR12" w:eastAsiaTheme="minorEastAsia"/>
          <w:color w:val="auto"/>
          <w:szCs w:val="24"/>
          <w:lang w:eastAsia="en-US"/>
        </w:rPr>
      </w:pPr>
    </w:p>
    <w:p w:rsidRPr="00D744DF" w:rsidR="00D744DF" w:rsidP="00D744DF" w:rsidRDefault="00D744DF" w14:paraId="45836944" w14:textId="77777777">
      <w:pPr>
        <w:autoSpaceDE w:val="0"/>
        <w:autoSpaceDN w:val="0"/>
        <w:adjustRightInd w:val="0"/>
        <w:spacing w:after="0" w:line="384" w:lineRule="auto"/>
        <w:ind w:left="0" w:firstLine="0"/>
        <w:jc w:val="left"/>
        <w:rPr>
          <w:rFonts w:cs="CMR10" w:eastAsiaTheme="minorHAnsi"/>
          <w:color w:val="auto"/>
          <w:szCs w:val="24"/>
          <w:lang w:eastAsia="en-US"/>
        </w:rPr>
      </w:pPr>
      <w:r w:rsidRPr="00D744DF">
        <w:rPr>
          <w:rFonts w:cs="CMR10" w:eastAsiaTheme="minorHAnsi"/>
          <w:color w:val="auto"/>
          <w:szCs w:val="24"/>
          <w:lang w:eastAsia="en-US"/>
        </w:rPr>
        <w:t>The model parameters are denoted by Greek letters and their respective Gaussian transformations by Latin letters. Normally distributed parameters allow for the use of parametric tests to identify differences between sessions.</w:t>
      </w:r>
    </w:p>
    <w:p w:rsidRPr="00D744DF" w:rsidR="00D744DF" w:rsidP="00D744DF" w:rsidRDefault="00D744DF" w14:paraId="5D6A34A3" w14:textId="77777777">
      <w:pPr>
        <w:autoSpaceDE w:val="0"/>
        <w:autoSpaceDN w:val="0"/>
        <w:adjustRightInd w:val="0"/>
        <w:spacing w:after="0" w:line="384" w:lineRule="auto"/>
        <w:ind w:left="0" w:firstLine="0"/>
        <w:jc w:val="left"/>
        <w:rPr>
          <w:rFonts w:cs="CMR10" w:eastAsiaTheme="minorHAnsi"/>
          <w:color w:val="auto"/>
          <w:szCs w:val="24"/>
          <w:lang w:eastAsia="en-US"/>
        </w:rPr>
      </w:pPr>
    </w:p>
    <w:p w:rsidRPr="00D744DF" w:rsidR="00D744DF" w:rsidP="00D744DF" w:rsidRDefault="00D744DF" w14:paraId="4E723060" w14:textId="2ADC20EB">
      <w:pPr>
        <w:autoSpaceDE w:val="0"/>
        <w:autoSpaceDN w:val="0"/>
        <w:adjustRightInd w:val="0"/>
        <w:spacing w:after="0" w:line="384" w:lineRule="auto"/>
        <w:ind w:left="0" w:firstLine="0"/>
        <w:jc w:val="left"/>
        <w:rPr>
          <w:rFonts w:cs="CMR10" w:eastAsiaTheme="minorHAnsi"/>
          <w:color w:val="auto"/>
          <w:szCs w:val="24"/>
          <w:lang w:eastAsia="en-US"/>
        </w:rPr>
      </w:pPr>
      <w:r w:rsidRPr="00D744DF">
        <w:rPr>
          <w:rFonts w:cs="CMR10" w:eastAsiaTheme="minorHAnsi"/>
          <w:color w:val="auto"/>
          <w:szCs w:val="24"/>
          <w:lang w:eastAsia="en-US"/>
        </w:rPr>
        <w:t>Gradient-based optimisation algorithms are not guaranteed to converge to a global maximum and could instead converge to local maxima. To avoid this, the algorithm was initialised with a range of starting parameters and the iteration with the highest likelihood value was chosen to make further inference.</w:t>
      </w:r>
    </w:p>
    <w:p w:rsidR="00D744DF" w:rsidP="00D744DF" w:rsidRDefault="00D744DF" w14:paraId="7793EBE6" w14:textId="3C5ECB45">
      <w:pPr>
        <w:autoSpaceDE w:val="0"/>
        <w:autoSpaceDN w:val="0"/>
        <w:adjustRightInd w:val="0"/>
        <w:spacing w:after="0" w:line="384" w:lineRule="auto"/>
        <w:ind w:left="0" w:firstLine="0"/>
        <w:jc w:val="left"/>
        <w:rPr>
          <w:rFonts w:cs="CMR10" w:eastAsiaTheme="minorHAnsi"/>
          <w:color w:val="auto"/>
          <w:szCs w:val="24"/>
          <w:lang w:eastAsia="en-US"/>
        </w:rPr>
      </w:pPr>
      <w:r w:rsidRPr="00D744DF">
        <w:rPr>
          <w:rFonts w:cs="CMR10" w:eastAsiaTheme="minorHAnsi"/>
          <w:color w:val="auto"/>
          <w:szCs w:val="24"/>
          <w:lang w:eastAsia="en-US"/>
        </w:rPr>
        <w:t>All model fitting procedures were verified on surrogate data generated from a known decision process.</w:t>
      </w:r>
    </w:p>
    <w:p w:rsidR="00BB2B13" w:rsidP="00D744DF" w:rsidRDefault="00BB2B13" w14:paraId="1BA8DD7A" w14:textId="384548C5">
      <w:pPr>
        <w:autoSpaceDE w:val="0"/>
        <w:autoSpaceDN w:val="0"/>
        <w:adjustRightInd w:val="0"/>
        <w:spacing w:after="0" w:line="384" w:lineRule="auto"/>
        <w:ind w:left="0" w:firstLine="0"/>
        <w:jc w:val="left"/>
        <w:rPr>
          <w:rFonts w:cs="CMR10" w:eastAsiaTheme="minorHAnsi"/>
          <w:color w:val="auto"/>
          <w:szCs w:val="24"/>
          <w:lang w:eastAsia="en-US"/>
        </w:rPr>
      </w:pPr>
    </w:p>
    <w:p w:rsidR="00BB2B13" w:rsidP="00D744DF" w:rsidRDefault="00BB2B13" w14:paraId="550570ED" w14:textId="5A566400">
      <w:pPr>
        <w:autoSpaceDE w:val="0"/>
        <w:autoSpaceDN w:val="0"/>
        <w:adjustRightInd w:val="0"/>
        <w:spacing w:after="0" w:line="384" w:lineRule="auto"/>
        <w:ind w:left="0" w:firstLine="0"/>
        <w:jc w:val="left"/>
        <w:rPr>
          <w:rFonts w:cs="CMR10" w:eastAsiaTheme="minorHAnsi"/>
          <w:b/>
          <w:bCs/>
          <w:color w:val="auto"/>
          <w:szCs w:val="24"/>
          <w:lang w:eastAsia="en-US"/>
        </w:rPr>
      </w:pPr>
      <w:r w:rsidRPr="00BB2B13">
        <w:rPr>
          <w:rFonts w:cs="CMR10" w:eastAsiaTheme="minorHAnsi"/>
          <w:b/>
          <w:bCs/>
          <w:color w:val="auto"/>
          <w:szCs w:val="24"/>
          <w:lang w:eastAsia="en-US"/>
        </w:rPr>
        <w:t>Latent Variables</w:t>
      </w:r>
    </w:p>
    <w:p w:rsidR="00BB2B13" w:rsidP="00D744DF" w:rsidRDefault="00BB2B13" w14:paraId="3F4739FB" w14:textId="49E7D269">
      <w:pPr>
        <w:autoSpaceDE w:val="0"/>
        <w:autoSpaceDN w:val="0"/>
        <w:adjustRightInd w:val="0"/>
        <w:spacing w:after="0" w:line="384" w:lineRule="auto"/>
        <w:ind w:left="0" w:firstLine="0"/>
        <w:jc w:val="left"/>
        <w:rPr>
          <w:rFonts w:cs="CMR10" w:eastAsiaTheme="minorHAnsi"/>
          <w:color w:val="auto"/>
          <w:szCs w:val="24"/>
          <w:lang w:eastAsia="en-US"/>
        </w:rPr>
      </w:pPr>
      <w:r>
        <w:rPr>
          <w:rFonts w:cs="CMR10" w:eastAsiaTheme="minorHAnsi"/>
          <w:color w:val="auto"/>
          <w:szCs w:val="24"/>
          <w:lang w:eastAsia="en-US"/>
        </w:rPr>
        <w:lastRenderedPageBreak/>
        <w:t xml:space="preserve">Using the best fitting parameter estimates, the latent variables were obtained from a known decision process for each participant. </w:t>
      </w:r>
    </w:p>
    <w:p w:rsidR="00BB2B13" w:rsidP="00D744DF" w:rsidRDefault="00BB2B13" w14:paraId="5D7FF3D7" w14:textId="10BA55F3">
      <w:pPr>
        <w:autoSpaceDE w:val="0"/>
        <w:autoSpaceDN w:val="0"/>
        <w:adjustRightInd w:val="0"/>
        <w:spacing w:after="0" w:line="384" w:lineRule="auto"/>
        <w:ind w:left="0" w:firstLine="0"/>
        <w:jc w:val="left"/>
        <w:rPr>
          <w:rFonts w:cs="CMR10" w:eastAsiaTheme="minorHAnsi"/>
          <w:color w:val="auto"/>
          <w:szCs w:val="24"/>
          <w:lang w:eastAsia="en-US"/>
        </w:rPr>
      </w:pPr>
    </w:p>
    <w:p w:rsidR="00BB2B13" w:rsidP="00BB2B13" w:rsidRDefault="00BB2B13" w14:paraId="00059E95" w14:textId="6FF81BA3">
      <w:pPr>
        <w:rPr>
          <w:rFonts w:ascii="Calibri" w:hAnsi="Calibri" w:cs="Calibri"/>
        </w:rPr>
      </w:pPr>
      <w:commentRangeStart w:id="0"/>
      <w:r>
        <w:rPr>
          <w:rFonts w:ascii="Calibri" w:hAnsi="Calibri" w:cs="Calibri"/>
        </w:rPr>
        <w:t>To understand which of the computational processes contributed most to the rating values, we computed various prediction errors. We differentiated retrospective from prospective processes. Given that the reward probabilities change every 30 trials, there is always a second-state stimulus that is the best option.</w:t>
      </w:r>
    </w:p>
    <w:p w:rsidR="00BB2B13" w:rsidP="00BB2B13" w:rsidRDefault="00BB2B13" w14:paraId="1C49323B" w14:textId="1C43760A">
      <w:pPr>
        <w:rPr>
          <w:rFonts w:ascii="Calibri" w:hAnsi="Calibri" w:cs="Calibri"/>
        </w:rPr>
      </w:pPr>
      <w:r>
        <w:rPr>
          <w:rFonts w:ascii="Calibri" w:hAnsi="Calibri" w:cs="Calibri"/>
        </w:rPr>
        <w:t xml:space="preserve">RPE1 = r - stage 1 </w:t>
      </w:r>
      <w:proofErr w:type="spellStart"/>
      <w:r>
        <w:rPr>
          <w:rFonts w:ascii="Calibri" w:hAnsi="Calibri" w:cs="Calibri"/>
        </w:rPr>
        <w:t>Qmb</w:t>
      </w:r>
      <w:proofErr w:type="spellEnd"/>
    </w:p>
    <w:p w:rsidR="00BB2B13" w:rsidP="00BB2B13" w:rsidRDefault="00BB2B13" w14:paraId="631422A4" w14:textId="08522338">
      <w:pPr>
        <w:rPr>
          <w:rFonts w:ascii="Calibri" w:hAnsi="Calibri" w:cs="Calibri"/>
        </w:rPr>
      </w:pPr>
      <w:r>
        <w:rPr>
          <w:rFonts w:ascii="Calibri" w:hAnsi="Calibri" w:cs="Calibri"/>
        </w:rPr>
        <w:t xml:space="preserve">RPE2 = r – stage 1 </w:t>
      </w:r>
      <w:proofErr w:type="spellStart"/>
      <w:r>
        <w:rPr>
          <w:rFonts w:ascii="Calibri" w:hAnsi="Calibri" w:cs="Calibri"/>
        </w:rPr>
        <w:t>Qmf</w:t>
      </w:r>
      <w:proofErr w:type="spellEnd"/>
    </w:p>
    <w:p w:rsidRPr="00321649" w:rsidR="00321649" w:rsidP="00BB2B13" w:rsidRDefault="00321649" w14:paraId="69869D9B" w14:textId="77777777">
      <w:pPr>
        <w:rPr>
          <w:rFonts w:ascii="Calibri" w:hAnsi="Calibri" w:cs="Calibri"/>
          <w:lang w:val="fr-FR"/>
        </w:rPr>
      </w:pPr>
      <w:r w:rsidRPr="00321649">
        <w:rPr>
          <w:rFonts w:ascii="Calibri" w:hAnsi="Calibri" w:cs="Calibri"/>
          <w:lang w:val="fr-FR"/>
        </w:rPr>
        <w:t xml:space="preserve">RPE6 = </w:t>
      </w:r>
      <w:proofErr w:type="spellStart"/>
      <w:r w:rsidRPr="00321649">
        <w:rPr>
          <w:rFonts w:ascii="Calibri" w:hAnsi="Calibri" w:cs="Calibri"/>
          <w:lang w:val="fr-FR"/>
        </w:rPr>
        <w:t>Qmb</w:t>
      </w:r>
      <w:proofErr w:type="spellEnd"/>
      <w:r w:rsidRPr="00321649">
        <w:rPr>
          <w:rFonts w:ascii="Calibri" w:hAnsi="Calibri" w:cs="Calibri"/>
          <w:lang w:val="fr-FR"/>
        </w:rPr>
        <w:t xml:space="preserve">(t+1) – </w:t>
      </w:r>
      <w:proofErr w:type="spellStart"/>
      <w:r w:rsidRPr="00321649">
        <w:rPr>
          <w:rFonts w:ascii="Calibri" w:hAnsi="Calibri" w:cs="Calibri"/>
          <w:lang w:val="fr-FR"/>
        </w:rPr>
        <w:t>Qmb</w:t>
      </w:r>
      <w:proofErr w:type="spellEnd"/>
      <w:r w:rsidRPr="00321649">
        <w:rPr>
          <w:rFonts w:ascii="Calibri" w:hAnsi="Calibri" w:cs="Calibri"/>
          <w:lang w:val="fr-FR"/>
        </w:rPr>
        <w:t>(t)</w:t>
      </w:r>
    </w:p>
    <w:p w:rsidRPr="00321649" w:rsidR="00321649" w:rsidP="00BB2B13" w:rsidRDefault="00321649" w14:paraId="5256622E" w14:textId="77777777">
      <w:pPr>
        <w:rPr>
          <w:rFonts w:ascii="Calibri" w:hAnsi="Calibri" w:cs="Calibri"/>
        </w:rPr>
      </w:pPr>
      <w:r w:rsidRPr="00321649">
        <w:rPr>
          <w:rFonts w:ascii="Calibri" w:hAnsi="Calibri" w:cs="Calibri"/>
        </w:rPr>
        <w:t xml:space="preserve">RPE7 = r – </w:t>
      </w:r>
      <w:proofErr w:type="spellStart"/>
      <w:r w:rsidRPr="00321649">
        <w:rPr>
          <w:rFonts w:ascii="Calibri" w:hAnsi="Calibri" w:cs="Calibri"/>
        </w:rPr>
        <w:t>Qmb</w:t>
      </w:r>
      <w:proofErr w:type="spellEnd"/>
      <w:r w:rsidRPr="00321649">
        <w:rPr>
          <w:rFonts w:ascii="Calibri" w:hAnsi="Calibri" w:cs="Calibri"/>
        </w:rPr>
        <w:t xml:space="preserve"> best option to win</w:t>
      </w:r>
    </w:p>
    <w:p w:rsidRPr="00321649" w:rsidR="00321649" w:rsidP="00BB2B13" w:rsidRDefault="00321649" w14:paraId="521DCA66" w14:textId="71C71B58">
      <w:pPr>
        <w:rPr>
          <w:rFonts w:ascii="Calibri" w:hAnsi="Calibri" w:cs="Calibri"/>
          <w:szCs w:val="24"/>
        </w:rPr>
      </w:pPr>
      <w:r>
        <w:rPr>
          <w:rFonts w:ascii="Calibri" w:hAnsi="Calibri" w:cs="Calibri"/>
        </w:rPr>
        <w:t xml:space="preserve">RPE8 = r – </w:t>
      </w:r>
      <w:proofErr w:type="spellStart"/>
      <w:r>
        <w:rPr>
          <w:rFonts w:ascii="Calibri" w:hAnsi="Calibri" w:cs="Calibri"/>
        </w:rPr>
        <w:t>Qmf</w:t>
      </w:r>
      <w:proofErr w:type="spellEnd"/>
      <w:r>
        <w:rPr>
          <w:rFonts w:ascii="Calibri" w:hAnsi="Calibri" w:cs="Calibri"/>
        </w:rPr>
        <w:t xml:space="preserve"> best option to win</w:t>
      </w:r>
      <w:r w:rsidRPr="00321649">
        <w:rPr>
          <w:rFonts w:ascii="Calibri" w:hAnsi="Calibri" w:cs="Calibri"/>
        </w:rPr>
        <w:t xml:space="preserve"> </w:t>
      </w:r>
    </w:p>
    <w:p w:rsidR="00BB2B13" w:rsidP="00BB2B13" w:rsidRDefault="00BB2B13" w14:paraId="36274FA1" w14:textId="77777777">
      <w:pPr>
        <w:rPr>
          <w:rFonts w:ascii="Calibri" w:hAnsi="Calibri" w:cs="Calibri"/>
        </w:rPr>
      </w:pPr>
      <w:r>
        <w:rPr>
          <w:rFonts w:ascii="Calibri" w:hAnsi="Calibri" w:cs="Calibri"/>
        </w:rPr>
        <w:t xml:space="preserve">RPE9 = r – </w:t>
      </w:r>
      <w:proofErr w:type="spellStart"/>
      <w:r>
        <w:rPr>
          <w:rFonts w:ascii="Calibri" w:hAnsi="Calibri" w:cs="Calibri"/>
        </w:rPr>
        <w:t>Qmb</w:t>
      </w:r>
      <w:proofErr w:type="spellEnd"/>
      <w:r>
        <w:rPr>
          <w:rFonts w:ascii="Calibri" w:hAnsi="Calibri" w:cs="Calibri"/>
        </w:rPr>
        <w:t>(stage 1 choice with highest transition probability to current state)</w:t>
      </w:r>
    </w:p>
    <w:p w:rsidR="00BB2B13" w:rsidP="00BB2B13" w:rsidRDefault="00BB2B13" w14:paraId="6F3EC7E9" w14:textId="210C6537">
      <w:pPr>
        <w:rPr>
          <w:rFonts w:ascii="Calibri" w:hAnsi="Calibri" w:cs="Calibri"/>
        </w:rPr>
      </w:pPr>
      <w:r>
        <w:rPr>
          <w:rFonts w:ascii="Calibri" w:hAnsi="Calibri" w:cs="Calibri"/>
        </w:rPr>
        <w:t xml:space="preserve">RPE10 = r – </w:t>
      </w:r>
      <w:proofErr w:type="spellStart"/>
      <w:r>
        <w:rPr>
          <w:rFonts w:ascii="Calibri" w:hAnsi="Calibri" w:cs="Calibri"/>
        </w:rPr>
        <w:t>Qmf</w:t>
      </w:r>
      <w:proofErr w:type="spellEnd"/>
      <w:r>
        <w:rPr>
          <w:rFonts w:ascii="Calibri" w:hAnsi="Calibri" w:cs="Calibri"/>
        </w:rPr>
        <w:t>(stage 1 choice with highest transition probability to current state)</w:t>
      </w:r>
      <w:commentRangeEnd w:id="0"/>
      <w:r w:rsidR="00321649">
        <w:rPr>
          <w:rStyle w:val="CommentReference"/>
        </w:rPr>
        <w:commentReference w:id="0"/>
      </w:r>
    </w:p>
    <w:p w:rsidR="00BB2B13" w:rsidP="00321649" w:rsidRDefault="00BB2B13" w14:paraId="4013F3C6" w14:textId="77777777">
      <w:pPr>
        <w:ind w:left="0" w:firstLine="0"/>
        <w:rPr>
          <w:rFonts w:ascii="Calibri" w:hAnsi="Calibri" w:cs="Calibri"/>
        </w:rPr>
      </w:pPr>
    </w:p>
    <w:p w:rsidRPr="00BB2B13" w:rsidR="00BB2B13" w:rsidP="00D744DF" w:rsidRDefault="00BB2B13" w14:paraId="578012C2" w14:textId="77777777">
      <w:pPr>
        <w:autoSpaceDE w:val="0"/>
        <w:autoSpaceDN w:val="0"/>
        <w:adjustRightInd w:val="0"/>
        <w:spacing w:after="0" w:line="384" w:lineRule="auto"/>
        <w:ind w:left="0" w:firstLine="0"/>
        <w:jc w:val="left"/>
        <w:rPr>
          <w:rFonts w:cs="CMR10" w:eastAsiaTheme="minorHAnsi"/>
          <w:color w:val="auto"/>
          <w:szCs w:val="24"/>
          <w:lang w:eastAsia="en-US"/>
        </w:rPr>
      </w:pPr>
    </w:p>
    <w:sectPr w:rsidRPr="00BB2B13" w:rsidR="00BB2B1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vS" w:author="Maaike Van Swieten" w:date="2020-10-06T16:38:00Z" w:id="0">
    <w:p w:rsidR="00321649" w:rsidRDefault="00321649" w14:paraId="66F51AC8" w14:textId="610A7DBF">
      <w:pPr>
        <w:pStyle w:val="CommentText"/>
      </w:pPr>
      <w:r>
        <w:rPr>
          <w:rStyle w:val="CommentReference"/>
        </w:rPr>
        <w:annotationRef/>
      </w:r>
      <w:r>
        <w:t>Not sure which ones we used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51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71C22" w16cex:dateUtc="2020-10-06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51AC8" w16cid:durableId="23271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aike Van Swieten">
    <w15:presenceInfo w15:providerId="None" w15:userId="Maaike Van Swiete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E3"/>
    <w:rsid w:val="00226BE3"/>
    <w:rsid w:val="00321649"/>
    <w:rsid w:val="003F5F68"/>
    <w:rsid w:val="006D2876"/>
    <w:rsid w:val="00BB2B13"/>
    <w:rsid w:val="00D744DF"/>
    <w:rsid w:val="7254D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1D52"/>
  <w15:chartTrackingRefBased/>
  <w15:docId w15:val="{7226A557-B9D3-4C8D-A119-7B7FA0BE39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6BE3"/>
    <w:pPr>
      <w:spacing w:after="5" w:line="385" w:lineRule="auto"/>
      <w:ind w:left="10" w:hanging="10"/>
      <w:jc w:val="both"/>
    </w:pPr>
    <w:rPr>
      <w:rFonts w:ascii="Cambria" w:hAnsi="Cambria" w:eastAsia="Cambria" w:cs="Cambria"/>
      <w:color w:val="000000"/>
      <w:sz w:val="24"/>
      <w:lang w:eastAsia="en-GB"/>
    </w:rPr>
  </w:style>
  <w:style w:type="paragraph" w:styleId="Heading4">
    <w:name w:val="heading 4"/>
    <w:next w:val="Normal"/>
    <w:link w:val="Heading4Char"/>
    <w:uiPriority w:val="9"/>
    <w:unhideWhenUsed/>
    <w:qFormat/>
    <w:rsid w:val="00226BE3"/>
    <w:pPr>
      <w:keepNext/>
      <w:keepLines/>
      <w:spacing w:after="231" w:line="257" w:lineRule="auto"/>
      <w:ind w:left="10" w:hanging="10"/>
      <w:outlineLvl w:val="3"/>
    </w:pPr>
    <w:rPr>
      <w:rFonts w:ascii="Cambria" w:hAnsi="Cambria" w:eastAsia="Cambria" w:cs="Cambria"/>
      <w:b/>
      <w:color w:val="000000"/>
      <w:sz w:val="29"/>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226BE3"/>
    <w:rPr>
      <w:rFonts w:ascii="Cambria" w:hAnsi="Cambria" w:eastAsia="Cambria" w:cs="Cambria"/>
      <w:b/>
      <w:color w:val="000000"/>
      <w:sz w:val="29"/>
      <w:lang w:eastAsia="en-GB"/>
    </w:rPr>
  </w:style>
  <w:style w:type="table" w:styleId="TableGrid" w:customStyle="1">
    <w:name w:val="Table Grid"/>
    <w:rsid w:val="00226BE3"/>
    <w:pPr>
      <w:spacing w:after="0" w:line="240" w:lineRule="auto"/>
    </w:pPr>
    <w:rPr>
      <w:rFonts w:eastAsiaTheme="minorEastAsia"/>
      <w:lang w:eastAsia="en-GB"/>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26BE3"/>
    <w:rPr>
      <w:color w:val="808080"/>
    </w:rPr>
  </w:style>
  <w:style w:type="character" w:styleId="CommentReference">
    <w:name w:val="annotation reference"/>
    <w:basedOn w:val="DefaultParagraphFont"/>
    <w:uiPriority w:val="99"/>
    <w:semiHidden/>
    <w:unhideWhenUsed/>
    <w:rsid w:val="00321649"/>
    <w:rPr>
      <w:sz w:val="16"/>
      <w:szCs w:val="16"/>
    </w:rPr>
  </w:style>
  <w:style w:type="paragraph" w:styleId="CommentText">
    <w:name w:val="annotation text"/>
    <w:basedOn w:val="Normal"/>
    <w:link w:val="CommentTextChar"/>
    <w:uiPriority w:val="99"/>
    <w:semiHidden/>
    <w:unhideWhenUsed/>
    <w:rsid w:val="00321649"/>
    <w:pPr>
      <w:spacing w:line="240" w:lineRule="auto"/>
    </w:pPr>
    <w:rPr>
      <w:sz w:val="20"/>
      <w:szCs w:val="20"/>
    </w:rPr>
  </w:style>
  <w:style w:type="character" w:styleId="CommentTextChar" w:customStyle="1">
    <w:name w:val="Comment Text Char"/>
    <w:basedOn w:val="DefaultParagraphFont"/>
    <w:link w:val="CommentText"/>
    <w:uiPriority w:val="99"/>
    <w:semiHidden/>
    <w:rsid w:val="00321649"/>
    <w:rPr>
      <w:rFonts w:ascii="Cambria" w:hAnsi="Cambria" w:eastAsia="Cambria" w:cs="Cambria"/>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321649"/>
    <w:rPr>
      <w:b/>
      <w:bCs/>
    </w:rPr>
  </w:style>
  <w:style w:type="character" w:styleId="CommentSubjectChar" w:customStyle="1">
    <w:name w:val="Comment Subject Char"/>
    <w:basedOn w:val="CommentTextChar"/>
    <w:link w:val="CommentSubject"/>
    <w:uiPriority w:val="99"/>
    <w:semiHidden/>
    <w:rsid w:val="00321649"/>
    <w:rPr>
      <w:rFonts w:ascii="Cambria" w:hAnsi="Cambria" w:eastAsia="Cambria" w:cs="Cambria"/>
      <w:b/>
      <w:bCs/>
      <w:color w:val="000000"/>
      <w:sz w:val="20"/>
      <w:szCs w:val="20"/>
      <w:lang w:eastAsia="en-GB"/>
    </w:rPr>
  </w:style>
  <w:style w:type="paragraph" w:styleId="BalloonText">
    <w:name w:val="Balloon Text"/>
    <w:basedOn w:val="Normal"/>
    <w:link w:val="BalloonTextChar"/>
    <w:uiPriority w:val="99"/>
    <w:semiHidden/>
    <w:unhideWhenUsed/>
    <w:rsid w:val="0032164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21649"/>
    <w:rPr>
      <w:rFonts w:ascii="Segoe UI" w:hAnsi="Segoe UI" w:eastAsia="Cambria" w:cs="Segoe UI"/>
      <w:color w:val="00000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Maaike van Swieten</dc:creator>
  <keywords/>
  <dc:description/>
  <lastModifiedBy>Max Doody</lastModifiedBy>
  <revision>4</revision>
  <dcterms:created xsi:type="dcterms:W3CDTF">2020-10-06T14:29:00.0000000Z</dcterms:created>
  <dcterms:modified xsi:type="dcterms:W3CDTF">2020-10-08T13:56:40.1257123Z</dcterms:modified>
</coreProperties>
</file>