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D0C9E" w14:textId="3AEA55AE" w:rsidR="004A5533" w:rsidRDefault="00D85080">
      <w:r>
        <w:t>Reflexión</w:t>
      </w:r>
    </w:p>
    <w:p w14:paraId="4AE5D3F8" w14:textId="699C8302" w:rsidR="005412A3" w:rsidRDefault="005412A3">
      <w:r>
        <w:t>Investigando la normalización.</w:t>
      </w:r>
    </w:p>
    <w:sectPr w:rsidR="00541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080"/>
    <w:rsid w:val="00432E88"/>
    <w:rsid w:val="005412A3"/>
    <w:rsid w:val="00984C61"/>
    <w:rsid w:val="00D8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DA0AD"/>
  <w15:chartTrackingRefBased/>
  <w15:docId w15:val="{BBBD2C22-CAE0-4008-B4B4-D1E5204C8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</dc:creator>
  <cp:keywords/>
  <dc:description/>
  <cp:lastModifiedBy> </cp:lastModifiedBy>
  <cp:revision>1</cp:revision>
  <dcterms:created xsi:type="dcterms:W3CDTF">2021-06-26T15:08:00Z</dcterms:created>
  <dcterms:modified xsi:type="dcterms:W3CDTF">2021-06-26T17:52:00Z</dcterms:modified>
</cp:coreProperties>
</file>