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TECH4U ACADEMY</w:t>
      </w:r>
    </w:p>
    <w:p>
      <w:pPr>
        <w:pBdr>
          <w:bottom w:val="single" w:color="C0392B" w:sz="8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PRODUCTION READINESS AUDIT</w:t>
      </w:r>
    </w:p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Informe Completo de Seguridad y Preparación para Producción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Plataforma SaaS FP Informática — ASIR / DAM / DAW / SMR</w:t>
      </w:r>
    </w:p>
    <w:p>
      <w:pPr>
        <w:spacing w:after="3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del Informe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de marzo de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— Auditoría Inicial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CONFIDENCIAL — Solo uso interno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LISTO PARA PRODUCCIÓN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Puntuación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Resumen Ejecutivo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La plataforma Tech4U Academy presenta una arquitectura sólida basada en FastAPI (Python), React 19 + Vite, y PostgreSQL, con varios mecanismos de seguridad ya implementados correctamente. Sin embargo, la auditoría ha identificado 6 hallazgos CRÍTICOS que bloquean el despliegue en producción, siendo los más urgentes la exposición de credenciales en el repositorio y el almacenamiento de tokens JWT en localStorage.</w:t>
      </w:r>
    </w:p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Resumen de hallazgos: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Bloquea producción — resolver antes de lanzar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🟠 ALTO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10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Resolver antes de producción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22"/>
                <w:szCs w:val="22"/>
              </w:rPr>
              <w:t xml:space="preserve">12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Resolver en el sprint siguiente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🟢 BAJO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2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Nice to have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Puntuación de Producción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BLOQUEADORES DE PRODUCCION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Tokens JWT almacenados en localStorage (XSS)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Credenciales de pago expuestas en el repositorio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Falta de rate limiting en endpoints de autenticación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WebSocket sin validación de token (IDOR)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DOMPurify ausente en dangerouslySetInnerHTML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.env con secretos comprometidos en git history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2. Seguridad Backend (FastAPI)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Hallazgos encontrados en los routers, middleware y configuración general del servidor FastAPI.</w:t>
      </w:r>
    </w:p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2.1 Hallazgos Críticos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Tokens JWT almacenados en localStorage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frontend/src/store/userStore.js (líneas 31, 55, 70) · frontend/src/services/api.js (línea 13)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Los tokens de acceso JWT se guardan en localStorage, lo que los expone a cualquier ataque XSS. Un script malicioso puede leer y exfiltrar el token para suplantar al usuario.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Migrar a httpOnly cookies. La infraestructura ya existe (main.py línea 71). Eliminar completamente el uso de localStorage para tokens.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localStorage.setItem('tech4u_token', access_token)  // VULNERABLE
const token = localStorage.getItem('tech4u_token')      // VULNERABLE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WebSocket sin validación de token de autenticación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backend/main.py (líneas 1754-1761)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endpoint /ws/{user_id} acepta conexiones sin verificar que el token JWT del cliente corresponda al user_id solicitado. Un atacante puede conectarse al WebSocket de cualquier usuario adivinando su ID.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Añadir validación del token JWT antes de aceptar la conexión WebSocket. Verificar que el user_id del token coincide con el user_id del path.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@app.websocket('/ws/{user_id}')
async def websocket_endpoint(websocket: WebSocket, user_id: int):
    await manager.connect(user_id, websocket)  # ← SIN AUTH CHECK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2.2 Hallazgos de Severidad Alta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B-003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Sin rate limiting en endpoints de autenticación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backend/routers/auth.py — endpoints /login, /register, /forgot-password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Los endpoints de autenticación no tienen límite de peticiones, lo que permite ataques de fuerza bruta sobre contraseñas, enumeración de cuentas y spam de registros.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Aplicar el decorador @limiter.limit() a todos los endpoints sensibles. El módulo limiter.py ya existe en el proyecto, solo falta aplicarlo.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@router.post('/login')
@limiter.limit('5/minute')  # ← AÑADIR ESTO
async def login(request: Request, ...):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B-004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CORS con métodos y orígenes excesivamente permisivos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backend/main.py (líneas 61-67)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 configuración CORS usa allow_methods=["*"] y allow_origins desde variable de entorno. En producción, esto debe restringirse solo a los orígenes y métodos necesarios.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Restringir origins a la URL de producción exacta. Especificar solo los métodos HTTP necesarios (GET, POST, PUT, DELETE). Nunca usar allow_origins=["*"] en producción.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app.add_middleware(CORSMiddleware,
    allow_origins=['https://tech4u.academy'],  # ← Solo producción
    allow_methods=['GET','POST','PUT','DELETE'],
    allow_credentials=True)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B-005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Manejadores de excepción genéricos (bare except)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backend/routers/battle.py · backend/docker_client.py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uso de except: sin tipo específico silencia todos los errores, incluyendo excepciones del sistema. Esto oculta bugs de seguridad y hace el debugging imposible.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Usar tipos de excepción específicos. Registrar siempre el error con logging. Nunca usar bare except en código de producción.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MAL:
except:
    pass
# BIEN:
except (ValueError, TypeError) as e:
    logger.error(f'Error: {e}', exc_info=True)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3. Credenciales Expuestas — URGENTE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Esta es la vulnerabilidad más crítica del proyecto. El archivo .env está comprometido en el historial de git con credenciales reales de terceros.</w:t>
      </w:r>
    </w:p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Archivo .env con credenciales reales comprometido en el repositorio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backend/.env (líneas 1-46)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archivo .env contiene y ha sido añadido al historial de git. Todas las credenciales listadas a continuación deben considerarse COMPROMETIDAS y deben rotarse INMEDIATAMENTE.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PASO 1: Revocar todas las credenciales. PASO 2: Limpiar el historial de git con BFG Repo-Cleaner. PASO 3: Añadir .env al .gitignore. PASO 4: Usar variables de entorno del sistema o un gestor de secretos.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Credenciales comprometidas que deben rotarse INMEDIATAMENTE: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SECRET_KEY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Regenerar — todos los tokens activos quedan inválidos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Revocar en Stripe Dashboard → API Keys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STRIPE_PUBLISHABLE_KEY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Revocar y regenerar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STRIPE_WEBHOOK_SECRET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Revocar en Stripe Dashboard → Webhooks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PayPal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PAYPAL_CLIENT_ID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Revocar en PayPal Developer Dashboard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PayPal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PAYPAL_CLIENT_SECRET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Revocar en PayPal Developer Dashboard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GOOGLE_CLIENT_SECRET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Revocar en Google Cloud Console → Credentials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Cambiar contraseña de BD + rotar URL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Limpieza del Historial de Git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Simplemente añadir .env al .gitignore no borra las credenciales del historial. Es necesario reescribir el historial con BFG Repo-Cleaner: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Instalar BFG</w:t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brew install bfg</w:t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Eliminar el archivo del historial completo</w:t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bfg --delete-files .env my-repo.git</w:t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Forzar reescritura</w:t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cd my-repo &amp;&amp; git reflog expire --expire=now --all &amp;&amp; git gc --prune=now --aggressive</w:t>
      </w:r>
    </w:p>
    <w:p>
      <w:pPr>
        <w:pBdr>
          <w:left w:val="single" w:color="95A5A6" w:sz="12" w:space="0"/>
        </w:pBdr>
        <w:shd w:fill="F2F3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git push origin --force --all</w:t>
      </w:r>
    </w:p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4. Autenticación y JWT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A-001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Token de acceso con expiración de 7 días (10080 minutos)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backend/auth.py (línea 22)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token de acceso expira en 7 días por defecto. Un token robado (vía XSS u otro vector) tiene una ventana de ataque de 7 días.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Reducir a 60 minutos. Implementar sistema de refresh tokens para renovación silenciosa. El frontend ya tiene lógica de silent refresh en userStore.js.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ACCESS_TOKEN_EXPIRE_MINUTES = int(os.getenv("ACCESS_TOKEN_EXPIRE_MINUTES", 10080))  # ← 7 días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A-002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Doble almacenamiento del token (localStorage + httpOnly cookie)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frontend/src/context/AuthContext.jsx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token se almacena en ambos localStorage y en una cookie httpOnly. Esto anula el beneficio de la cookie httpOnly, ya que el token sigue accesible desde JavaScript.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Eliminar completamente el almacenamiento en localStorage. Usar únicamente httpOnly cookies para todos los contextos de autenticación.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A-003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Sin validación de complejidad en reset de contraseña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backend/routers/auth.py — endpoint /forgot-password y /reset-password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endpoint de reset de contraseña no verifica que la nueva contraseña cumpla requisitos mínimos de seguridad, permitiendo contraseñas triviales como "1234".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Implementar validación de contraseña: mínimo 12 caracteres, al menos 1 mayúscula, 1 minúscula, 1 dígito y 1 carácter especial.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4.1 Implementación Correcta Detectada (OAuth CSRF)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5276"/>
          <w:sz w:val="20"/>
          <w:szCs w:val="20"/>
        </w:rPr>
        <w:t xml:space="preserve">La protección CSRF en el flujo OAuth está correctamente implementada en oauth.py (líneas 67-113) usando HMAC-SHA256 con validación temporal y comparación en tiempo constante. Esto es una buena práctica que debe mantenerse.</w:t>
      </w:r>
    </w:p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5. Sistema de Pagos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Validación de firma de webhooks Stripe — verificar implementación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backend/routers/subscriptions.py (líneas 22-28)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código verifica que STRIPE_WEBHOOK_SECRET esté configurado, pero debe confirmarse que stripe.Webhook.construct_event() se llama correctamente en el handler para validar la firma de cada webhook.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Asegurarse que CADA llamada al webhook handler valide la firma antes de procesar el evento: stripe.Webhook.construct_event(payload, sig_header, webhook_secret).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CORRECTO:
try:
    event = stripe.Webhook.construct_event(
        request.body, sig_header, webhook_secret)
except stripe.error.SignatureVerificationError:
    raise HTTPException(400, 'Invalid signature')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P-002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Posible enumeración de códigos de cupón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backend/routers/coupons_admin.py (líneas 94-99)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 generación de cupones en bulk usa patrones predecibles. Si ocurre una colisión, añade sufijo "X", lo que crea un patrón enumerable por un atacante.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Usar secrets.token_urlsafe() para generar todos los códigos de cupón con entropía criptográfica.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import secrets
code = secrets.token_urlsafe(12).upper()[:12]  # Criptográficamente aleatorio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5.1 Implementación Correcta — Validación de Importes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5276"/>
          <w:sz w:val="20"/>
          <w:szCs w:val="20"/>
        </w:rPr>
        <w:t xml:space="preserve">El sistema de pagos PayPal/Stripe nunca confía en el importe enviado por el cliente. La validación canónica del precio se realiza siempre en el servidor (paypal.py línea 92: canonical_amount = plan_info["amount"]). Excelente práctica de seguridad.</w:t>
      </w:r>
    </w:p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6. Seguridad Frontend (React)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dangerouslySetInnerHTML sin DOMPurify en AdminSQLEditor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frontend/src/components/AdminSQLEditor.jsx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componente AdminSQLEditor usa dangerouslySetInnerHTML directamente sobre ex.description sin sanitización. Un administrador comprometido o un payload malicioso en la BD podría ejecutar XSS.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Envolver TODAS las llamadas a dangerouslySetInnerHTML con DOMPurify.sanitize(). Auditar todos los componentes que usen esta propiedad.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// MAL (en AdminSQLEditor.jsx):
dangerouslySetInnerHTML={{ __html: ex.description }}
// BIEN:
dangerouslySetInnerHTML={{ __html: DOMPurify.sanitize(ex.description) }}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F-002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Content Security Policy con unsafe-inline y unsafe-eval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backend/main.py (líneas 95-105)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 CSP permite 'unsafe-inline' y 'unsafe-eval' para scripts, lo que reduce significativamente la protección contra XSS que proporciona la CSP.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Migrar a CSP basada en nonces. Usar un bundler que soporte la generación automática de nonces (Vite lo soporta). Eliminar unsafe-eval si no es estrictamente necesario.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6.1 Implementación Correcta — Security Headers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5276"/>
          <w:sz w:val="20"/>
          <w:szCs w:val="20"/>
        </w:rPr>
        <w:t xml:space="preserve">La configuración de cabeceras HTTP de seguridad en main.py (líneas 88-105) es correcta e incluye: X-Frame-Options: DENY, X-Content-Type-Options: nosniff, Referrer-Policy: strict-origin-when-cross-origin, X-XSS-Protection. Esto protege contra clickjacking y MIME sniffing.</w:t>
      </w:r>
    </w:p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7. Base de Datos y Arquitectura de Datos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D-001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Índices de base de datos incompletos en tablas de progreso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backend/database.py — modelos UserProgress, UserError, UserAchievement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Las claves foráneas user_id, question_id, exercise_id en tablas de progreso no tienen index=True. Con cientos de alumnos activos, las consultas de progreso tendrán rendimiento degradado.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Añadir Index en todas las claves foráneas y campos de filtro frecuente. En SQLAlchemy: Column(Integer, ForeignKey("users.id"), index=True).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database.py — Añadir index=True a FKs:
user_id = Column(Integer, ForeignKey('users.id'), index=True)
exercise_id = Column(Integer, ForeignKey('exercises.id'), index=True)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D-002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SQL dinámico con f-string en SQL Skills Lab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backend/routers/sql_skills.py (línea 334)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comando PRAGMA table_info se construye con f-string. Aunque la fuente actual es segura (viene del esquema de la BD), el patrón es peligroso si se modifica en el futuro.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Validar el nombre de tabla contra una lista blanca antes de interpolarlo, incluso si la fuente parece segura.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PELIGROSO (aunque actualmente mitigado):
cursor.execute(f'PRAGMA table_info({table})')
# SEGURO:
if table not in ALLOWED_TABLES:
    raise ValueError('Invalid table')
cursor.execute(f'PRAGMA table_info({table})')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D-003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Política de cascade delete no documentada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backend/database.py — relaciones ORM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Las relaciones ORM usan el comportamiento de cascade por defecto. Si un usuario es eliminado, se eliminarán todos sus datos relacionados. Debe documentarse si es el comportamiento deseado.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Añadir un comentario en database.py indicando la política de cascade elegida. Considerar soft deletes (campo deleted_at) para preservar datos de auditoría.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8. Docker e Infraestructura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Sin límites de recursos en contenedores de laboratorio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backend/Dockerfile.sandbox — sin docker-compose.yml encontrado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Los contenedores de laboratorio/terminal Docker no tienen límites de memoria ni CPU configurados. Un alumno podría lanzar un ataque de denegación de servicio consumiendo todos los recursos del servidor.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Definir límites de recursos en docker-compose.yml o en la llamada a docker run programática.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docker-compose.yml:
services:
  lab_container:
    deploy:
      resources:
        limits:
          memory: 512M
          cpus: '1.0'
        reservations:
          memory: 128M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K-002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Dockerfile.sandbox sin healthcheck definido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backend/Dockerfile.sandbox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 Dockerfile de sandbox no define un HEALTHCHECK. Sin este, Docker no puede detectar contenedores bloqueados y el sistema de limpieza puede fallar.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Añadir HEALTHCHECK al Dockerfile.sandbox y configurar auto-restart con límite de intentos.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Dockerfile.sandbox — Añadir:
HEALTHCHECK --interval=30s --timeout=10s --start-period=5s --retries=2 \
    CMD ping -c 1 localhost || exit 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8.1 Implementación Correcta — Validación de Propiedad de Contenedor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5276"/>
          <w:sz w:val="20"/>
          <w:szCs w:val="20"/>
        </w:rPr>
        <w:t xml:space="preserve">El sistema de WebSockets de terminal verifica la propiedad del contenedor antes de conceder acceso (main.py, líneas 1654-1659). Esto previene el secuestro de sesiones de terminal entre alumnos. Excelente implementación.</w:t>
      </w:r>
    </w:p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9. Logging, Monitorización y Manejo de Errores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L-001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Mensajes de error internos expuestos al cliente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backend/routers/sql_skills.py (línea 347)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Los mensajes de error de excepción Python se envían directamente al cliente en el detail de HTTPException. Esto puede filtrar nombres de tabla, rutas de archivo u otra información sensible del sistema.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Registrar el error completo en el servidor con logger.error(). Devolver al cliente solo un mensaje genérico.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MAL:
raise HTTPException(500, detail=f'Error: {str(e)}')
# BIEN:
logger.error(f'SQL schema error: {e}', exc_info=True)
raise HTTPException(500, detail='Error procesando esquema')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L-002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Sin logging estructurado centralizado ni rotación de logs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Configuración global — sin módulo de logging centralizado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se encontró configuración de logging estructurado. Sin rotación de logs, los archivos de log pueden crecer indefinidamente. Sin Sentry u otra herramienta, los errores de producción son invisibles.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Implementar logging estructurado con Python logging + JSON formatter + RotatingFileHandler. Configurar Sentry (el DSN ya está en .env, solo falta activarlo con filtros de datos sensibles).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import logging
from logging.handlers import RotatingFileHandler
logging.basicConfig(level=logging.INFO,
    handlers=[RotatingFileHandler('app.log', maxBytes=10MB, backupCount=5)])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10. Integridad del Sistema de Gamificación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B00"/>
                <w:sz w:val="18"/>
                <w:szCs w:val="18"/>
              </w:rPr>
              <w:t xml:space="preserve">G-001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9B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Posible farming de XP por repetición de ejercicios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backend/routers/skill_labs.py — endpoints de ejercicios completados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 el endpoint que registra ejercicios completados no valida que el ejercicio no haya sido completado previamente, un alumno podría repetir el mismo ejercicio para acumular XP ilimitado.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Antes de sumar XP, verificar en UserProgress que el ejercicio no ha sido previamente completado. Solo otorgar XP en el primer completion.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Código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# Verificar antes de sumar XP:
existing = db.query(UserProgress).filter_by(
    user_id=user_id, exercise_id=exercise_id, completed=True).first()
if not existing:
    user.xp_points += exercise.xp_reward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G-002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Logros sin validación de idempotencia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Archivo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backend/ — sistema de achievements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Problema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 el endpoint de otorgar logros puede llamarse múltiples veces, un usuario podría recibir el mismo logro más de una vez, corrompiendo las estadísticas del leaderboard.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Solución</w:t>
            </w:r>
          </w:p>
        </w:tc>
        <w:tc>
          <w:tcPr>
            <w:tcW w:type="dxa" w:w="846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Usar INSERT OR IGNORE (SQLite) o INSERT ... ON CONFLICT DO NOTHING (PostgreSQL) al insertar logros para garantizar idempotencia.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11. Fortalezas de Seguridad Detectadas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Los siguientes mecanismos de seguridad están correctamente implementados y deben mantenerse:</w:t>
      </w:r>
    </w:p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Protección CSRF en OAuth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Estado HMAC-SHA256 con validación temporal y comparación en tiempo constante (oauth.py líneas 67-113)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Validación de importe en pagos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servidor siempre usa el precio canónico. Nunca confía en el importe del cliente (paypal.py línea 92)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Validación de propiedad de contenedor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WebSockets de terminal verifican que el contenedor pertenece al usuario solicitante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Headers HTTP de seguridad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X-Frame-Options, X-Content-Type-Options, Referrer-Policy, X-XSS-Protection, CSP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Hashing de contraseñas con bcrypt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Uso correcto de bcrypt con salt (auth.py líneas 35-41)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Lista blanca de consultas SQL en labs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Solo permite SELECT/WITH/EXPLAIN; bloquea DDL/DML (sql_skills.py líneas 194-204)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Validación de propiedad en tickets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usuarios solo pueden acceder a sus propios tickets de soporte (support.py línea 54)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Infraestructura de cookies httpOnly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código de configuración de cookies httpOnly existe y está preparado para activarse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12. Checklist de Producción</w:t>
      </w:r>
    </w:p>
    <w:p>
      <w:pPr>
        <w:spacing w:after="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12.1 Urgente — Antes de las próximas 24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40"/>
        <w:gridCol w:w="14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Revocar Stripe Secret Key y Publishable Key en Stripe Dashboard → API Keys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Revocar Stripe Webhook Secret en Stripe Dashboard → Webhooks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Revocar PayPal Client ID y Secret en PayPal Developer Dashboard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Revocar Google OAuth Client Secret en Google Cloud Console → Credentials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Regenerar JWT SECRET_KEY en el backend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Cambiar contraseña PostgreSQL y actualizar DATABASE_URL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Limpiar .env del historial de git con BFG Repo-Cleaner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Añadir .env, .env.local, .env.*.local a .gitignore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12.2 Alta Prioridad — Antes de 48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40"/>
        <w:gridCol w:w="14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Migrar almacenamiento de JWT de localStorage a httpOnly cookies exclusivamente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Añadir validación de token JWT al endpoint WebSocket /ws/{user_id}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Aplicar @limiter.limit("5/minute") en /auth/login, /register, /forgot-password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Envolver todos los dangerouslySetInnerHTML con DOMPurify.sanitize()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Validar firma en TODOS los webhooks de Stripe con construct_event()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Definir límites de CPU/memoria para contenedores Docker de laboratorio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Restringir CORS a la URL de producción exacta en main.py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12.3 Prioridad Media — Sprint siguiente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40"/>
        <w:gridCol w:w="14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Reducir ACCESS_TOKEN_EXPIRE_MINUTES de 10080 (7d) a 60 (1h)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Implementar sistema de refresh tokens persistente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Añadir validación de complejidad de contraseña en reset-password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Configurar logging estructurado con rotación de archivos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Activar Sentry (SENTRY_DSN en .env) con filtros de datos sensibles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Añadir índices de BD en todas las claves foráneas de tablas de progreso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Añadir idempotencia a endpoints de XP y logros (evitar farming)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Sustituir bare except: por tipos de excepción específicos + logging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Añadir HEALTHCHECK a Dockerfile.sandbox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Generar códigos de cupón con secrets.token_urlsafe()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Reemplazar mensajes de error internos expuestos con mensajes genéricos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12.4 Antes del Lanzamiento Público —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40"/>
        <w:gridCol w:w="1400"/>
      </w:tblGrid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Ejecutar OWASP Top 10 test completo sobre todos los endpoints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Penetration testing del flujo de pagos Stripe y PayPal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Load testing de los contenedores Docker con límites de recursos configurados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 injection fuzzing en los endpoints de SQL Learning Labs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Auditoría de seguridad de WebSockets (terminal + battle)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Test de idempotencia del sistema de gamificación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B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Revisión de código de todos los componentes con dangerouslySetInnerHTML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7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Verificar que .env nunca se incluyó en builds de producción ni Docker images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2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13. Conclusión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Tech4U Academy presenta una base técnica sólida con numerosas buenas prácticas de seguridad ya implementadas. La plataforma tiene un potencial real para llegar a producción, pero la exposición de credenciales en el repositorio y el almacenamiento de tokens JWT en localStorage son bloqueadores absolutos que deben resolverse antes de cualquier despliegue con usuarios reales.</w:t>
      </w:r>
    </w:p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La prioridad absoluta es revocar TODAS las credenciales expuestas en las próximas horas, independientemente de cualquier otra acción de desarrollo. Una vez completados los 8 puntos del checklist urgente, la plataforma podrá avanzar hacia el resto de mejoras de forma ordenada.</w:t>
      </w:r>
    </w:p>
    <w:p>
      <w:pPr>
        <w:spacing w:after="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Con la resolución de los bloqueadores críticos y de alta severidad, la puntuación de preparación para producción subirá de 4/10 a un estimado de 7.5/10, suficiente para un lanzamiento beta controlado.</w:t>
      </w:r>
    </w:p>
    <w:p>
      <w:pPr>
        <w:spacing w:after="16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Revocar credenciales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Limpiar git history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ESTA SEMANA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httpOnly cookies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Rate limiting + WS auth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PRÓXIMO 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Logging + monitoring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Refresh tokens + tests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Fecha del informe: 16 de marzo de 2026 · Tech4U Academy ·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A4A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— Solo para uso interno  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A4A" w:sz="6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A2A4A"/>
        <w:sz w:val="18"/>
        <w:szCs w:val="18"/>
      </w:rPr>
      <w:t xml:space="preserve">Tech4U Academy — Production Readiness Audit</w:t>
    </w:r>
    <w:r>
      <w:rPr>
        <w:rFonts w:ascii="Arial" w:cs="Arial" w:eastAsia="Arial" w:hAnsi="Arial"/>
        <w:color w:val="888888"/>
        <w:sz w:val="16"/>
        <w:szCs w:val="16"/>
      </w:rPr>
      <w:t xml:space="preserve">	16 de marzo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Readiness Audit — Tech4U Academy 2026</dc:title>
  <dc:creator>Tech4U Academy — Auditoría de Seguridad</dc:creator>
  <dc:description>Informe completo de auditoría de seguridad y producción</dc:description>
  <cp:lastModifiedBy>Un-named</cp:lastModifiedBy>
  <cp:revision>1</cp:revision>
  <dcterms:created xsi:type="dcterms:W3CDTF">2026-03-16T21:27:21.858Z</dcterms:created>
  <dcterms:modified xsi:type="dcterms:W3CDTF">2026-03-16T21:27:21.859Z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