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r>
              <w:t>Read Write</w:t>
            </w:r>
          </w:p>
        </w:tc>
        <w:tc>
          <w:p>
            <w:r>
              <w:t>description value</w:t>
            </w:r>
          </w:p>
        </w:tc>
      </w:tr>
      <w:tr>
        <w:tc>
          <w:p>
            <w:r>
              <w:t>value2</w:t>
            </w:r>
          </w:p>
        </w:tc>
        <w:tc>
          <w:p>
            <w:r>
              <w:t>boolean</w:t>
            </w:r>
          </w:p>
        </w:tc>
        <w:tc>
          <w:p/>
        </w:tc>
        <w:tc>
          <w:p>
            <w:r>
              <w:t>Read Write</w:t>
            </w:r>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