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4081" w:rsidRDefault="00595C0E">
      <w:pPr>
        <w:spacing w:before="2600"/>
      </w:pPr>
      <w:r>
        <w:rPr>
          <w:b/>
          <w:bCs/>
          <w:color w:val="C8811A"/>
          <w:spacing w:val="60"/>
          <w:sz w:val="26"/>
          <w:szCs w:val="26"/>
        </w:rPr>
        <w:t>VINAADI AI</w:t>
      </w:r>
    </w:p>
    <w:p w:rsidR="00B64081" w:rsidRDefault="00595C0E">
      <w:pPr>
        <w:pBdr>
          <w:bottom w:val="single" w:sz="18" w:space="8" w:color="C8811A"/>
        </w:pBdr>
        <w:spacing w:before="120" w:after="160"/>
      </w:pPr>
      <w:r>
        <w:rPr>
          <w:b/>
          <w:bCs/>
          <w:color w:val="1F3A5F"/>
          <w:sz w:val="56"/>
          <w:szCs w:val="56"/>
        </w:rPr>
        <w:t>Functional Requirements Document</w:t>
      </w:r>
    </w:p>
    <w:p w:rsidR="00B64081" w:rsidRDefault="00595C0E">
      <w:pPr>
        <w:spacing w:before="120" w:after="1400"/>
      </w:pPr>
      <w:r>
        <w:rPr>
          <w:color w:val="5F6B7A"/>
          <w:sz w:val="28"/>
          <w:szCs w:val="28"/>
        </w:rPr>
        <w:t>Vinaadi AI: system behaviour, rules, data and interfaces</w:t>
      </w:r>
    </w:p>
    <w:p w:rsidR="00B64081" w:rsidRDefault="00595C0E">
      <w:pPr>
        <w:tabs>
          <w:tab w:val="left" w:pos="2200"/>
        </w:tabs>
        <w:spacing w:before="40" w:after="40"/>
      </w:pPr>
      <w:r>
        <w:rPr>
          <w:b/>
          <w:bCs/>
          <w:color w:val="1F3A5F"/>
        </w:rPr>
        <w:t>Document ID</w:t>
      </w:r>
      <w:r>
        <w:tab/>
        <w:t>VIN-FRD-001</w:t>
      </w:r>
    </w:p>
    <w:p w:rsidR="00B64081" w:rsidRDefault="00595C0E">
      <w:pPr>
        <w:tabs>
          <w:tab w:val="left" w:pos="2200"/>
        </w:tabs>
        <w:spacing w:before="40" w:after="40"/>
      </w:pPr>
      <w:r>
        <w:rPr>
          <w:b/>
          <w:bCs/>
          <w:color w:val="1F3A5F"/>
        </w:rPr>
        <w:t>Version</w:t>
      </w:r>
      <w:r>
        <w:tab/>
        <w:t>1.0</w:t>
      </w:r>
    </w:p>
    <w:p w:rsidR="00B64081" w:rsidRDefault="00595C0E">
      <w:pPr>
        <w:tabs>
          <w:tab w:val="left" w:pos="2200"/>
        </w:tabs>
        <w:spacing w:before="40" w:after="40"/>
      </w:pPr>
      <w:r>
        <w:rPr>
          <w:b/>
          <w:bCs/>
          <w:color w:val="1F3A5F"/>
        </w:rPr>
        <w:t>Date</w:t>
      </w:r>
      <w:r>
        <w:tab/>
        <w:t>9 October 2026</w:t>
      </w:r>
    </w:p>
    <w:p w:rsidR="00B64081" w:rsidRDefault="00595C0E">
      <w:pPr>
        <w:tabs>
          <w:tab w:val="left" w:pos="2200"/>
        </w:tabs>
        <w:spacing w:before="40" w:after="40"/>
      </w:pPr>
      <w:r>
        <w:rPr>
          <w:b/>
          <w:bCs/>
          <w:color w:val="1F3A5F"/>
        </w:rPr>
        <w:t>Status</w:t>
      </w:r>
      <w:r>
        <w:tab/>
        <w:t>Draft for review</w:t>
      </w:r>
    </w:p>
    <w:p w:rsidR="00B64081" w:rsidRDefault="00595C0E">
      <w:pPr>
        <w:tabs>
          <w:tab w:val="left" w:pos="2200"/>
        </w:tabs>
        <w:spacing w:before="40" w:after="40"/>
      </w:pPr>
      <w:r>
        <w:rPr>
          <w:b/>
          <w:bCs/>
          <w:color w:val="1F3A5F"/>
        </w:rPr>
        <w:t>Classification</w:t>
      </w:r>
      <w:r>
        <w:tab/>
        <w:t>External: may be shared with partners, investors and delivery teams</w:t>
      </w:r>
    </w:p>
    <w:p w:rsidR="00B64081" w:rsidRDefault="00595C0E">
      <w:r>
        <w:br w:type="page"/>
      </w:r>
    </w:p>
    <w:p w:rsidR="00B64081" w:rsidRDefault="00595C0E">
      <w:pPr>
        <w:pStyle w:val="FrontHeading"/>
      </w:pPr>
      <w:r>
        <w:lastRenderedPageBreak/>
        <w:t>Document control</w:t>
      </w:r>
    </w:p>
    <w:p w:rsidR="00B64081" w:rsidRDefault="00595C0E">
      <w:pPr>
        <w:pStyle w:val="Body"/>
      </w:pPr>
      <w:r>
        <w:rPr>
          <w:b/>
          <w:bCs/>
        </w:rPr>
        <w:t>Revision history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98"/>
        <w:gridCol w:w="2595"/>
        <w:gridCol w:w="4311"/>
      </w:tblGrid>
      <w:tr w:rsidR="00B64081">
        <w:trPr>
          <w:cantSplit/>
          <w:tblHeader/>
        </w:trPr>
        <w:tc>
          <w:tcPr>
            <w:tcW w:w="113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59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259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Author</w:t>
            </w:r>
          </w:p>
        </w:tc>
        <w:tc>
          <w:tcPr>
            <w:tcW w:w="431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Summary of changes</w:t>
            </w:r>
          </w:p>
        </w:tc>
      </w:tr>
      <w:tr w:rsidR="00B64081">
        <w:trPr>
          <w:cantSplit/>
        </w:trPr>
        <w:tc>
          <w:tcPr>
            <w:tcW w:w="113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159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9 October 2026</w:t>
            </w:r>
          </w:p>
        </w:tc>
        <w:tc>
          <w:tcPr>
            <w:tcW w:w="259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Vinaadi AI product team</w:t>
            </w:r>
          </w:p>
        </w:tc>
        <w:tc>
          <w:tcPr>
            <w:tcW w:w="431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First issue for stakeholder review</w:t>
            </w:r>
          </w:p>
        </w:tc>
      </w:tr>
    </w:tbl>
    <w:p w:rsidR="00B64081" w:rsidRDefault="00B64081">
      <w:pPr>
        <w:spacing w:after="160"/>
      </w:pPr>
    </w:p>
    <w:p w:rsidR="00B64081" w:rsidRDefault="00595C0E">
      <w:pPr>
        <w:pStyle w:val="Body"/>
      </w:pPr>
      <w:r>
        <w:rPr>
          <w:b/>
          <w:bCs/>
        </w:rPr>
        <w:t>Related documents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0"/>
        <w:gridCol w:w="3280"/>
        <w:gridCol w:w="4998"/>
      </w:tblGrid>
      <w:tr w:rsidR="00B64081">
        <w:trPr>
          <w:cantSplit/>
          <w:tblHeader/>
        </w:trPr>
        <w:tc>
          <w:tcPr>
            <w:tcW w:w="13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28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Title</w:t>
            </w:r>
          </w:p>
        </w:tc>
        <w:tc>
          <w:tcPr>
            <w:tcW w:w="499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B64081">
        <w:trPr>
          <w:cantSplit/>
        </w:trPr>
        <w:tc>
          <w:tcPr>
            <w:tcW w:w="13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VIN-BRD-001</w:t>
            </w:r>
          </w:p>
        </w:tc>
        <w:tc>
          <w:tcPr>
            <w:tcW w:w="328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Business Requirements Document</w:t>
            </w:r>
          </w:p>
        </w:tc>
        <w:tc>
          <w:tcPr>
            <w:tcW w:w="499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Business objectives, scope, model, risks</w:t>
            </w:r>
          </w:p>
        </w:tc>
      </w:tr>
      <w:tr w:rsidR="00B64081">
        <w:trPr>
          <w:cantSplit/>
        </w:trPr>
        <w:tc>
          <w:tcPr>
            <w:tcW w:w="13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VIN-PRD-001</w:t>
            </w:r>
          </w:p>
        </w:tc>
        <w:tc>
          <w:tcPr>
            <w:tcW w:w="328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Product Requirements Document</w:t>
            </w:r>
          </w:p>
        </w:tc>
        <w:tc>
          <w:tcPr>
            <w:tcW w:w="499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Users, features, journeys, entitlements, metrics</w:t>
            </w:r>
          </w:p>
        </w:tc>
      </w:tr>
      <w:tr w:rsidR="00B64081">
        <w:trPr>
          <w:cantSplit/>
        </w:trPr>
        <w:tc>
          <w:tcPr>
            <w:tcW w:w="13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VIN-FRD-001</w:t>
            </w:r>
          </w:p>
        </w:tc>
        <w:tc>
          <w:tcPr>
            <w:tcW w:w="328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Functional Requirements Document</w:t>
            </w:r>
          </w:p>
        </w:tc>
        <w:tc>
          <w:tcPr>
            <w:tcW w:w="499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Detailed system behaviour, rules, interfaces, data</w:t>
            </w:r>
          </w:p>
        </w:tc>
      </w:tr>
    </w:tbl>
    <w:p w:rsidR="00B64081" w:rsidRDefault="00B64081">
      <w:pPr>
        <w:spacing w:after="160"/>
      </w:pPr>
    </w:p>
    <w:p w:rsidR="00B64081" w:rsidRDefault="00595C0E">
      <w:pPr>
        <w:pStyle w:val="Body"/>
      </w:pPr>
      <w:r>
        <w:rPr>
          <w:b/>
          <w:bCs/>
        </w:rPr>
        <w:t>Conventions.</w:t>
      </w:r>
      <w:r>
        <w:t xml:space="preserve"> Requirement priorities use MoSCoW: </w:t>
      </w:r>
      <w:r>
        <w:rPr>
          <w:b/>
          <w:bCs/>
        </w:rPr>
        <w:t>M</w:t>
      </w:r>
      <w:r>
        <w:t xml:space="preserve">ust, </w:t>
      </w:r>
      <w:r>
        <w:rPr>
          <w:b/>
          <w:bCs/>
        </w:rPr>
        <w:t>S</w:t>
      </w:r>
      <w:r>
        <w:t xml:space="preserve">hould, </w:t>
      </w:r>
      <w:r>
        <w:rPr>
          <w:b/>
          <w:bCs/>
        </w:rPr>
        <w:t>C</w:t>
      </w:r>
      <w:r>
        <w:t xml:space="preserve">ould, </w:t>
      </w:r>
      <w:r>
        <w:rPr>
          <w:b/>
          <w:bCs/>
        </w:rPr>
        <w:t>W</w:t>
      </w:r>
      <w:r>
        <w:t xml:space="preserve">on't (this release). Status labels: </w:t>
      </w:r>
      <w:r>
        <w:rPr>
          <w:b/>
          <w:bCs/>
        </w:rPr>
        <w:t>Live (beta)</w:t>
      </w:r>
      <w:r>
        <w:t xml:space="preserve"> = built and available in the open beta; </w:t>
      </w:r>
      <w:r>
        <w:rPr>
          <w:b/>
          <w:bCs/>
        </w:rPr>
        <w:t>Partial</w:t>
      </w:r>
      <w:r>
        <w:t xml:space="preserve"> = built with known gaps; </w:t>
      </w:r>
      <w:r>
        <w:rPr>
          <w:b/>
          <w:bCs/>
        </w:rPr>
        <w:t>Planned</w:t>
      </w:r>
      <w:r>
        <w:t xml:space="preserve"> = not yet built. Astrology terms are glossed in each document's appendix.</w:t>
      </w:r>
    </w:p>
    <w:p w:rsidR="00B64081" w:rsidRDefault="00595C0E">
      <w:r>
        <w:br w:type="page"/>
      </w:r>
    </w:p>
    <w:p w:rsidR="00B64081" w:rsidRDefault="00595C0E">
      <w:pPr>
        <w:pStyle w:val="FrontHeading"/>
      </w:pPr>
      <w:r>
        <w:lastRenderedPageBreak/>
        <w:t>Contents</w:t>
      </w:r>
    </w:p>
    <w:sdt>
      <w:sdtPr>
        <w:alias w:val="Contents"/>
        <w:id w:val="865711362"/>
      </w:sdtPr>
      <w:sdtEndPr/>
      <w:sdtContent>
        <w:p w:rsidR="00267943" w:rsidRDefault="00595C0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400331" w:history="1">
            <w:r w:rsidR="00267943" w:rsidRPr="000A497A">
              <w:rPr>
                <w:rStyle w:val="Hyperlink"/>
                <w:noProof/>
              </w:rPr>
              <w:t>1. Introduction</w:t>
            </w:r>
            <w:r w:rsidR="00267943">
              <w:rPr>
                <w:noProof/>
              </w:rPr>
              <w:tab/>
            </w:r>
            <w:r w:rsidR="00267943">
              <w:rPr>
                <w:noProof/>
              </w:rPr>
              <w:fldChar w:fldCharType="begin"/>
            </w:r>
            <w:r w:rsidR="00267943">
              <w:rPr>
                <w:noProof/>
              </w:rPr>
              <w:instrText xml:space="preserve"> PAGEREF _Toc242400331 \h </w:instrText>
            </w:r>
            <w:r w:rsidR="00267943">
              <w:rPr>
                <w:noProof/>
              </w:rPr>
            </w:r>
            <w:r w:rsidR="00267943">
              <w:rPr>
                <w:noProof/>
              </w:rPr>
              <w:fldChar w:fldCharType="separate"/>
            </w:r>
            <w:r w:rsidR="00267943">
              <w:rPr>
                <w:noProof/>
              </w:rPr>
              <w:t>5</w:t>
            </w:r>
            <w:r w:rsidR="00267943"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32" w:history="1">
            <w:r w:rsidRPr="000A497A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33" w:history="1">
            <w:r w:rsidRPr="000A497A">
              <w:rPr>
                <w:rStyle w:val="Hyperlink"/>
                <w:noProof/>
              </w:rPr>
              <w:t>1.2 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34" w:history="1">
            <w:r w:rsidRPr="000A497A">
              <w:rPr>
                <w:rStyle w:val="Hyperlink"/>
                <w:noProof/>
              </w:rPr>
              <w:t>1.3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35" w:history="1">
            <w:r w:rsidRPr="000A497A">
              <w:rPr>
                <w:rStyle w:val="Hyperlink"/>
                <w:noProof/>
              </w:rPr>
              <w:t>1.4 Reference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36" w:history="1">
            <w:r w:rsidRPr="000A497A">
              <w:rPr>
                <w:rStyle w:val="Hyperlink"/>
                <w:noProof/>
              </w:rPr>
              <w:t>2. System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37" w:history="1">
            <w:r w:rsidRPr="000A497A">
              <w:rPr>
                <w:rStyle w:val="Hyperlink"/>
                <w:noProof/>
              </w:rPr>
              <w:t>2.1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38" w:history="1">
            <w:r w:rsidRPr="000A497A">
              <w:rPr>
                <w:rStyle w:val="Hyperlink"/>
                <w:noProof/>
              </w:rPr>
              <w:t>2.2 External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39" w:history="1">
            <w:r w:rsidRPr="000A497A">
              <w:rPr>
                <w:rStyle w:val="Hyperlink"/>
                <w:noProof/>
              </w:rPr>
              <w:t>2.3 Deployment topology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40" w:history="1">
            <w:r w:rsidRPr="000A497A">
              <w:rPr>
                <w:rStyle w:val="Hyperlink"/>
                <w:noProof/>
              </w:rPr>
              <w:t>3. Actors and access levels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41" w:history="1">
            <w:r w:rsidRPr="000A497A">
              <w:rPr>
                <w:rStyle w:val="Hyperlink"/>
                <w:noProof/>
              </w:rPr>
              <w:t>4.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42" w:history="1">
            <w:r w:rsidRPr="000A497A">
              <w:rPr>
                <w:rStyle w:val="Hyperlink"/>
                <w:noProof/>
              </w:rPr>
              <w:t>4.1 Authentication and account (AUTH)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43" w:history="1">
            <w:r w:rsidRPr="000A497A">
              <w:rPr>
                <w:rStyle w:val="Hyperlink"/>
                <w:noProof/>
              </w:rPr>
              <w:t>4.2 Birth profiles and places (PROF)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44" w:history="1">
            <w:r w:rsidRPr="000A497A">
              <w:rPr>
                <w:rStyle w:val="Hyperlink"/>
                <w:noProof/>
              </w:rPr>
              <w:t>4.3 Chart engine (CHART)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45" w:history="1">
            <w:r w:rsidRPr="000A497A">
              <w:rPr>
                <w:rStyle w:val="Hyperlink"/>
                <w:noProof/>
              </w:rPr>
              <w:t>4.4 Readings and interpretation (READ)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46" w:history="1">
            <w:r w:rsidRPr="000A497A">
              <w:rPr>
                <w:rStyle w:val="Hyperlink"/>
                <w:noProof/>
              </w:rPr>
              <w:t>4.5 Daily guidance (DAY)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47" w:history="1">
            <w:r w:rsidRPr="000A497A">
              <w:rPr>
                <w:rStyle w:val="Hyperlink"/>
                <w:noProof/>
              </w:rPr>
              <w:t>4.6 Panchangam and calendar (PAN)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48" w:history="1">
            <w:r w:rsidRPr="000A497A">
              <w:rPr>
                <w:rStyle w:val="Hyperlink"/>
                <w:noProof/>
              </w:rPr>
              <w:t>4.7 Dasha and transits (DSH)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49" w:history="1">
            <w:r w:rsidRPr="000A497A">
              <w:rPr>
                <w:rStyle w:val="Hyperlink"/>
                <w:noProof/>
              </w:rPr>
              <w:t>4.8 Life areas and predictions (LIFE)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50" w:history="1">
            <w:r w:rsidRPr="000A497A">
              <w:rPr>
                <w:rStyle w:val="Hyperlink"/>
                <w:noProof/>
              </w:rPr>
              <w:t>4.9 Family (FAM)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51" w:history="1">
            <w:r w:rsidRPr="000A497A">
              <w:rPr>
                <w:rStyle w:val="Hyperlink"/>
                <w:noProof/>
              </w:rPr>
              <w:t>4.10 Compatibility (CMP)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52" w:history="1">
            <w:r w:rsidRPr="000A497A">
              <w:rPr>
                <w:rStyle w:val="Hyperlink"/>
                <w:noProof/>
              </w:rPr>
              <w:t>4.11 Muhurta (MUH)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53" w:history="1">
            <w:r w:rsidRPr="000A497A">
              <w:rPr>
                <w:rStyle w:val="Hyperlink"/>
                <w:noProof/>
              </w:rPr>
              <w:t>4.12 Numerology and naming (NUM)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54" w:history="1">
            <w:r w:rsidRPr="000A497A">
              <w:rPr>
                <w:rStyle w:val="Hyperlink"/>
                <w:noProof/>
              </w:rPr>
              <w:t>4.13 Remedies (REM)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55" w:history="1">
            <w:r w:rsidRPr="000A497A">
              <w:rPr>
                <w:rStyle w:val="Hyperlink"/>
                <w:noProof/>
              </w:rPr>
              <w:t>4.14 Ask Vinaadi (ASK)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56" w:history="1">
            <w:r w:rsidRPr="000A497A">
              <w:rPr>
                <w:rStyle w:val="Hyperlink"/>
                <w:noProof/>
              </w:rPr>
              <w:t>4.15 Engagement (ENG)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57" w:history="1">
            <w:r w:rsidRPr="000A497A">
              <w:rPr>
                <w:rStyle w:val="Hyperlink"/>
                <w:noProof/>
              </w:rPr>
              <w:t>4.16 Notifications (NOT)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58" w:history="1">
            <w:r w:rsidRPr="000A497A">
              <w:rPr>
                <w:rStyle w:val="Hyperlink"/>
                <w:noProof/>
              </w:rPr>
              <w:t>4.17 Plans and payments (PAY)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59" w:history="1">
            <w:r w:rsidRPr="000A497A">
              <w:rPr>
                <w:rStyle w:val="Hyperlink"/>
                <w:noProof/>
              </w:rPr>
              <w:t>4.18 Public tools and content (PUB)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60" w:history="1">
            <w:r w:rsidRPr="000A497A">
              <w:rPr>
                <w:rStyle w:val="Hyperlink"/>
                <w:noProof/>
              </w:rPr>
              <w:t>4.19 Settings (SET)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61" w:history="1">
            <w:r w:rsidRPr="000A497A">
              <w:rPr>
                <w:rStyle w:val="Hyperlink"/>
                <w:noProof/>
              </w:rPr>
              <w:t>4.20 Administration (ADM)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62" w:history="1">
            <w:r w:rsidRPr="000A497A">
              <w:rPr>
                <w:rStyle w:val="Hyperlink"/>
                <w:noProof/>
              </w:rPr>
              <w:t>5. Calculation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63" w:history="1">
            <w:r w:rsidRPr="000A497A">
              <w:rPr>
                <w:rStyle w:val="Hyperlink"/>
                <w:noProof/>
              </w:rPr>
              <w:t>6. Entitlement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64" w:history="1">
            <w:r w:rsidRPr="000A497A">
              <w:rPr>
                <w:rStyle w:val="Hyperlink"/>
                <w:noProof/>
              </w:rPr>
              <w:t>7. Presentation and content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65" w:history="1">
            <w:r w:rsidRPr="000A497A">
              <w:rPr>
                <w:rStyle w:val="Hyperlink"/>
                <w:noProof/>
              </w:rPr>
              <w:t>8. Data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66" w:history="1">
            <w:r w:rsidRPr="000A497A">
              <w:rPr>
                <w:rStyle w:val="Hyperlink"/>
                <w:noProof/>
              </w:rPr>
              <w:t>8.1 Principal entities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67" w:history="1">
            <w:r w:rsidRPr="000A497A">
              <w:rPr>
                <w:rStyle w:val="Hyperlink"/>
                <w:noProof/>
              </w:rPr>
              <w:t>8.2 Sensitive data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68" w:history="1">
            <w:r w:rsidRPr="000A497A">
              <w:rPr>
                <w:rStyle w:val="Hyperlink"/>
                <w:noProof/>
              </w:rPr>
              <w:t>8.3 Retention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69" w:history="1">
            <w:r w:rsidRPr="000A497A">
              <w:rPr>
                <w:rStyle w:val="Hyperlink"/>
                <w:noProof/>
              </w:rPr>
              <w:t>9. Interface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70" w:history="1">
            <w:r w:rsidRPr="000A497A">
              <w:rPr>
                <w:rStyle w:val="Hyperlink"/>
                <w:noProof/>
              </w:rPr>
              <w:t>9.1 API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71" w:history="1">
            <w:r w:rsidRPr="000A497A">
              <w:rPr>
                <w:rStyle w:val="Hyperlink"/>
                <w:noProof/>
              </w:rPr>
              <w:t>9.2 Client applications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72" w:history="1">
            <w:r w:rsidRPr="000A497A">
              <w:rPr>
                <w:rStyle w:val="Hyperlink"/>
                <w:noProof/>
              </w:rPr>
              <w:t>10.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73" w:history="1">
            <w:r w:rsidRPr="000A497A">
              <w:rPr>
                <w:rStyle w:val="Hyperlink"/>
                <w:noProof/>
              </w:rPr>
              <w:t>11. Scheduled jobs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74" w:history="1">
            <w:r w:rsidRPr="000A497A">
              <w:rPr>
                <w:rStyle w:val="Hyperlink"/>
                <w:noProof/>
              </w:rPr>
              <w:t>12. Acceptance and traceability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75" w:history="1">
            <w:r w:rsidRPr="000A497A">
              <w:rPr>
                <w:rStyle w:val="Hyperlink"/>
                <w:noProof/>
              </w:rPr>
              <w:t>12.1 Release acceptance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76" w:history="1">
            <w:r w:rsidRPr="000A497A">
              <w:rPr>
                <w:rStyle w:val="Hyperlink"/>
                <w:noProof/>
              </w:rPr>
              <w:t>12.2 Traceability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77" w:history="1">
            <w:r w:rsidRPr="000A497A">
              <w:rPr>
                <w:rStyle w:val="Hyperlink"/>
                <w:noProof/>
              </w:rPr>
              <w:t>Appendix A. API endpoint catalogue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78" w:history="1">
            <w:r w:rsidRPr="000A497A">
              <w:rPr>
                <w:rStyle w:val="Hyperlink"/>
                <w:noProof/>
              </w:rPr>
              <w:t>A.1 Identity and account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79" w:history="1">
            <w:r w:rsidRPr="000A497A">
              <w:rPr>
                <w:rStyle w:val="Hyperlink"/>
                <w:noProof/>
              </w:rPr>
              <w:t>A.2 Profiles, places and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80" w:history="1">
            <w:r w:rsidRPr="000A497A">
              <w:rPr>
                <w:rStyle w:val="Hyperlink"/>
                <w:noProof/>
              </w:rPr>
              <w:t>A.3 Charts, readings and predictions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81" w:history="1">
            <w:r w:rsidRPr="000A497A">
              <w:rPr>
                <w:rStyle w:val="Hyperlink"/>
                <w:noProof/>
              </w:rPr>
              <w:t>A.4 Daily guidance, panchangam and transits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82" w:history="1">
            <w:r w:rsidRPr="000A497A">
              <w:rPr>
                <w:rStyle w:val="Hyperlink"/>
                <w:noProof/>
              </w:rPr>
              <w:t>A.5 Family, relationships and compatibility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83" w:history="1">
            <w:r w:rsidRPr="000A497A">
              <w:rPr>
                <w:rStyle w:val="Hyperlink"/>
                <w:noProof/>
              </w:rPr>
              <w:t>A.6 Numerology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84" w:history="1">
            <w:r w:rsidRPr="000A497A">
              <w:rPr>
                <w:rStyle w:val="Hyperlink"/>
                <w:noProof/>
              </w:rPr>
              <w:t>A.7 Ask Vinaadi, engagement and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85" w:history="1">
            <w:r w:rsidRPr="000A497A">
              <w:rPr>
                <w:rStyle w:val="Hyperlink"/>
                <w:noProof/>
              </w:rPr>
              <w:t>A.8 Public tools (</w:t>
            </w:r>
            <w:r w:rsidRPr="000A497A">
              <w:rPr>
                <w:rStyle w:val="Hyperlink"/>
                <w:rFonts w:ascii="Consolas" w:eastAsia="Consolas" w:hAnsi="Consolas" w:cs="Consolas"/>
                <w:noProof/>
              </w:rPr>
              <w:t>/public</w:t>
            </w:r>
            <w:r w:rsidRPr="000A497A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86" w:history="1">
            <w:r w:rsidRPr="000A497A">
              <w:rPr>
                <w:rStyle w:val="Hyperlink"/>
                <w:noProof/>
              </w:rPr>
              <w:t>A.9 Payments, reports and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267943" w:rsidRDefault="0026794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00387" w:history="1">
            <w:r w:rsidRPr="000A497A">
              <w:rPr>
                <w:rStyle w:val="Hyperlink"/>
                <w:noProof/>
              </w:rPr>
              <w:t>Appendix B.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_Toc242400387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B64081" w:rsidRDefault="00595C0E">
          <w:r>
            <w:fldChar w:fldCharType="end"/>
          </w:r>
        </w:p>
      </w:sdtContent>
    </w:sdt>
    <w:p w:rsidR="00B64081" w:rsidRDefault="00595C0E">
      <w:r>
        <w:br w:type="page"/>
      </w:r>
    </w:p>
    <w:p w:rsidR="00B64081" w:rsidRDefault="00595C0E">
      <w:pPr>
        <w:pStyle w:val="Heading1"/>
      </w:pPr>
      <w:bookmarkStart w:id="0" w:name="_Toc242400331"/>
      <w:r>
        <w:lastRenderedPageBreak/>
        <w:t>1. Introduction</w:t>
      </w:r>
      <w:bookmarkEnd w:id="0"/>
    </w:p>
    <w:p w:rsidR="00B64081" w:rsidRDefault="00595C0E">
      <w:pPr>
        <w:pStyle w:val="Heading2"/>
      </w:pPr>
      <w:bookmarkStart w:id="1" w:name="_Toc242400332"/>
      <w:r>
        <w:t>1.1 Purpose</w:t>
      </w:r>
      <w:bookmarkEnd w:id="1"/>
    </w:p>
    <w:p w:rsidR="00B64081" w:rsidRDefault="00595C0E">
      <w:pPr>
        <w:pStyle w:val="Body"/>
      </w:pPr>
      <w:r>
        <w:t>This document specifies the functional behaviour of the Vinaadi AI platform in enough detail to build, test and accept it. It turns the product features in VIN-PRD-001 into testable requirements, calculation and business rules, data requirements, and interface contracts.</w:t>
      </w:r>
    </w:p>
    <w:p w:rsidR="00B64081" w:rsidRDefault="00595C0E">
      <w:pPr>
        <w:pStyle w:val="Heading2"/>
      </w:pPr>
      <w:bookmarkStart w:id="2" w:name="_Toc242400333"/>
      <w:r>
        <w:t>1.2 Audience</w:t>
      </w:r>
      <w:bookmarkEnd w:id="2"/>
    </w:p>
    <w:p w:rsidR="00B64081" w:rsidRDefault="00595C0E">
      <w:pPr>
        <w:pStyle w:val="Body"/>
      </w:pPr>
      <w:r>
        <w:t>Engineering teams (backend, web, mobile), QA, solution architects, delivery partners, and technical reviewers on the investor or partner side.</w:t>
      </w:r>
    </w:p>
    <w:p w:rsidR="00B64081" w:rsidRDefault="00595C0E">
      <w:pPr>
        <w:pStyle w:val="Heading2"/>
      </w:pPr>
      <w:bookmarkStart w:id="3" w:name="_Toc242400334"/>
      <w:r>
        <w:t>1.3 Conventions</w:t>
      </w:r>
      <w:bookmarkEnd w:id="3"/>
    </w:p>
    <w:p w:rsidR="00B64081" w:rsidRDefault="00595C0E">
      <w:pPr>
        <w:pStyle w:val="ListBody"/>
        <w:numPr>
          <w:ilvl w:val="0"/>
          <w:numId w:val="2"/>
        </w:numPr>
      </w:pPr>
      <w:r>
        <w:rPr>
          <w:b/>
          <w:bCs/>
        </w:rPr>
        <w:t>Requirement IDs:</w:t>
      </w:r>
      <w:r>
        <w:t xml:space="preserve"> </w:t>
      </w:r>
      <w:r>
        <w:rPr>
          <w:rFonts w:ascii="Consolas" w:eastAsia="Consolas" w:hAnsi="Consolas" w:cs="Consolas"/>
          <w:color w:val="7A3E00"/>
          <w:sz w:val="19"/>
          <w:szCs w:val="19"/>
        </w:rPr>
        <w:t>FR-&lt;MODULE&gt;-&lt;NN&gt;</w:t>
      </w:r>
      <w:r>
        <w:t xml:space="preserve"> (functional), </w:t>
      </w:r>
      <w:r>
        <w:rPr>
          <w:rFonts w:ascii="Consolas" w:eastAsia="Consolas" w:hAnsi="Consolas" w:cs="Consolas"/>
          <w:color w:val="7A3E00"/>
          <w:sz w:val="19"/>
          <w:szCs w:val="19"/>
        </w:rPr>
        <w:t>CR-&lt;NN&gt;</w:t>
      </w:r>
      <w:r>
        <w:t xml:space="preserve"> (calculation rule), </w:t>
      </w:r>
      <w:r>
        <w:rPr>
          <w:rFonts w:ascii="Consolas" w:eastAsia="Consolas" w:hAnsi="Consolas" w:cs="Consolas"/>
          <w:color w:val="7A3E00"/>
          <w:sz w:val="19"/>
          <w:szCs w:val="19"/>
        </w:rPr>
        <w:t>ER-&lt;NN&gt;</w:t>
      </w:r>
      <w:r>
        <w:t xml:space="preserve"> (entitlement rule), </w:t>
      </w:r>
      <w:r>
        <w:rPr>
          <w:rFonts w:ascii="Consolas" w:eastAsia="Consolas" w:hAnsi="Consolas" w:cs="Consolas"/>
          <w:color w:val="7A3E00"/>
          <w:sz w:val="19"/>
          <w:szCs w:val="19"/>
        </w:rPr>
        <w:t>PR-&lt;NN&gt;</w:t>
      </w:r>
      <w:r>
        <w:t xml:space="preserve"> (presentation rule), </w:t>
      </w:r>
      <w:r>
        <w:rPr>
          <w:rFonts w:ascii="Consolas" w:eastAsia="Consolas" w:hAnsi="Consolas" w:cs="Consolas"/>
          <w:color w:val="7A3E00"/>
          <w:sz w:val="19"/>
          <w:szCs w:val="19"/>
        </w:rPr>
        <w:t>NFR-&lt;AREA&gt;-&lt;NN&gt;</w:t>
      </w:r>
      <w:r>
        <w:t xml:space="preserve"> (non-functional).</w:t>
      </w:r>
    </w:p>
    <w:p w:rsidR="00B64081" w:rsidRDefault="00595C0E">
      <w:pPr>
        <w:pStyle w:val="ListBody"/>
        <w:numPr>
          <w:ilvl w:val="0"/>
          <w:numId w:val="2"/>
        </w:numPr>
      </w:pPr>
      <w:r>
        <w:rPr>
          <w:b/>
          <w:bCs/>
        </w:rPr>
        <w:t>"Shall"</w:t>
      </w:r>
      <w:r>
        <w:t xml:space="preserve"> marks a mandatory requirement; </w:t>
      </w:r>
      <w:r>
        <w:rPr>
          <w:b/>
          <w:bCs/>
        </w:rPr>
        <w:t>"should"</w:t>
      </w:r>
      <w:r>
        <w:t xml:space="preserve"> marks a recommended one.</w:t>
      </w:r>
    </w:p>
    <w:p w:rsidR="00B64081" w:rsidRDefault="00595C0E">
      <w:pPr>
        <w:pStyle w:val="ListBody"/>
        <w:numPr>
          <w:ilvl w:val="0"/>
          <w:numId w:val="2"/>
        </w:numPr>
      </w:pPr>
      <w:r>
        <w:rPr>
          <w:b/>
          <w:bCs/>
        </w:rPr>
        <w:t>Priority:</w:t>
      </w:r>
      <w:r>
        <w:t xml:space="preserve"> M = Must, S = Should, C = Could (MoSCoW).</w:t>
      </w:r>
    </w:p>
    <w:p w:rsidR="00B64081" w:rsidRDefault="00595C0E">
      <w:pPr>
        <w:pStyle w:val="ListBody"/>
        <w:numPr>
          <w:ilvl w:val="0"/>
          <w:numId w:val="2"/>
        </w:numPr>
      </w:pPr>
      <w:r>
        <w:rPr>
          <w:b/>
          <w:bCs/>
        </w:rPr>
        <w:t>API paths</w:t>
      </w:r>
      <w:r>
        <w:t xml:space="preserve"> are relative to the versioned base </w:t>
      </w:r>
      <w:r>
        <w:rPr>
          <w:rFonts w:ascii="Consolas" w:eastAsia="Consolas" w:hAnsi="Consolas" w:cs="Consolas"/>
          <w:color w:val="7A3E00"/>
          <w:sz w:val="19"/>
          <w:szCs w:val="19"/>
        </w:rPr>
        <w:t>/api/v1</w:t>
      </w:r>
      <w:r>
        <w:t xml:space="preserve"> unless shown otherwise. </w:t>
      </w:r>
      <w:r>
        <w:rPr>
          <w:rFonts w:ascii="Consolas" w:eastAsia="Consolas" w:hAnsi="Consolas" w:cs="Consolas"/>
          <w:color w:val="7A3E00"/>
          <w:sz w:val="19"/>
          <w:szCs w:val="19"/>
        </w:rPr>
        <w:t>{chart_id}</w:t>
      </w:r>
      <w:r>
        <w:t xml:space="preserve"> and similar placeholders are UUIDs.</w:t>
      </w:r>
    </w:p>
    <w:p w:rsidR="00B64081" w:rsidRDefault="00595C0E">
      <w:pPr>
        <w:pStyle w:val="ListBody"/>
        <w:numPr>
          <w:ilvl w:val="0"/>
          <w:numId w:val="2"/>
        </w:numPr>
      </w:pPr>
      <w:r>
        <w:rPr>
          <w:b/>
          <w:bCs/>
        </w:rPr>
        <w:t>Acceptance criteria</w:t>
      </w:r>
      <w:r>
        <w:t xml:space="preserve"> are written so that each one can become one or more automated tests.</w:t>
      </w:r>
    </w:p>
    <w:p w:rsidR="00B64081" w:rsidRDefault="00595C0E">
      <w:pPr>
        <w:pStyle w:val="Heading2"/>
      </w:pPr>
      <w:bookmarkStart w:id="4" w:name="_Toc242400335"/>
      <w:r>
        <w:t>1.4 Reference documents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0"/>
        <w:gridCol w:w="8278"/>
      </w:tblGrid>
      <w:tr w:rsidR="00B64081">
        <w:trPr>
          <w:cantSplit/>
          <w:tblHeader/>
        </w:trPr>
        <w:tc>
          <w:tcPr>
            <w:tcW w:w="13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82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Document</w:t>
            </w:r>
          </w:p>
        </w:tc>
      </w:tr>
      <w:tr w:rsidR="00B64081">
        <w:trPr>
          <w:cantSplit/>
        </w:trPr>
        <w:tc>
          <w:tcPr>
            <w:tcW w:w="13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VIN-BRD-001</w:t>
            </w:r>
          </w:p>
        </w:tc>
        <w:tc>
          <w:tcPr>
            <w:tcW w:w="82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Business Requirements Document</w:t>
            </w:r>
          </w:p>
        </w:tc>
      </w:tr>
      <w:tr w:rsidR="00B64081">
        <w:trPr>
          <w:cantSplit/>
        </w:trPr>
        <w:tc>
          <w:tcPr>
            <w:tcW w:w="13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VIN-PRD-001</w:t>
            </w:r>
          </w:p>
        </w:tc>
        <w:tc>
          <w:tcPr>
            <w:tcW w:w="82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Product Requirements Document</w:t>
            </w:r>
          </w:p>
        </w:tc>
      </w:tr>
      <w:tr w:rsidR="00B64081">
        <w:trPr>
          <w:cantSplit/>
        </w:trPr>
        <w:tc>
          <w:tcPr>
            <w:tcW w:w="13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2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Vinaadi AI Product Specification v7.0 (module catalogue and calculation methodology)</w:t>
            </w:r>
          </w:p>
        </w:tc>
      </w:tr>
      <w:tr w:rsidR="00B64081">
        <w:trPr>
          <w:cantSplit/>
        </w:trPr>
        <w:tc>
          <w:tcPr>
            <w:tcW w:w="13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2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Formula Engine Specification v1 and QA Golden Test Cases v1</w:t>
            </w:r>
          </w:p>
        </w:tc>
      </w:tr>
      <w:tr w:rsidR="00B64081">
        <w:trPr>
          <w:cantSplit/>
        </w:trPr>
        <w:tc>
          <w:tcPr>
            <w:tcW w:w="13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2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Technical API and Database Specification v1</w:t>
            </w:r>
          </w:p>
        </w:tc>
      </w:tr>
      <w:tr w:rsidR="00B64081">
        <w:trPr>
          <w:cantSplit/>
        </w:trPr>
        <w:tc>
          <w:tcPr>
            <w:tcW w:w="13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2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 xml:space="preserve">Live OpenAPI schema, served by the API at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/docs</w:t>
            </w:r>
            <w:r>
              <w:rPr>
                <w:sz w:val="19"/>
                <w:szCs w:val="19"/>
              </w:rPr>
              <w:t xml:space="preserve"> in non-production environments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r>
        <w:br w:type="page"/>
      </w:r>
    </w:p>
    <w:p w:rsidR="00B64081" w:rsidRDefault="00595C0E">
      <w:pPr>
        <w:pStyle w:val="Heading1"/>
      </w:pPr>
      <w:bookmarkStart w:id="5" w:name="_Toc242400336"/>
      <w:r>
        <w:lastRenderedPageBreak/>
        <w:t>2. System overview</w:t>
      </w:r>
      <w:bookmarkEnd w:id="5"/>
    </w:p>
    <w:p w:rsidR="00B64081" w:rsidRDefault="00595C0E">
      <w:pPr>
        <w:pStyle w:val="Heading2"/>
      </w:pPr>
      <w:bookmarkStart w:id="6" w:name="_Toc242400337"/>
      <w:r>
        <w:t>2.1 Context</w:t>
      </w:r>
      <w:bookmarkEnd w:id="6"/>
    </w:p>
    <w:p w:rsidR="00B64081" w:rsidRDefault="00595C0E">
      <w:pPr>
        <w:pStyle w:val="Body"/>
      </w:pPr>
      <w:r>
        <w:t xml:space="preserve">Vinaadi is a three-tier system. Two client applications (web and mobile) and a public website call one HTTP API. The API owns </w:t>
      </w:r>
      <w:r>
        <w:rPr>
          <w:b/>
          <w:bCs/>
        </w:rPr>
        <w:t>all</w:t>
      </w:r>
      <w:r>
        <w:t xml:space="preserve"> astrology calculation, entitlement decisions and data storage. Clients present results and never recompute astrology (PR-06).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0"/>
        <w:gridCol w:w="2712"/>
        <w:gridCol w:w="5266"/>
      </w:tblGrid>
      <w:tr w:rsidR="00B64081">
        <w:trPr>
          <w:cantSplit/>
          <w:tblHeader/>
        </w:trPr>
        <w:tc>
          <w:tcPr>
            <w:tcW w:w="16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71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526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B64081">
        <w:trPr>
          <w:cantSplit/>
        </w:trPr>
        <w:tc>
          <w:tcPr>
            <w:tcW w:w="16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Web application</w:t>
            </w:r>
          </w:p>
        </w:tc>
        <w:tc>
          <w:tcPr>
            <w:tcW w:w="271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Next.js 15 (React, TypeScript), hand-written CSS design system</w:t>
            </w:r>
          </w:p>
        </w:tc>
        <w:tc>
          <w:tcPr>
            <w:tcW w:w="526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Public site (server-rendered for search), signed-in dashboard, admin console</w:t>
            </w:r>
          </w:p>
        </w:tc>
      </w:tr>
      <w:tr w:rsidR="00B64081">
        <w:trPr>
          <w:cantSplit/>
        </w:trPr>
        <w:tc>
          <w:tcPr>
            <w:tcW w:w="16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Mobile application</w:t>
            </w:r>
          </w:p>
        </w:tc>
        <w:tc>
          <w:tcPr>
            <w:tcW w:w="271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Expo / React Native (TypeScript)</w:t>
            </w:r>
          </w:p>
        </w:tc>
        <w:tc>
          <w:tcPr>
            <w:tcW w:w="526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Android and iOS daily companion</w:t>
            </w:r>
          </w:p>
        </w:tc>
      </w:tr>
      <w:tr w:rsidR="00B64081">
        <w:trPr>
          <w:cantSplit/>
        </w:trPr>
        <w:tc>
          <w:tcPr>
            <w:tcW w:w="16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Shared client package</w:t>
            </w:r>
          </w:p>
        </w:tc>
        <w:tc>
          <w:tcPr>
            <w:tcW w:w="271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TypeScript workspace package</w:t>
            </w:r>
          </w:p>
        </w:tc>
        <w:tc>
          <w:tcPr>
            <w:tcW w:w="526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Typed API wrappers, shared constants (tiers, launch state, site address), shared copy tables</w:t>
            </w:r>
          </w:p>
        </w:tc>
      </w:tr>
      <w:tr w:rsidR="00B64081">
        <w:trPr>
          <w:cantSplit/>
        </w:trPr>
        <w:tc>
          <w:tcPr>
            <w:tcW w:w="16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API service</w:t>
            </w:r>
          </w:p>
        </w:tc>
        <w:tc>
          <w:tcPr>
            <w:tcW w:w="271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Python FastAPI</w:t>
            </w:r>
          </w:p>
        </w:tc>
        <w:tc>
          <w:tcPr>
            <w:tcW w:w="526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REST API; authentication; entitlements; orchestration</w:t>
            </w:r>
          </w:p>
        </w:tc>
      </w:tr>
      <w:tr w:rsidR="00B64081">
        <w:trPr>
          <w:cantSplit/>
        </w:trPr>
        <w:tc>
          <w:tcPr>
            <w:tcW w:w="16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Calculation engine</w:t>
            </w:r>
          </w:p>
        </w:tc>
        <w:tc>
          <w:tcPr>
            <w:tcW w:w="271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Python on Swiss Ephemeris</w:t>
            </w:r>
          </w:p>
        </w:tc>
        <w:tc>
          <w:tcPr>
            <w:tcW w:w="526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Planetary positions, panchangam, dashas, vargas, strengths, compatibility, muhurta, numerology</w:t>
            </w:r>
          </w:p>
        </w:tc>
      </w:tr>
      <w:tr w:rsidR="00B64081">
        <w:trPr>
          <w:cantSplit/>
        </w:trPr>
        <w:tc>
          <w:tcPr>
            <w:tcW w:w="16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Interpretation layer</w:t>
            </w:r>
          </w:p>
        </w:tc>
        <w:tc>
          <w:tcPr>
            <w:tcW w:w="271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Python services</w:t>
            </w:r>
          </w:p>
        </w:tc>
        <w:tc>
          <w:tcPr>
            <w:tcW w:w="526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Converts calculations into narrative guidance under the tone and presentation rules</w:t>
            </w:r>
          </w:p>
        </w:tc>
      </w:tr>
      <w:tr w:rsidR="00B64081">
        <w:trPr>
          <w:cantSplit/>
        </w:trPr>
        <w:tc>
          <w:tcPr>
            <w:tcW w:w="16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Worker</w:t>
            </w:r>
          </w:p>
        </w:tc>
        <w:tc>
          <w:tcPr>
            <w:tcW w:w="271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APScheduler process</w:t>
            </w:r>
          </w:p>
        </w:tc>
        <w:tc>
          <w:tcPr>
            <w:tcW w:w="526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Scheduled jobs (Section 11) and the notification delivery outbox</w:t>
            </w:r>
          </w:p>
        </w:tc>
      </w:tr>
      <w:tr w:rsidR="00B64081">
        <w:trPr>
          <w:cantSplit/>
        </w:trPr>
        <w:tc>
          <w:tcPr>
            <w:tcW w:w="16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271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526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System of record; Alembic-managed schema migrations</w:t>
            </w:r>
          </w:p>
        </w:tc>
      </w:tr>
      <w:tr w:rsidR="00B64081">
        <w:trPr>
          <w:cantSplit/>
        </w:trPr>
        <w:tc>
          <w:tcPr>
            <w:tcW w:w="16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Cache / shared state</w:t>
            </w:r>
          </w:p>
        </w:tc>
        <w:tc>
          <w:tcPr>
            <w:tcW w:w="271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Redis</w:t>
            </w:r>
          </w:p>
        </w:tc>
        <w:tc>
          <w:tcPr>
            <w:tcW w:w="526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Shared rate-limit state and caching for multi-worker deployments</w:t>
            </w:r>
          </w:p>
        </w:tc>
      </w:tr>
      <w:tr w:rsidR="00B64081">
        <w:trPr>
          <w:cantSplit/>
        </w:trPr>
        <w:tc>
          <w:tcPr>
            <w:tcW w:w="16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Edge</w:t>
            </w:r>
          </w:p>
        </w:tc>
        <w:tc>
          <w:tcPr>
            <w:tcW w:w="271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Reverse proxy with automated TLS certificates</w:t>
            </w:r>
          </w:p>
        </w:tc>
        <w:tc>
          <w:tcPr>
            <w:tcW w:w="526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TLS termination, routing, security headers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7" w:name="_Toc242400338"/>
      <w:r>
        <w:t>2.2 External interfaces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1"/>
        <w:gridCol w:w="2379"/>
        <w:gridCol w:w="4388"/>
      </w:tblGrid>
      <w:tr w:rsidR="00B64081">
        <w:trPr>
          <w:cantSplit/>
          <w:tblHeader/>
        </w:trPr>
        <w:tc>
          <w:tcPr>
            <w:tcW w:w="287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System</w:t>
            </w:r>
          </w:p>
        </w:tc>
        <w:tc>
          <w:tcPr>
            <w:tcW w:w="237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438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Failure behaviour</w:t>
            </w:r>
          </w:p>
        </w:tc>
      </w:tr>
      <w:tr w:rsidR="00B64081">
        <w:trPr>
          <w:cantSplit/>
        </w:trPr>
        <w:tc>
          <w:tcPr>
            <w:tcW w:w="287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Swiss Ephemeris (bundled library and data)</w:t>
            </w:r>
          </w:p>
        </w:tc>
        <w:tc>
          <w:tcPr>
            <w:tcW w:w="237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Astronomical positions</w:t>
            </w:r>
          </w:p>
        </w:tc>
        <w:tc>
          <w:tcPr>
            <w:tcW w:w="438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Not a network dependency; ships with the service</w:t>
            </w:r>
          </w:p>
        </w:tc>
      </w:tr>
      <w:tr w:rsidR="00B64081">
        <w:trPr>
          <w:cantSplit/>
        </w:trPr>
        <w:tc>
          <w:tcPr>
            <w:tcW w:w="287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Anthropic Claude API</w:t>
            </w:r>
          </w:p>
        </w:tc>
        <w:tc>
          <w:tcPr>
            <w:tcW w:w="237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Ask Vinaadi answers</w:t>
            </w:r>
          </w:p>
        </w:tc>
        <w:tc>
          <w:tcPr>
            <w:tcW w:w="438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Ask Vinaadi returns a polite "unavailable" message; nothing else is affected</w:t>
            </w:r>
          </w:p>
        </w:tc>
      </w:tr>
      <w:tr w:rsidR="00B64081">
        <w:trPr>
          <w:cantSplit/>
        </w:trPr>
        <w:tc>
          <w:tcPr>
            <w:tcW w:w="287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Firebase Cloud Messaging</w:t>
            </w:r>
          </w:p>
        </w:tc>
        <w:tc>
          <w:tcPr>
            <w:tcW w:w="237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Mobile push delivery</w:t>
            </w:r>
          </w:p>
        </w:tc>
        <w:tc>
          <w:tcPr>
            <w:tcW w:w="438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Outbox retries; in-app inbox unaffected</w:t>
            </w:r>
          </w:p>
        </w:tc>
      </w:tr>
      <w:tr w:rsidR="00B64081">
        <w:trPr>
          <w:cantSplit/>
        </w:trPr>
        <w:tc>
          <w:tcPr>
            <w:tcW w:w="287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SMTP email provider</w:t>
            </w:r>
          </w:p>
        </w:tc>
        <w:tc>
          <w:tcPr>
            <w:tcW w:w="237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Password reset; transactional email</w:t>
            </w:r>
          </w:p>
        </w:tc>
        <w:tc>
          <w:tcPr>
            <w:tcW w:w="438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Outbox retries; the user sees a generic confirmation</w:t>
            </w:r>
          </w:p>
        </w:tc>
      </w:tr>
      <w:tr w:rsidR="00B64081">
        <w:trPr>
          <w:cantSplit/>
        </w:trPr>
        <w:tc>
          <w:tcPr>
            <w:tcW w:w="287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Google OAuth 2.0</w:t>
            </w:r>
          </w:p>
        </w:tc>
        <w:tc>
          <w:tcPr>
            <w:tcW w:w="237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Social sign-in</w:t>
            </w:r>
          </w:p>
        </w:tc>
        <w:tc>
          <w:tcPr>
            <w:tcW w:w="438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Email sign-in remains available</w:t>
            </w:r>
          </w:p>
        </w:tc>
      </w:tr>
      <w:tr w:rsidR="00B64081">
        <w:trPr>
          <w:cantSplit/>
        </w:trPr>
        <w:tc>
          <w:tcPr>
            <w:tcW w:w="287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RevenueCat with App Store and Google Play</w:t>
            </w:r>
          </w:p>
        </w:tc>
        <w:tc>
          <w:tcPr>
            <w:tcW w:w="237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Subscriptions and purchases (webhooks)</w:t>
            </w:r>
          </w:p>
        </w:tc>
        <w:tc>
          <w:tcPr>
            <w:tcW w:w="438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Entitlement stays at its last confirmed state</w:t>
            </w:r>
          </w:p>
        </w:tc>
      </w:tr>
      <w:tr w:rsidR="00B64081">
        <w:trPr>
          <w:cantSplit/>
        </w:trPr>
        <w:tc>
          <w:tcPr>
            <w:tcW w:w="287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Geocoding service (proxied)</w:t>
            </w:r>
          </w:p>
        </w:tc>
        <w:tc>
          <w:tcPr>
            <w:tcW w:w="237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Birthplace lookup</w:t>
            </w:r>
          </w:p>
        </w:tc>
        <w:tc>
          <w:tcPr>
            <w:tcW w:w="438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Falls back to the bundled offline place index</w:t>
            </w:r>
          </w:p>
        </w:tc>
      </w:tr>
      <w:tr w:rsidR="00B64081">
        <w:trPr>
          <w:cantSplit/>
        </w:trPr>
        <w:tc>
          <w:tcPr>
            <w:tcW w:w="287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Error monitoring and product analytics (mobile)</w:t>
            </w:r>
          </w:p>
        </w:tc>
        <w:tc>
          <w:tcPr>
            <w:tcW w:w="237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Crash reports; usage analytics</w:t>
            </w:r>
          </w:p>
        </w:tc>
        <w:tc>
          <w:tcPr>
            <w:tcW w:w="438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Non-blocking</w:t>
            </w:r>
          </w:p>
        </w:tc>
      </w:tr>
      <w:tr w:rsidR="00B64081">
        <w:trPr>
          <w:cantSplit/>
        </w:trPr>
        <w:tc>
          <w:tcPr>
            <w:tcW w:w="287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>Mobile ad network</w:t>
            </w:r>
          </w:p>
        </w:tc>
        <w:tc>
          <w:tcPr>
            <w:tcW w:w="237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Ads on free tiers</w:t>
            </w:r>
          </w:p>
        </w:tc>
        <w:tc>
          <w:tcPr>
            <w:tcW w:w="438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Non-blocking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8" w:name="_Toc242400339"/>
      <w:r>
        <w:t>2.3 Deployment topology</w:t>
      </w:r>
      <w:bookmarkEnd w:id="8"/>
    </w:p>
    <w:p w:rsidR="00B64081" w:rsidRDefault="00595C0E">
      <w:pPr>
        <w:pStyle w:val="Body"/>
      </w:pPr>
      <w:r>
        <w:t xml:space="preserve">The production deployment is containerised. It has these services: </w:t>
      </w:r>
      <w:r>
        <w:rPr>
          <w:rFonts w:ascii="Consolas" w:eastAsia="Consolas" w:hAnsi="Consolas" w:cs="Consolas"/>
          <w:color w:val="7A3E00"/>
          <w:sz w:val="19"/>
          <w:szCs w:val="19"/>
        </w:rPr>
        <w:t>db</w:t>
      </w:r>
      <w:r>
        <w:t xml:space="preserve"> (PostgreSQL), </w:t>
      </w:r>
      <w:r>
        <w:rPr>
          <w:rFonts w:ascii="Consolas" w:eastAsia="Consolas" w:hAnsi="Consolas" w:cs="Consolas"/>
          <w:color w:val="7A3E00"/>
          <w:sz w:val="19"/>
          <w:szCs w:val="19"/>
        </w:rPr>
        <w:t>redis</w:t>
      </w:r>
      <w:r>
        <w:t xml:space="preserve">, </w:t>
      </w:r>
      <w:r>
        <w:rPr>
          <w:rFonts w:ascii="Consolas" w:eastAsia="Consolas" w:hAnsi="Consolas" w:cs="Consolas"/>
          <w:color w:val="7A3E00"/>
          <w:sz w:val="19"/>
          <w:szCs w:val="19"/>
        </w:rPr>
        <w:t>api</w:t>
      </w:r>
      <w:r>
        <w:t xml:space="preserve"> (FastAPI), </w:t>
      </w:r>
      <w:r>
        <w:rPr>
          <w:rFonts w:ascii="Consolas" w:eastAsia="Consolas" w:hAnsi="Consolas" w:cs="Consolas"/>
          <w:color w:val="7A3E00"/>
          <w:sz w:val="19"/>
          <w:szCs w:val="19"/>
        </w:rPr>
        <w:t>worker</w:t>
      </w:r>
      <w:r>
        <w:t xml:space="preserve"> (scheduler), </w:t>
      </w:r>
      <w:r>
        <w:rPr>
          <w:rFonts w:ascii="Consolas" w:eastAsia="Consolas" w:hAnsi="Consolas" w:cs="Consolas"/>
          <w:color w:val="7A3E00"/>
          <w:sz w:val="19"/>
          <w:szCs w:val="19"/>
        </w:rPr>
        <w:t>web</w:t>
      </w:r>
      <w:r>
        <w:t xml:space="preserve"> (Next.js), </w:t>
      </w:r>
      <w:r>
        <w:rPr>
          <w:rFonts w:ascii="Consolas" w:eastAsia="Consolas" w:hAnsi="Consolas" w:cs="Consolas"/>
          <w:color w:val="7A3E00"/>
          <w:sz w:val="19"/>
          <w:szCs w:val="19"/>
        </w:rPr>
        <w:t>edge</w:t>
      </w:r>
      <w:r>
        <w:t xml:space="preserve"> (reverse proxy) and </w:t>
      </w:r>
      <w:r>
        <w:rPr>
          <w:rFonts w:ascii="Consolas" w:eastAsia="Consolas" w:hAnsi="Consolas" w:cs="Consolas"/>
          <w:color w:val="7A3E00"/>
          <w:sz w:val="19"/>
          <w:szCs w:val="19"/>
        </w:rPr>
        <w:t>certbot</w:t>
      </w:r>
      <w:r>
        <w:t xml:space="preserve"> (certificate renewal).</w:t>
      </w:r>
    </w:p>
    <w:p w:rsidR="00B64081" w:rsidRDefault="00595C0E">
      <w:pPr>
        <w:pStyle w:val="ListBody"/>
        <w:numPr>
          <w:ilvl w:val="0"/>
          <w:numId w:val="2"/>
        </w:numPr>
      </w:pPr>
      <w:r>
        <w:t xml:space="preserve">The </w:t>
      </w:r>
      <w:r>
        <w:rPr>
          <w:rFonts w:ascii="Consolas" w:eastAsia="Consolas" w:hAnsi="Consolas" w:cs="Consolas"/>
          <w:color w:val="7A3E00"/>
          <w:sz w:val="19"/>
          <w:szCs w:val="19"/>
        </w:rPr>
        <w:t>web</w:t>
      </w:r>
      <w:r>
        <w:t xml:space="preserve"> container holds </w:t>
      </w:r>
      <w:r>
        <w:rPr>
          <w:b/>
          <w:bCs/>
        </w:rPr>
        <w:t>no</w:t>
      </w:r>
      <w:r>
        <w:t xml:space="preserve"> secrets.</w:t>
      </w:r>
    </w:p>
    <w:p w:rsidR="00B64081" w:rsidRDefault="00595C0E">
      <w:pPr>
        <w:pStyle w:val="ListBody"/>
        <w:numPr>
          <w:ilvl w:val="0"/>
          <w:numId w:val="2"/>
        </w:numPr>
      </w:pPr>
      <w:r>
        <w:t>Secrets are supplied as mounted files.</w:t>
      </w:r>
    </w:p>
    <w:p w:rsidR="00B64081" w:rsidRDefault="00595C0E">
      <w:pPr>
        <w:pStyle w:val="ListBody"/>
        <w:numPr>
          <w:ilvl w:val="0"/>
          <w:numId w:val="2"/>
        </w:numPr>
      </w:pPr>
      <w:r>
        <w:t>Separate staging and production environments are required.</w:t>
      </w:r>
    </w:p>
    <w:p w:rsidR="00B64081" w:rsidRDefault="00595C0E">
      <w:pPr>
        <w:pStyle w:val="Heading1"/>
      </w:pPr>
      <w:bookmarkStart w:id="9" w:name="_Toc242400340"/>
      <w:r>
        <w:t>3. Actors and access levels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4122"/>
        <w:gridCol w:w="4256"/>
      </w:tblGrid>
      <w:tr w:rsidR="00B64081">
        <w:trPr>
          <w:cantSplit/>
          <w:tblHeader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412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425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Authentication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Guest</w:t>
            </w:r>
          </w:p>
        </w:tc>
        <w:tc>
          <w:tcPr>
            <w:tcW w:w="412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Unauthenticated visitor</w:t>
            </w:r>
          </w:p>
        </w:tc>
        <w:tc>
          <w:tcPr>
            <w:tcW w:w="425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None. Public tools and content only.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Registered user</w:t>
            </w:r>
          </w:p>
        </w:tc>
        <w:tc>
          <w:tcPr>
            <w:tcW w:w="412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Free account holder</w:t>
            </w:r>
          </w:p>
        </w:tc>
        <w:tc>
          <w:tcPr>
            <w:tcW w:w="425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Web: session cookie. Mobile: bearer access token plus refresh token.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Premium user</w:t>
            </w:r>
          </w:p>
        </w:tc>
        <w:tc>
          <w:tcPr>
            <w:tcW w:w="412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Paid subscriber, or any registered user during the open beta</w:t>
            </w:r>
          </w:p>
        </w:tc>
        <w:tc>
          <w:tcPr>
            <w:tcW w:w="425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As registered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Family member</w:t>
            </w:r>
          </w:p>
        </w:tc>
        <w:tc>
          <w:tcPr>
            <w:tcW w:w="412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 person whose chart is held in a user's family vault. Not a system user.</w:t>
            </w:r>
          </w:p>
        </w:tc>
        <w:tc>
          <w:tcPr>
            <w:tcW w:w="425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None (data subject only)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Operator / admin</w:t>
            </w:r>
          </w:p>
        </w:tc>
        <w:tc>
          <w:tcPr>
            <w:tcW w:w="412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Support and operations staff</w:t>
            </w:r>
          </w:p>
        </w:tc>
        <w:tc>
          <w:tcPr>
            <w:tcW w:w="425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Admin credentials plus elevated authorisation; every action is audit-logged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Scheduler</w:t>
            </w:r>
          </w:p>
        </w:tc>
        <w:tc>
          <w:tcPr>
            <w:tcW w:w="412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Internal worker process</w:t>
            </w:r>
          </w:p>
        </w:tc>
        <w:tc>
          <w:tcPr>
            <w:tcW w:w="425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Internal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Payment platform</w:t>
            </w:r>
          </w:p>
        </w:tc>
        <w:tc>
          <w:tcPr>
            <w:tcW w:w="412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Subscription webhook sender</w:t>
            </w:r>
          </w:p>
        </w:tc>
        <w:tc>
          <w:tcPr>
            <w:tcW w:w="425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Shared-secret signature verification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r>
        <w:br w:type="page"/>
      </w:r>
    </w:p>
    <w:p w:rsidR="00B64081" w:rsidRDefault="00595C0E">
      <w:pPr>
        <w:pStyle w:val="Heading1"/>
      </w:pPr>
      <w:bookmarkStart w:id="10" w:name="_Toc242400341"/>
      <w:r>
        <w:lastRenderedPageBreak/>
        <w:t>4. Functional requirements</w:t>
      </w:r>
      <w:bookmarkEnd w:id="10"/>
    </w:p>
    <w:p w:rsidR="00B64081" w:rsidRDefault="00595C0E">
      <w:pPr>
        <w:pStyle w:val="Heading2"/>
      </w:pPr>
      <w:bookmarkStart w:id="11" w:name="_Toc242400342"/>
      <w:r>
        <w:t>4.1 Authentication and account (AUTH)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3768"/>
        <w:gridCol w:w="900"/>
        <w:gridCol w:w="3710"/>
      </w:tblGrid>
      <w:tr w:rsidR="00B64081">
        <w:trPr>
          <w:cantSplit/>
          <w:tblHeader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76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371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FR-AUTH-01</w:t>
            </w:r>
          </w:p>
        </w:tc>
        <w:tc>
          <w:tcPr>
            <w:tcW w:w="376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register a user with email and password, and record explicit privacy consent with a timestamp.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71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 xml:space="preserve">Registration without consent is rejected; 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consent_given_at</w:t>
            </w:r>
            <w:r>
              <w:rPr>
                <w:sz w:val="19"/>
                <w:szCs w:val="19"/>
              </w:rPr>
              <w:t xml:space="preserve"> timestamp is stored; a duplicate email is rejected.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FR-AUTH-02</w:t>
            </w:r>
          </w:p>
        </w:tc>
        <w:tc>
          <w:tcPr>
            <w:tcW w:w="376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sign in web users with an HttpOnly, Secure (in production) session cookie that is valid for 1 day.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71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cookie is not readable from JavaScript; it expires after 24 h; sign-out clears it.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FR-AUTH-03</w:t>
            </w:r>
          </w:p>
        </w:tc>
        <w:tc>
          <w:tcPr>
            <w:tcW w:w="376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 xml:space="preserve">Cookie-authenticated </w:t>
            </w:r>
            <w:r>
              <w:rPr>
                <w:b/>
                <w:bCs/>
                <w:sz w:val="19"/>
                <w:szCs w:val="19"/>
              </w:rPr>
              <w:t>mutating</w:t>
            </w:r>
            <w:r>
              <w:rPr>
                <w:sz w:val="19"/>
                <w:szCs w:val="19"/>
              </w:rPr>
              <w:t xml:space="preserve"> requests shall require the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X-Vinaadi-CSRF</w:t>
            </w:r>
            <w:r>
              <w:rPr>
                <w:sz w:val="19"/>
                <w:szCs w:val="19"/>
              </w:rPr>
              <w:t xml:space="preserve"> header.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71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 POST, PATCH, PUT or DELETE with a cookie and without the header returns 403; requests with a bearer token are exempt.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FR-AUTH-04</w:t>
            </w:r>
          </w:p>
        </w:tc>
        <w:tc>
          <w:tcPr>
            <w:tcW w:w="376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sign in mobile users with a bearer access token and a rotating refresh token valid for 60 days.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71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/auth/refresh</w:t>
            </w:r>
            <w:r>
              <w:rPr>
                <w:sz w:val="19"/>
                <w:szCs w:val="19"/>
              </w:rPr>
              <w:t xml:space="preserve"> issues a new pair and revokes the old refresh token. Reusing a revoked token is treated as theft: every refresh token for that user is revoked and existing access tokens are invalidated.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FR-AUTH-05</w:t>
            </w:r>
          </w:p>
        </w:tc>
        <w:tc>
          <w:tcPr>
            <w:tcW w:w="376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support "Sign in with Google" using OAuth 2.0 with a state parameter.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71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 state mismatch aborts sign-in; a first-time Google user gets an account with consent captured.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FR-AUTH-06</w:t>
            </w:r>
          </w:p>
        </w:tc>
        <w:tc>
          <w:tcPr>
            <w:tcW w:w="376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support password reset by emailed, single-use, time-limited token.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71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response is identical whether or not the email exists; a token works only once and expires.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FR-AUTH-07</w:t>
            </w:r>
          </w:p>
        </w:tc>
        <w:tc>
          <w:tcPr>
            <w:tcW w:w="376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Passwords shall be stored only as bcrypt hashes.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71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No plaintext or reversible password is stored or logged.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FR-AUTH-08</w:t>
            </w:r>
          </w:p>
        </w:tc>
        <w:tc>
          <w:tcPr>
            <w:tcW w:w="376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/auth/me</w:t>
            </w:r>
            <w:r>
              <w:rPr>
                <w:sz w:val="19"/>
                <w:szCs w:val="19"/>
              </w:rPr>
              <w:t xml:space="preserve"> shall return the profile, the true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tier</w:t>
            </w:r>
            <w:r>
              <w:rPr>
                <w:sz w:val="19"/>
                <w:szCs w:val="19"/>
              </w:rPr>
              <w:t xml:space="preserve">, and the live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openBeta</w:t>
            </w:r>
            <w:r>
              <w:rPr>
                <w:sz w:val="19"/>
                <w:szCs w:val="19"/>
              </w:rPr>
              <w:t xml:space="preserve"> flag.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71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Gates in both clients read entitlement from this response, never from a hard-coded constant (ER-02).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FR-AUTH-09</w:t>
            </w:r>
          </w:p>
        </w:tc>
        <w:tc>
          <w:tcPr>
            <w:tcW w:w="376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 xml:space="preserve">A user shall be able to permanently delete their account and all associated data with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DELETE /auth/me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71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After deletion: profiles, charts, family data, journal, notifications and tokens are gone; the session is cleared; further requests return 401.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FR-AUTH-10</w:t>
            </w:r>
          </w:p>
        </w:tc>
        <w:tc>
          <w:tcPr>
            <w:tcW w:w="376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record first-touch acquisition attributes and expose a referral code.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71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 xml:space="preserve">Attribution is stored on the user at sign-up;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GET /users/me/referral</w:t>
            </w:r>
            <w:r>
              <w:rPr>
                <w:sz w:val="19"/>
                <w:szCs w:val="19"/>
              </w:rPr>
              <w:t xml:space="preserve"> returns a stable code.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FR-AUTH-11</w:t>
            </w:r>
          </w:p>
        </w:tc>
        <w:tc>
          <w:tcPr>
            <w:tcW w:w="376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An operator shall be able to suspend an account.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71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 suspended user cannot sign in; the action is in the audit log.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12" w:name="_Toc242400343"/>
      <w:r>
        <w:t>4.2 Birth profiles and places (PROF)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3591"/>
        <w:gridCol w:w="900"/>
        <w:gridCol w:w="3887"/>
      </w:tblGrid>
      <w:tr w:rsidR="00B64081">
        <w:trPr>
          <w:cantSplit/>
          <w:tblHeader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5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38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FR-PROF-01</w:t>
            </w:r>
          </w:p>
        </w:tc>
        <w:tc>
          <w:tcPr>
            <w:tcW w:w="35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 user shall be able to create, read, update and list birth profiles: name, date, time, place, coordinates, timezone and birth-time confidence.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8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 xml:space="preserve">Creation beyond the tier limit (ER-03) returns an entitlement error; the latest profile is available at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/birth-profiles/me/latest</w:t>
            </w:r>
            <w:r>
              <w:rPr>
                <w:sz w:val="19"/>
                <w:szCs w:val="19"/>
              </w:rPr>
              <w:t>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>FR-PROF-02</w:t>
            </w:r>
          </w:p>
        </w:tc>
        <w:tc>
          <w:tcPr>
            <w:tcW w:w="35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resolve a typed birthplace to coordinates and an IANA timezone.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8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/places/search</w:t>
            </w:r>
            <w:r>
              <w:rPr>
                <w:sz w:val="19"/>
                <w:szCs w:val="19"/>
              </w:rPr>
              <w:t xml:space="preserve"> returns matches from the bundled index;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/geo/geocode</w:t>
            </w:r>
            <w:r>
              <w:rPr>
                <w:sz w:val="19"/>
                <w:szCs w:val="19"/>
              </w:rPr>
              <w:t xml:space="preserve"> resolves other places through the proxy.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FR-PROF-03</w:t>
            </w:r>
          </w:p>
        </w:tc>
        <w:tc>
          <w:tcPr>
            <w:tcW w:w="35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 xml:space="preserve">Local birth time shall be converted to UTC using the </w:t>
            </w:r>
            <w:r>
              <w:rPr>
                <w:b/>
                <w:bCs/>
                <w:sz w:val="19"/>
                <w:szCs w:val="19"/>
              </w:rPr>
              <w:t>historical</w:t>
            </w:r>
            <w:r>
              <w:rPr>
                <w:sz w:val="19"/>
                <w:szCs w:val="19"/>
              </w:rPr>
              <w:t xml:space="preserve"> timezone offset in force at the birth date and place.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8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Dates affected by historical offset or daylight-saving changes convert correctly against reference cases.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FR-PROF-04</w:t>
            </w:r>
          </w:p>
        </w:tc>
        <w:tc>
          <w:tcPr>
            <w:tcW w:w="35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Birth-time confidence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known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approximate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unknown</w:t>
            </w:r>
            <w:r>
              <w:rPr>
                <w:sz w:val="19"/>
                <w:szCs w:val="19"/>
              </w:rPr>
              <w:t>) shall be stored. Features that depend on the lagnam shall show it as unconfirmed when the time is unknown.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8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With an unknown time, lagna-dependent statements are suppressed or flagged; moon-based results still show.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FR-PROF-05</w:t>
            </w:r>
          </w:p>
        </w:tc>
        <w:tc>
          <w:tcPr>
            <w:tcW w:w="35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Birth-time rectification shall propose a corrected time from known life events and apply it only on the user's confirmation.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38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Proposing does not modify the profile; applying it updates the profile and invalidates the derived chart.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FR-PROF-06</w:t>
            </w:r>
          </w:p>
        </w:tc>
        <w:tc>
          <w:tcPr>
            <w:tcW w:w="35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Identifying birth fields shall be stored encrypted (CR-DATA, Section 8.2).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8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database stores ciphertext for date and time, place, coordinates and timezone fields.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13" w:name="_Toc242400344"/>
      <w:r>
        <w:t>4.3 Chart engine (CHART)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0"/>
        <w:gridCol w:w="3687"/>
        <w:gridCol w:w="1060"/>
        <w:gridCol w:w="3531"/>
      </w:tblGrid>
      <w:tr w:rsidR="00B64081">
        <w:trPr>
          <w:cantSplit/>
          <w:tblHeader/>
        </w:trPr>
        <w:tc>
          <w:tcPr>
            <w:tcW w:w="13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6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0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353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B64081">
        <w:trPr>
          <w:cantSplit/>
        </w:trPr>
        <w:tc>
          <w:tcPr>
            <w:tcW w:w="13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FR-CHART-01</w:t>
            </w:r>
          </w:p>
        </w:tc>
        <w:tc>
          <w:tcPr>
            <w:tcW w:w="36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/charts/calculate</w:t>
            </w:r>
            <w:r>
              <w:rPr>
                <w:sz w:val="19"/>
                <w:szCs w:val="19"/>
              </w:rPr>
              <w:t xml:space="preserve"> shall compute and persist a chart from a birth profile: sidereal longitudes of the nine grahas, lagnam, rasi, nakshatra and pada for each, house placement, retrogression and combustion.</w:t>
            </w:r>
          </w:p>
        </w:tc>
        <w:tc>
          <w:tcPr>
            <w:tcW w:w="10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53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Results match the golden test cases within tolerance (NFR-ACC-01).</w:t>
            </w:r>
          </w:p>
        </w:tc>
      </w:tr>
      <w:tr w:rsidR="00B64081">
        <w:trPr>
          <w:cantSplit/>
        </w:trPr>
        <w:tc>
          <w:tcPr>
            <w:tcW w:w="13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FR-CHART-02</w:t>
            </w:r>
          </w:p>
        </w:tc>
        <w:tc>
          <w:tcPr>
            <w:tcW w:w="36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chart shall present the South Indian square layout (whole-sign houses). Bhava madhya cusps are available as a secondary view.</w:t>
            </w:r>
          </w:p>
        </w:tc>
        <w:tc>
          <w:tcPr>
            <w:tcW w:w="10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53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Each graha appears in the correct sign box; the lagnam is marked.</w:t>
            </w:r>
          </w:p>
        </w:tc>
      </w:tr>
      <w:tr w:rsidR="00B64081">
        <w:trPr>
          <w:cantSplit/>
        </w:trPr>
        <w:tc>
          <w:tcPr>
            <w:tcW w:w="13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FR-CHART-03</w:t>
            </w:r>
          </w:p>
        </w:tc>
        <w:tc>
          <w:tcPr>
            <w:tcW w:w="36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compute divisional charts (vargas), including D9 navamsa, using the documented formulas.</w:t>
            </w:r>
          </w:p>
        </w:tc>
        <w:tc>
          <w:tcPr>
            <w:tcW w:w="10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 (D9), C (others)</w:t>
            </w:r>
          </w:p>
        </w:tc>
        <w:tc>
          <w:tcPr>
            <w:tcW w:w="353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D9 matches the reference cases for odd and even signs.</w:t>
            </w:r>
          </w:p>
        </w:tc>
      </w:tr>
      <w:tr w:rsidR="00B64081">
        <w:trPr>
          <w:cantSplit/>
        </w:trPr>
        <w:tc>
          <w:tcPr>
            <w:tcW w:w="13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FR-CHART-04</w:t>
            </w:r>
          </w:p>
        </w:tc>
        <w:tc>
          <w:tcPr>
            <w:tcW w:w="36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compute Shadbala and Ashtakavarga.</w:t>
            </w:r>
          </w:p>
        </w:tc>
        <w:tc>
          <w:tcPr>
            <w:tcW w:w="10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353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Totals match the reference values.</w:t>
            </w:r>
          </w:p>
        </w:tc>
      </w:tr>
      <w:tr w:rsidR="00B64081">
        <w:trPr>
          <w:cantSplit/>
        </w:trPr>
        <w:tc>
          <w:tcPr>
            <w:tcW w:w="13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FR-CHART-05</w:t>
            </w:r>
          </w:p>
        </w:tc>
        <w:tc>
          <w:tcPr>
            <w:tcW w:w="36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 xml:space="preserve">The system shall detect yogas and doshams and grade each by strength. Its </w:t>
            </w:r>
            <w:r>
              <w:rPr>
                <w:b/>
                <w:bCs/>
                <w:sz w:val="19"/>
                <w:szCs w:val="19"/>
              </w:rPr>
              <w:t>status</w:t>
            </w:r>
            <w:r>
              <w:rPr>
                <w:sz w:val="19"/>
                <w:szCs w:val="19"/>
              </w:rPr>
              <w:t xml:space="preserve"> shall reflect dasha timing only ("active" = the relevant dasha is running now).</w:t>
            </w:r>
          </w:p>
        </w:tc>
        <w:tc>
          <w:tcPr>
            <w:tcW w:w="10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53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Every detected yoga has a display name in both languages (a test checks registry coverage); "active" never means "strong".</w:t>
            </w:r>
          </w:p>
        </w:tc>
      </w:tr>
      <w:tr w:rsidR="00B64081">
        <w:trPr>
          <w:cantSplit/>
        </w:trPr>
        <w:tc>
          <w:tcPr>
            <w:tcW w:w="13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FR-CHART-06</w:t>
            </w:r>
          </w:p>
        </w:tc>
        <w:tc>
          <w:tcPr>
            <w:tcW w:w="36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Dosham reckoning (for example sevvai dosham) shall apply the recorded cancellation and residual rules, and show the residual and its context.</w:t>
            </w:r>
          </w:p>
        </w:tc>
        <w:tc>
          <w:tcPr>
            <w:tcW w:w="10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53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reference charts produce the ruled outcome on every surface (web, mobile, PDF).</w:t>
            </w:r>
          </w:p>
        </w:tc>
      </w:tr>
      <w:tr w:rsidR="00B64081">
        <w:trPr>
          <w:cantSplit/>
        </w:trPr>
        <w:tc>
          <w:tcPr>
            <w:tcW w:w="13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FR-CHART-07</w:t>
            </w:r>
          </w:p>
        </w:tc>
        <w:tc>
          <w:tcPr>
            <w:tcW w:w="36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provide alternative dasha systems: Chara, Yogini, Ashtottari, Kalachakra and conditional dashas.</w:t>
            </w:r>
          </w:p>
        </w:tc>
        <w:tc>
          <w:tcPr>
            <w:tcW w:w="10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353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Each endpoint returns period sequences with start and end dates.</w:t>
            </w:r>
          </w:p>
        </w:tc>
      </w:tr>
      <w:tr w:rsidR="00B64081">
        <w:trPr>
          <w:cantSplit/>
        </w:trPr>
        <w:tc>
          <w:tcPr>
            <w:tcW w:w="13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>FR-CHART-08</w:t>
            </w:r>
          </w:p>
        </w:tc>
        <w:tc>
          <w:tcPr>
            <w:tcW w:w="36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compute the annual (solar-return) chart.</w:t>
            </w:r>
          </w:p>
        </w:tc>
        <w:tc>
          <w:tcPr>
            <w:tcW w:w="10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353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At the return moment, the Sun's sidereal longitude equals its natal longitude within the documented tolerance.</w:t>
            </w:r>
          </w:p>
        </w:tc>
      </w:tr>
      <w:tr w:rsidR="00B64081">
        <w:trPr>
          <w:cantSplit/>
        </w:trPr>
        <w:tc>
          <w:tcPr>
            <w:tcW w:w="13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FR-CHART-09</w:t>
            </w:r>
          </w:p>
        </w:tc>
        <w:tc>
          <w:tcPr>
            <w:tcW w:w="36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generate a jadhagam PDF in standard and astrologer-detail versions.</w:t>
            </w:r>
          </w:p>
        </w:tc>
        <w:tc>
          <w:tcPr>
            <w:tcW w:w="10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53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PDF opens, is in the user's language, and contains the chart, dasha and readings.</w:t>
            </w:r>
          </w:p>
        </w:tc>
      </w:tr>
      <w:tr w:rsidR="00B64081">
        <w:trPr>
          <w:cantSplit/>
        </w:trPr>
        <w:tc>
          <w:tcPr>
            <w:tcW w:w="13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FR-CHART-10</w:t>
            </w:r>
          </w:p>
        </w:tc>
        <w:tc>
          <w:tcPr>
            <w:tcW w:w="36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produce a shareable chart image card.</w:t>
            </w:r>
          </w:p>
        </w:tc>
        <w:tc>
          <w:tcPr>
            <w:tcW w:w="10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53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card shows the public site address and no precise birth time or coordinates.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14" w:name="_Toc242400345"/>
      <w:r>
        <w:t>4.4 Readings and interpretation (READ)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3752"/>
        <w:gridCol w:w="900"/>
        <w:gridCol w:w="3726"/>
      </w:tblGrid>
      <w:tr w:rsidR="00B64081">
        <w:trPr>
          <w:cantSplit/>
          <w:tblHeader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75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372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FR-READ-01</w:t>
            </w:r>
          </w:p>
        </w:tc>
        <w:tc>
          <w:tcPr>
            <w:tcW w:w="375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produce a short reading and a long reading for each chart. The advertised minutes shall equal the median English word count ÷ 118, rounded.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72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 measurement over a chart sample confirms the titles ("two minutes", "four minutes"); titles change only after re-measurement.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FR-READ-02</w:t>
            </w:r>
          </w:p>
        </w:tc>
        <w:tc>
          <w:tcPr>
            <w:tcW w:w="375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Readings for family members shall use the third person for adults and a parent-addressed register for minors.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72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No second-person pronoun appears in a member's reading; minors' readings omit adult-only significations.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FR-READ-03</w:t>
            </w:r>
          </w:p>
        </w:tc>
        <w:tc>
          <w:tcPr>
            <w:tcW w:w="375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full reading shall offer a Story view (five chapters, each ≤ 120 words) and an Astrologer view.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72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 budget test fails if any chapter exceeds 120 words; no Story sentence repeats elsewhere on the page.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FR-READ-04</w:t>
            </w:r>
          </w:p>
        </w:tc>
        <w:tc>
          <w:tcPr>
            <w:tcW w:w="375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Selections in the Story view shall be computed on the server, and clients shall render the server's selection.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72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 parity test confirms that the server and client selections are equal.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FR-READ-05</w:t>
            </w:r>
          </w:p>
        </w:tc>
        <w:tc>
          <w:tcPr>
            <w:tcW w:w="375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Every reading statement shall cite its basis: the planet, house, period or factor it rests on.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72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Each statement maps to at least one chart factor in the response payload.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FR-READ-06</w:t>
            </w:r>
          </w:p>
        </w:tc>
        <w:tc>
          <w:tcPr>
            <w:tcW w:w="375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 xml:space="preserve">Pending marital-status questions shall be asked </w:t>
            </w:r>
            <w:r>
              <w:rPr>
                <w:i/>
                <w:iCs/>
                <w:sz w:val="19"/>
                <w:szCs w:val="19"/>
              </w:rPr>
              <w:t>about</w:t>
            </w:r>
            <w:r>
              <w:rPr>
                <w:sz w:val="19"/>
                <w:szCs w:val="19"/>
              </w:rPr>
              <w:t xml:space="preserve"> the member when the reading is for a family member.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72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question text names the member; answering it reloads both reading lengths.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15" w:name="_Toc242400346"/>
      <w:r>
        <w:t>4.5 Daily guidance (DAY)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0"/>
        <w:gridCol w:w="3946"/>
        <w:gridCol w:w="900"/>
        <w:gridCol w:w="3632"/>
      </w:tblGrid>
      <w:tr w:rsidR="00B64081">
        <w:trPr>
          <w:cantSplit/>
          <w:tblHeader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94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36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FR-DAY-01</w:t>
            </w:r>
          </w:p>
        </w:tc>
        <w:tc>
          <w:tcPr>
            <w:tcW w:w="394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/charts/{chart_id}/daily-guidance</w:t>
            </w:r>
            <w:r>
              <w:rPr>
                <w:sz w:val="19"/>
                <w:szCs w:val="19"/>
              </w:rPr>
              <w:t xml:space="preserve"> shall return, for a date and location: a day verdict, a 0–100 rating, life-area guidance, good and caution windows, and reasons.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6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Each rating component maps to an identified factor; the response is deterministic for the same inputs.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FR-DAY-02</w:t>
            </w:r>
          </w:p>
        </w:tc>
        <w:tc>
          <w:tcPr>
            <w:tcW w:w="394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Life-area guidance shall be ordered by the user's life focus on the user's own chart, and in neutral order on a family member's chart.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6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Changing the focus reorders only the owner's chart.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FR-DAY-03</w:t>
            </w:r>
          </w:p>
        </w:tc>
        <w:tc>
          <w:tcPr>
            <w:tcW w:w="394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daily score cache shall be keyed by profile, date and focus track.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6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Two tracks for the same day do not overwrite each other.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>FR-DAY-04</w:t>
            </w:r>
          </w:p>
        </w:tc>
        <w:tc>
          <w:tcPr>
            <w:tcW w:w="394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flag chandrashtama days, attributing each to the calendar day it belongs to under the recorded day-ownership rule.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6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Reference transitions near midnight and sunrise are attributed correctly.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FR-DAY-05</w:t>
            </w:r>
          </w:p>
        </w:tc>
        <w:tc>
          <w:tcPr>
            <w:tcW w:w="394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Activity timing shall return ranked windows for a named activity on a date (single, or batch for several dates).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6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Windows inside rahu kalam or yamagandam are excluded. Kuligai is treated according to the activity (CR-09).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FR-DAY-06</w:t>
            </w:r>
          </w:p>
        </w:tc>
        <w:tc>
          <w:tcPr>
            <w:tcW w:w="394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Week-ahead and range endpoints shall return day-level summaries for up to the tier's rasi-palan window.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6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Requests beyond the window return an entitlement error.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FR-DAY-07</w:t>
            </w:r>
          </w:p>
        </w:tc>
        <w:tc>
          <w:tcPr>
            <w:tcW w:w="394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/daily-snapshot</w:t>
            </w:r>
            <w:r>
              <w:rPr>
                <w:sz w:val="19"/>
                <w:szCs w:val="19"/>
              </w:rPr>
              <w:t xml:space="preserve"> shall return a lightweight summary for widgets and notifications.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6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response carries only summary fields, never the full chart payload.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FR-DAY-08</w:t>
            </w:r>
          </w:p>
        </w:tc>
        <w:tc>
          <w:tcPr>
            <w:tcW w:w="394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Ambient alerts shall surface relevant upcoming events (transits, festivals, relationship alerts).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6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Each alert has an expiry and a link to its detail.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FR-DAY-09</w:t>
            </w:r>
          </w:p>
        </w:tc>
        <w:tc>
          <w:tcPr>
            <w:tcW w:w="394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public rasi palan shall serve today's forecast for all 12 moon signs.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6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/public/rasi-palan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/public/rasi-palan/grid</w:t>
            </w:r>
            <w:r>
              <w:rPr>
                <w:sz w:val="19"/>
                <w:szCs w:val="19"/>
              </w:rPr>
              <w:t xml:space="preserve"> respond without authentication.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16" w:name="_Toc242400347"/>
      <w:r>
        <w:t>4.6 Panchangam and calendar (PAN)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0"/>
        <w:gridCol w:w="4449"/>
        <w:gridCol w:w="900"/>
        <w:gridCol w:w="3129"/>
      </w:tblGrid>
      <w:tr w:rsidR="00B64081">
        <w:trPr>
          <w:cantSplit/>
          <w:tblHeader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44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312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FR-PAN-01</w:t>
            </w:r>
          </w:p>
        </w:tc>
        <w:tc>
          <w:tcPr>
            <w:tcW w:w="444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/panchangam/daily</w:t>
            </w:r>
            <w:r>
              <w:rPr>
                <w:sz w:val="19"/>
                <w:szCs w:val="19"/>
              </w:rPr>
              <w:t xml:space="preserve"> shall return, for a date and coordinates: sunrise, sunset, tithi, nakshatra, yoga, karana, weekday (vaaram), Tamil date, and transition times during the day.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12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Values match the golden cases; sunrise follows CR-04.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FR-PAN-02</w:t>
            </w:r>
          </w:p>
        </w:tc>
        <w:tc>
          <w:tcPr>
            <w:tcW w:w="444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/panchangam/timings</w:t>
            </w:r>
            <w:r>
              <w:rPr>
                <w:sz w:val="19"/>
                <w:szCs w:val="19"/>
              </w:rPr>
              <w:t xml:space="preserve"> shall return rahu kalam, yamagandam, kuligai, nalla neram and gowri windows.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12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Derived from the day's actual sunrise and sunset at the location (CR-08).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FR-PAN-03</w:t>
            </w:r>
          </w:p>
        </w:tc>
        <w:tc>
          <w:tcPr>
            <w:tcW w:w="444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/panchangam/monthly</w:t>
            </w:r>
            <w:r>
              <w:rPr>
                <w:sz w:val="19"/>
                <w:szCs w:val="19"/>
              </w:rPr>
              <w:t xml:space="preserve"> shall return a month grid, with each day's dominant tithi, nakshatra and yoga, and festivals.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12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Monthly values equal the daily values for the same day.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FR-PAN-04</w:t>
            </w:r>
          </w:p>
        </w:tc>
        <w:tc>
          <w:tcPr>
            <w:tcW w:w="444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/panchangam/tamil-months</w:t>
            </w:r>
            <w:r>
              <w:rPr>
                <w:sz w:val="19"/>
                <w:szCs w:val="19"/>
              </w:rPr>
              <w:t xml:space="preserve"> shall return Tamil month boundaries.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12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Month starts follow the solar ingress rule (CR-05).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FR-PAN-05</w:t>
            </w:r>
          </w:p>
        </w:tc>
        <w:tc>
          <w:tcPr>
            <w:tcW w:w="444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list festival and holiday categories and events by year.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12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Hindu, Christian, Muslim and Tamil Nadu government holiday lists resolve.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FR-PAN-06</w:t>
            </w:r>
          </w:p>
        </w:tc>
        <w:tc>
          <w:tcPr>
            <w:tcW w:w="444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list muhurtham naal (wedding-auspicious days) for a year.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12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Each listed day carries its nalla neram windows and tithi.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FR-PAN-07</w:t>
            </w:r>
          </w:p>
        </w:tc>
        <w:tc>
          <w:tcPr>
            <w:tcW w:w="444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cache the panchangam per date, location and ayanamsa, and pre-warm popular locations every day.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12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 repeat request is served from cache; the pre-warm job is idempotent.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FR-PAN-08</w:t>
            </w:r>
          </w:p>
        </w:tc>
        <w:tc>
          <w:tcPr>
            <w:tcW w:w="444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render a panchangam share card and an embeddable widget.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12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widget loads without authentication.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17" w:name="_Toc242400348"/>
      <w:r>
        <w:lastRenderedPageBreak/>
        <w:t>4.7 Dasha and transits (DSH)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0"/>
        <w:gridCol w:w="4393"/>
        <w:gridCol w:w="900"/>
        <w:gridCol w:w="3185"/>
      </w:tblGrid>
      <w:tr w:rsidR="00B64081">
        <w:trPr>
          <w:cantSplit/>
          <w:tblHeader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3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318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FR-DSH-01</w:t>
            </w:r>
          </w:p>
        </w:tc>
        <w:tc>
          <w:tcPr>
            <w:tcW w:w="43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/charts/{chart_id}/dasha</w:t>
            </w:r>
            <w:r>
              <w:rPr>
                <w:sz w:val="19"/>
                <w:szCs w:val="19"/>
              </w:rPr>
              <w:t xml:space="preserve"> shall return the Vimshottari tree to the tier's depth (ER-05).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18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balance at birth matches the golden case; Premium includes pratyantardasha.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FR-DSH-02</w:t>
            </w:r>
          </w:p>
        </w:tc>
        <w:tc>
          <w:tcPr>
            <w:tcW w:w="43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 timeline endpoint shall return dasha periods positioned against today.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18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current period is flagged.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FR-DSH-03</w:t>
            </w:r>
          </w:p>
        </w:tc>
        <w:tc>
          <w:tcPr>
            <w:tcW w:w="43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/charts/{chart_id}/gochar/current</w:t>
            </w:r>
            <w:r>
              <w:rPr>
                <w:sz w:val="19"/>
                <w:szCs w:val="19"/>
              </w:rPr>
              <w:t xml:space="preserve"> shall return the current transit of each graha relative to the natal moon and lagnam, with a grade.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18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Guru and Sani grades follow the recorded supportive-house rulings (CR-11).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FR-DSH-04</w:t>
            </w:r>
          </w:p>
        </w:tc>
        <w:tc>
          <w:tcPr>
            <w:tcW w:w="43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/charts/{chart_id}/sani-cycle</w:t>
            </w:r>
            <w:r>
              <w:rPr>
                <w:sz w:val="19"/>
                <w:szCs w:val="19"/>
              </w:rPr>
              <w:t xml:space="preserve"> shall return the current and next Saturn phases with dates.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18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phase boundaries match the reference Saturn-cycle cases.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FR-DSH-05</w:t>
            </w:r>
          </w:p>
        </w:tc>
        <w:tc>
          <w:tcPr>
            <w:tcW w:w="43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Upcoming peyarchi and a personal peyarchi report shall be available.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18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next Guru, Sani and Rahu-Ketu sign changes are listed with dates.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FR-DSH-06</w:t>
            </w:r>
          </w:p>
        </w:tc>
        <w:tc>
          <w:tcPr>
            <w:tcW w:w="43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refresh peyarchi alerts for all charts every day (Section 11).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18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job is idempotent; re-running it creates no duplicate alerts.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18" w:name="_Toc242400349"/>
      <w:r>
        <w:t>4.8 Life areas and predictions (LIFE)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4587"/>
        <w:gridCol w:w="900"/>
        <w:gridCol w:w="2891"/>
      </w:tblGrid>
      <w:tr w:rsidR="00B64081">
        <w:trPr>
          <w:cantSplit/>
          <w:tblHeader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5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2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FR-LIFE-01</w:t>
            </w:r>
          </w:p>
        </w:tc>
        <w:tc>
          <w:tcPr>
            <w:tcW w:w="45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/charts/{chart_id}/life-areas</w:t>
            </w:r>
            <w:r>
              <w:rPr>
                <w:sz w:val="19"/>
                <w:szCs w:val="19"/>
              </w:rPr>
              <w:t xml:space="preserve"> shall return scored life areas with narratives.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2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output matches the golden snapshot for the reference charts.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FR-LIFE-02</w:t>
            </w:r>
          </w:p>
        </w:tc>
        <w:tc>
          <w:tcPr>
            <w:tcW w:w="45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prediction endpoints (marriage, career, wealth, health) shall return timing windows and tendencies, each with a stated basis.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2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Every window lists its contributing factors; health text is preventive only.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FR-LIFE-03</w:t>
            </w:r>
          </w:p>
        </w:tc>
        <w:tc>
          <w:tcPr>
            <w:tcW w:w="45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Marriage prediction shall give the same result for the same chart regardless of request order or caching.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 determinism test passes over the golden cases.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FR-LIFE-04</w:t>
            </w:r>
          </w:p>
        </w:tc>
        <w:tc>
          <w:tcPr>
            <w:tcW w:w="45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compute bhava palan (results by house) using the agreed grade cut-offs.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2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Grades follow the configured thresholds.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FR-LIFE-05</w:t>
            </w:r>
          </w:p>
        </w:tc>
        <w:tc>
          <w:tcPr>
            <w:tcW w:w="45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Life-event windows and propensities shall be available per chart.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2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Endpoints respond for any valid chart.</w:t>
            </w:r>
          </w:p>
        </w:tc>
      </w:tr>
      <w:tr w:rsidR="00B64081">
        <w:trPr>
          <w:cantSplit/>
        </w:trPr>
        <w:tc>
          <w:tcPr>
            <w:tcW w:w="12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FR-LIFE-06</w:t>
            </w:r>
          </w:p>
        </w:tc>
        <w:tc>
          <w:tcPr>
            <w:tcW w:w="45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 user shall be able to log real life events against a chart.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2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Entries persist and are listed in date order.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19" w:name="_Toc242400350"/>
      <w:r>
        <w:t>4.9 Family (FAM)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0"/>
        <w:gridCol w:w="4784"/>
        <w:gridCol w:w="900"/>
        <w:gridCol w:w="2794"/>
      </w:tblGrid>
      <w:tr w:rsidR="00B64081">
        <w:trPr>
          <w:cantSplit/>
          <w:tblHeader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78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279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FR-FAM-01</w:t>
            </w:r>
          </w:p>
        </w:tc>
        <w:tc>
          <w:tcPr>
            <w:tcW w:w="478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 user shall be able to create a family vault and add members, each with birth details and a relationship to the owner.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79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Adding members beyond the tier limit returns an entitlement error.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FR-FAM-02</w:t>
            </w:r>
          </w:p>
        </w:tc>
        <w:tc>
          <w:tcPr>
            <w:tcW w:w="478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 xml:space="preserve">A member whose relationship is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self</w:t>
            </w:r>
            <w:r>
              <w:rPr>
                <w:sz w:val="19"/>
                <w:szCs w:val="19"/>
              </w:rPr>
              <w:t xml:space="preserve"> shall be treated as the owner.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79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Life focus applies only to the owner.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FR-FAM-03</w:t>
            </w:r>
          </w:p>
        </w:tc>
        <w:tc>
          <w:tcPr>
            <w:tcW w:w="478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Each member shall have readings, daily guidance and charts like the owner's (FR-READ-02 voice rules).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79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Every member offers both reading lengths.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>FR-FAM-04</w:t>
            </w:r>
          </w:p>
        </w:tc>
        <w:tc>
          <w:tcPr>
            <w:tcW w:w="478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/family-vaults/{id}/calendar</w:t>
            </w:r>
            <w:r>
              <w:rPr>
                <w:sz w:val="19"/>
                <w:szCs w:val="19"/>
              </w:rPr>
              <w:t xml:space="preserve"> shall merge members' significant days.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279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Each entry names the member it concerns.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FR-FAM-05</w:t>
            </w:r>
          </w:p>
        </w:tc>
        <w:tc>
          <w:tcPr>
            <w:tcW w:w="478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compute relationship alerts between members every day.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279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Alerts are de-duplicated per pair and period.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FR-FAM-06</w:t>
            </w:r>
          </w:p>
        </w:tc>
        <w:tc>
          <w:tcPr>
            <w:tcW w:w="478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Only the vault owner shall be able to read or modify vault data.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79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Another user's request returns 404 (no existence leak).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20" w:name="_Toc242400351"/>
      <w:r>
        <w:t>4.10 Compatibility (CMP)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0"/>
        <w:gridCol w:w="3717"/>
        <w:gridCol w:w="900"/>
        <w:gridCol w:w="3861"/>
      </w:tblGrid>
      <w:tr w:rsidR="00B64081">
        <w:trPr>
          <w:cantSplit/>
          <w:tblHeader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71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386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FR-CMP-01</w:t>
            </w:r>
          </w:p>
        </w:tc>
        <w:tc>
          <w:tcPr>
            <w:tcW w:w="371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compute Tamil 10-porutham between two charts or two birth stars, giving each factor's result and an overall verdict.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86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ten factors (dina, gana, mahendra, stree deergham, yoni, rasi, rasi adhipathi, vasya, rajju, vedhai) match the reference tables.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FR-CMP-02</w:t>
            </w:r>
          </w:p>
        </w:tc>
        <w:tc>
          <w:tcPr>
            <w:tcW w:w="371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provide a star-by-star porutham grid.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86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27 × 27 results are consistent with the pairwise endpoint.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FR-CMP-03</w:t>
            </w:r>
          </w:p>
        </w:tc>
        <w:tc>
          <w:tcPr>
            <w:tcW w:w="371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 chart comparison shall add dasha-period comparison, a navamsa view and remedies, with PDF export.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86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PDF is generated in the requested language.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FR-CMP-04</w:t>
            </w:r>
          </w:p>
        </w:tc>
        <w:tc>
          <w:tcPr>
            <w:tcW w:w="371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 user shall be able to create a public share token for a porutham result.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86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/porutham-shares/{token}</w:t>
            </w:r>
            <w:r>
              <w:rPr>
                <w:sz w:val="19"/>
                <w:szCs w:val="19"/>
              </w:rPr>
              <w:t xml:space="preserve"> renders without authentication and contains no birth times or coordinates.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FR-CMP-05</w:t>
            </w:r>
          </w:p>
        </w:tc>
        <w:tc>
          <w:tcPr>
            <w:tcW w:w="371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provide friendship compatibility and synastry.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386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Both endpoints respond for any two valid inputs.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21" w:name="_Toc242400352"/>
      <w:r>
        <w:t>4.11 Muhurta (MUH)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0"/>
        <w:gridCol w:w="4227"/>
        <w:gridCol w:w="900"/>
        <w:gridCol w:w="3351"/>
      </w:tblGrid>
      <w:tr w:rsidR="00B64081">
        <w:trPr>
          <w:cantSplit/>
          <w:tblHeader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22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33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FR-MUH-01</w:t>
            </w:r>
          </w:p>
        </w:tc>
        <w:tc>
          <w:tcPr>
            <w:tcW w:w="422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return ranked muhurta windows for an activity, date range and location, with the reasons for each.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3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No window falls in rahu kalam, yamagandam or an excluded tithi or nakshatra for that activity.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FR-MUH-02</w:t>
            </w:r>
          </w:p>
        </w:tc>
        <w:tc>
          <w:tcPr>
            <w:tcW w:w="422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Personalised muhurta shall exclude the user's chandrashtama and weak tara bala days.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3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 reference chart's chandrashtama days never appear.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FR-MUH-03</w:t>
            </w:r>
          </w:p>
        </w:tc>
        <w:tc>
          <w:tcPr>
            <w:tcW w:w="422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Couple mode shall evaluate both charts, with the weaker chart's result governing.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3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 day bad for either partner is not ranked as good.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FR-MUH-04</w:t>
            </w:r>
          </w:p>
        </w:tc>
        <w:tc>
          <w:tcPr>
            <w:tcW w:w="422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Muhurta scores shall use a documented, bounded scale.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3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Scores fall within the documented range.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22" w:name="_Toc242400353"/>
      <w:r>
        <w:t>4.12 Numerology and naming (NUM)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0"/>
        <w:gridCol w:w="4707"/>
        <w:gridCol w:w="900"/>
        <w:gridCol w:w="2871"/>
      </w:tblGrid>
      <w:tr w:rsidR="00B64081">
        <w:trPr>
          <w:cantSplit/>
          <w:tblHeader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70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287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FR-NUM-01</w:t>
            </w:r>
          </w:p>
        </w:tc>
        <w:tc>
          <w:tcPr>
            <w:tcW w:w="470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compute a numerology profile, personal year and cycle, favourable numbers and lucky dates.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287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Results match the reference values.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>FR-NUM-02</w:t>
            </w:r>
          </w:p>
        </w:tc>
        <w:tc>
          <w:tcPr>
            <w:tcW w:w="470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Name correction shall return candidate spellings, each with a verdict and an explanation consistent with its own numbers.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287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No explanation contradicts the numbers it reports.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FR-NUM-03</w:t>
            </w:r>
          </w:p>
        </w:tc>
        <w:tc>
          <w:tcPr>
            <w:tcW w:w="470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Name-correction sessions shall be saveable, listable and deletable.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287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Deletion removes the session permanently.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FR-NUM-04</w:t>
            </w:r>
          </w:p>
        </w:tc>
        <w:tc>
          <w:tcPr>
            <w:tcW w:w="470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baby-name finder shall filter names by the child's birth-star naming syllables and numerology, and show their meanings.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287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Every returned name starts with a valid syllable for the nakshatra pada.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FR-NUM-05</w:t>
            </w:r>
          </w:p>
        </w:tc>
        <w:tc>
          <w:tcPr>
            <w:tcW w:w="470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provide numerology compatibility and favourable marriage dates.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287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Both endpoints respond for valid input.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23" w:name="_Toc242400354"/>
      <w:r>
        <w:t>4.13 Remedies (REM)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0"/>
        <w:gridCol w:w="4875"/>
        <w:gridCol w:w="900"/>
        <w:gridCol w:w="2703"/>
      </w:tblGrid>
      <w:tr w:rsidR="00B64081">
        <w:trPr>
          <w:cantSplit/>
          <w:tblHeader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87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270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FR-REM-01</w:t>
            </w:r>
          </w:p>
        </w:tc>
        <w:tc>
          <w:tcPr>
            <w:tcW w:w="487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produce a remedy plan tied to the current dasha lord. Remedies are never selected by the life focus.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270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Changing the focus does not change the remedy.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FR-REM-02</w:t>
            </w:r>
          </w:p>
        </w:tc>
        <w:tc>
          <w:tcPr>
            <w:tcW w:w="487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Gemstone advice shall include suitability caveats.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270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caveat is always present in the response.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FR-REM-03</w:t>
            </w:r>
          </w:p>
        </w:tc>
        <w:tc>
          <w:tcPr>
            <w:tcW w:w="487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All remedy text shall be framed as optional (PR-01).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70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copy check finds no obligation wording.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24" w:name="_Toc242400355"/>
      <w:r>
        <w:t>4.14 Ask Vinaadi (ASK)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0"/>
        <w:gridCol w:w="4252"/>
        <w:gridCol w:w="900"/>
        <w:gridCol w:w="3326"/>
      </w:tblGrid>
      <w:tr w:rsidR="00B64081">
        <w:trPr>
          <w:cantSplit/>
          <w:tblHeader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25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332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FR-ASK-01</w:t>
            </w:r>
          </w:p>
        </w:tc>
        <w:tc>
          <w:tcPr>
            <w:tcW w:w="425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/charts/{chart_id}/ask</w:t>
            </w:r>
            <w:r>
              <w:rPr>
                <w:sz w:val="19"/>
                <w:szCs w:val="19"/>
              </w:rPr>
              <w:t xml:space="preserve"> shall answer a natural-language question, grounded in the chart's computed data, in the user's language.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32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prompt includes only computed chart facts; the answer follows the tone rules.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FR-ASK-02</w:t>
            </w:r>
          </w:p>
        </w:tc>
        <w:tc>
          <w:tcPr>
            <w:tcW w:w="425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enforce per-tier question limits (ER-06) and count usage on the server.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32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Exceeding the limit returns a limit error with the reset time; usage cannot be reset by the client.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FR-ASK-03</w:t>
            </w:r>
          </w:p>
        </w:tc>
        <w:tc>
          <w:tcPr>
            <w:tcW w:w="425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/ask-vinaadi/daily-status</w:t>
            </w:r>
            <w:r>
              <w:rPr>
                <w:sz w:val="19"/>
                <w:szCs w:val="19"/>
              </w:rPr>
              <w:t xml:space="preserve"> shall return questions used and remaining.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32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client's limit meter matches the server's count.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FR-ASK-04</w:t>
            </w:r>
          </w:p>
        </w:tc>
        <w:tc>
          <w:tcPr>
            <w:tcW w:w="425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assistant shall decline medical, legal and financial advice, and predictions of death or disaster.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32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 red-team test set produces refusals or redirects.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FR-ASK-05</w:t>
            </w:r>
          </w:p>
        </w:tc>
        <w:tc>
          <w:tcPr>
            <w:tcW w:w="425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When the AI provider is unavailable, the endpoint shall fail gracefully and shall not consume a question.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32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 simulated provider error leaves the usage count unchanged.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25" w:name="_Toc242400356"/>
      <w:r>
        <w:lastRenderedPageBreak/>
        <w:t>4.15 Engagement (ENG)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0"/>
        <w:gridCol w:w="4292"/>
        <w:gridCol w:w="900"/>
        <w:gridCol w:w="3286"/>
      </w:tblGrid>
      <w:tr w:rsidR="00B64081">
        <w:trPr>
          <w:cantSplit/>
          <w:tblHeader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29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32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FR-ENG-01</w:t>
            </w:r>
          </w:p>
        </w:tc>
        <w:tc>
          <w:tcPr>
            <w:tcW w:w="429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journal shall support create, read, update and delete operations, prompts, export, and archive with an optional hard-delete retention window.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2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Export returns all of the user's entries; hard delete runs only when a retention period is configured.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FR-ENG-02</w:t>
            </w:r>
          </w:p>
        </w:tc>
        <w:tc>
          <w:tcPr>
            <w:tcW w:w="429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show journal correlations with planetary periods.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32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Correlations reference real periods.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FR-ENG-03</w:t>
            </w:r>
          </w:p>
        </w:tc>
        <w:tc>
          <w:tcPr>
            <w:tcW w:w="429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Goals shall support create, list and delete, up to the tier limit.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32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Exceeding the limit returns an entitlement error.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FR-ENG-04</w:t>
            </w:r>
          </w:p>
        </w:tc>
        <w:tc>
          <w:tcPr>
            <w:tcW w:w="429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Streaks shall increment at most once per local day.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32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Repeated pings on the same day do not increment the streak.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FR-ENG-05</w:t>
            </w:r>
          </w:p>
        </w:tc>
        <w:tc>
          <w:tcPr>
            <w:tcW w:w="429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provide retrospective entries and an annual Wrapped summary. Wrapped sharing is Premium-only.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32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ER-04 is enforced.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FR-ENG-06</w:t>
            </w:r>
          </w:p>
        </w:tc>
        <w:tc>
          <w:tcPr>
            <w:tcW w:w="429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provide a decision brief, what-if exploration and prasna.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32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Each endpoint responds within the performance budget.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FR-ENG-07</w:t>
            </w:r>
          </w:p>
        </w:tc>
        <w:tc>
          <w:tcPr>
            <w:tcW w:w="429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Feedback submissions shall reach the admin console.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2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Each entry is stored with the user, time and context.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26" w:name="_Toc242400357"/>
      <w:r>
        <w:t>4.16 Notifications (NOT)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0"/>
        <w:gridCol w:w="4687"/>
        <w:gridCol w:w="900"/>
        <w:gridCol w:w="2891"/>
      </w:tblGrid>
      <w:tr w:rsidR="00B64081">
        <w:trPr>
          <w:cantSplit/>
          <w:tblHeader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6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2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FR-NOT-01</w:t>
            </w:r>
          </w:p>
        </w:tc>
        <w:tc>
          <w:tcPr>
            <w:tcW w:w="46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send one morning guidance push per opted-in user, in the user's local morning window and language.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2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No user receives two morning pushes on the same local day.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FR-NOT-02</w:t>
            </w:r>
          </w:p>
        </w:tc>
        <w:tc>
          <w:tcPr>
            <w:tcW w:w="46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Notifications shall be written to a durable outbox and delivered by a worker with retries.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 crash between enqueue and send does not lose or duplicate the notification.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FR-NOT-03</w:t>
            </w:r>
          </w:p>
        </w:tc>
        <w:tc>
          <w:tcPr>
            <w:tcW w:w="46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Users shall be able to set per-category preferences, and register or remove a device token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DELETE /settings/notifications/fcm-token</w:t>
            </w:r>
            <w:r>
              <w:rPr>
                <w:sz w:val="19"/>
                <w:szCs w:val="19"/>
              </w:rPr>
              <w:t>).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Opted-out categories are never sent.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FR-NOT-04</w:t>
            </w:r>
          </w:p>
        </w:tc>
        <w:tc>
          <w:tcPr>
            <w:tcW w:w="46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in-app inbox shall list notifications, with read and read-all actions.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2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unread count updates after each action.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FR-NOT-05</w:t>
            </w:r>
          </w:p>
        </w:tc>
        <w:tc>
          <w:tcPr>
            <w:tcW w:w="46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Notification text shall pass the tone rules.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copy check finds no doom vocabulary.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FR-NOT-06</w:t>
            </w:r>
          </w:p>
        </w:tc>
        <w:tc>
          <w:tcPr>
            <w:tcW w:w="468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Operators shall be able to broadcast a notice.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2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broadcast is in the audit log.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27" w:name="_Toc242400358"/>
      <w:r>
        <w:t>4.17 Plans and payments (PAY)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0"/>
        <w:gridCol w:w="4184"/>
        <w:gridCol w:w="900"/>
        <w:gridCol w:w="3394"/>
      </w:tblGrid>
      <w:tr w:rsidR="00B64081">
        <w:trPr>
          <w:cantSplit/>
          <w:tblHeader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18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339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FR-PAY-01</w:t>
            </w:r>
          </w:p>
        </w:tc>
        <w:tc>
          <w:tcPr>
            <w:tcW w:w="418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system shall process RevenueCat webhooks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POST /webhooks/revenuecat</w:t>
            </w:r>
            <w:r>
              <w:rPr>
                <w:sz w:val="19"/>
                <w:szCs w:val="19"/>
              </w:rPr>
              <w:t>) to create, renew, cancel and expire subscriptions.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39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Signatures are verified; events are idempotent (stored by event ID); replaying an event changes nothing.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>FR-PAY-02</w:t>
            </w:r>
          </w:p>
        </w:tc>
        <w:tc>
          <w:tcPr>
            <w:tcW w:w="418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/users/me/subscription</w:t>
            </w:r>
            <w:r>
              <w:rPr>
                <w:sz w:val="19"/>
                <w:szCs w:val="19"/>
              </w:rPr>
              <w:t xml:space="preserve"> shall return the current plan and its expiry.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39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Reflects the last confirmed event.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FR-PAY-03</w:t>
            </w:r>
          </w:p>
        </w:tc>
        <w:tc>
          <w:tcPr>
            <w:tcW w:w="418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Pay-per-use report purchase shall create the report entitlement once payment is confirmed.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39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An unconfirmed purchase grants nothing.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FR-PAY-04</w:t>
            </w:r>
          </w:p>
        </w:tc>
        <w:tc>
          <w:tcPr>
            <w:tcW w:w="418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Purchases shall require an account and be restorable on any device.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39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Signing in on a new device restores entitlements.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FR-PAY-05</w:t>
            </w:r>
          </w:p>
        </w:tc>
        <w:tc>
          <w:tcPr>
            <w:tcW w:w="418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Ending the beta shall need both the server switch and the client copy constant to change. A parity test shall fail if they disagree.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39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tests/test_launch_parity.py</w:t>
            </w:r>
            <w:r>
              <w:rPr>
                <w:sz w:val="19"/>
                <w:szCs w:val="19"/>
              </w:rPr>
              <w:t xml:space="preserve"> fails on a mismatch.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28" w:name="_Toc242400359"/>
      <w:r>
        <w:t>4.18 Public tools and content (PUB)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0"/>
        <w:gridCol w:w="4815"/>
        <w:gridCol w:w="900"/>
        <w:gridCol w:w="2763"/>
      </w:tblGrid>
      <w:tr w:rsidR="00B64081">
        <w:trPr>
          <w:cantSplit/>
          <w:tblHeader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8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276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FR-PUB-01</w:t>
            </w:r>
          </w:p>
        </w:tc>
        <w:tc>
          <w:tcPr>
            <w:tcW w:w="48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 xml:space="preserve">The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/public/*</w:t>
            </w:r>
            <w:r>
              <w:rPr>
                <w:sz w:val="19"/>
                <w:szCs w:val="19"/>
              </w:rPr>
              <w:t xml:space="preserve"> endpoints shall serve the free tools without authentication, under the rate limit.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76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Each tool works signed out.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FR-PUB-02</w:t>
            </w:r>
          </w:p>
        </w:tc>
        <w:tc>
          <w:tcPr>
            <w:tcW w:w="48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Public pages shall be server-rendered with their own title, description, canonical URL and Tamil/English alternates, and appear in the sitemap.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76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 metadata test evaluates the real metadata of every page.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FR-PUB-03</w:t>
            </w:r>
          </w:p>
        </w:tc>
        <w:tc>
          <w:tcPr>
            <w:tcW w:w="48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 xml:space="preserve">Tamil twins of public pages shall be served under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/ta/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276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Each English page has a reachable Tamil twin.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FR-PUB-04</w:t>
            </w:r>
          </w:p>
        </w:tc>
        <w:tc>
          <w:tcPr>
            <w:tcW w:w="48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All shared content shall use the single public site address.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76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parity test fails if the backend and shared constants differ.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FR-PUB-05</w:t>
            </w:r>
          </w:p>
        </w:tc>
        <w:tc>
          <w:tcPr>
            <w:tcW w:w="48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Public statistics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/stats/public</w:t>
            </w:r>
            <w:r>
              <w:rPr>
                <w:sz w:val="19"/>
                <w:szCs w:val="19"/>
              </w:rPr>
              <w:t>) shall expose only aggregate counts.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276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No personal data in the response.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29" w:name="_Toc242400360"/>
      <w:r>
        <w:t>4.19 Settings (SET)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0"/>
        <w:gridCol w:w="4335"/>
        <w:gridCol w:w="900"/>
        <w:gridCol w:w="3243"/>
      </w:tblGrid>
      <w:tr w:rsidR="00B64081">
        <w:trPr>
          <w:cantSplit/>
          <w:tblHeader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33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324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FR-SET-01</w:t>
            </w:r>
          </w:p>
        </w:tc>
        <w:tc>
          <w:tcPr>
            <w:tcW w:w="433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Users shall be able to read and update UI settings (language, theme), life mode and journal settings.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24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Changing the account language changes every surface on the next load.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FR-SET-02</w:t>
            </w:r>
          </w:p>
        </w:tc>
        <w:tc>
          <w:tcPr>
            <w:tcW w:w="433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Life-focus changes shall record the intent and the surface they came from.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24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Each change writes a life-focus event row.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FR-SET-03</w:t>
            </w:r>
          </w:p>
        </w:tc>
        <w:tc>
          <w:tcPr>
            <w:tcW w:w="433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client shall re-ask the life focus every 60 days with an inline prompt.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24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No modal is used; skipping saves "balanced" without blocking the user.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30" w:name="_Toc242400361"/>
      <w:r>
        <w:t>4.20 Administration (ADM)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0"/>
        <w:gridCol w:w="4677"/>
        <w:gridCol w:w="900"/>
        <w:gridCol w:w="2901"/>
      </w:tblGrid>
      <w:tr w:rsidR="00B64081">
        <w:trPr>
          <w:cantSplit/>
          <w:tblHeader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67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290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FR-ADM-01</w:t>
            </w:r>
          </w:p>
        </w:tc>
        <w:tc>
          <w:tcPr>
            <w:tcW w:w="467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Operators shall be able to list and view users, and suspend accounts.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90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Every action is audit-logged with the operator, time and target.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>FR-ADM-02</w:t>
            </w:r>
          </w:p>
        </w:tc>
        <w:tc>
          <w:tcPr>
            <w:tcW w:w="467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Operators shall be able to view scheduled jobs and trigger them manually. Destructive or outward-sending jobs need elevated authorisation.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90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Triggering a destructive job without elevation is refused.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FR-ADM-03</w:t>
            </w:r>
          </w:p>
        </w:tc>
        <w:tc>
          <w:tcPr>
            <w:tcW w:w="467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Operators shall be able to read, set and reset feature flags.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90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Changes take effect without a deployment.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FR-ADM-04</w:t>
            </w:r>
          </w:p>
        </w:tc>
        <w:tc>
          <w:tcPr>
            <w:tcW w:w="467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analytics endpoints shall report daily activity, feature usage, retention, acquisition and life-focus statistics.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90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figures reconcile with the raw tables.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FR-ADM-05</w:t>
            </w:r>
          </w:p>
        </w:tc>
        <w:tc>
          <w:tcPr>
            <w:tcW w:w="467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 detailed health endpoint shall report the database, scheduler heartbeats and dependencies.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90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 stale scheduler heartbeat is reported as unhealthy.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FR-ADM-06</w:t>
            </w:r>
          </w:p>
        </w:tc>
        <w:tc>
          <w:tcPr>
            <w:tcW w:w="467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Calculation QA endpoints shall validate against golden cases and keep a regression register.</w:t>
            </w:r>
          </w:p>
        </w:tc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290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 regression appears in the register until it is cleared.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r>
        <w:br w:type="page"/>
      </w:r>
    </w:p>
    <w:p w:rsidR="00B64081" w:rsidRDefault="00595C0E">
      <w:pPr>
        <w:pStyle w:val="Heading1"/>
      </w:pPr>
      <w:bookmarkStart w:id="31" w:name="_Toc242400362"/>
      <w:r>
        <w:lastRenderedPageBreak/>
        <w:t>5. Calculation rules</w:t>
      </w:r>
      <w:bookmarkEnd w:id="31"/>
    </w:p>
    <w:p w:rsidR="00B64081" w:rsidRDefault="00595C0E">
      <w:pPr>
        <w:pStyle w:val="Body"/>
      </w:pPr>
      <w:r>
        <w:t>These rules are fixed by the product's documented convention and by recorded astrology-advisor rulings. Changing one requires a new ruling (BRD BR-19).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8738"/>
      </w:tblGrid>
      <w:tr w:rsidR="00B64081">
        <w:trPr>
          <w:cantSplit/>
          <w:tblHeader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CR-01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Zodiac and ayanamsa:</w:t>
            </w:r>
            <w:r>
              <w:rPr>
                <w:sz w:val="19"/>
                <w:szCs w:val="19"/>
              </w:rPr>
              <w:t xml:space="preserve"> sidereal zodiac with the Lahiri (Chitrapaksha) ayanamsa, set explicitly in the ephemeris library. A sidereal flag alone does not select the ayanamsa. Users cannot override it in this release.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CR-02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Houses:</w:t>
            </w:r>
            <w:r>
              <w:rPr>
                <w:sz w:val="19"/>
                <w:szCs w:val="19"/>
              </w:rPr>
              <w:t xml:space="preserve"> whole-sign houses from the lagnam for the primary South Indian chart. Bhava madhya (cusp) houses are a secondary view.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CR-03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Nodes:</w:t>
            </w:r>
            <w:r>
              <w:rPr>
                <w:sz w:val="19"/>
                <w:szCs w:val="19"/>
              </w:rPr>
              <w:t xml:space="preserve"> Rahu and Ketu use the documented node convention. Ketu is exactly 180° from Rahu.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CR-04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Sunrise and sunset:</w:t>
            </w:r>
            <w:r>
              <w:rPr>
                <w:sz w:val="19"/>
                <w:szCs w:val="19"/>
              </w:rPr>
              <w:t xml:space="preserve"> the apparent </w:t>
            </w:r>
            <w:r>
              <w:rPr>
                <w:b/>
                <w:bCs/>
                <w:sz w:val="19"/>
                <w:szCs w:val="19"/>
              </w:rPr>
              <w:t>upper limb</w:t>
            </w:r>
            <w:r>
              <w:rPr>
                <w:sz w:val="19"/>
                <w:szCs w:val="19"/>
              </w:rPr>
              <w:t xml:space="preserve"> of the Sun, with standard atmospheric refraction, at the user's exact coordinates. The Tamil day runs from sunrise to sunrise.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CR-05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Tamil months:</w:t>
            </w:r>
            <w:r>
              <w:rPr>
                <w:sz w:val="19"/>
                <w:szCs w:val="19"/>
              </w:rPr>
              <w:t xml:space="preserve"> solar months that begin when the Sun enters a sidereal sign, with the civil start day set by the documented ingress-time rule.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CR-06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Panchangam elements:</w:t>
            </w:r>
            <w:r>
              <w:rPr>
                <w:sz w:val="19"/>
                <w:szCs w:val="19"/>
              </w:rPr>
              <w:t xml:space="preserve"> tithi from the Moon–Sun elongation (12° per tithi); nakshatra from the Moon's longitude (13°20′ each); yoga from the sum of the Sun's and Moon's longitudes; karana as half-tithis. A day's element is the one in force at sunrise; transitions during the day are reported with their times.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CR-07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Vimshottari dasha:</w:t>
            </w:r>
            <w:r>
              <w:rPr>
                <w:sz w:val="19"/>
                <w:szCs w:val="19"/>
              </w:rPr>
              <w:t xml:space="preserve"> 120-year cycle. The starting lord and balance come from the natal Moon's nakshatra and the fraction of it left at birth. Sub-periods are proportional.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CR-08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Day timings:</w:t>
            </w:r>
            <w:r>
              <w:rPr>
                <w:sz w:val="19"/>
                <w:szCs w:val="19"/>
              </w:rPr>
              <w:t xml:space="preserve"> rahu kalam, yamagandam and kuligai divide the period between actual sunrise and sunset into eight parts, with the weekday choosing the part.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CR-09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Kuligai is conditional:</w:t>
            </w:r>
            <w:r>
              <w:rPr>
                <w:sz w:val="19"/>
                <w:szCs w:val="19"/>
              </w:rPr>
              <w:t xml:space="preserve"> whether it suits an activity is decided by the activity. There is no second, fixed polarity table.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CR-10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Maandhi / Gulika:</w:t>
            </w:r>
            <w:r>
              <w:rPr>
                <w:sz w:val="19"/>
                <w:szCs w:val="19"/>
              </w:rPr>
              <w:t xml:space="preserve"> proportional nāzhigai division. The Gulika sphuta is taken at the </w:t>
            </w:r>
            <w:r>
              <w:rPr>
                <w:b/>
                <w:bCs/>
                <w:sz w:val="19"/>
                <w:szCs w:val="19"/>
              </w:rPr>
              <w:t>end</w:t>
            </w:r>
            <w:r>
              <w:rPr>
                <w:sz w:val="19"/>
                <w:szCs w:val="19"/>
              </w:rPr>
              <w:t xml:space="preserve"> of Saturn's portion.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CR-11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Transit grading:</w:t>
            </w:r>
            <w:r>
              <w:rPr>
                <w:sz w:val="19"/>
                <w:szCs w:val="19"/>
              </w:rPr>
              <w:t xml:space="preserve"> Saturn is supportive in houses 3, 6 and 11 from the Moon. Jupiter's grading follows the recorded house table, including the "mixed" grade where ruled.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CR-12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Chandrashtama:</w:t>
            </w:r>
            <w:r>
              <w:rPr>
                <w:sz w:val="19"/>
                <w:szCs w:val="19"/>
              </w:rPr>
              <w:t xml:space="preserve"> the Moon transiting the 8th sign from the natal moon sign. It is assigned to calendar days under the recorded day-ownership rule.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CR-13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Saturn cycles:</w:t>
            </w:r>
            <w:r>
              <w:rPr>
                <w:sz w:val="19"/>
                <w:szCs w:val="19"/>
              </w:rPr>
              <w:t xml:space="preserve"> classified by Saturn's sign relative to the natal moon sign, e.g. 12th, 1st and 2nd = </w:t>
            </w:r>
            <w:r>
              <w:rPr>
                <w:i/>
                <w:iCs/>
                <w:sz w:val="19"/>
                <w:szCs w:val="19"/>
              </w:rPr>
              <w:t>ezharai sani</w:t>
            </w:r>
            <w:r>
              <w:rPr>
                <w:sz w:val="19"/>
                <w:szCs w:val="19"/>
              </w:rPr>
              <w:t xml:space="preserve"> (7½ years); 4th = </w:t>
            </w:r>
            <w:r>
              <w:rPr>
                <w:i/>
                <w:iCs/>
                <w:sz w:val="19"/>
                <w:szCs w:val="19"/>
              </w:rPr>
              <w:t>ardhashtama</w:t>
            </w:r>
            <w:r>
              <w:rPr>
                <w:sz w:val="19"/>
                <w:szCs w:val="19"/>
              </w:rPr>
              <w:t xml:space="preserve">; 8th = </w:t>
            </w:r>
            <w:r>
              <w:rPr>
                <w:i/>
                <w:iCs/>
                <w:sz w:val="19"/>
                <w:szCs w:val="19"/>
              </w:rPr>
              <w:t>ashtama</w:t>
            </w:r>
            <w:r>
              <w:rPr>
                <w:sz w:val="19"/>
                <w:szCs w:val="19"/>
              </w:rPr>
              <w:t>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CR-14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Sign-edge grahas:</w:t>
            </w:r>
            <w:r>
              <w:rPr>
                <w:sz w:val="19"/>
                <w:szCs w:val="19"/>
              </w:rPr>
              <w:t xml:space="preserve"> a graha within the defined margin of a sign boundary is flagged, and statements that depend on its sign are qualified.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CR-15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Porutham:</w:t>
            </w:r>
            <w:r>
              <w:rPr>
                <w:sz w:val="19"/>
                <w:szCs w:val="19"/>
              </w:rPr>
              <w:t xml:space="preserve"> the ten Tamil poruthams are computed from the birth nakshatras and rasis, using the reference tables. Rajju and vedhai are treated as critical factors.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CR-16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Yoga and dosham status:</w:t>
            </w:r>
            <w:r>
              <w:rPr>
                <w:sz w:val="19"/>
                <w:szCs w:val="19"/>
              </w:rPr>
              <w:t xml:space="preserve"> "active" refers only to dasha timing. Strength is reported separately. Balarishta is never shown to users.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CR-17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Muhurta couple mode:</w:t>
            </w:r>
            <w:r>
              <w:rPr>
                <w:sz w:val="19"/>
                <w:szCs w:val="19"/>
              </w:rPr>
              <w:t xml:space="preserve"> each candidate window is scored per partner, and the lower score governs.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CR-18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Determinism:</w:t>
            </w:r>
            <w:r>
              <w:rPr>
                <w:sz w:val="19"/>
                <w:szCs w:val="19"/>
              </w:rPr>
              <w:t xml:space="preserve"> the same inputs always produce the same outputs, whatever the request order, cache state or process.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1"/>
      </w:pPr>
      <w:bookmarkStart w:id="32" w:name="_Toc242400363"/>
      <w:r>
        <w:lastRenderedPageBreak/>
        <w:t>6. Entitlement rules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8738"/>
      </w:tblGrid>
      <w:tr w:rsidR="00B64081">
        <w:trPr>
          <w:cantSplit/>
          <w:tblHeader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ER-01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Tier limits are defined once in a shared constants module (TypeScript), mirrored on the server (Python), and kept equal by a parity test. Feature code never hard-codes a limit.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ER-02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 xml:space="preserve">During the open beta, every signed-in user receives the open-beta limits (Premium-equivalent), while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tier</w:t>
            </w:r>
            <w:r>
              <w:rPr>
                <w:sz w:val="19"/>
                <w:szCs w:val="19"/>
              </w:rPr>
              <w:t xml:space="preserve"> still reports the true plan. Clients read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openBeta</w:t>
            </w:r>
            <w:r>
              <w:rPr>
                <w:sz w:val="19"/>
                <w:szCs w:val="19"/>
              </w:rPr>
              <w:t xml:space="preserve"> from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/auth/me</w:t>
            </w:r>
            <w:r>
              <w:rPr>
                <w:sz w:val="19"/>
                <w:szCs w:val="19"/>
              </w:rPr>
              <w:t xml:space="preserve"> for gating.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ER-03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Birth profiles: guest 0, registered 3, Premium unlimited. Family vault members: 0 / 1 / 5. Goals: 0 / 3 / unlimited.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ER-04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Annual Wrapped: registered and Premium. Wrapped sharing: Premium only.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ER-05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Dasha depth: guest none; registered the current major and sub-period; Premium the full tree.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ER-06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Ask Vinaadi: guest 2 per day; registered 7 per day; Premium 30 per month plus top-ups; open beta 7 per day as fair use.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ER-07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Rasi palan window: guest today only; registered ± 7 days; Premium ± 30 days.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ER-08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Premium-only features: varshaphala, vargas, synastry, retrospective, remedies plan, life-event log, birth-time rectification, life-area history.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ER-09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Included reports per month (Premium): 5 detailed and 3 porutham. Further reports are pay-per-use.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ER-10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An entitlement failure returns a structured error naming the limit, so the client can show the correct upgrade message.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1"/>
      </w:pPr>
      <w:bookmarkStart w:id="33" w:name="_Toc242400364"/>
      <w:r>
        <w:t>7. Presentation and content rules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8738"/>
      </w:tblGrid>
      <w:tr w:rsidR="00B64081">
        <w:trPr>
          <w:cantSplit/>
          <w:tblHeader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PR-01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Tone:</w:t>
            </w:r>
            <w:r>
              <w:rPr>
                <w:sz w:val="19"/>
                <w:szCs w:val="19"/>
              </w:rPr>
              <w:t xml:space="preserve"> every interpretation follows </w:t>
            </w:r>
            <w:r>
              <w:rPr>
                <w:i/>
                <w:iCs/>
                <w:sz w:val="19"/>
                <w:szCs w:val="19"/>
              </w:rPr>
              <w:t>tendency → helpful action → positive frame</w:t>
            </w:r>
            <w:r>
              <w:rPr>
                <w:sz w:val="19"/>
                <w:szCs w:val="19"/>
              </w:rPr>
              <w:t>. Fixed lists of doom words are blocked by tests. Health text is preventive only. Remedies are optional.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PR-02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One language:</w:t>
            </w:r>
            <w:r>
              <w:rPr>
                <w:sz w:val="19"/>
                <w:szCs w:val="19"/>
              </w:rPr>
              <w:t xml:space="preserve"> only the active language is shown. No bilingual echo of a title.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PR-03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Display boundary:</w:t>
            </w:r>
            <w:r>
              <w:rPr>
                <w:sz w:val="19"/>
                <w:szCs w:val="19"/>
              </w:rPr>
              <w:t xml:space="preserve"> clients render astrology terms from language-neutral keys through the localiser (rasi number, graha key, nakshatra, tithi, yoga and karana keys). English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…Name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…Code</w:t>
            </w:r>
            <w:r>
              <w:rPr>
                <w:sz w:val="19"/>
                <w:szCs w:val="19"/>
              </w:rPr>
              <w:t xml:space="preserve"> fields from the API are never rendered, including in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title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aria-label</w:t>
            </w:r>
            <w:r>
              <w:rPr>
                <w:sz w:val="19"/>
                <w:szCs w:val="19"/>
              </w:rPr>
              <w:t xml:space="preserve"> attributes.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PR-04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Tamil terminology:</w:t>
            </w:r>
            <w:r>
              <w:rPr>
                <w:sz w:val="19"/>
                <w:szCs w:val="19"/>
              </w:rPr>
              <w:t xml:space="preserve"> Tamil almanac naming is preferred over Sanskrit forms. Clock periods use Tamil period words, never "am" or "pm".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PR-05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Honest labels:</w:t>
            </w:r>
            <w:r>
              <w:rPr>
                <w:sz w:val="19"/>
                <w:szCs w:val="19"/>
              </w:rPr>
              <w:t xml:space="preserve"> labels describe measured reality (for example, reading length per FR-READ-01). Claims about encryption state exactly what is encrypted.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PR-06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No client astrology:</w:t>
            </w:r>
            <w:r>
              <w:rPr>
                <w:sz w:val="19"/>
                <w:szCs w:val="19"/>
              </w:rPr>
              <w:t xml:space="preserve"> clients present server results and never compute astrology themselves.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PR-07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Explain every verdict:</w:t>
            </w:r>
            <w:r>
              <w:rPr>
                <w:sz w:val="19"/>
                <w:szCs w:val="19"/>
              </w:rPr>
              <w:t xml:space="preserve"> each verdict shown has its reason in the same view. A view never shows two scales that appear to contradict each other on one card.</w:t>
            </w:r>
          </w:p>
        </w:tc>
      </w:tr>
      <w:tr w:rsidR="00B64081">
        <w:trPr>
          <w:cantSplit/>
        </w:trPr>
        <w:tc>
          <w:tcPr>
            <w:tcW w:w="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PR-08</w:t>
            </w:r>
          </w:p>
        </w:tc>
        <w:tc>
          <w:tcPr>
            <w:tcW w:w="87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Layout stability:</w:t>
            </w:r>
            <w:r>
              <w:rPr>
                <w:sz w:val="19"/>
                <w:szCs w:val="19"/>
              </w:rPr>
              <w:t xml:space="preserve"> pending states keep the height of the loaded content in both languages.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r>
        <w:br w:type="page"/>
      </w:r>
    </w:p>
    <w:p w:rsidR="00B64081" w:rsidRDefault="00595C0E">
      <w:pPr>
        <w:pStyle w:val="Heading1"/>
      </w:pPr>
      <w:bookmarkStart w:id="34" w:name="_Toc242400365"/>
      <w:r>
        <w:lastRenderedPageBreak/>
        <w:t>8. Data requirements</w:t>
      </w:r>
      <w:bookmarkEnd w:id="34"/>
    </w:p>
    <w:p w:rsidR="00B64081" w:rsidRDefault="00595C0E">
      <w:pPr>
        <w:pStyle w:val="Heading2"/>
      </w:pPr>
      <w:bookmarkStart w:id="35" w:name="_Toc242400366"/>
      <w:r>
        <w:t>8.1 Principal entities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91"/>
        <w:gridCol w:w="3254"/>
        <w:gridCol w:w="2493"/>
      </w:tblGrid>
      <w:tr w:rsidR="00B64081">
        <w:trPr>
          <w:cantSplit/>
          <w:tblHeader/>
        </w:trPr>
        <w:tc>
          <w:tcPr>
            <w:tcW w:w="3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325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4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relationships</w:t>
            </w:r>
          </w:p>
        </w:tc>
      </w:tr>
      <w:tr w:rsidR="00B64081">
        <w:trPr>
          <w:cantSplit/>
        </w:trPr>
        <w:tc>
          <w:tcPr>
            <w:tcW w:w="3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users</w:t>
            </w:r>
          </w:p>
        </w:tc>
        <w:tc>
          <w:tcPr>
            <w:tcW w:w="325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Account, language, plan, consent timestamp, acquisition attributes</w:t>
            </w:r>
          </w:p>
        </w:tc>
        <w:tc>
          <w:tcPr>
            <w:tcW w:w="24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Has birth profiles, vaults, settings</w:t>
            </w:r>
          </w:p>
        </w:tc>
      </w:tr>
      <w:tr w:rsidR="00B64081">
        <w:trPr>
          <w:cantSplit/>
        </w:trPr>
        <w:tc>
          <w:tcPr>
            <w:tcW w:w="3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birth_profiles</w:t>
            </w:r>
          </w:p>
        </w:tc>
        <w:tc>
          <w:tcPr>
            <w:tcW w:w="325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Birth details for a person (encrypted identifying fields)</w:t>
            </w:r>
          </w:p>
        </w:tc>
        <w:tc>
          <w:tcPr>
            <w:tcW w:w="24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Belongs to a user; has charts</w:t>
            </w:r>
          </w:p>
        </w:tc>
      </w:tr>
      <w:tr w:rsidR="00B64081">
        <w:trPr>
          <w:cantSplit/>
        </w:trPr>
        <w:tc>
          <w:tcPr>
            <w:tcW w:w="3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charts, chart_planets</w:t>
            </w:r>
          </w:p>
        </w:tc>
        <w:tc>
          <w:tcPr>
            <w:tcW w:w="325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Computed chart and planetary positions</w:t>
            </w:r>
          </w:p>
        </w:tc>
        <w:tc>
          <w:tcPr>
            <w:tcW w:w="24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Belongs to a birth profile</w:t>
            </w:r>
          </w:p>
        </w:tc>
      </w:tr>
      <w:tr w:rsidR="00B64081">
        <w:trPr>
          <w:cantSplit/>
        </w:trPr>
        <w:tc>
          <w:tcPr>
            <w:tcW w:w="3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family_vaults, family_members</w:t>
            </w:r>
          </w:p>
        </w:tc>
        <w:tc>
          <w:tcPr>
            <w:tcW w:w="325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Family groupings and relationships</w:t>
            </w:r>
          </w:p>
        </w:tc>
        <w:tc>
          <w:tcPr>
            <w:tcW w:w="24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Vault belongs to a user; member links to a birth profile</w:t>
            </w:r>
          </w:p>
        </w:tc>
      </w:tr>
      <w:tr w:rsidR="00B64081">
        <w:trPr>
          <w:cantSplit/>
        </w:trPr>
        <w:tc>
          <w:tcPr>
            <w:tcW w:w="3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daily_scores, family_daily_scores</w:t>
            </w:r>
          </w:p>
        </w:tc>
        <w:tc>
          <w:tcPr>
            <w:tcW w:w="325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Cached daily guidance</w:t>
            </w:r>
          </w:p>
        </w:tc>
        <w:tc>
          <w:tcPr>
            <w:tcW w:w="24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Keyed by profile, date and track</w:t>
            </w:r>
          </w:p>
        </w:tc>
      </w:tr>
      <w:tr w:rsidR="00B64081">
        <w:trPr>
          <w:cantSplit/>
        </w:trPr>
        <w:tc>
          <w:tcPr>
            <w:tcW w:w="3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panchangam_cache</w:t>
            </w:r>
          </w:p>
        </w:tc>
        <w:tc>
          <w:tcPr>
            <w:tcW w:w="325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Cached panchangam</w:t>
            </w:r>
          </w:p>
        </w:tc>
        <w:tc>
          <w:tcPr>
            <w:tcW w:w="24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Keyed by date, location and ayanamsa</w:t>
            </w:r>
          </w:p>
        </w:tc>
      </w:tr>
      <w:tr w:rsidR="00B64081">
        <w:trPr>
          <w:cantSplit/>
        </w:trPr>
        <w:tc>
          <w:tcPr>
            <w:tcW w:w="3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transit_snapshots, peyarchi_alerts, relationship_alerts</w:t>
            </w:r>
          </w:p>
        </w:tc>
        <w:tc>
          <w:tcPr>
            <w:tcW w:w="325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Transit state and alerts</w:t>
            </w:r>
          </w:p>
        </w:tc>
        <w:tc>
          <w:tcPr>
            <w:tcW w:w="24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Chart- or member-scoped</w:t>
            </w:r>
          </w:p>
        </w:tc>
      </w:tr>
      <w:tr w:rsidR="00B64081">
        <w:trPr>
          <w:cantSplit/>
        </w:trPr>
        <w:tc>
          <w:tcPr>
            <w:tcW w:w="3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interpretation_outputs, prediction_log</w:t>
            </w:r>
          </w:p>
        </w:tc>
        <w:tc>
          <w:tcPr>
            <w:tcW w:w="325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Generated interpretations and prediction audit</w:t>
            </w:r>
          </w:p>
        </w:tc>
        <w:tc>
          <w:tcPr>
            <w:tcW w:w="24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Chart-scoped</w:t>
            </w:r>
          </w:p>
        </w:tc>
      </w:tr>
      <w:tr w:rsidR="00B64081">
        <w:trPr>
          <w:cantSplit/>
        </w:trPr>
        <w:tc>
          <w:tcPr>
            <w:tcW w:w="3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journal_entries, user_goals, user_streaks, user_life_events, retrospective_entries</w:t>
            </w:r>
          </w:p>
        </w:tc>
        <w:tc>
          <w:tcPr>
            <w:tcW w:w="325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Engagement data</w:t>
            </w:r>
          </w:p>
        </w:tc>
        <w:tc>
          <w:tcPr>
            <w:tcW w:w="24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User-scoped</w:t>
            </w:r>
          </w:p>
        </w:tc>
      </w:tr>
      <w:tr w:rsidR="00B64081">
        <w:trPr>
          <w:cantSplit/>
        </w:trPr>
        <w:tc>
          <w:tcPr>
            <w:tcW w:w="3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numerology_name_sessions</w:t>
            </w:r>
          </w:p>
        </w:tc>
        <w:tc>
          <w:tcPr>
            <w:tcW w:w="325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Saved name-correction sessions</w:t>
            </w:r>
          </w:p>
        </w:tc>
        <w:tc>
          <w:tcPr>
            <w:tcW w:w="24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Chart-scoped</w:t>
            </w:r>
          </w:p>
        </w:tc>
      </w:tr>
      <w:tr w:rsidR="00B64081">
        <w:trPr>
          <w:cantSplit/>
        </w:trPr>
        <w:tc>
          <w:tcPr>
            <w:tcW w:w="3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porutham_shares</w:t>
            </w:r>
          </w:p>
        </w:tc>
        <w:tc>
          <w:tcPr>
            <w:tcW w:w="325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Public share tokens</w:t>
            </w:r>
          </w:p>
        </w:tc>
        <w:tc>
          <w:tcPr>
            <w:tcW w:w="24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Created by a user</w:t>
            </w:r>
          </w:p>
        </w:tc>
      </w:tr>
      <w:tr w:rsidR="00B64081">
        <w:trPr>
          <w:cantSplit/>
        </w:trPr>
        <w:tc>
          <w:tcPr>
            <w:tcW w:w="3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notifications, notification_deliveries, device_tokens, user_notification_preferences</w:t>
            </w:r>
          </w:p>
        </w:tc>
        <w:tc>
          <w:tcPr>
            <w:tcW w:w="325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Notification inbox, outbox and delivery</w:t>
            </w:r>
          </w:p>
        </w:tc>
        <w:tc>
          <w:tcPr>
            <w:tcW w:w="24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User-scoped</w:t>
            </w:r>
          </w:p>
        </w:tc>
      </w:tr>
      <w:tr w:rsidR="00B64081">
        <w:trPr>
          <w:cantSplit/>
        </w:trPr>
        <w:tc>
          <w:tcPr>
            <w:tcW w:w="3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subscriptions, webhook_events</w:t>
            </w:r>
          </w:p>
        </w:tc>
        <w:tc>
          <w:tcPr>
            <w:tcW w:w="325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Plan state; idempotent payment events</w:t>
            </w:r>
          </w:p>
        </w:tc>
        <w:tc>
          <w:tcPr>
            <w:tcW w:w="24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User-scoped</w:t>
            </w:r>
          </w:p>
        </w:tc>
      </w:tr>
      <w:tr w:rsidR="00B64081">
        <w:trPr>
          <w:cantSplit/>
        </w:trPr>
        <w:tc>
          <w:tcPr>
            <w:tcW w:w="3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ask_vinaadi_usage</w:t>
            </w:r>
          </w:p>
        </w:tc>
        <w:tc>
          <w:tcPr>
            <w:tcW w:w="325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AI question metering</w:t>
            </w:r>
          </w:p>
        </w:tc>
        <w:tc>
          <w:tcPr>
            <w:tcW w:w="24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User-scoped</w:t>
            </w:r>
          </w:p>
        </w:tc>
      </w:tr>
      <w:tr w:rsidR="00B64081">
        <w:trPr>
          <w:cantSplit/>
        </w:trPr>
        <w:tc>
          <w:tcPr>
            <w:tcW w:w="3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user_preferences, user_contexts, life_focus_events</w:t>
            </w:r>
          </w:p>
        </w:tc>
        <w:tc>
          <w:tcPr>
            <w:tcW w:w="325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Settings, context, focus history</w:t>
            </w:r>
          </w:p>
        </w:tc>
        <w:tc>
          <w:tcPr>
            <w:tcW w:w="24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User-scoped</w:t>
            </w:r>
          </w:p>
        </w:tc>
      </w:tr>
      <w:tr w:rsidR="00B64081">
        <w:trPr>
          <w:cantSplit/>
        </w:trPr>
        <w:tc>
          <w:tcPr>
            <w:tcW w:w="3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refresh_tokens, password_reset_tokens</w:t>
            </w:r>
          </w:p>
        </w:tc>
        <w:tc>
          <w:tcPr>
            <w:tcW w:w="325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Credentials lifecycle</w:t>
            </w:r>
          </w:p>
        </w:tc>
        <w:tc>
          <w:tcPr>
            <w:tcW w:w="24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User-scoped</w:t>
            </w:r>
          </w:p>
        </w:tc>
      </w:tr>
      <w:tr w:rsidR="00B64081">
        <w:trPr>
          <w:cantSplit/>
        </w:trPr>
        <w:tc>
          <w:tcPr>
            <w:tcW w:w="3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feedback, newsletter_subscribers</w:t>
            </w:r>
          </w:p>
        </w:tc>
        <w:tc>
          <w:tcPr>
            <w:tcW w:w="325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Inbound communication</w:t>
            </w:r>
          </w:p>
        </w:tc>
        <w:tc>
          <w:tcPr>
            <w:tcW w:w="24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Optional user link</w:t>
            </w:r>
          </w:p>
        </w:tc>
      </w:tr>
      <w:tr w:rsidR="00B64081">
        <w:trPr>
          <w:cantSplit/>
        </w:trPr>
        <w:tc>
          <w:tcPr>
            <w:tcW w:w="3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admin_audit_log, scheduler_heartbeats, qa_golden_cases</w:t>
            </w:r>
          </w:p>
        </w:tc>
        <w:tc>
          <w:tcPr>
            <w:tcW w:w="325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Operations and QA</w:t>
            </w:r>
          </w:p>
        </w:tc>
        <w:tc>
          <w:tcPr>
            <w:tcW w:w="24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System</w:t>
            </w:r>
          </w:p>
        </w:tc>
      </w:tr>
      <w:tr w:rsidR="00B64081">
        <w:trPr>
          <w:cantSplit/>
        </w:trPr>
        <w:tc>
          <w:tcPr>
            <w:tcW w:w="389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places</w:t>
            </w:r>
          </w:p>
        </w:tc>
        <w:tc>
          <w:tcPr>
            <w:tcW w:w="325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Bundled place index</w:t>
            </w:r>
          </w:p>
        </w:tc>
        <w:tc>
          <w:tcPr>
            <w:tcW w:w="249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Reference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36" w:name="_Toc242400367"/>
      <w:r>
        <w:lastRenderedPageBreak/>
        <w:t>8.2 Sensitive data handling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38"/>
        <w:gridCol w:w="1828"/>
        <w:gridCol w:w="4672"/>
      </w:tblGrid>
      <w:tr w:rsidR="00B64081">
        <w:trPr>
          <w:cantSplit/>
          <w:tblHeader/>
        </w:trPr>
        <w:tc>
          <w:tcPr>
            <w:tcW w:w="31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182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Classification</w:t>
            </w:r>
          </w:p>
        </w:tc>
        <w:tc>
          <w:tcPr>
            <w:tcW w:w="467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Handling</w:t>
            </w:r>
          </w:p>
        </w:tc>
      </w:tr>
      <w:tr w:rsidR="00B64081">
        <w:trPr>
          <w:cantSplit/>
        </w:trPr>
        <w:tc>
          <w:tcPr>
            <w:tcW w:w="31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Birth date and time, birth place, coordinates, timezone, current location</w:t>
            </w:r>
          </w:p>
        </w:tc>
        <w:tc>
          <w:tcPr>
            <w:tcW w:w="182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Sensitive personal data</w:t>
            </w:r>
          </w:p>
        </w:tc>
        <w:tc>
          <w:tcPr>
            <w:tcW w:w="467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Field-level encryption with versioned keys; decrypted only for calculation</w:t>
            </w:r>
          </w:p>
        </w:tc>
      </w:tr>
      <w:tr w:rsidR="00B64081">
        <w:trPr>
          <w:cantSplit/>
        </w:trPr>
        <w:tc>
          <w:tcPr>
            <w:tcW w:w="31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Derived chart keys (rasi, nakshatra, pada)</w:t>
            </w:r>
          </w:p>
        </w:tc>
        <w:tc>
          <w:tcPr>
            <w:tcW w:w="182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Personal (lower sensitivity)</w:t>
            </w:r>
          </w:p>
        </w:tc>
        <w:tc>
          <w:tcPr>
            <w:tcW w:w="467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 xml:space="preserve">Plaintext, so it can be queried. </w:t>
            </w:r>
            <w:r>
              <w:rPr>
                <w:b/>
                <w:bCs/>
                <w:sz w:val="19"/>
                <w:szCs w:val="19"/>
              </w:rPr>
              <w:t>This narrows down the birth date</w:t>
            </w:r>
            <w:r>
              <w:rPr>
                <w:sz w:val="19"/>
                <w:szCs w:val="19"/>
              </w:rPr>
              <w:t>, and public copy must say so.</w:t>
            </w:r>
          </w:p>
        </w:tc>
      </w:tr>
      <w:tr w:rsidR="00B64081">
        <w:trPr>
          <w:cantSplit/>
        </w:trPr>
        <w:tc>
          <w:tcPr>
            <w:tcW w:w="31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Planetary longitudes and Julian day for a chart</w:t>
            </w:r>
          </w:p>
        </w:tc>
        <w:tc>
          <w:tcPr>
            <w:tcW w:w="182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Personal</w:t>
            </w:r>
          </w:p>
        </w:tc>
        <w:tc>
          <w:tcPr>
            <w:tcW w:w="467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Encrypted where stored on the chart path</w:t>
            </w:r>
          </w:p>
        </w:tc>
      </w:tr>
      <w:tr w:rsidR="00B64081">
        <w:trPr>
          <w:cantSplit/>
        </w:trPr>
        <w:tc>
          <w:tcPr>
            <w:tcW w:w="31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Journal entries</w:t>
            </w:r>
          </w:p>
        </w:tc>
        <w:tc>
          <w:tcPr>
            <w:tcW w:w="182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Personal</w:t>
            </w:r>
          </w:p>
        </w:tc>
        <w:tc>
          <w:tcPr>
            <w:tcW w:w="467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Owner-only access; exportable; hard delete after an optional retention period</w:t>
            </w:r>
          </w:p>
        </w:tc>
      </w:tr>
      <w:tr w:rsidR="00B64081">
        <w:trPr>
          <w:cantSplit/>
        </w:trPr>
        <w:tc>
          <w:tcPr>
            <w:tcW w:w="31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Password</w:t>
            </w:r>
          </w:p>
        </w:tc>
        <w:tc>
          <w:tcPr>
            <w:tcW w:w="182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Credential</w:t>
            </w:r>
          </w:p>
        </w:tc>
        <w:tc>
          <w:tcPr>
            <w:tcW w:w="467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bcrypt hash only</w:t>
            </w:r>
          </w:p>
        </w:tc>
      </w:tr>
      <w:tr w:rsidR="00B64081">
        <w:trPr>
          <w:cantSplit/>
        </w:trPr>
        <w:tc>
          <w:tcPr>
            <w:tcW w:w="31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Payment details</w:t>
            </w:r>
          </w:p>
        </w:tc>
        <w:tc>
          <w:tcPr>
            <w:tcW w:w="182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Not stored</w:t>
            </w:r>
          </w:p>
        </w:tc>
        <w:tc>
          <w:tcPr>
            <w:tcW w:w="467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Handled by app stores and the payment platform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Body"/>
      </w:pPr>
      <w:r>
        <w:rPr>
          <w:b/>
          <w:bCs/>
        </w:rPr>
        <w:t>Key management</w:t>
      </w:r>
    </w:p>
    <w:p w:rsidR="00B64081" w:rsidRDefault="00595C0E">
      <w:pPr>
        <w:pStyle w:val="ListBody"/>
        <w:numPr>
          <w:ilvl w:val="0"/>
          <w:numId w:val="2"/>
        </w:numPr>
      </w:pPr>
      <w:r>
        <w:t>Keys are versioned and rotated without losing the ability to decrypt older data.</w:t>
      </w:r>
    </w:p>
    <w:p w:rsidR="00B64081" w:rsidRDefault="00595C0E">
      <w:pPr>
        <w:pStyle w:val="ListBody"/>
        <w:numPr>
          <w:ilvl w:val="0"/>
          <w:numId w:val="2"/>
        </w:numPr>
      </w:pPr>
      <w:r>
        <w:t>An old key is kept for at least as long as the oldest database backup.</w:t>
      </w:r>
    </w:p>
    <w:p w:rsidR="00B64081" w:rsidRDefault="00595C0E">
      <w:pPr>
        <w:pStyle w:val="ListBody"/>
        <w:numPr>
          <w:ilvl w:val="0"/>
          <w:numId w:val="2"/>
        </w:numPr>
      </w:pPr>
      <w:r>
        <w:t>Keys are escrowed in two independent places, not alongside the backups.</w:t>
      </w:r>
    </w:p>
    <w:p w:rsidR="00B64081" w:rsidRDefault="00595C0E">
      <w:pPr>
        <w:pStyle w:val="ListBody"/>
        <w:numPr>
          <w:ilvl w:val="0"/>
          <w:numId w:val="2"/>
        </w:numPr>
      </w:pPr>
      <w:r>
        <w:t>A restore must be performed and verified before launch.</w:t>
      </w:r>
    </w:p>
    <w:p w:rsidR="00B64081" w:rsidRDefault="00595C0E">
      <w:pPr>
        <w:pStyle w:val="Heading2"/>
      </w:pPr>
      <w:bookmarkStart w:id="37" w:name="_Toc242400368"/>
      <w:r>
        <w:t>8.3 Retention</w:t>
      </w:r>
      <w:bookmarkEnd w:id="3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6"/>
        <w:gridCol w:w="7232"/>
      </w:tblGrid>
      <w:tr w:rsidR="00B64081">
        <w:trPr>
          <w:cantSplit/>
          <w:tblHeader/>
        </w:trPr>
        <w:tc>
          <w:tcPr>
            <w:tcW w:w="240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72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Retention</w:t>
            </w:r>
          </w:p>
        </w:tc>
      </w:tr>
      <w:tr w:rsidR="00B64081">
        <w:trPr>
          <w:cantSplit/>
        </w:trPr>
        <w:tc>
          <w:tcPr>
            <w:tcW w:w="240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Account and profiles</w:t>
            </w:r>
          </w:p>
        </w:tc>
        <w:tc>
          <w:tcPr>
            <w:tcW w:w="72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Until the user deletes the account</w:t>
            </w:r>
          </w:p>
        </w:tc>
      </w:tr>
      <w:tr w:rsidR="00B64081">
        <w:trPr>
          <w:cantSplit/>
        </w:trPr>
        <w:tc>
          <w:tcPr>
            <w:tcW w:w="240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Journal (archived)</w:t>
            </w:r>
          </w:p>
        </w:tc>
        <w:tc>
          <w:tcPr>
            <w:tcW w:w="72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Hard-deleted after the configured window (off by default)</w:t>
            </w:r>
          </w:p>
        </w:tc>
      </w:tr>
      <w:tr w:rsidR="00B64081">
        <w:trPr>
          <w:cantSplit/>
        </w:trPr>
        <w:tc>
          <w:tcPr>
            <w:tcW w:w="240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Webhook events</w:t>
            </w:r>
          </w:p>
        </w:tc>
        <w:tc>
          <w:tcPr>
            <w:tcW w:w="72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As required for reconciliation (to be set; BRD D-5)</w:t>
            </w:r>
          </w:p>
        </w:tc>
      </w:tr>
      <w:tr w:rsidR="00B64081">
        <w:trPr>
          <w:cantSplit/>
        </w:trPr>
        <w:tc>
          <w:tcPr>
            <w:tcW w:w="240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Audit log</w:t>
            </w:r>
          </w:p>
        </w:tc>
        <w:tc>
          <w:tcPr>
            <w:tcW w:w="72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At least 1 year (proposed)</w:t>
            </w:r>
          </w:p>
        </w:tc>
      </w:tr>
      <w:tr w:rsidR="00B64081">
        <w:trPr>
          <w:cantSplit/>
        </w:trPr>
        <w:tc>
          <w:tcPr>
            <w:tcW w:w="240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Backups</w:t>
            </w:r>
          </w:p>
        </w:tc>
        <w:tc>
          <w:tcPr>
            <w:tcW w:w="72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Forward-only policy, with key retention to match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r>
        <w:br w:type="page"/>
      </w:r>
    </w:p>
    <w:p w:rsidR="00B64081" w:rsidRDefault="00595C0E">
      <w:pPr>
        <w:pStyle w:val="Heading1"/>
      </w:pPr>
      <w:bookmarkStart w:id="38" w:name="_Toc242400369"/>
      <w:r>
        <w:lastRenderedPageBreak/>
        <w:t>9. Interface requirements</w:t>
      </w:r>
      <w:bookmarkEnd w:id="38"/>
    </w:p>
    <w:p w:rsidR="00B64081" w:rsidRDefault="00595C0E">
      <w:pPr>
        <w:pStyle w:val="Heading2"/>
      </w:pPr>
      <w:bookmarkStart w:id="39" w:name="_Toc242400370"/>
      <w:r>
        <w:t>9.1 API conventions</w:t>
      </w:r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0"/>
        <w:gridCol w:w="7978"/>
      </w:tblGrid>
      <w:tr w:rsidR="00B64081">
        <w:trPr>
          <w:cantSplit/>
          <w:tblHeader/>
        </w:trPr>
        <w:tc>
          <w:tcPr>
            <w:tcW w:w="16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79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:rsidR="00B64081">
        <w:trPr>
          <w:cantSplit/>
        </w:trPr>
        <w:tc>
          <w:tcPr>
            <w:tcW w:w="16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Base path</w:t>
            </w:r>
          </w:p>
        </w:tc>
        <w:tc>
          <w:tcPr>
            <w:tcW w:w="79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/api/v1</w:t>
            </w:r>
            <w:r>
              <w:rPr>
                <w:sz w:val="19"/>
                <w:szCs w:val="19"/>
              </w:rPr>
              <w:t>; breaking changes need a new version or coordinated client updates</w:t>
            </w:r>
          </w:p>
        </w:tc>
      </w:tr>
      <w:tr w:rsidR="00B64081">
        <w:trPr>
          <w:cantSplit/>
        </w:trPr>
        <w:tc>
          <w:tcPr>
            <w:tcW w:w="16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Format</w:t>
            </w:r>
          </w:p>
        </w:tc>
        <w:tc>
          <w:tcPr>
            <w:tcW w:w="79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JSON with camelCase field names in responses</w:t>
            </w:r>
          </w:p>
        </w:tc>
      </w:tr>
      <w:tr w:rsidR="00B64081">
        <w:trPr>
          <w:cantSplit/>
        </w:trPr>
        <w:tc>
          <w:tcPr>
            <w:tcW w:w="16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Authentication</w:t>
            </w:r>
          </w:p>
        </w:tc>
        <w:tc>
          <w:tcPr>
            <w:tcW w:w="79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 xml:space="preserve">Web: session cookie plus CSRF header on mutating calls. Mobile: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</w:t>
            </w:r>
            <w:r>
              <w:rPr>
                <w:sz w:val="19"/>
                <w:szCs w:val="19"/>
              </w:rPr>
              <w:t>.</w:t>
            </w:r>
          </w:p>
        </w:tc>
      </w:tr>
      <w:tr w:rsidR="00B64081">
        <w:trPr>
          <w:cantSplit/>
        </w:trPr>
        <w:tc>
          <w:tcPr>
            <w:tcW w:w="16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Errors</w:t>
            </w:r>
          </w:p>
        </w:tc>
        <w:tc>
          <w:tcPr>
            <w:tcW w:w="79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Consistent error body with machine-readable codes; 401 unauthenticated, 403 forbidden or CSRF, 404 not found (including "not yours"), 409 conflict, 422 validation, 429 rate limited</w:t>
            </w:r>
          </w:p>
        </w:tc>
      </w:tr>
      <w:tr w:rsidR="00B64081">
        <w:trPr>
          <w:cantSplit/>
        </w:trPr>
        <w:tc>
          <w:tcPr>
            <w:tcW w:w="16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Rate limiting</w:t>
            </w:r>
          </w:p>
        </w:tc>
        <w:tc>
          <w:tcPr>
            <w:tcW w:w="79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120 requests per 60 s per client by default (configurable); shared backend for multi-worker deployments; the real client IP is taken from the configured trusted-proxy count</w:t>
            </w:r>
          </w:p>
        </w:tc>
      </w:tr>
      <w:tr w:rsidR="00B64081">
        <w:trPr>
          <w:cantSplit/>
        </w:trPr>
        <w:tc>
          <w:tcPr>
            <w:tcW w:w="16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Contract</w:t>
            </w:r>
          </w:p>
        </w:tc>
        <w:tc>
          <w:tcPr>
            <w:tcW w:w="79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The OpenAPI schema is the reference. Shared typed wrappers are checked against it. Any change to a path, parameter or response shape updates the backend, shared client, web and mobile together.</w:t>
            </w:r>
          </w:p>
        </w:tc>
      </w:tr>
      <w:tr w:rsidR="00B64081">
        <w:trPr>
          <w:cantSplit/>
        </w:trPr>
        <w:tc>
          <w:tcPr>
            <w:tcW w:w="16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Optional filters</w:t>
            </w:r>
          </w:p>
        </w:tc>
        <w:tc>
          <w:tcPr>
            <w:tcW w:w="79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Prefer query parameters over path segments</w:t>
            </w:r>
          </w:p>
        </w:tc>
      </w:tr>
      <w:tr w:rsidR="00B64081">
        <w:trPr>
          <w:cantSplit/>
        </w:trPr>
        <w:tc>
          <w:tcPr>
            <w:tcW w:w="16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Idempotency</w:t>
            </w:r>
          </w:p>
        </w:tc>
        <w:tc>
          <w:tcPr>
            <w:tcW w:w="79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Webhook and outbox processing is idempotent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40" w:name="_Toc242400371"/>
      <w:r>
        <w:t>9.2 Client applications</w:t>
      </w:r>
      <w:bookmarkEnd w:id="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0"/>
        <w:gridCol w:w="8478"/>
      </w:tblGrid>
      <w:tr w:rsidR="00B64081">
        <w:trPr>
          <w:cantSplit/>
          <w:tblHeader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Client</w:t>
            </w:r>
          </w:p>
        </w:tc>
        <w:tc>
          <w:tcPr>
            <w:tcW w:w="84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Web dashboard</w:t>
            </w:r>
          </w:p>
        </w:tc>
        <w:tc>
          <w:tcPr>
            <w:tcW w:w="84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 xml:space="preserve">Tabs: Today, Calendar, Family and Charts, Life Areas, Plan, Journal, Tools, Explore, Settings. Deep-linkable path segments; legacy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?tab=</w:t>
            </w:r>
            <w:r>
              <w:rPr>
                <w:sz w:val="19"/>
                <w:szCs w:val="19"/>
              </w:rPr>
              <w:t xml:space="preserve"> links still resolve.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Mobile app</w:t>
            </w:r>
          </w:p>
        </w:tc>
        <w:tc>
          <w:tcPr>
            <w:tcW w:w="84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Tabs: Today, Panchangam, Tools, Insights, Me. Onboarding stack; stacks for dasha, transits, family vault, reading, reports, notifications, Ask Vinaadi.</w:t>
            </w:r>
          </w:p>
        </w:tc>
      </w:tr>
      <w:tr w:rsidR="00B64081">
        <w:trPr>
          <w:cantSplit/>
        </w:trPr>
        <w:tc>
          <w:tcPr>
            <w:tcW w:w="11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Shared package</w:t>
            </w:r>
          </w:p>
        </w:tc>
        <w:tc>
          <w:tcPr>
            <w:tcW w:w="84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All new endpoints get a typed wrapper; new client code uses that wrapper.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1"/>
      </w:pPr>
      <w:bookmarkStart w:id="41" w:name="_Toc242400372"/>
      <w:r>
        <w:t>10. Non-functional requirements</w:t>
      </w:r>
      <w:bookmarkEnd w:id="4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0"/>
        <w:gridCol w:w="8178"/>
      </w:tblGrid>
      <w:tr w:rsidR="00B64081">
        <w:trPr>
          <w:cantSplit/>
          <w:tblHeader/>
        </w:trPr>
        <w:tc>
          <w:tcPr>
            <w:tcW w:w="14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81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:rsidR="00B64081">
        <w:trPr>
          <w:cantSplit/>
        </w:trPr>
        <w:tc>
          <w:tcPr>
            <w:tcW w:w="14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NFR-ACC-01</w:t>
            </w:r>
          </w:p>
        </w:tc>
        <w:tc>
          <w:tcPr>
            <w:tcW w:w="81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Planetary longitudes agree with the reference values to within 1 arc-minute; panchangam timings to within 1 minute; golden test cases run in continuous integration.</w:t>
            </w:r>
          </w:p>
        </w:tc>
      </w:tr>
      <w:tr w:rsidR="00B64081">
        <w:trPr>
          <w:cantSplit/>
        </w:trPr>
        <w:tc>
          <w:tcPr>
            <w:tcW w:w="14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NFR-PERF-01</w:t>
            </w:r>
          </w:p>
        </w:tc>
        <w:tc>
          <w:tcPr>
            <w:tcW w:w="81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API p95 latency: under 500 ms for cached daily endpoints; under 2 s for full chart calculation; under 5 s for PDF generation.</w:t>
            </w:r>
          </w:p>
        </w:tc>
      </w:tr>
      <w:tr w:rsidR="00B64081">
        <w:trPr>
          <w:cantSplit/>
        </w:trPr>
        <w:tc>
          <w:tcPr>
            <w:tcW w:w="14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NFR-PERF-02</w:t>
            </w:r>
          </w:p>
        </w:tc>
        <w:tc>
          <w:tcPr>
            <w:tcW w:w="81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Web: main content within 2.5 s at the 75th percentile on mid-range mobile over 4G.</w:t>
            </w:r>
          </w:p>
        </w:tc>
      </w:tr>
      <w:tr w:rsidR="00B64081">
        <w:trPr>
          <w:cantSplit/>
        </w:trPr>
        <w:tc>
          <w:tcPr>
            <w:tcW w:w="14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NFR-SEC-01</w:t>
            </w:r>
          </w:p>
        </w:tc>
        <w:tc>
          <w:tcPr>
            <w:tcW w:w="81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Security headers (HSTS, CSP, frame-ancestors, referrer policy) on all responses; secure cookies in production.</w:t>
            </w:r>
          </w:p>
        </w:tc>
      </w:tr>
      <w:tr w:rsidR="00B64081">
        <w:trPr>
          <w:cantSplit/>
        </w:trPr>
        <w:tc>
          <w:tcPr>
            <w:tcW w:w="14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NFR-SEC-02</w:t>
            </w:r>
          </w:p>
        </w:tc>
        <w:tc>
          <w:tcPr>
            <w:tcW w:w="81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Strong secrets are required at start-up in staging and production; the service refuses to start otherwise. Secrets are supplied as mounted files.</w:t>
            </w:r>
          </w:p>
        </w:tc>
      </w:tr>
      <w:tr w:rsidR="00B64081">
        <w:trPr>
          <w:cantSplit/>
        </w:trPr>
        <w:tc>
          <w:tcPr>
            <w:tcW w:w="14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NFR-SEC-03</w:t>
            </w:r>
          </w:p>
        </w:tc>
        <w:tc>
          <w:tcPr>
            <w:tcW w:w="81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Dependency vulnerability audit runs in CI with no ignored findings.</w:t>
            </w:r>
          </w:p>
        </w:tc>
      </w:tr>
      <w:tr w:rsidR="00B64081">
        <w:trPr>
          <w:cantSplit/>
        </w:trPr>
        <w:tc>
          <w:tcPr>
            <w:tcW w:w="14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NFR-SEC-04</w:t>
            </w:r>
          </w:p>
        </w:tc>
        <w:tc>
          <w:tcPr>
            <w:tcW w:w="81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Operator actions are audit-logged; destructive jobs need elevation.</w:t>
            </w:r>
          </w:p>
        </w:tc>
      </w:tr>
      <w:tr w:rsidR="00B64081">
        <w:trPr>
          <w:cantSplit/>
        </w:trPr>
        <w:tc>
          <w:tcPr>
            <w:tcW w:w="14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>NFR-REL-01</w:t>
            </w:r>
          </w:p>
        </w:tc>
        <w:tc>
          <w:tcPr>
            <w:tcW w:w="81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API availability 99.5% in beta and 99.9% after launch. Scheduler heartbeat monitored.</w:t>
            </w:r>
          </w:p>
        </w:tc>
      </w:tr>
      <w:tr w:rsidR="00B64081">
        <w:trPr>
          <w:cantSplit/>
        </w:trPr>
        <w:tc>
          <w:tcPr>
            <w:tcW w:w="14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NFR-REL-02</w:t>
            </w:r>
          </w:p>
        </w:tc>
        <w:tc>
          <w:tcPr>
            <w:tcW w:w="81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Every unbounded wait (network calls, CI jobs, builds) has a timeout.</w:t>
            </w:r>
          </w:p>
        </w:tc>
      </w:tr>
      <w:tr w:rsidR="00B64081">
        <w:trPr>
          <w:cantSplit/>
        </w:trPr>
        <w:tc>
          <w:tcPr>
            <w:tcW w:w="14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NFR-SCAL-01</w:t>
            </w:r>
          </w:p>
        </w:tc>
        <w:tc>
          <w:tcPr>
            <w:tcW w:w="81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Stateless API workers scale horizontally with a shared Redis for rate limits.</w:t>
            </w:r>
          </w:p>
        </w:tc>
      </w:tr>
      <w:tr w:rsidR="00B64081">
        <w:trPr>
          <w:cantSplit/>
        </w:trPr>
        <w:tc>
          <w:tcPr>
            <w:tcW w:w="14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NFR-OBS-01</w:t>
            </w:r>
          </w:p>
        </w:tc>
        <w:tc>
          <w:tcPr>
            <w:tcW w:w="81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Structured logs; health and liveness endpoints; error monitoring on mobile.</w:t>
            </w:r>
          </w:p>
        </w:tc>
      </w:tr>
      <w:tr w:rsidR="00B64081">
        <w:trPr>
          <w:cantSplit/>
        </w:trPr>
        <w:tc>
          <w:tcPr>
            <w:tcW w:w="14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NFR-A11Y-01</w:t>
            </w:r>
          </w:p>
        </w:tc>
        <w:tc>
          <w:tcPr>
            <w:tcW w:w="81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WCAG 2.2 AA. An automated accessibility scan across states, both languages, both themes, and 375 px width.</w:t>
            </w:r>
          </w:p>
        </w:tc>
      </w:tr>
      <w:tr w:rsidR="00B64081">
        <w:trPr>
          <w:cantSplit/>
        </w:trPr>
        <w:tc>
          <w:tcPr>
            <w:tcW w:w="14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NFR-L10N-01</w:t>
            </w:r>
          </w:p>
        </w:tc>
        <w:tc>
          <w:tcPr>
            <w:tcW w:w="81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All strings in Tamil and English; native-reader review before release.</w:t>
            </w:r>
          </w:p>
        </w:tc>
      </w:tr>
      <w:tr w:rsidR="00B64081">
        <w:trPr>
          <w:cantSplit/>
        </w:trPr>
        <w:tc>
          <w:tcPr>
            <w:tcW w:w="14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NFR-MAINT-01</w:t>
            </w:r>
          </w:p>
        </w:tc>
        <w:tc>
          <w:tcPr>
            <w:tcW w:w="81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Automated test suites (backend, web, mobile, end-to-end) must pass in CI before release; database migrations are reversible and are tested apply → downgrade → apply.</w:t>
            </w:r>
          </w:p>
        </w:tc>
      </w:tr>
      <w:tr w:rsidR="00B64081">
        <w:trPr>
          <w:cantSplit/>
        </w:trPr>
        <w:tc>
          <w:tcPr>
            <w:tcW w:w="14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NFR-PRIV-01</w:t>
            </w:r>
          </w:p>
        </w:tc>
        <w:tc>
          <w:tcPr>
            <w:tcW w:w="81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Test fixtures use only clearly synthetic identities, never real birth data.</w:t>
            </w:r>
          </w:p>
        </w:tc>
      </w:tr>
      <w:tr w:rsidR="00B64081">
        <w:trPr>
          <w:cantSplit/>
        </w:trPr>
        <w:tc>
          <w:tcPr>
            <w:tcW w:w="14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NFR-LIC-01</w:t>
            </w:r>
          </w:p>
        </w:tc>
        <w:tc>
          <w:tcPr>
            <w:tcW w:w="817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Third-party licences (including the Swiss Ephemeris) are recorded in a notices file, and their obligations are met for web and mobile distribution.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1"/>
      </w:pPr>
      <w:bookmarkStart w:id="42" w:name="_Toc242400373"/>
      <w:r>
        <w:t>11. Scheduled jobs</w:t>
      </w:r>
      <w:bookmarkEnd w:id="4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0"/>
        <w:gridCol w:w="1156"/>
        <w:gridCol w:w="3839"/>
        <w:gridCol w:w="3183"/>
      </w:tblGrid>
      <w:tr w:rsidR="00B64081">
        <w:trPr>
          <w:cantSplit/>
          <w:tblHeader/>
        </w:trPr>
        <w:tc>
          <w:tcPr>
            <w:tcW w:w="14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Job</w:t>
            </w:r>
          </w:p>
        </w:tc>
        <w:tc>
          <w:tcPr>
            <w:tcW w:w="115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Schedule (UTC)</w:t>
            </w:r>
          </w:p>
        </w:tc>
        <w:tc>
          <w:tcPr>
            <w:tcW w:w="383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318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B64081">
        <w:trPr>
          <w:cantSplit/>
        </w:trPr>
        <w:tc>
          <w:tcPr>
            <w:tcW w:w="14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Peyarchi refresh</w:t>
            </w:r>
          </w:p>
        </w:tc>
        <w:tc>
          <w:tcPr>
            <w:tcW w:w="115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Daily 02:00</w:t>
            </w:r>
          </w:p>
        </w:tc>
        <w:tc>
          <w:tcPr>
            <w:tcW w:w="383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Refresh transit alerts for all charts</w:t>
            </w:r>
          </w:p>
        </w:tc>
        <w:tc>
          <w:tcPr>
            <w:tcW w:w="318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Idempotent recompute</w:t>
            </w:r>
          </w:p>
        </w:tc>
      </w:tr>
      <w:tr w:rsidR="00B64081">
        <w:trPr>
          <w:cantSplit/>
        </w:trPr>
        <w:tc>
          <w:tcPr>
            <w:tcW w:w="14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Relationship alerts</w:t>
            </w:r>
          </w:p>
        </w:tc>
        <w:tc>
          <w:tcPr>
            <w:tcW w:w="115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Daily 02:05</w:t>
            </w:r>
          </w:p>
        </w:tc>
        <w:tc>
          <w:tcPr>
            <w:tcW w:w="383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Refresh relationship (synastry) alerts</w:t>
            </w:r>
          </w:p>
        </w:tc>
        <w:tc>
          <w:tcPr>
            <w:tcW w:w="318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Idempotent recompute</w:t>
            </w:r>
          </w:p>
        </w:tc>
      </w:tr>
      <w:tr w:rsidR="00B64081">
        <w:trPr>
          <w:cantSplit/>
        </w:trPr>
        <w:tc>
          <w:tcPr>
            <w:tcW w:w="14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Panchangam pre-warm</w:t>
            </w:r>
          </w:p>
        </w:tc>
        <w:tc>
          <w:tcPr>
            <w:tcW w:w="115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Daily 02:10</w:t>
            </w:r>
          </w:p>
        </w:tc>
        <w:tc>
          <w:tcPr>
            <w:tcW w:w="383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Pre-compute the panchangam for popular locations</w:t>
            </w:r>
          </w:p>
        </w:tc>
        <w:tc>
          <w:tcPr>
            <w:tcW w:w="318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Idempotent</w:t>
            </w:r>
          </w:p>
        </w:tc>
      </w:tr>
      <w:tr w:rsidR="00B64081">
        <w:trPr>
          <w:cantSplit/>
        </w:trPr>
        <w:tc>
          <w:tcPr>
            <w:tcW w:w="14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Daily push</w:t>
            </w:r>
          </w:p>
        </w:tc>
        <w:tc>
          <w:tcPr>
            <w:tcW w:w="115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Hourly, on the hour</w:t>
            </w:r>
          </w:p>
        </w:tc>
        <w:tc>
          <w:tcPr>
            <w:tcW w:w="383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Send the morning push to users whose local morning window is open</w:t>
            </w:r>
          </w:p>
        </w:tc>
        <w:tc>
          <w:tcPr>
            <w:tcW w:w="318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Sends outward; elevated trigger</w:t>
            </w:r>
          </w:p>
        </w:tc>
      </w:tr>
      <w:tr w:rsidR="00B64081">
        <w:trPr>
          <w:cantSplit/>
        </w:trPr>
        <w:tc>
          <w:tcPr>
            <w:tcW w:w="14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Notification outbox</w:t>
            </w:r>
          </w:p>
        </w:tc>
        <w:tc>
          <w:tcPr>
            <w:tcW w:w="115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Every minute</w:t>
            </w:r>
          </w:p>
        </w:tc>
        <w:tc>
          <w:tcPr>
            <w:tcW w:w="383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Claim and deliver durable push and email intents</w:t>
            </w:r>
          </w:p>
        </w:tc>
        <w:tc>
          <w:tcPr>
            <w:tcW w:w="318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Sends outward; elevated trigger</w:t>
            </w:r>
          </w:p>
        </w:tc>
      </w:tr>
      <w:tr w:rsidR="00B64081">
        <w:trPr>
          <w:cantSplit/>
        </w:trPr>
        <w:tc>
          <w:tcPr>
            <w:tcW w:w="14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Journal purge</w:t>
            </w:r>
          </w:p>
        </w:tc>
        <w:tc>
          <w:tcPr>
            <w:tcW w:w="115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Daily 03:00</w:t>
            </w:r>
          </w:p>
        </w:tc>
        <w:tc>
          <w:tcPr>
            <w:tcW w:w="383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Hard-delete journal entries archived beyond the retention window</w:t>
            </w:r>
          </w:p>
        </w:tc>
        <w:tc>
          <w:tcPr>
            <w:tcW w:w="318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Destroys data; disabled unless a retention period is set; elevated trigger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Body"/>
      </w:pPr>
      <w:r>
        <w:t>The scheduler and the manual-trigger console read the same job list, so the two cannot drift apart.</w:t>
      </w:r>
    </w:p>
    <w:p w:rsidR="00B64081" w:rsidRDefault="00595C0E">
      <w:pPr>
        <w:pStyle w:val="Heading1"/>
      </w:pPr>
      <w:bookmarkStart w:id="43" w:name="_Toc242400374"/>
      <w:r>
        <w:t>12. Acceptance and traceability</w:t>
      </w:r>
      <w:bookmarkEnd w:id="43"/>
    </w:p>
    <w:p w:rsidR="00B64081" w:rsidRDefault="00595C0E">
      <w:pPr>
        <w:pStyle w:val="Heading2"/>
      </w:pPr>
      <w:bookmarkStart w:id="44" w:name="_Toc242400375"/>
      <w:r>
        <w:t>12.1 Release acceptance</w:t>
      </w:r>
      <w:bookmarkEnd w:id="44"/>
    </w:p>
    <w:p w:rsidR="00B64081" w:rsidRDefault="00595C0E">
      <w:pPr>
        <w:pStyle w:val="Body"/>
      </w:pPr>
      <w:r>
        <w:t>A release is accepted when:</w:t>
      </w:r>
    </w:p>
    <w:p w:rsidR="00B64081" w:rsidRDefault="00595C0E">
      <w:pPr>
        <w:pStyle w:val="ListBody"/>
        <w:numPr>
          <w:ilvl w:val="0"/>
          <w:numId w:val="3"/>
        </w:numPr>
      </w:pPr>
      <w:r>
        <w:t xml:space="preserve">all </w:t>
      </w:r>
      <w:r>
        <w:rPr>
          <w:b/>
          <w:bCs/>
        </w:rPr>
        <w:t>Must</w:t>
      </w:r>
      <w:r>
        <w:t xml:space="preserve"> requirements in scope pass their acceptance criteria;</w:t>
      </w:r>
    </w:p>
    <w:p w:rsidR="00B64081" w:rsidRDefault="00595C0E">
      <w:pPr>
        <w:pStyle w:val="ListBody"/>
        <w:numPr>
          <w:ilvl w:val="0"/>
          <w:numId w:val="3"/>
        </w:numPr>
      </w:pPr>
      <w:r>
        <w:t>CI is green across the backend, web, mobile and end-to-end suites;</w:t>
      </w:r>
    </w:p>
    <w:p w:rsidR="00B64081" w:rsidRDefault="00595C0E">
      <w:pPr>
        <w:pStyle w:val="ListBody"/>
        <w:numPr>
          <w:ilvl w:val="0"/>
          <w:numId w:val="3"/>
        </w:numPr>
      </w:pPr>
      <w:r>
        <w:lastRenderedPageBreak/>
        <w:t>the golden calculation cases pass;</w:t>
      </w:r>
    </w:p>
    <w:p w:rsidR="00B64081" w:rsidRDefault="00595C0E">
      <w:pPr>
        <w:pStyle w:val="ListBody"/>
        <w:numPr>
          <w:ilvl w:val="0"/>
          <w:numId w:val="3"/>
        </w:numPr>
      </w:pPr>
      <w:r>
        <w:t>the accessibility scan passes in both languages;</w:t>
      </w:r>
    </w:p>
    <w:p w:rsidR="00B64081" w:rsidRDefault="00595C0E">
      <w:pPr>
        <w:pStyle w:val="ListBody"/>
        <w:numPr>
          <w:ilvl w:val="0"/>
          <w:numId w:val="3"/>
        </w:numPr>
      </w:pPr>
      <w:r>
        <w:t>the go-live checklist items for the release are signed off by their owners.</w:t>
      </w:r>
    </w:p>
    <w:p w:rsidR="00B64081" w:rsidRDefault="00595C0E">
      <w:pPr>
        <w:pStyle w:val="Body"/>
      </w:pPr>
      <w:r>
        <w:rPr>
          <w:b/>
          <w:bCs/>
        </w:rPr>
        <w:t>Recording a check.</w:t>
      </w:r>
      <w:r>
        <w:t xml:space="preserve"> Each automated check states what it cannot see. That blind spot is reviewed by hand before a PASS is recorded.</w:t>
      </w:r>
    </w:p>
    <w:p w:rsidR="00B64081" w:rsidRDefault="00595C0E">
      <w:pPr>
        <w:pStyle w:val="Heading2"/>
      </w:pPr>
      <w:bookmarkStart w:id="45" w:name="_Toc242400376"/>
      <w:r>
        <w:t>12.2 Traceability</w:t>
      </w:r>
      <w:bookmarkEnd w:id="4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1"/>
        <w:gridCol w:w="2843"/>
        <w:gridCol w:w="5244"/>
      </w:tblGrid>
      <w:tr w:rsidR="00B64081">
        <w:trPr>
          <w:cantSplit/>
          <w:tblHeader/>
        </w:trPr>
        <w:tc>
          <w:tcPr>
            <w:tcW w:w="15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BRD requirement</w:t>
            </w:r>
          </w:p>
        </w:tc>
        <w:tc>
          <w:tcPr>
            <w:tcW w:w="284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PRD features</w:t>
            </w:r>
          </w:p>
        </w:tc>
        <w:tc>
          <w:tcPr>
            <w:tcW w:w="52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FRD requirements</w:t>
            </w:r>
          </w:p>
        </w:tc>
      </w:tr>
      <w:tr w:rsidR="00B64081">
        <w:trPr>
          <w:cantSplit/>
        </w:trPr>
        <w:tc>
          <w:tcPr>
            <w:tcW w:w="15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BR-01</w:t>
            </w:r>
          </w:p>
        </w:tc>
        <w:tc>
          <w:tcPr>
            <w:tcW w:w="284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F-CHT-01, F-PAN-01, F-DSH-01</w:t>
            </w:r>
          </w:p>
        </w:tc>
        <w:tc>
          <w:tcPr>
            <w:tcW w:w="52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FR-CHART-01…08, FR-PAN-01…04, CR-01…18, NFR-ACC-01</w:t>
            </w:r>
          </w:p>
        </w:tc>
      </w:tr>
      <w:tr w:rsidR="00B64081">
        <w:trPr>
          <w:cantSplit/>
        </w:trPr>
        <w:tc>
          <w:tcPr>
            <w:tcW w:w="15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BR-02</w:t>
            </w:r>
          </w:p>
        </w:tc>
        <w:tc>
          <w:tcPr>
            <w:tcW w:w="284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All interpretation</w:t>
            </w:r>
          </w:p>
        </w:tc>
        <w:tc>
          <w:tcPr>
            <w:tcW w:w="52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PR-01, FR-NOT-05, FR-REM-03, FR-ASK-04</w:t>
            </w:r>
          </w:p>
        </w:tc>
      </w:tr>
      <w:tr w:rsidR="00B64081">
        <w:trPr>
          <w:cantSplit/>
        </w:trPr>
        <w:tc>
          <w:tcPr>
            <w:tcW w:w="15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BR-03</w:t>
            </w:r>
          </w:p>
        </w:tc>
        <w:tc>
          <w:tcPr>
            <w:tcW w:w="284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F-ACC-05, F-PUB-03</w:t>
            </w:r>
          </w:p>
        </w:tc>
        <w:tc>
          <w:tcPr>
            <w:tcW w:w="52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PR-02…04, NFR-L10N-01, FR-SET-01</w:t>
            </w:r>
          </w:p>
        </w:tc>
      </w:tr>
      <w:tr w:rsidR="00B64081">
        <w:trPr>
          <w:cantSplit/>
        </w:trPr>
        <w:tc>
          <w:tcPr>
            <w:tcW w:w="15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BR-04</w:t>
            </w:r>
          </w:p>
        </w:tc>
        <w:tc>
          <w:tcPr>
            <w:tcW w:w="284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F-DAY-*</w:t>
            </w:r>
          </w:p>
        </w:tc>
        <w:tc>
          <w:tcPr>
            <w:tcW w:w="52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FR-DAY-01…09</w:t>
            </w:r>
          </w:p>
        </w:tc>
      </w:tr>
      <w:tr w:rsidR="00B64081">
        <w:trPr>
          <w:cantSplit/>
        </w:trPr>
        <w:tc>
          <w:tcPr>
            <w:tcW w:w="15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BR-05</w:t>
            </w:r>
          </w:p>
        </w:tc>
        <w:tc>
          <w:tcPr>
            <w:tcW w:w="284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F-FAM-*</w:t>
            </w:r>
          </w:p>
        </w:tc>
        <w:tc>
          <w:tcPr>
            <w:tcW w:w="52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FR-FAM-01…06, FR-READ-02</w:t>
            </w:r>
          </w:p>
        </w:tc>
      </w:tr>
      <w:tr w:rsidR="00B64081">
        <w:trPr>
          <w:cantSplit/>
        </w:trPr>
        <w:tc>
          <w:tcPr>
            <w:tcW w:w="15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BR-06</w:t>
            </w:r>
          </w:p>
        </w:tc>
        <w:tc>
          <w:tcPr>
            <w:tcW w:w="284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F-CMP-*</w:t>
            </w:r>
          </w:p>
        </w:tc>
        <w:tc>
          <w:tcPr>
            <w:tcW w:w="52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FR-CMP-01…05, CR-15</w:t>
            </w:r>
          </w:p>
        </w:tc>
      </w:tr>
      <w:tr w:rsidR="00B64081">
        <w:trPr>
          <w:cantSplit/>
        </w:trPr>
        <w:tc>
          <w:tcPr>
            <w:tcW w:w="15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BR-07</w:t>
            </w:r>
          </w:p>
        </w:tc>
        <w:tc>
          <w:tcPr>
            <w:tcW w:w="284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F-MUH-*</w:t>
            </w:r>
          </w:p>
        </w:tc>
        <w:tc>
          <w:tcPr>
            <w:tcW w:w="52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FR-MUH-01…04, CR-17</w:t>
            </w:r>
          </w:p>
        </w:tc>
      </w:tr>
      <w:tr w:rsidR="00B64081">
        <w:trPr>
          <w:cantSplit/>
        </w:trPr>
        <w:tc>
          <w:tcPr>
            <w:tcW w:w="15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BR-08</w:t>
            </w:r>
          </w:p>
        </w:tc>
        <w:tc>
          <w:tcPr>
            <w:tcW w:w="284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Explainability</w:t>
            </w:r>
          </w:p>
        </w:tc>
        <w:tc>
          <w:tcPr>
            <w:tcW w:w="52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FR-READ-05, PR-07</w:t>
            </w:r>
          </w:p>
        </w:tc>
      </w:tr>
      <w:tr w:rsidR="00B64081">
        <w:trPr>
          <w:cantSplit/>
        </w:trPr>
        <w:tc>
          <w:tcPr>
            <w:tcW w:w="15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BR-09 / BR-10</w:t>
            </w:r>
          </w:p>
        </w:tc>
        <w:tc>
          <w:tcPr>
            <w:tcW w:w="284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F-PAY-*</w:t>
            </w:r>
          </w:p>
        </w:tc>
        <w:tc>
          <w:tcPr>
            <w:tcW w:w="52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ER-01…10, FR-PAY-01…05</w:t>
            </w:r>
          </w:p>
        </w:tc>
      </w:tr>
      <w:tr w:rsidR="00B64081">
        <w:trPr>
          <w:cantSplit/>
        </w:trPr>
        <w:tc>
          <w:tcPr>
            <w:tcW w:w="15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BR-11…13</w:t>
            </w:r>
          </w:p>
        </w:tc>
        <w:tc>
          <w:tcPr>
            <w:tcW w:w="284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F-PUB-*, F-ACC-08</w:t>
            </w:r>
          </w:p>
        </w:tc>
        <w:tc>
          <w:tcPr>
            <w:tcW w:w="52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FR-PUB-01…05, FR-AUTH-10</w:t>
            </w:r>
          </w:p>
        </w:tc>
      </w:tr>
      <w:tr w:rsidR="00B64081">
        <w:trPr>
          <w:cantSplit/>
        </w:trPr>
        <w:tc>
          <w:tcPr>
            <w:tcW w:w="15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BR-14</w:t>
            </w:r>
          </w:p>
        </w:tc>
        <w:tc>
          <w:tcPr>
            <w:tcW w:w="284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F-ASK-*</w:t>
            </w:r>
          </w:p>
        </w:tc>
        <w:tc>
          <w:tcPr>
            <w:tcW w:w="52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FR-ASK-01…05, ER-06</w:t>
            </w:r>
          </w:p>
        </w:tc>
      </w:tr>
      <w:tr w:rsidR="00B64081">
        <w:trPr>
          <w:cantSplit/>
        </w:trPr>
        <w:tc>
          <w:tcPr>
            <w:tcW w:w="15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BR-15</w:t>
            </w:r>
          </w:p>
        </w:tc>
        <w:tc>
          <w:tcPr>
            <w:tcW w:w="284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F-NOT-*</w:t>
            </w:r>
          </w:p>
        </w:tc>
        <w:tc>
          <w:tcPr>
            <w:tcW w:w="52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FR-NOT-01…06</w:t>
            </w:r>
          </w:p>
        </w:tc>
      </w:tr>
      <w:tr w:rsidR="00B64081">
        <w:trPr>
          <w:cantSplit/>
        </w:trPr>
        <w:tc>
          <w:tcPr>
            <w:tcW w:w="15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BR-16 / BR-17</w:t>
            </w:r>
          </w:p>
        </w:tc>
        <w:tc>
          <w:tcPr>
            <w:tcW w:w="284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F-ACC-01, F-ACC-07</w:t>
            </w:r>
          </w:p>
        </w:tc>
        <w:tc>
          <w:tcPr>
            <w:tcW w:w="52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FR-AUTH-01, FR-AUTH-09, FR-PROF-06, Section 8.2</w:t>
            </w:r>
          </w:p>
        </w:tc>
      </w:tr>
      <w:tr w:rsidR="00B64081">
        <w:trPr>
          <w:cantSplit/>
        </w:trPr>
        <w:tc>
          <w:tcPr>
            <w:tcW w:w="15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BR-18</w:t>
            </w:r>
          </w:p>
        </w:tc>
        <w:tc>
          <w:tcPr>
            <w:tcW w:w="284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F-ADM-*</w:t>
            </w:r>
          </w:p>
        </w:tc>
        <w:tc>
          <w:tcPr>
            <w:tcW w:w="52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FR-ADM-01…06, Section 11</w:t>
            </w:r>
          </w:p>
        </w:tc>
      </w:tr>
      <w:tr w:rsidR="00B64081">
        <w:trPr>
          <w:cantSplit/>
        </w:trPr>
        <w:tc>
          <w:tcPr>
            <w:tcW w:w="15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BR-19</w:t>
            </w:r>
          </w:p>
        </w:tc>
        <w:tc>
          <w:tcPr>
            <w:tcW w:w="284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Principle P4</w:t>
            </w:r>
          </w:p>
        </w:tc>
        <w:tc>
          <w:tcPr>
            <w:tcW w:w="52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Section 5</w:t>
            </w:r>
          </w:p>
        </w:tc>
      </w:tr>
      <w:tr w:rsidR="00B64081">
        <w:trPr>
          <w:cantSplit/>
        </w:trPr>
        <w:tc>
          <w:tcPr>
            <w:tcW w:w="15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BR-20</w:t>
            </w:r>
          </w:p>
        </w:tc>
        <w:tc>
          <w:tcPr>
            <w:tcW w:w="284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F-REM-*</w:t>
            </w:r>
          </w:p>
        </w:tc>
        <w:tc>
          <w:tcPr>
            <w:tcW w:w="52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FR-REM-01…03</w:t>
            </w:r>
          </w:p>
        </w:tc>
      </w:tr>
      <w:tr w:rsidR="00B64081">
        <w:trPr>
          <w:cantSplit/>
        </w:trPr>
        <w:tc>
          <w:tcPr>
            <w:tcW w:w="15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BR-21</w:t>
            </w:r>
          </w:p>
        </w:tc>
        <w:tc>
          <w:tcPr>
            <w:tcW w:w="284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F-NUM-*</w:t>
            </w:r>
          </w:p>
        </w:tc>
        <w:tc>
          <w:tcPr>
            <w:tcW w:w="52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FR-NUM-01…05</w:t>
            </w:r>
          </w:p>
        </w:tc>
      </w:tr>
      <w:tr w:rsidR="00B64081">
        <w:trPr>
          <w:cantSplit/>
        </w:trPr>
        <w:tc>
          <w:tcPr>
            <w:tcW w:w="15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BR-22</w:t>
            </w:r>
          </w:p>
        </w:tc>
        <w:tc>
          <w:tcPr>
            <w:tcW w:w="284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F-CHT-04/06/07, F-DSH-02</w:t>
            </w:r>
          </w:p>
        </w:tc>
        <w:tc>
          <w:tcPr>
            <w:tcW w:w="52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FR-CHART-03, 04, 07, 08</w:t>
            </w:r>
          </w:p>
        </w:tc>
      </w:tr>
      <w:tr w:rsidR="00B64081">
        <w:trPr>
          <w:cantSplit/>
        </w:trPr>
        <w:tc>
          <w:tcPr>
            <w:tcW w:w="155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BR-23</w:t>
            </w:r>
          </w:p>
        </w:tc>
        <w:tc>
          <w:tcPr>
            <w:tcW w:w="284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Principle P8</w:t>
            </w:r>
          </w:p>
        </w:tc>
        <w:tc>
          <w:tcPr>
            <w:tcW w:w="52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PR-06, CR-18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r>
        <w:br w:type="page"/>
      </w:r>
    </w:p>
    <w:p w:rsidR="00B64081" w:rsidRDefault="00595C0E">
      <w:pPr>
        <w:pStyle w:val="Heading1"/>
      </w:pPr>
      <w:bookmarkStart w:id="46" w:name="_Toc242400377"/>
      <w:r>
        <w:lastRenderedPageBreak/>
        <w:t>Appendix A. API endpoint catalogue</w:t>
      </w:r>
      <w:bookmarkEnd w:id="46"/>
    </w:p>
    <w:p w:rsidR="00B64081" w:rsidRDefault="00595C0E">
      <w:pPr>
        <w:pStyle w:val="Body"/>
      </w:pPr>
      <w:r>
        <w:t xml:space="preserve">All paths are under </w:t>
      </w:r>
      <w:r>
        <w:rPr>
          <w:rFonts w:ascii="Consolas" w:eastAsia="Consolas" w:hAnsi="Consolas" w:cs="Consolas"/>
          <w:color w:val="7A3E00"/>
          <w:sz w:val="19"/>
          <w:szCs w:val="19"/>
        </w:rPr>
        <w:t>/api/v1</w:t>
      </w:r>
      <w:r>
        <w:t xml:space="preserve"> except the health endpoints. "Public" = no authentication.</w:t>
      </w:r>
    </w:p>
    <w:p w:rsidR="00B64081" w:rsidRDefault="00595C0E">
      <w:pPr>
        <w:pStyle w:val="Heading2"/>
      </w:pPr>
      <w:bookmarkStart w:id="47" w:name="_Toc242400378"/>
      <w:r>
        <w:t>A.1 Identity and account</w:t>
      </w:r>
      <w:bookmarkEnd w:id="4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2"/>
        <w:gridCol w:w="4712"/>
        <w:gridCol w:w="932"/>
        <w:gridCol w:w="3062"/>
      </w:tblGrid>
      <w:tr w:rsidR="00B64081">
        <w:trPr>
          <w:cantSplit/>
          <w:tblHeader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471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Access</w:t>
            </w:r>
          </w:p>
        </w:tc>
        <w:tc>
          <w:tcPr>
            <w:tcW w:w="306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471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/auth/register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Public</w:t>
            </w:r>
          </w:p>
        </w:tc>
        <w:tc>
          <w:tcPr>
            <w:tcW w:w="306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Register (web)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471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/auth/login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Public</w:t>
            </w:r>
          </w:p>
        </w:tc>
        <w:tc>
          <w:tcPr>
            <w:tcW w:w="306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Sign in (web cookie or mobile tokens)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471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/auth/logout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306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Sign out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471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/auth/refresh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Mobile</w:t>
            </w:r>
          </w:p>
        </w:tc>
        <w:tc>
          <w:tcPr>
            <w:tcW w:w="306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Rotate tokens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 / PATCH</w:t>
            </w:r>
          </w:p>
        </w:tc>
        <w:tc>
          <w:tcPr>
            <w:tcW w:w="471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/auth/me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306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Profile, tier, openBeta / update profile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471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/auth/me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306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Permanently delete account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471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/auth/consent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306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Record consent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471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/auth/forgot-password, /auth/reset-password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Public</w:t>
            </w:r>
          </w:p>
        </w:tc>
        <w:tc>
          <w:tcPr>
            <w:tcW w:w="306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Password reset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471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/auth/oauth/providers, /auth/oauth/google/start, /auth/oauth/google/callback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Public</w:t>
            </w:r>
          </w:p>
        </w:tc>
        <w:tc>
          <w:tcPr>
            <w:tcW w:w="306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Google sign-in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471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/users/me/subscription, /users/me/referral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306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Plan; referral code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48" w:name="_Toc242400379"/>
      <w:r>
        <w:t>A.2 Profiles, places and settings</w:t>
      </w:r>
      <w:bookmarkEnd w:id="4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5"/>
        <w:gridCol w:w="4615"/>
        <w:gridCol w:w="1086"/>
        <w:gridCol w:w="2552"/>
      </w:tblGrid>
      <w:tr w:rsidR="00B64081">
        <w:trPr>
          <w:cantSplit/>
          <w:tblHeader/>
        </w:trPr>
        <w:tc>
          <w:tcPr>
            <w:tcW w:w="138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46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0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Access</w:t>
            </w:r>
          </w:p>
        </w:tc>
        <w:tc>
          <w:tcPr>
            <w:tcW w:w="255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B64081">
        <w:trPr>
          <w:cantSplit/>
        </w:trPr>
        <w:tc>
          <w:tcPr>
            <w:tcW w:w="138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 / POST</w:t>
            </w:r>
          </w:p>
        </w:tc>
        <w:tc>
          <w:tcPr>
            <w:tcW w:w="46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/birth-profiles</w:t>
            </w:r>
          </w:p>
        </w:tc>
        <w:tc>
          <w:tcPr>
            <w:tcW w:w="10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55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List / create</w:t>
            </w:r>
          </w:p>
        </w:tc>
      </w:tr>
      <w:tr w:rsidR="00B64081">
        <w:trPr>
          <w:cantSplit/>
        </w:trPr>
        <w:tc>
          <w:tcPr>
            <w:tcW w:w="138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 / PATCH</w:t>
            </w:r>
          </w:p>
        </w:tc>
        <w:tc>
          <w:tcPr>
            <w:tcW w:w="46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/birth-profiles/{id}</w:t>
            </w:r>
          </w:p>
        </w:tc>
        <w:tc>
          <w:tcPr>
            <w:tcW w:w="10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55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Read / update</w:t>
            </w:r>
          </w:p>
        </w:tc>
      </w:tr>
      <w:tr w:rsidR="00B64081">
        <w:trPr>
          <w:cantSplit/>
        </w:trPr>
        <w:tc>
          <w:tcPr>
            <w:tcW w:w="138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46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/birth-profiles/me/latest</w:t>
            </w:r>
          </w:p>
        </w:tc>
        <w:tc>
          <w:tcPr>
            <w:tcW w:w="10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55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Latest profile</w:t>
            </w:r>
          </w:p>
        </w:tc>
      </w:tr>
      <w:tr w:rsidR="00B64081">
        <w:trPr>
          <w:cantSplit/>
        </w:trPr>
        <w:tc>
          <w:tcPr>
            <w:tcW w:w="138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POST / PATCH</w:t>
            </w:r>
          </w:p>
        </w:tc>
        <w:tc>
          <w:tcPr>
            <w:tcW w:w="46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/birth-profiles/{id}/rectify, /rectify/apply</w:t>
            </w:r>
          </w:p>
        </w:tc>
        <w:tc>
          <w:tcPr>
            <w:tcW w:w="10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55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Birth-time rectification</w:t>
            </w:r>
          </w:p>
        </w:tc>
      </w:tr>
      <w:tr w:rsidR="00B64081">
        <w:trPr>
          <w:cantSplit/>
        </w:trPr>
        <w:tc>
          <w:tcPr>
            <w:tcW w:w="138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46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/places/search</w:t>
            </w:r>
          </w:p>
        </w:tc>
        <w:tc>
          <w:tcPr>
            <w:tcW w:w="10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Public</w:t>
            </w:r>
          </w:p>
        </w:tc>
        <w:tc>
          <w:tcPr>
            <w:tcW w:w="255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Offline place search</w:t>
            </w:r>
          </w:p>
        </w:tc>
      </w:tr>
      <w:tr w:rsidR="00B64081">
        <w:trPr>
          <w:cantSplit/>
        </w:trPr>
        <w:tc>
          <w:tcPr>
            <w:tcW w:w="138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46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/geo/geocode</w:t>
            </w:r>
          </w:p>
        </w:tc>
        <w:tc>
          <w:tcPr>
            <w:tcW w:w="10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Public</w:t>
            </w:r>
          </w:p>
        </w:tc>
        <w:tc>
          <w:tcPr>
            <w:tcW w:w="255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Geocoding proxy</w:t>
            </w:r>
          </w:p>
        </w:tc>
      </w:tr>
      <w:tr w:rsidR="00B64081">
        <w:trPr>
          <w:cantSplit/>
        </w:trPr>
        <w:tc>
          <w:tcPr>
            <w:tcW w:w="138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 / PATCH</w:t>
            </w:r>
          </w:p>
        </w:tc>
        <w:tc>
          <w:tcPr>
            <w:tcW w:w="46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/settings/ui, /settings/life-mode, /settings/journal</w:t>
            </w:r>
          </w:p>
        </w:tc>
        <w:tc>
          <w:tcPr>
            <w:tcW w:w="10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55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Settings</w:t>
            </w:r>
          </w:p>
        </w:tc>
      </w:tr>
      <w:tr w:rsidR="00B64081">
        <w:trPr>
          <w:cantSplit/>
        </w:trPr>
        <w:tc>
          <w:tcPr>
            <w:tcW w:w="138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 / PATCH</w:t>
            </w:r>
          </w:p>
        </w:tc>
        <w:tc>
          <w:tcPr>
            <w:tcW w:w="46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/settings/notifications</w:t>
            </w:r>
          </w:p>
        </w:tc>
        <w:tc>
          <w:tcPr>
            <w:tcW w:w="10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55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Notification preferences</w:t>
            </w:r>
          </w:p>
        </w:tc>
      </w:tr>
      <w:tr w:rsidR="00B64081">
        <w:trPr>
          <w:cantSplit/>
        </w:trPr>
        <w:tc>
          <w:tcPr>
            <w:tcW w:w="138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PUT / DELETE</w:t>
            </w:r>
          </w:p>
        </w:tc>
        <w:tc>
          <w:tcPr>
            <w:tcW w:w="46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/settings/notifications/fcm-token</w:t>
            </w:r>
          </w:p>
        </w:tc>
        <w:tc>
          <w:tcPr>
            <w:tcW w:w="10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55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Device token</w:t>
            </w:r>
          </w:p>
        </w:tc>
      </w:tr>
      <w:tr w:rsidR="00B64081">
        <w:trPr>
          <w:cantSplit/>
        </w:trPr>
        <w:tc>
          <w:tcPr>
            <w:tcW w:w="138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 / POST</w:t>
            </w:r>
          </w:p>
        </w:tc>
        <w:tc>
          <w:tcPr>
            <w:tcW w:w="46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/context</w:t>
            </w:r>
          </w:p>
        </w:tc>
        <w:tc>
          <w:tcPr>
            <w:tcW w:w="10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55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 context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49" w:name="_Toc242400380"/>
      <w:r>
        <w:t>A.3 Charts, readings and predictions</w:t>
      </w:r>
      <w:bookmarkEnd w:id="4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2"/>
        <w:gridCol w:w="5630"/>
        <w:gridCol w:w="932"/>
        <w:gridCol w:w="2144"/>
      </w:tblGrid>
      <w:tr w:rsidR="00B64081">
        <w:trPr>
          <w:cantSplit/>
          <w:tblHeader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563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Access</w:t>
            </w:r>
          </w:p>
        </w:tc>
        <w:tc>
          <w:tcPr>
            <w:tcW w:w="21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563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/charts/calculate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1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Compute chart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>GET</w:t>
            </w:r>
          </w:p>
        </w:tc>
        <w:tc>
          <w:tcPr>
            <w:tcW w:w="563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/charts/{id}, /summary, /explanation, /jadhagam-report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1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Chart, summary, reading, report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63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/charts/{id}/dasha, /chara-dasha, /yogini-dasha, /ashtottari-dasha, /kalachakra-dasha, /conditional-dashas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1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Dasha systems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63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/charts/{id}/shadbala, /solar-return, /event-windows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1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Strength; annual chart; event windows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63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/charts/{id}/life-areas, /life-events, /propensities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1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Life areas and events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63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/charts/{id}/predictions/marriage, /career, /wealth, /health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1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Predictions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 / POST</w:t>
            </w:r>
          </w:p>
        </w:tc>
        <w:tc>
          <w:tcPr>
            <w:tcW w:w="563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/charts/{id}/life-event-log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1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Life-event log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63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/charts/{id}/share-card, /annual-wrapped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1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Share card; Wrapped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63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/charts/{id}/gemstone-advice, /remedy-plan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1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Remedies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63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/content/nakshatra/{n}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14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Nakshatra content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50" w:name="_Toc242400381"/>
      <w:r>
        <w:t>A.4 Daily guidance, panchangam and transits</w:t>
      </w:r>
      <w:bookmarkEnd w:id="5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4"/>
        <w:gridCol w:w="5555"/>
        <w:gridCol w:w="934"/>
        <w:gridCol w:w="2215"/>
      </w:tblGrid>
      <w:tr w:rsidR="00B64081">
        <w:trPr>
          <w:cantSplit/>
          <w:tblHeader/>
        </w:trPr>
        <w:tc>
          <w:tcPr>
            <w:tcW w:w="93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555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93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Access</w:t>
            </w:r>
          </w:p>
        </w:tc>
        <w:tc>
          <w:tcPr>
            <w:tcW w:w="22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B64081">
        <w:trPr>
          <w:cantSplit/>
        </w:trPr>
        <w:tc>
          <w:tcPr>
            <w:tcW w:w="93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55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/charts/{id}/daily-guidance, /charts/{id}/week-ahead</w:t>
            </w:r>
          </w:p>
        </w:tc>
        <w:tc>
          <w:tcPr>
            <w:tcW w:w="93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2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Daily and weekly guidance</w:t>
            </w:r>
          </w:p>
        </w:tc>
      </w:tr>
      <w:tr w:rsidR="00B64081">
        <w:trPr>
          <w:cantSplit/>
        </w:trPr>
        <w:tc>
          <w:tcPr>
            <w:tcW w:w="93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55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/daily-guidance/week-ahead, /daily-guidance/range</w:t>
            </w:r>
          </w:p>
        </w:tc>
        <w:tc>
          <w:tcPr>
            <w:tcW w:w="93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2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Range guidance</w:t>
            </w:r>
          </w:p>
        </w:tc>
      </w:tr>
      <w:tr w:rsidR="00B64081">
        <w:trPr>
          <w:cantSplit/>
        </w:trPr>
        <w:tc>
          <w:tcPr>
            <w:tcW w:w="93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55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/activity-timing, /activity-timing/batch</w:t>
            </w:r>
          </w:p>
        </w:tc>
        <w:tc>
          <w:tcPr>
            <w:tcW w:w="93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2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Activity windows</w:t>
            </w:r>
          </w:p>
        </w:tc>
      </w:tr>
      <w:tr w:rsidR="00B64081">
        <w:trPr>
          <w:cantSplit/>
        </w:trPr>
        <w:tc>
          <w:tcPr>
            <w:tcW w:w="93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55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/daily-snapshot</w:t>
            </w:r>
          </w:p>
        </w:tc>
        <w:tc>
          <w:tcPr>
            <w:tcW w:w="93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2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Lightweight summary</w:t>
            </w:r>
          </w:p>
        </w:tc>
      </w:tr>
      <w:tr w:rsidR="00B64081">
        <w:trPr>
          <w:cantSplit/>
        </w:trPr>
        <w:tc>
          <w:tcPr>
            <w:tcW w:w="93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55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/alerts/ambient</w:t>
            </w:r>
          </w:p>
        </w:tc>
        <w:tc>
          <w:tcPr>
            <w:tcW w:w="93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2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Ambient alerts</w:t>
            </w:r>
          </w:p>
        </w:tc>
      </w:tr>
      <w:tr w:rsidR="00B64081">
        <w:trPr>
          <w:cantSplit/>
        </w:trPr>
        <w:tc>
          <w:tcPr>
            <w:tcW w:w="93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55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/panchangam/daily, /timings, /monthly, /tamil-months</w:t>
            </w:r>
          </w:p>
        </w:tc>
        <w:tc>
          <w:tcPr>
            <w:tcW w:w="93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2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Panchangam</w:t>
            </w:r>
          </w:p>
        </w:tc>
      </w:tr>
      <w:tr w:rsidR="00B64081">
        <w:trPr>
          <w:cantSplit/>
        </w:trPr>
        <w:tc>
          <w:tcPr>
            <w:tcW w:w="93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55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/charts/{id}/gochar/current, /sani-cycle, /peyarchi/upcoming</w:t>
            </w:r>
          </w:p>
        </w:tc>
        <w:tc>
          <w:tcPr>
            <w:tcW w:w="93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2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Transits</w:t>
            </w:r>
          </w:p>
        </w:tc>
      </w:tr>
      <w:tr w:rsidR="00B64081">
        <w:trPr>
          <w:cantSplit/>
        </w:trPr>
        <w:tc>
          <w:tcPr>
            <w:tcW w:w="93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55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/charts/{id}/dasha/timeline, /transits/peyarchi-report/{id}</w:t>
            </w:r>
          </w:p>
        </w:tc>
        <w:tc>
          <w:tcPr>
            <w:tcW w:w="93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2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Timeline; peyarchi report</w:t>
            </w:r>
          </w:p>
        </w:tc>
      </w:tr>
      <w:tr w:rsidR="00B64081">
        <w:trPr>
          <w:cantSplit/>
        </w:trPr>
        <w:tc>
          <w:tcPr>
            <w:tcW w:w="93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 / POST</w:t>
            </w:r>
          </w:p>
        </w:tc>
        <w:tc>
          <w:tcPr>
            <w:tcW w:w="555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/charts/{id}/muhurta, /muhurta</w:t>
            </w:r>
          </w:p>
        </w:tc>
        <w:tc>
          <w:tcPr>
            <w:tcW w:w="934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215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Muhurta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51" w:name="_Toc242400382"/>
      <w:r>
        <w:t>A.5 Family, relationships and compatibility</w:t>
      </w:r>
      <w:bookmarkEnd w:id="5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2"/>
        <w:gridCol w:w="5537"/>
        <w:gridCol w:w="932"/>
        <w:gridCol w:w="2237"/>
      </w:tblGrid>
      <w:tr w:rsidR="00B64081">
        <w:trPr>
          <w:cantSplit/>
          <w:tblHeader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553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Access</w:t>
            </w:r>
          </w:p>
        </w:tc>
        <w:tc>
          <w:tcPr>
            <w:tcW w:w="223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 / POST</w:t>
            </w:r>
          </w:p>
        </w:tc>
        <w:tc>
          <w:tcPr>
            <w:tcW w:w="553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/family-vaults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23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List / create vault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53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/family-vaults/{id}, /calendar, /journal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23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Vault, calendar, journal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53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/relationships/alerts, /relationships/{member_id}/porutham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23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Alerts; member porutham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553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/relationships/compare, /compare/pdf, /compatibility-intelligence/direct/pdf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23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Comparisons and PDFs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>POST / GET</w:t>
            </w:r>
          </w:p>
        </w:tc>
        <w:tc>
          <w:tcPr>
            <w:tcW w:w="553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/porutham-shares, /porutham-shares/{token}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 / Public</w:t>
            </w:r>
          </w:p>
        </w:tc>
        <w:tc>
          <w:tcPr>
            <w:tcW w:w="223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Create / view share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52" w:name="_Toc242400383"/>
      <w:r>
        <w:t>A.6 Numerology</w:t>
      </w:r>
      <w:bookmarkEnd w:id="5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5888"/>
        <w:gridCol w:w="932"/>
        <w:gridCol w:w="1797"/>
      </w:tblGrid>
      <w:tr w:rsidR="00B64081">
        <w:trPr>
          <w:cantSplit/>
          <w:tblHeader/>
        </w:trPr>
        <w:tc>
          <w:tcPr>
            <w:tcW w:w="102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588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Access</w:t>
            </w:r>
          </w:p>
        </w:tc>
        <w:tc>
          <w:tcPr>
            <w:tcW w:w="179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B64081">
        <w:trPr>
          <w:cantSplit/>
        </w:trPr>
        <w:tc>
          <w:tcPr>
            <w:tcW w:w="102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588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/charts/{id}/numerology/alignment, /name-correction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179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Alignment; name correction</w:t>
            </w:r>
          </w:p>
        </w:tc>
      </w:tr>
      <w:tr w:rsidR="00B64081">
        <w:trPr>
          <w:cantSplit/>
        </w:trPr>
        <w:tc>
          <w:tcPr>
            <w:tcW w:w="102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 / POST / DELETE</w:t>
            </w:r>
          </w:p>
        </w:tc>
        <w:tc>
          <w:tcPr>
            <w:tcW w:w="588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/charts/{id}/numerology/name-sessions[/{session_id}]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179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Saved sessions</w:t>
            </w:r>
          </w:p>
        </w:tc>
      </w:tr>
      <w:tr w:rsidR="00B64081">
        <w:trPr>
          <w:cantSplit/>
        </w:trPr>
        <w:tc>
          <w:tcPr>
            <w:tcW w:w="102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88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/charts/{id}/numerology/favourable-numbers, /personal-cycle, /lucky-dates, /marriage-dates, /baby-names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179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Numerology outputs</w:t>
            </w:r>
          </w:p>
        </w:tc>
      </w:tr>
      <w:tr w:rsidR="00B64081">
        <w:trPr>
          <w:cantSplit/>
        </w:trPr>
        <w:tc>
          <w:tcPr>
            <w:tcW w:w="1021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588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/numerology/compatibility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179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Couple numerology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53" w:name="_Toc242400384"/>
      <w:r>
        <w:t>A.7 Ask Vinaadi, engagement and notifications</w:t>
      </w:r>
      <w:bookmarkEnd w:id="5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3"/>
        <w:gridCol w:w="5413"/>
        <w:gridCol w:w="932"/>
        <w:gridCol w:w="1560"/>
      </w:tblGrid>
      <w:tr w:rsidR="00B64081">
        <w:trPr>
          <w:cantSplit/>
          <w:tblHeader/>
        </w:trPr>
        <w:tc>
          <w:tcPr>
            <w:tcW w:w="173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541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Access</w:t>
            </w:r>
          </w:p>
        </w:tc>
        <w:tc>
          <w:tcPr>
            <w:tcW w:w="15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B64081">
        <w:trPr>
          <w:cantSplit/>
        </w:trPr>
        <w:tc>
          <w:tcPr>
            <w:tcW w:w="173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541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/charts/{id}/ask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15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Ask a question</w:t>
            </w:r>
          </w:p>
        </w:tc>
      </w:tr>
      <w:tr w:rsidR="00B64081">
        <w:trPr>
          <w:cantSplit/>
        </w:trPr>
        <w:tc>
          <w:tcPr>
            <w:tcW w:w="173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41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/ask-vinaadi/daily-status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15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Usage meter</w:t>
            </w:r>
          </w:p>
        </w:tc>
      </w:tr>
      <w:tr w:rsidR="00B64081">
        <w:trPr>
          <w:cantSplit/>
        </w:trPr>
        <w:tc>
          <w:tcPr>
            <w:tcW w:w="173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 / POST / PATCH / DELETE</w:t>
            </w:r>
          </w:p>
        </w:tc>
        <w:tc>
          <w:tcPr>
            <w:tcW w:w="541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/journal[/{id}]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15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Journal</w:t>
            </w:r>
          </w:p>
        </w:tc>
      </w:tr>
      <w:tr w:rsidR="00B64081">
        <w:trPr>
          <w:cantSplit/>
        </w:trPr>
        <w:tc>
          <w:tcPr>
            <w:tcW w:w="173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 / POST</w:t>
            </w:r>
          </w:p>
        </w:tc>
        <w:tc>
          <w:tcPr>
            <w:tcW w:w="541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/journal/prompts, /journal/export, /journal/retention/apply, /journal/{chart_id}/correlations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15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Journal features</w:t>
            </w:r>
          </w:p>
        </w:tc>
      </w:tr>
      <w:tr w:rsidR="00B64081">
        <w:trPr>
          <w:cantSplit/>
        </w:trPr>
        <w:tc>
          <w:tcPr>
            <w:tcW w:w="173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 / POST / DELETE</w:t>
            </w:r>
          </w:p>
        </w:tc>
        <w:tc>
          <w:tcPr>
            <w:tcW w:w="541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/goals[/{id}]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15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Goals</w:t>
            </w:r>
          </w:p>
        </w:tc>
      </w:tr>
      <w:tr w:rsidR="00B64081">
        <w:trPr>
          <w:cantSplit/>
        </w:trPr>
        <w:tc>
          <w:tcPr>
            <w:tcW w:w="173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 / POST</w:t>
            </w:r>
          </w:p>
        </w:tc>
        <w:tc>
          <w:tcPr>
            <w:tcW w:w="541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/streak, /streak/ping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15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Streak</w:t>
            </w:r>
          </w:p>
        </w:tc>
      </w:tr>
      <w:tr w:rsidR="00B64081">
        <w:trPr>
          <w:cantSplit/>
        </w:trPr>
        <w:tc>
          <w:tcPr>
            <w:tcW w:w="173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 / POST</w:t>
            </w:r>
          </w:p>
        </w:tc>
        <w:tc>
          <w:tcPr>
            <w:tcW w:w="541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/retrospective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15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Retrospective</w:t>
            </w:r>
          </w:p>
        </w:tc>
      </w:tr>
      <w:tr w:rsidR="00B64081">
        <w:trPr>
          <w:cantSplit/>
        </w:trPr>
        <w:tc>
          <w:tcPr>
            <w:tcW w:w="173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541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/decisions/brief, /whatif, /prasna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15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Decision tools</w:t>
            </w:r>
          </w:p>
        </w:tc>
      </w:tr>
      <w:tr w:rsidR="00B64081">
        <w:trPr>
          <w:cantSplit/>
        </w:trPr>
        <w:tc>
          <w:tcPr>
            <w:tcW w:w="173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 / POST</w:t>
            </w:r>
          </w:p>
        </w:tc>
        <w:tc>
          <w:tcPr>
            <w:tcW w:w="541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/notifications, /notifications/{id}/read, /notifications/read-all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15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Inbox</w:t>
            </w:r>
          </w:p>
        </w:tc>
      </w:tr>
      <w:tr w:rsidR="00B64081">
        <w:trPr>
          <w:cantSplit/>
        </w:trPr>
        <w:tc>
          <w:tcPr>
            <w:tcW w:w="173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 / POST</w:t>
            </w:r>
          </w:p>
        </w:tc>
        <w:tc>
          <w:tcPr>
            <w:tcW w:w="541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/feedback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15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Feedback</w:t>
            </w:r>
          </w:p>
        </w:tc>
      </w:tr>
      <w:tr w:rsidR="00B64081">
        <w:trPr>
          <w:cantSplit/>
        </w:trPr>
        <w:tc>
          <w:tcPr>
            <w:tcW w:w="173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5413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/newsletter</w:t>
            </w:r>
          </w:p>
        </w:tc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Public</w:t>
            </w:r>
          </w:p>
        </w:tc>
        <w:tc>
          <w:tcPr>
            <w:tcW w:w="15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Newsletter sign-up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54" w:name="_Toc242400385"/>
      <w:r>
        <w:t>A.8 Public tools (</w:t>
      </w:r>
      <w:r>
        <w:rPr>
          <w:rFonts w:ascii="Consolas" w:eastAsia="Consolas" w:hAnsi="Consolas" w:cs="Consolas"/>
          <w:color w:val="7A3E00"/>
          <w:sz w:val="19"/>
          <w:szCs w:val="19"/>
        </w:rPr>
        <w:t>/public</w:t>
      </w:r>
      <w:r>
        <w:t>)</w:t>
      </w:r>
      <w:bookmarkEnd w:id="5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2"/>
        <w:gridCol w:w="7086"/>
        <w:gridCol w:w="1620"/>
      </w:tblGrid>
      <w:tr w:rsidR="00B64081">
        <w:trPr>
          <w:cantSplit/>
          <w:tblHeader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70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62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70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/public/chart-preview, /public/chart</w:t>
            </w:r>
          </w:p>
        </w:tc>
        <w:tc>
          <w:tcPr>
            <w:tcW w:w="162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Jadhagam generator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70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/public/porutham, /porutham/by-star, /porutham/by-star/grid</w:t>
            </w:r>
          </w:p>
        </w:tc>
        <w:tc>
          <w:tcPr>
            <w:tcW w:w="162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Porutham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>POST</w:t>
            </w:r>
          </w:p>
        </w:tc>
        <w:tc>
          <w:tcPr>
            <w:tcW w:w="70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/public/compare, /compare/pdf, /friendship-compatibility</w:t>
            </w:r>
          </w:p>
        </w:tc>
        <w:tc>
          <w:tcPr>
            <w:tcW w:w="162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Comparisons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70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/public/muhurta, /muhurta/personalized</w:t>
            </w:r>
          </w:p>
        </w:tc>
        <w:tc>
          <w:tcPr>
            <w:tcW w:w="162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Muhurta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70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/public/panchangam, /panchangam/monthly, /panchangam-share-card</w:t>
            </w:r>
          </w:p>
        </w:tc>
        <w:tc>
          <w:tcPr>
            <w:tcW w:w="162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Panchangam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70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/public/panchangam-events[/{event}], /calendar-categories[/{category}], /muhurtham-naals</w:t>
            </w:r>
          </w:p>
        </w:tc>
        <w:tc>
          <w:tcPr>
            <w:tcW w:w="162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Calendar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70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/public/rasi-palan, /rasi-palan/grid</w:t>
            </w:r>
          </w:p>
        </w:tc>
        <w:tc>
          <w:tcPr>
            <w:tcW w:w="162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Rasi palan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70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/public/numerology/profile, /number, /personal-year, /baby-names, /baby-names-preview</w:t>
            </w:r>
          </w:p>
        </w:tc>
        <w:tc>
          <w:tcPr>
            <w:tcW w:w="162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Numerology</w:t>
            </w:r>
          </w:p>
        </w:tc>
      </w:tr>
      <w:tr w:rsidR="00B64081">
        <w:trPr>
          <w:cantSplit/>
        </w:trPr>
        <w:tc>
          <w:tcPr>
            <w:tcW w:w="93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708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/stats/public</w:t>
            </w:r>
          </w:p>
        </w:tc>
        <w:tc>
          <w:tcPr>
            <w:tcW w:w="162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Aggregate statistics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2"/>
      </w:pPr>
      <w:bookmarkStart w:id="55" w:name="_Toc242400386"/>
      <w:r>
        <w:t>A.9 Payments, reports and operations</w:t>
      </w:r>
      <w:bookmarkEnd w:id="5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5549"/>
        <w:gridCol w:w="1060"/>
        <w:gridCol w:w="1967"/>
      </w:tblGrid>
      <w:tr w:rsidR="00B64081">
        <w:trPr>
          <w:cantSplit/>
          <w:tblHeader/>
        </w:trPr>
        <w:tc>
          <w:tcPr>
            <w:tcW w:w="106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554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0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Access</w:t>
            </w:r>
          </w:p>
        </w:tc>
        <w:tc>
          <w:tcPr>
            <w:tcW w:w="196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B64081">
        <w:trPr>
          <w:cantSplit/>
        </w:trPr>
        <w:tc>
          <w:tcPr>
            <w:tcW w:w="106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554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/webhooks/revenuecat</w:t>
            </w:r>
          </w:p>
        </w:tc>
        <w:tc>
          <w:tcPr>
            <w:tcW w:w="10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Platform (signed)</w:t>
            </w:r>
          </w:p>
        </w:tc>
        <w:tc>
          <w:tcPr>
            <w:tcW w:w="196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Subscription events</w:t>
            </w:r>
          </w:p>
        </w:tc>
      </w:tr>
      <w:tr w:rsidR="00B64081">
        <w:trPr>
          <w:cantSplit/>
        </w:trPr>
        <w:tc>
          <w:tcPr>
            <w:tcW w:w="106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554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/reports/purchase</w:t>
            </w:r>
          </w:p>
        </w:tc>
        <w:tc>
          <w:tcPr>
            <w:tcW w:w="10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196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Pay-per-use report</w:t>
            </w:r>
          </w:p>
        </w:tc>
      </w:tr>
      <w:tr w:rsidR="00B64081">
        <w:trPr>
          <w:cantSplit/>
        </w:trPr>
        <w:tc>
          <w:tcPr>
            <w:tcW w:w="106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54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/admin/stats, /users, /users/{id}, /jobs, /audit-log, /flags, /health/detail</w:t>
            </w:r>
          </w:p>
        </w:tc>
        <w:tc>
          <w:tcPr>
            <w:tcW w:w="10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196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Operations</w:t>
            </w:r>
          </w:p>
        </w:tc>
      </w:tr>
      <w:tr w:rsidR="00B64081">
        <w:trPr>
          <w:cantSplit/>
        </w:trPr>
        <w:tc>
          <w:tcPr>
            <w:tcW w:w="106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PATCH / POST / DELETE</w:t>
            </w:r>
          </w:p>
        </w:tc>
        <w:tc>
          <w:tcPr>
            <w:tcW w:w="554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/admin/users/{id}/suspend, /jobs/{id}/trigger, /notify/broadcast, /flags/{name}, /flags/{name}/reset</w:t>
            </w:r>
          </w:p>
        </w:tc>
        <w:tc>
          <w:tcPr>
            <w:tcW w:w="10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196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Operator actions</w:t>
            </w:r>
          </w:p>
        </w:tc>
      </w:tr>
      <w:tr w:rsidR="00B64081">
        <w:trPr>
          <w:cantSplit/>
        </w:trPr>
        <w:tc>
          <w:tcPr>
            <w:tcW w:w="106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54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/admin/analytics/daily, /features, /retention, /acquisition, /life-focus</w:t>
            </w:r>
          </w:p>
        </w:tc>
        <w:tc>
          <w:tcPr>
            <w:tcW w:w="10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196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Analytics</w:t>
            </w:r>
          </w:p>
        </w:tc>
      </w:tr>
      <w:tr w:rsidR="00B64081">
        <w:trPr>
          <w:cantSplit/>
        </w:trPr>
        <w:tc>
          <w:tcPr>
            <w:tcW w:w="106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 / DELETE</w:t>
            </w:r>
          </w:p>
        </w:tc>
        <w:tc>
          <w:tcPr>
            <w:tcW w:w="554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/qa/validate, /qa/regressions</w:t>
            </w:r>
          </w:p>
        </w:tc>
        <w:tc>
          <w:tcPr>
            <w:tcW w:w="10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196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Calculation QA</w:t>
            </w:r>
          </w:p>
        </w:tc>
      </w:tr>
      <w:tr w:rsidR="00B64081">
        <w:trPr>
          <w:cantSplit/>
        </w:trPr>
        <w:tc>
          <w:tcPr>
            <w:tcW w:w="1062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54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/health, /health/live</w:t>
            </w:r>
          </w:p>
        </w:tc>
        <w:tc>
          <w:tcPr>
            <w:tcW w:w="106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Public</w:t>
            </w:r>
          </w:p>
        </w:tc>
        <w:tc>
          <w:tcPr>
            <w:tcW w:w="1967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64081" w:rsidRDefault="00595C0E">
            <w:pPr>
              <w:spacing w:line="264" w:lineRule="auto"/>
            </w:pPr>
            <w:r>
              <w:rPr>
                <w:sz w:val="19"/>
                <w:szCs w:val="19"/>
              </w:rPr>
              <w:t>Health and liveness (unversioned)</w:t>
            </w:r>
          </w:p>
        </w:tc>
      </w:tr>
    </w:tbl>
    <w:p w:rsidR="00B64081" w:rsidRDefault="00B64081">
      <w:pPr>
        <w:spacing w:after="120"/>
      </w:pPr>
    </w:p>
    <w:p w:rsidR="00B64081" w:rsidRDefault="00595C0E">
      <w:pPr>
        <w:pStyle w:val="Heading1"/>
      </w:pPr>
      <w:bookmarkStart w:id="56" w:name="_Toc242400387"/>
      <w:r>
        <w:t>Appendix B. Glossary</w:t>
      </w:r>
      <w:bookmarkEnd w:id="56"/>
    </w:p>
    <w:p w:rsidR="00B64081" w:rsidRDefault="00595C0E">
      <w:pPr>
        <w:pStyle w:val="Body"/>
      </w:pPr>
      <w:r>
        <w:t>See VIN-BRD-001 Appendix A and VIN-PRD-001 Appendix B.</w:t>
      </w:r>
    </w:p>
    <w:sectPr w:rsidR="00B6408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560" w:footer="5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5C0E" w:rsidRDefault="00595C0E">
      <w:r>
        <w:separator/>
      </w:r>
    </w:p>
  </w:endnote>
  <w:endnote w:type="continuationSeparator" w:id="0">
    <w:p w:rsidR="00595C0E" w:rsidRDefault="00595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4081" w:rsidRDefault="00595C0E">
    <w:pPr>
      <w:tabs>
        <w:tab w:val="right" w:pos="9638"/>
      </w:tabs>
    </w:pPr>
    <w:r>
      <w:rPr>
        <w:color w:val="5F6B7A"/>
        <w:sz w:val="16"/>
        <w:szCs w:val="16"/>
      </w:rPr>
      <w:t>Draft for review</w:t>
    </w:r>
    <w:r>
      <w:rPr>
        <w:color w:val="5F6B7A"/>
        <w:sz w:val="16"/>
        <w:szCs w:val="16"/>
      </w:rPr>
      <w:tab/>
      <w:t xml:space="preserve">Page </w:t>
    </w:r>
    <w:r>
      <w:rPr>
        <w:color w:val="5F6B7A"/>
        <w:sz w:val="16"/>
        <w:szCs w:val="16"/>
      </w:rPr>
      <w:fldChar w:fldCharType="begin"/>
    </w:r>
    <w:r>
      <w:rPr>
        <w:color w:val="5F6B7A"/>
        <w:sz w:val="16"/>
        <w:szCs w:val="16"/>
      </w:rPr>
      <w:instrText>PAGE</w:instrText>
    </w:r>
    <w:r>
      <w:rPr>
        <w:color w:val="5F6B7A"/>
        <w:sz w:val="16"/>
        <w:szCs w:val="16"/>
      </w:rPr>
      <w:fldChar w:fldCharType="separate"/>
    </w:r>
    <w:r w:rsidR="00267943">
      <w:rPr>
        <w:noProof/>
        <w:color w:val="5F6B7A"/>
        <w:sz w:val="16"/>
        <w:szCs w:val="16"/>
      </w:rPr>
      <w:t>2</w:t>
    </w:r>
    <w:r>
      <w:rPr>
        <w:color w:val="5F6B7A"/>
        <w:sz w:val="16"/>
        <w:szCs w:val="16"/>
      </w:rPr>
      <w:fldChar w:fldCharType="end"/>
    </w:r>
    <w:r>
      <w:rPr>
        <w:color w:val="5F6B7A"/>
        <w:sz w:val="16"/>
        <w:szCs w:val="16"/>
      </w:rPr>
      <w:t xml:space="preserve"> of </w:t>
    </w:r>
    <w:r>
      <w:rPr>
        <w:color w:val="5F6B7A"/>
        <w:sz w:val="16"/>
        <w:szCs w:val="16"/>
      </w:rPr>
      <w:fldChar w:fldCharType="begin"/>
    </w:r>
    <w:r>
      <w:rPr>
        <w:color w:val="5F6B7A"/>
        <w:sz w:val="16"/>
        <w:szCs w:val="16"/>
      </w:rPr>
      <w:instrText>NUMPAGES</w:instrText>
    </w:r>
    <w:r>
      <w:rPr>
        <w:color w:val="5F6B7A"/>
        <w:sz w:val="16"/>
        <w:szCs w:val="16"/>
      </w:rPr>
      <w:fldChar w:fldCharType="separate"/>
    </w:r>
    <w:r w:rsidR="00267943">
      <w:rPr>
        <w:noProof/>
        <w:color w:val="5F6B7A"/>
        <w:sz w:val="16"/>
        <w:szCs w:val="16"/>
      </w:rPr>
      <w:t>3</w:t>
    </w:r>
    <w:r>
      <w:rPr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4081" w:rsidRDefault="00B640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5C0E" w:rsidRDefault="00595C0E">
      <w:r>
        <w:separator/>
      </w:r>
    </w:p>
  </w:footnote>
  <w:footnote w:type="continuationSeparator" w:id="0">
    <w:p w:rsidR="00595C0E" w:rsidRDefault="00595C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4081" w:rsidRDefault="00595C0E">
    <w:pPr>
      <w:pBdr>
        <w:bottom w:val="single" w:sz="4" w:space="4" w:color="C9D2DD"/>
      </w:pBdr>
      <w:tabs>
        <w:tab w:val="right" w:pos="9638"/>
      </w:tabs>
    </w:pPr>
    <w:r>
      <w:rPr>
        <w:b/>
        <w:bCs/>
        <w:color w:val="1F3A5F"/>
        <w:sz w:val="17"/>
        <w:szCs w:val="17"/>
      </w:rPr>
      <w:t>Vinaadi AI</w:t>
    </w:r>
    <w:r>
      <w:rPr>
        <w:color w:val="5F6B7A"/>
        <w:sz w:val="17"/>
        <w:szCs w:val="17"/>
      </w:rPr>
      <w:t xml:space="preserve">  |  Functional Requirements Document</w:t>
    </w:r>
    <w:r>
      <w:rPr>
        <w:color w:val="5F6B7A"/>
        <w:sz w:val="17"/>
        <w:szCs w:val="17"/>
      </w:rPr>
      <w:tab/>
      <w:t>VIN-FRD-001 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4081" w:rsidRDefault="00B640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922C3"/>
    <w:multiLevelType w:val="hybridMultilevel"/>
    <w:tmpl w:val="47C4B7DE"/>
    <w:lvl w:ilvl="0" w:tplc="2F8C85B6" w:tentative="1">
      <w:start w:val="1"/>
      <w:numFmt w:val="bullet"/>
      <w:lvlText w:val="●"/>
      <w:lvlJc w:val="left"/>
      <w:pPr>
        <w:ind w:left="720" w:hanging="360"/>
      </w:pPr>
    </w:lvl>
    <w:lvl w:ilvl="1" w:tplc="346EC15C" w:tentative="1">
      <w:start w:val="1"/>
      <w:numFmt w:val="bullet"/>
      <w:lvlText w:val="○"/>
      <w:lvlJc w:val="left"/>
      <w:pPr>
        <w:ind w:left="1440" w:hanging="360"/>
      </w:pPr>
    </w:lvl>
    <w:lvl w:ilvl="2" w:tplc="872292E0" w:tentative="1">
      <w:start w:val="1"/>
      <w:numFmt w:val="bullet"/>
      <w:lvlText w:val="■"/>
      <w:lvlJc w:val="left"/>
      <w:pPr>
        <w:ind w:left="2160" w:hanging="360"/>
      </w:pPr>
    </w:lvl>
    <w:lvl w:ilvl="3" w:tplc="1F44D3CA" w:tentative="1">
      <w:start w:val="1"/>
      <w:numFmt w:val="bullet"/>
      <w:lvlText w:val="●"/>
      <w:lvlJc w:val="left"/>
      <w:pPr>
        <w:ind w:left="2880" w:hanging="360"/>
      </w:pPr>
    </w:lvl>
    <w:lvl w:ilvl="4" w:tplc="86D2C47A" w:tentative="1">
      <w:start w:val="1"/>
      <w:numFmt w:val="bullet"/>
      <w:lvlText w:val="○"/>
      <w:lvlJc w:val="left"/>
      <w:pPr>
        <w:ind w:left="3600" w:hanging="360"/>
      </w:pPr>
    </w:lvl>
    <w:lvl w:ilvl="5" w:tplc="20C6CA82" w:tentative="1">
      <w:start w:val="1"/>
      <w:numFmt w:val="bullet"/>
      <w:lvlText w:val="■"/>
      <w:lvlJc w:val="left"/>
      <w:pPr>
        <w:ind w:left="4320" w:hanging="360"/>
      </w:pPr>
    </w:lvl>
    <w:lvl w:ilvl="6" w:tplc="6D5CC11A" w:tentative="1">
      <w:start w:val="1"/>
      <w:numFmt w:val="bullet"/>
      <w:lvlText w:val="●"/>
      <w:lvlJc w:val="left"/>
      <w:pPr>
        <w:ind w:left="5040" w:hanging="360"/>
      </w:pPr>
    </w:lvl>
    <w:lvl w:ilvl="7" w:tplc="81CE369C" w:tentative="1">
      <w:start w:val="1"/>
      <w:numFmt w:val="bullet"/>
      <w:lvlText w:val="●"/>
      <w:lvlJc w:val="left"/>
      <w:pPr>
        <w:ind w:left="5760" w:hanging="360"/>
      </w:pPr>
    </w:lvl>
    <w:lvl w:ilvl="8" w:tplc="70FC0A4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7126CD"/>
    <w:multiLevelType w:val="hybridMultilevel"/>
    <w:tmpl w:val="724C6B3A"/>
    <w:lvl w:ilvl="0" w:tplc="FCFAC44E">
      <w:start w:val="1"/>
      <w:numFmt w:val="bullet"/>
      <w:lvlText w:val="•"/>
      <w:lvlJc w:val="left"/>
      <w:pPr>
        <w:ind w:left="400" w:hanging="260"/>
      </w:pPr>
    </w:lvl>
    <w:lvl w:ilvl="1" w:tplc="96BADD50" w:tentative="1">
      <w:start w:val="1"/>
      <w:numFmt w:val="bullet"/>
      <w:lvlText w:val="–"/>
      <w:lvlJc w:val="left"/>
      <w:pPr>
        <w:ind w:left="760" w:hanging="260"/>
      </w:pPr>
    </w:lvl>
    <w:lvl w:ilvl="2" w:tplc="F6A6FAB2" w:tentative="1">
      <w:start w:val="1"/>
      <w:numFmt w:val="bullet"/>
      <w:lvlText w:val="▪"/>
      <w:lvlJc w:val="left"/>
      <w:pPr>
        <w:ind w:left="1120" w:hanging="260"/>
      </w:pPr>
    </w:lvl>
    <w:lvl w:ilvl="3" w:tplc="363CEA3A">
      <w:numFmt w:val="decimal"/>
      <w:lvlText w:val=""/>
      <w:lvlJc w:val="left"/>
    </w:lvl>
    <w:lvl w:ilvl="4" w:tplc="3F341804">
      <w:numFmt w:val="decimal"/>
      <w:lvlText w:val=""/>
      <w:lvlJc w:val="left"/>
    </w:lvl>
    <w:lvl w:ilvl="5" w:tplc="939A1F70">
      <w:numFmt w:val="decimal"/>
      <w:lvlText w:val=""/>
      <w:lvlJc w:val="left"/>
    </w:lvl>
    <w:lvl w:ilvl="6" w:tplc="7CD6B17C">
      <w:numFmt w:val="decimal"/>
      <w:lvlText w:val=""/>
      <w:lvlJc w:val="left"/>
    </w:lvl>
    <w:lvl w:ilvl="7" w:tplc="7C8C6908">
      <w:numFmt w:val="decimal"/>
      <w:lvlText w:val=""/>
      <w:lvlJc w:val="left"/>
    </w:lvl>
    <w:lvl w:ilvl="8" w:tplc="B2E0CD10">
      <w:numFmt w:val="decimal"/>
      <w:lvlText w:val=""/>
      <w:lvlJc w:val="left"/>
    </w:lvl>
  </w:abstractNum>
  <w:abstractNum w:abstractNumId="2" w15:restartNumberingAfterBreak="0">
    <w:nsid w:val="7A916BC4"/>
    <w:multiLevelType w:val="hybridMultilevel"/>
    <w:tmpl w:val="0A384FE6"/>
    <w:lvl w:ilvl="0" w:tplc="A7B2F072">
      <w:start w:val="1"/>
      <w:numFmt w:val="decimal"/>
      <w:lvlText w:val="%1."/>
      <w:lvlJc w:val="left"/>
      <w:pPr>
        <w:ind w:left="400" w:hanging="300"/>
      </w:pPr>
    </w:lvl>
    <w:lvl w:ilvl="1" w:tplc="F1D8A076" w:tentative="1">
      <w:start w:val="1"/>
      <w:numFmt w:val="lowerLetter"/>
      <w:lvlText w:val="%2."/>
      <w:lvlJc w:val="left"/>
      <w:pPr>
        <w:ind w:left="760" w:hanging="300"/>
      </w:pPr>
    </w:lvl>
    <w:lvl w:ilvl="2" w:tplc="61AA0C76" w:tentative="1">
      <w:start w:val="1"/>
      <w:numFmt w:val="lowerRoman"/>
      <w:lvlText w:val="%3."/>
      <w:lvlJc w:val="left"/>
      <w:pPr>
        <w:ind w:left="1120" w:hanging="300"/>
      </w:pPr>
    </w:lvl>
    <w:lvl w:ilvl="3" w:tplc="8B302CE6">
      <w:numFmt w:val="decimal"/>
      <w:lvlText w:val=""/>
      <w:lvlJc w:val="left"/>
    </w:lvl>
    <w:lvl w:ilvl="4" w:tplc="E8E8A25C">
      <w:numFmt w:val="decimal"/>
      <w:lvlText w:val=""/>
      <w:lvlJc w:val="left"/>
    </w:lvl>
    <w:lvl w:ilvl="5" w:tplc="3CEC91B2">
      <w:numFmt w:val="decimal"/>
      <w:lvlText w:val=""/>
      <w:lvlJc w:val="left"/>
    </w:lvl>
    <w:lvl w:ilvl="6" w:tplc="C1D8EFA4">
      <w:numFmt w:val="decimal"/>
      <w:lvlText w:val=""/>
      <w:lvlJc w:val="left"/>
    </w:lvl>
    <w:lvl w:ilvl="7" w:tplc="03369678">
      <w:numFmt w:val="decimal"/>
      <w:lvlText w:val=""/>
      <w:lvlJc w:val="left"/>
    </w:lvl>
    <w:lvl w:ilvl="8" w:tplc="FED029B0">
      <w:numFmt w:val="decimal"/>
      <w:lvlText w:val=""/>
      <w:lvlJc w:val="left"/>
    </w:lvl>
  </w:abstractNum>
  <w:num w:numId="1" w16cid:durableId="1556507394">
    <w:abstractNumId w:val="0"/>
    <w:lvlOverride w:ilvl="0">
      <w:startOverride w:val="1"/>
    </w:lvlOverride>
  </w:num>
  <w:num w:numId="2" w16cid:durableId="68314835">
    <w:abstractNumId w:val="1"/>
    <w:lvlOverride w:ilvl="0">
      <w:startOverride w:val="1"/>
    </w:lvlOverride>
  </w:num>
  <w:num w:numId="3" w16cid:durableId="9226877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081"/>
    <w:rsid w:val="00267943"/>
    <w:rsid w:val="00595C0E"/>
    <w:rsid w:val="007C534A"/>
    <w:rsid w:val="00B6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AD9F372-B63E-4301-B507-0B8EFE615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"/>
    <w:uiPriority w:val="9"/>
    <w:qFormat/>
    <w:pPr>
      <w:keepNext/>
      <w:pBdr>
        <w:bottom w:val="single" w:sz="8" w:space="4" w:color="C8811A"/>
      </w:pBd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Body"/>
    <w:uiPriority w:val="9"/>
    <w:unhideWhenUsed/>
    <w:qFormat/>
    <w:pPr>
      <w:keepNext/>
      <w:spacing w:before="280" w:after="120"/>
      <w:outlineLvl w:val="1"/>
    </w:pPr>
    <w:rPr>
      <w:b/>
      <w:bCs/>
      <w:color w:val="1F3A5F"/>
      <w:sz w:val="26"/>
      <w:szCs w:val="26"/>
    </w:rPr>
  </w:style>
  <w:style w:type="paragraph" w:styleId="Heading3">
    <w:name w:val="heading 3"/>
    <w:basedOn w:val="Normal"/>
    <w:next w:val="Body"/>
    <w:uiPriority w:val="9"/>
    <w:semiHidden/>
    <w:unhideWhenUsed/>
    <w:qFormat/>
    <w:pPr>
      <w:keepNext/>
      <w:spacing w:before="220" w:after="100"/>
      <w:outlineLvl w:val="2"/>
    </w:pPr>
    <w:rPr>
      <w:b/>
      <w:bCs/>
      <w:color w:val="2E557F"/>
      <w:sz w:val="23"/>
      <w:szCs w:val="23"/>
    </w:rPr>
  </w:style>
  <w:style w:type="paragraph" w:styleId="Heading4">
    <w:name w:val="heading 4"/>
    <w:basedOn w:val="Normal"/>
    <w:next w:val="Body"/>
    <w:uiPriority w:val="9"/>
    <w:semiHidden/>
    <w:unhideWhenUsed/>
    <w:qFormat/>
    <w:pPr>
      <w:keepNext/>
      <w:spacing w:before="180" w:after="80"/>
      <w:outlineLvl w:val="3"/>
    </w:pPr>
    <w:rPr>
      <w:b/>
      <w:bCs/>
      <w:color w:val="C8811A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Body">
    <w:name w:val="Body"/>
    <w:basedOn w:val="Normal"/>
    <w:qFormat/>
    <w:pPr>
      <w:spacing w:after="140" w:line="288" w:lineRule="auto"/>
    </w:pPr>
  </w:style>
  <w:style w:type="paragraph" w:customStyle="1" w:styleId="ListBody">
    <w:name w:val="List Body"/>
    <w:basedOn w:val="Normal"/>
    <w:pPr>
      <w:spacing w:after="70" w:line="276" w:lineRule="auto"/>
    </w:pPr>
  </w:style>
  <w:style w:type="paragraph" w:customStyle="1" w:styleId="FrontHeading">
    <w:name w:val="Front Heading"/>
    <w:basedOn w:val="Normal"/>
    <w:pPr>
      <w:spacing w:after="240"/>
    </w:pPr>
    <w:rPr>
      <w:b/>
      <w:bCs/>
      <w:color w:val="1F3A5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6794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67943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7167</Words>
  <Characters>43174</Characters>
  <Application>Microsoft Office Word</Application>
  <DocSecurity>0</DocSecurity>
  <Lines>2036</Lines>
  <Paragraphs>1485</Paragraphs>
  <ScaleCrop>false</ScaleCrop>
  <Company/>
  <LinksUpToDate>false</LinksUpToDate>
  <CharactersWithSpaces>48866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Requirements Document: Vinaadi AI</dc:title>
  <dc:creator>Vinaadi AI</dc:creator>
  <dc:description>Vinaadi AI: system behaviour, rules, data and interfaces</dc:description>
  <cp:lastModifiedBy>Senthilkumar Sivaraman</cp:lastModifiedBy>
  <cp:revision>2</cp:revision>
  <dcterms:created xsi:type="dcterms:W3CDTF">2026-10-08T19:34:00Z</dcterms:created>
  <dcterms:modified xsi:type="dcterms:W3CDTF">2026-10-08T19:34:00Z</dcterms:modified>
</cp:coreProperties>
</file>