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81BF" w14:textId="6D6DDC2B" w:rsidR="00905B1D" w:rsidRPr="00905B1D" w:rsidRDefault="00905B1D" w:rsidP="00905B1D">
      <w:pPr>
        <w:spacing w:line="360" w:lineRule="auto"/>
        <w:jc w:val="center"/>
        <w:rPr>
          <w:b/>
          <w:bCs/>
          <w:sz w:val="28"/>
          <w:szCs w:val="28"/>
        </w:rPr>
      </w:pPr>
      <w:bookmarkStart w:id="0" w:name="OLE_LINK1"/>
      <w:r w:rsidRPr="00905B1D">
        <w:rPr>
          <w:b/>
          <w:bCs/>
          <w:sz w:val="28"/>
          <w:szCs w:val="28"/>
        </w:rPr>
        <w:t>Applications of Neural Networks in Biomedical Data Analysis</w:t>
      </w:r>
    </w:p>
    <w:p w14:paraId="1201CB26" w14:textId="77777777" w:rsidR="00905B1D" w:rsidRDefault="00905B1D" w:rsidP="00905B1D">
      <w:pPr>
        <w:spacing w:line="360" w:lineRule="auto"/>
        <w:jc w:val="center"/>
        <w:rPr>
          <w:b/>
          <w:bCs/>
        </w:rPr>
      </w:pPr>
    </w:p>
    <w:p w14:paraId="2EBA0C78" w14:textId="5489BAAE" w:rsidR="00905B1D" w:rsidRPr="00905B1D" w:rsidRDefault="00905B1D" w:rsidP="00905B1D">
      <w:pPr>
        <w:spacing w:line="360" w:lineRule="auto"/>
        <w:jc w:val="center"/>
        <w:rPr>
          <w:b/>
          <w:bCs/>
        </w:rPr>
      </w:pPr>
      <w:r w:rsidRPr="00905B1D">
        <w:rPr>
          <w:b/>
          <w:bCs/>
        </w:rPr>
        <w:t>Introduction</w:t>
      </w:r>
    </w:p>
    <w:p w14:paraId="7D4089EE" w14:textId="5AB84CB1" w:rsidR="00905B1D" w:rsidRDefault="00D40F2B" w:rsidP="00905B1D">
      <w:pPr>
        <w:spacing w:line="360" w:lineRule="auto"/>
      </w:pPr>
      <w:r w:rsidRPr="00D40F2B">
        <w:t>With the introduction of neural networks and deep learning methods, the discipline of biomedical data analysis has experienced a fast development. This study reviews neural network topologies and their uses in biomedical research based on the work "Applications of Neural Networks in Biomedical Data Analysis" by Weiss et al. The research studies publishing patterns from 2000 to 2021 and addresses several network kinds, activation functions, optimization methods.</w:t>
      </w:r>
    </w:p>
    <w:p w14:paraId="6B630235" w14:textId="0EB19C2B" w:rsidR="00D40F2B" w:rsidRDefault="00D40F2B" w:rsidP="00905B1D">
      <w:pPr>
        <w:spacing w:line="360" w:lineRule="auto"/>
      </w:pPr>
    </w:p>
    <w:p w14:paraId="4EC0D60B" w14:textId="77777777" w:rsidR="00D40F2B" w:rsidRDefault="00D40F2B" w:rsidP="00905B1D">
      <w:pPr>
        <w:spacing w:line="360" w:lineRule="auto"/>
      </w:pPr>
    </w:p>
    <w:p w14:paraId="66655B29" w14:textId="7CE44E16" w:rsidR="00905B1D" w:rsidRPr="00905B1D" w:rsidRDefault="00905B1D" w:rsidP="00905B1D">
      <w:pPr>
        <w:spacing w:line="360" w:lineRule="auto"/>
        <w:jc w:val="center"/>
        <w:rPr>
          <w:b/>
          <w:bCs/>
        </w:rPr>
      </w:pPr>
      <w:r w:rsidRPr="00905B1D">
        <w:rPr>
          <w:b/>
          <w:bCs/>
        </w:rPr>
        <w:t>Short Summary</w:t>
      </w:r>
    </w:p>
    <w:p w14:paraId="620DD0E3" w14:textId="2965134A" w:rsidR="00905B1D" w:rsidRDefault="00905B1D" w:rsidP="00905B1D">
      <w:pPr>
        <w:spacing w:line="360" w:lineRule="auto"/>
      </w:pPr>
      <w:r>
        <w:t>The paper discusses different neural network architectures suitable for various biomedical data types:</w:t>
      </w:r>
    </w:p>
    <w:p w14:paraId="47139258" w14:textId="77777777" w:rsidR="00905B1D" w:rsidRDefault="00905B1D" w:rsidP="00905B1D">
      <w:pPr>
        <w:pStyle w:val="ListParagraph"/>
        <w:numPr>
          <w:ilvl w:val="0"/>
          <w:numId w:val="3"/>
        </w:numPr>
        <w:spacing w:line="360" w:lineRule="auto"/>
      </w:pPr>
      <w:r>
        <w:t>Dense Networks for scalar data (e.g., biomarker concentrations)</w:t>
      </w:r>
    </w:p>
    <w:p w14:paraId="54E219CD" w14:textId="77777777" w:rsidR="00905B1D" w:rsidRDefault="00905B1D" w:rsidP="00905B1D">
      <w:pPr>
        <w:pStyle w:val="ListParagraph"/>
        <w:numPr>
          <w:ilvl w:val="0"/>
          <w:numId w:val="3"/>
        </w:numPr>
        <w:spacing w:line="360" w:lineRule="auto"/>
      </w:pPr>
      <w:r>
        <w:t>Convolutional Neural Networks (CNNs) and U-Nets for image data (e.g., MRI/CT scans)</w:t>
      </w:r>
    </w:p>
    <w:p w14:paraId="0104B387" w14:textId="77777777" w:rsidR="00905B1D" w:rsidRDefault="00905B1D" w:rsidP="00905B1D">
      <w:pPr>
        <w:pStyle w:val="ListParagraph"/>
        <w:numPr>
          <w:ilvl w:val="0"/>
          <w:numId w:val="3"/>
        </w:numPr>
        <w:spacing w:line="360" w:lineRule="auto"/>
      </w:pPr>
      <w:r>
        <w:t>Recurrent Neural Networks (RNNs) and Long Short-Term Memory (LSTM) networks for time series data (e.g., ECG)</w:t>
      </w:r>
    </w:p>
    <w:p w14:paraId="2C6804A8" w14:textId="77777777" w:rsidR="00905B1D" w:rsidRDefault="00905B1D" w:rsidP="00905B1D">
      <w:pPr>
        <w:pStyle w:val="ListParagraph"/>
        <w:numPr>
          <w:ilvl w:val="0"/>
          <w:numId w:val="3"/>
        </w:numPr>
        <w:spacing w:line="360" w:lineRule="auto"/>
      </w:pPr>
      <w:r>
        <w:t>Graph Neural Networks (GNNs) for graph-structured data (e.g., protein structures)</w:t>
      </w:r>
    </w:p>
    <w:p w14:paraId="2D8766DE" w14:textId="77777777" w:rsidR="00905B1D" w:rsidRDefault="00905B1D" w:rsidP="00905B1D">
      <w:pPr>
        <w:spacing w:line="360" w:lineRule="auto"/>
      </w:pPr>
    </w:p>
    <w:p w14:paraId="3E821CB7" w14:textId="72DBD192" w:rsidR="00905B1D" w:rsidRDefault="00D40F2B" w:rsidP="00905B1D">
      <w:pPr>
        <w:spacing w:line="360" w:lineRule="auto"/>
      </w:pPr>
      <w:r w:rsidRPr="00D40F2B">
        <w:t xml:space="preserve">The writers examine 42,335 papers from 2000 to 2021 in </w:t>
      </w:r>
      <w:proofErr w:type="gramStart"/>
      <w:r w:rsidRPr="00D40F2B">
        <w:t>great detail</w:t>
      </w:r>
      <w:proofErr w:type="gramEnd"/>
      <w:r w:rsidRPr="00D40F2B">
        <w:t>, demonstrating an exponential rise in biomedical deep learning research starting with 2015. Publications on deep learning topped 10,000 by 2021; publications on convolutional neural networks at 5,415.</w:t>
      </w:r>
    </w:p>
    <w:p w14:paraId="2094744F" w14:textId="4C09910C" w:rsidR="00905B1D" w:rsidRDefault="00905B1D" w:rsidP="00905B1D">
      <w:pPr>
        <w:spacing w:line="360" w:lineRule="auto"/>
      </w:pPr>
    </w:p>
    <w:p w14:paraId="260E53CD" w14:textId="77777777" w:rsidR="00D40F2B" w:rsidRDefault="00D40F2B" w:rsidP="00905B1D">
      <w:pPr>
        <w:spacing w:line="360" w:lineRule="auto"/>
      </w:pPr>
    </w:p>
    <w:p w14:paraId="523F5F6C" w14:textId="25A1C045" w:rsidR="00905B1D" w:rsidRPr="00905B1D" w:rsidRDefault="00905B1D" w:rsidP="00905B1D">
      <w:pPr>
        <w:spacing w:line="360" w:lineRule="auto"/>
        <w:jc w:val="center"/>
        <w:rPr>
          <w:b/>
          <w:bCs/>
        </w:rPr>
      </w:pPr>
      <w:r w:rsidRPr="00905B1D">
        <w:rPr>
          <w:b/>
          <w:bCs/>
        </w:rPr>
        <w:t>Critical Analysis</w:t>
      </w:r>
    </w:p>
    <w:p w14:paraId="7AF395CB" w14:textId="77777777" w:rsidR="00D40F2B" w:rsidRDefault="00D40F2B" w:rsidP="00D40F2B">
      <w:pPr>
        <w:spacing w:line="360" w:lineRule="auto"/>
      </w:pPr>
      <w:r>
        <w:t>Although the publication gives a thorough summary of neural network uses in biological data processing, many important topics demand more attention:</w:t>
      </w:r>
    </w:p>
    <w:p w14:paraId="6DC67E30" w14:textId="77777777" w:rsidR="00D40F2B" w:rsidRDefault="00D40F2B" w:rsidP="00D40F2B">
      <w:pPr>
        <w:spacing w:line="360" w:lineRule="auto"/>
      </w:pPr>
    </w:p>
    <w:p w14:paraId="72E3E880" w14:textId="77777777" w:rsidR="00D40F2B" w:rsidRPr="00D40F2B" w:rsidRDefault="00D40F2B" w:rsidP="00D40F2B">
      <w:pPr>
        <w:spacing w:line="360" w:lineRule="auto"/>
        <w:rPr>
          <w:b/>
          <w:bCs/>
        </w:rPr>
      </w:pPr>
      <w:r w:rsidRPr="00D40F2B">
        <w:rPr>
          <w:b/>
          <w:bCs/>
        </w:rPr>
        <w:lastRenderedPageBreak/>
        <w:t>Lack of Interpretability</w:t>
      </w:r>
    </w:p>
    <w:p w14:paraId="2C5B7A73" w14:textId="77777777" w:rsidR="00D40F2B" w:rsidRDefault="00D40F2B" w:rsidP="00D40F2B">
      <w:pPr>
        <w:spacing w:line="360" w:lineRule="auto"/>
      </w:pPr>
      <w:r>
        <w:t>The report notes as a major difficulty the "black box" character of neural networks. In healthcare, where clinical acceptance and patient confidence depend on knowing the justification for a model's conclusion, this lack of interpretability is especially troublesome. The writers may have gone into more detail on possible remedies such hybrid models combining domain knowledge or attention processes.</w:t>
      </w:r>
    </w:p>
    <w:p w14:paraId="4C7562AC" w14:textId="77777777" w:rsidR="00D40F2B" w:rsidRDefault="00D40F2B" w:rsidP="00D40F2B">
      <w:pPr>
        <w:spacing w:line="360" w:lineRule="auto"/>
      </w:pPr>
    </w:p>
    <w:p w14:paraId="4E57329B" w14:textId="77777777" w:rsidR="00D40F2B" w:rsidRPr="00D40F2B" w:rsidRDefault="00D40F2B" w:rsidP="00D40F2B">
      <w:pPr>
        <w:spacing w:line="360" w:lineRule="auto"/>
        <w:rPr>
          <w:b/>
          <w:bCs/>
        </w:rPr>
      </w:pPr>
      <w:r w:rsidRPr="00D40F2B">
        <w:rPr>
          <w:b/>
          <w:bCs/>
        </w:rPr>
        <w:t>Data Quality and Quantity</w:t>
      </w:r>
    </w:p>
    <w:p w14:paraId="023D4126" w14:textId="77777777" w:rsidR="00D40F2B" w:rsidRDefault="00D40F2B" w:rsidP="00D40F2B">
      <w:pPr>
        <w:spacing w:line="360" w:lineRule="auto"/>
      </w:pPr>
      <w:r>
        <w:t>Although the research emphasizes the importance of big, well-annotated datasets, it does not completely address the difficulties in acquiring such data in the medical profession, including privacy issues and the great expense of expert annotations. Future work should concentrate on creating methods using leverage from similar areas or learning from limited, noisy data.</w:t>
      </w:r>
    </w:p>
    <w:p w14:paraId="02F9044F" w14:textId="77777777" w:rsidR="00D40F2B" w:rsidRDefault="00D40F2B" w:rsidP="00D40F2B">
      <w:pPr>
        <w:spacing w:line="360" w:lineRule="auto"/>
      </w:pPr>
    </w:p>
    <w:p w14:paraId="2626F257" w14:textId="77777777" w:rsidR="00D40F2B" w:rsidRPr="00D40F2B" w:rsidRDefault="00D40F2B" w:rsidP="00D40F2B">
      <w:pPr>
        <w:spacing w:line="360" w:lineRule="auto"/>
        <w:rPr>
          <w:b/>
          <w:bCs/>
        </w:rPr>
      </w:pPr>
      <w:r w:rsidRPr="00D40F2B">
        <w:rPr>
          <w:b/>
          <w:bCs/>
        </w:rPr>
        <w:t>Reproducibility and Standardization</w:t>
      </w:r>
    </w:p>
    <w:p w14:paraId="3F2BC174" w14:textId="77777777" w:rsidR="00D40F2B" w:rsidRDefault="00D40F2B" w:rsidP="00D40F2B">
      <w:pPr>
        <w:spacing w:line="360" w:lineRule="auto"/>
      </w:pPr>
      <w:r>
        <w:t>Citing research by Wynants et al. and Roberts et al. showing none of the examined models fit for clinical usage, the authors discuss faulty implementations of neural networks in COVID-19 diagnostic models. This emphasizes in biological artificial intelligence research the importance of consistent evaluation criteria and strict validation processes.</w:t>
      </w:r>
    </w:p>
    <w:p w14:paraId="0CA946C7" w14:textId="77777777" w:rsidR="00D40F2B" w:rsidRDefault="00D40F2B" w:rsidP="00D40F2B">
      <w:pPr>
        <w:spacing w:line="360" w:lineRule="auto"/>
      </w:pPr>
    </w:p>
    <w:p w14:paraId="550CE648" w14:textId="77777777" w:rsidR="00D40F2B" w:rsidRPr="00D40F2B" w:rsidRDefault="00D40F2B" w:rsidP="00D40F2B">
      <w:pPr>
        <w:spacing w:line="360" w:lineRule="auto"/>
        <w:rPr>
          <w:b/>
          <w:bCs/>
        </w:rPr>
      </w:pPr>
      <w:r w:rsidRPr="00D40F2B">
        <w:rPr>
          <w:b/>
          <w:bCs/>
        </w:rPr>
        <w:t>Bias and Fairness</w:t>
      </w:r>
    </w:p>
    <w:p w14:paraId="6AEB3584" w14:textId="77777777" w:rsidR="00D40F2B" w:rsidRDefault="00D40F2B" w:rsidP="00D40F2B">
      <w:pPr>
        <w:spacing w:line="360" w:lineRule="auto"/>
      </w:pPr>
      <w:r>
        <w:t xml:space="preserve">Although the research notes dataset biases in passing, it does not explore the crucial problem of fairness in healthcare artificial intelligence. Trained on </w:t>
      </w:r>
      <w:proofErr w:type="spellStart"/>
      <w:r>
        <w:t>biassed</w:t>
      </w:r>
      <w:proofErr w:type="spellEnd"/>
      <w:r>
        <w:t xml:space="preserve"> data, neural networks might possibly worsen health inequalities. Future research should especially target methods for identifying and reducing biases in biomedical artificial intelligence systems.</w:t>
      </w:r>
    </w:p>
    <w:p w14:paraId="5C70EF3B" w14:textId="77777777" w:rsidR="00D40F2B" w:rsidRDefault="00D40F2B" w:rsidP="00D40F2B">
      <w:pPr>
        <w:spacing w:line="360" w:lineRule="auto"/>
      </w:pPr>
    </w:p>
    <w:p w14:paraId="73968206" w14:textId="77777777" w:rsidR="00D40F2B" w:rsidRPr="00D40F2B" w:rsidRDefault="00D40F2B" w:rsidP="00D40F2B">
      <w:pPr>
        <w:spacing w:line="360" w:lineRule="auto"/>
        <w:rPr>
          <w:b/>
          <w:bCs/>
        </w:rPr>
      </w:pPr>
      <w:r w:rsidRPr="00D40F2B">
        <w:rPr>
          <w:b/>
          <w:bCs/>
        </w:rPr>
        <w:t>Computational Resources</w:t>
      </w:r>
    </w:p>
    <w:p w14:paraId="700706FB" w14:textId="77777777" w:rsidR="00D40F2B" w:rsidRDefault="00D40F2B" w:rsidP="00D40F2B">
      <w:pPr>
        <w:spacing w:line="360" w:lineRule="auto"/>
      </w:pPr>
      <w:r>
        <w:t>The work does not address the major computing resources needed for training intricate neural networks. This affects the environmental effect of artificial intelligence research and can be a challenge to acceptance in healthcare environments with limited resources.</w:t>
      </w:r>
    </w:p>
    <w:p w14:paraId="58A3AD1D" w14:textId="77777777" w:rsidR="00D40F2B" w:rsidRDefault="00D40F2B" w:rsidP="00D40F2B">
      <w:pPr>
        <w:spacing w:line="360" w:lineRule="auto"/>
      </w:pPr>
      <w:r>
        <w:lastRenderedPageBreak/>
        <w:t>Cooperation with Current Systems: The article may have looked at the difficulties combining artificial intelligence systems with current medical practices and infrastructure. Practical adoption of neural network-based solutions in healthcare environments depends on this in great part.</w:t>
      </w:r>
    </w:p>
    <w:p w14:paraId="1A351AF6" w14:textId="77777777" w:rsidR="00D40F2B" w:rsidRDefault="00D40F2B" w:rsidP="00D40F2B">
      <w:pPr>
        <w:spacing w:line="360" w:lineRule="auto"/>
      </w:pPr>
    </w:p>
    <w:p w14:paraId="025818A7" w14:textId="77777777" w:rsidR="00D40F2B" w:rsidRPr="00D40F2B" w:rsidRDefault="00D40F2B" w:rsidP="00D40F2B">
      <w:pPr>
        <w:spacing w:line="360" w:lineRule="auto"/>
        <w:rPr>
          <w:b/>
          <w:bCs/>
        </w:rPr>
      </w:pPr>
      <w:r w:rsidRPr="00D40F2B">
        <w:rPr>
          <w:b/>
          <w:bCs/>
        </w:rPr>
        <w:t>Emerging Architectures</w:t>
      </w:r>
    </w:p>
    <w:p w14:paraId="08B66483" w14:textId="77777777" w:rsidR="00D40F2B" w:rsidRDefault="00D40F2B" w:rsidP="00D40F2B">
      <w:pPr>
        <w:spacing w:line="360" w:lineRule="auto"/>
      </w:pPr>
      <w:r>
        <w:t xml:space="preserve">Although the research notes Transformers as a new architectural tool, it should have given a more thorough examination of their possible influence on biomedical data processing, especially </w:t>
      </w:r>
      <w:proofErr w:type="gramStart"/>
      <w:r>
        <w:t>in regard to</w:t>
      </w:r>
      <w:proofErr w:type="gramEnd"/>
      <w:r>
        <w:t xml:space="preserve"> addressing long-range relationships in sequential data.</w:t>
      </w:r>
    </w:p>
    <w:p w14:paraId="583A9EA7" w14:textId="2BAC2F1C" w:rsidR="00D40F2B" w:rsidRDefault="00D40F2B" w:rsidP="00D40F2B">
      <w:pPr>
        <w:spacing w:line="360" w:lineRule="auto"/>
      </w:pPr>
    </w:p>
    <w:p w14:paraId="07980876" w14:textId="77777777" w:rsidR="00D40F2B" w:rsidRDefault="00D40F2B" w:rsidP="00D40F2B">
      <w:pPr>
        <w:spacing w:line="360" w:lineRule="auto"/>
      </w:pPr>
    </w:p>
    <w:p w14:paraId="5BE54BD1" w14:textId="77777777" w:rsidR="00D40F2B" w:rsidRPr="00D40F2B" w:rsidRDefault="00D40F2B" w:rsidP="00D40F2B">
      <w:pPr>
        <w:spacing w:line="360" w:lineRule="auto"/>
        <w:jc w:val="center"/>
        <w:rPr>
          <w:b/>
          <w:bCs/>
        </w:rPr>
      </w:pPr>
      <w:r w:rsidRPr="00D40F2B">
        <w:rPr>
          <w:b/>
          <w:bCs/>
        </w:rPr>
        <w:t>Conclusion</w:t>
      </w:r>
    </w:p>
    <w:p w14:paraId="069A75B5" w14:textId="77777777" w:rsidR="00D40F2B" w:rsidRDefault="00D40F2B" w:rsidP="00D40F2B">
      <w:pPr>
        <w:spacing w:line="360" w:lineRule="auto"/>
      </w:pPr>
      <w:r>
        <w:t>A good summary of neural network uses in biological data processing is given in the work of Weiss et al. The thorough study of architectures and the investigation of publishing patterns provide understanding of the fast expansion and diversity of this discipline. The critical study, however, points up some areas that need for more investigation and improvement.</w:t>
      </w:r>
    </w:p>
    <w:p w14:paraId="6EA25FFE" w14:textId="77777777" w:rsidR="00D40F2B" w:rsidRDefault="00D40F2B" w:rsidP="00D40F2B">
      <w:pPr>
        <w:spacing w:line="360" w:lineRule="auto"/>
      </w:pPr>
      <w:r>
        <w:t>Future research should concentrate on enhancing the interpretability of neural networks, creating ways for learning from limited data, establishing uniform assessment procedures, handling biases and fairness issues, and investigating the integration of artificial intelligence systems in clinical workflows. The area is changing and it's important to strike a balance between the necessity of responsible and ethical AI development in healthcare and the search of performance enhancements.</w:t>
      </w:r>
    </w:p>
    <w:p w14:paraId="664978CD" w14:textId="77777777" w:rsidR="00D40F2B" w:rsidRDefault="00D40F2B" w:rsidP="00D40F2B">
      <w:pPr>
        <w:spacing w:line="360" w:lineRule="auto"/>
      </w:pPr>
      <w:r>
        <w:t>From 185 in 2000 to 3,531 in 2021 for "Artificial Neural Network," the exponential expansion in publications shows the rising relevance of this discipline. But this fast expansion also highlights the need of thorough validation and analysis of these models prior to their clinical use. Resolving the issues found in this key study would help scientists to realize the full capability of neural networks in advancing biomedical research and enhancing patient care.</w:t>
      </w:r>
    </w:p>
    <w:p w14:paraId="0E4034BA" w14:textId="02FE9054" w:rsidR="00CC238A" w:rsidRPr="00CC238A" w:rsidRDefault="00CC238A" w:rsidP="00905B1D">
      <w:pPr>
        <w:spacing w:line="360" w:lineRule="auto"/>
      </w:pPr>
    </w:p>
    <w:p w14:paraId="3BA8D663" w14:textId="249C9C24" w:rsidR="00271C0A" w:rsidRDefault="00271C0A"/>
    <w:p w14:paraId="52C433F1" w14:textId="77777777" w:rsidR="00D40F2B" w:rsidRDefault="00D40F2B">
      <w:pPr>
        <w:rPr>
          <w:b/>
          <w:bCs/>
        </w:rPr>
      </w:pPr>
      <w:r>
        <w:rPr>
          <w:b/>
          <w:bCs/>
        </w:rPr>
        <w:br w:type="page"/>
      </w:r>
    </w:p>
    <w:p w14:paraId="1D468C8B" w14:textId="66C29B14" w:rsidR="00CC238A" w:rsidRPr="00271C0A" w:rsidRDefault="00271C0A" w:rsidP="00271C0A">
      <w:pPr>
        <w:tabs>
          <w:tab w:val="left" w:pos="7488"/>
        </w:tabs>
        <w:spacing w:line="360" w:lineRule="auto"/>
        <w:jc w:val="center"/>
        <w:rPr>
          <w:b/>
          <w:bCs/>
        </w:rPr>
      </w:pPr>
      <w:r w:rsidRPr="00271C0A">
        <w:rPr>
          <w:b/>
          <w:bCs/>
        </w:rPr>
        <w:lastRenderedPageBreak/>
        <w:t>References</w:t>
      </w:r>
    </w:p>
    <w:bookmarkEnd w:id="0"/>
    <w:p w14:paraId="54202DB0" w14:textId="77777777" w:rsidR="00271C0A" w:rsidRDefault="00271C0A" w:rsidP="00271C0A">
      <w:pPr>
        <w:pStyle w:val="ListParagraph"/>
        <w:numPr>
          <w:ilvl w:val="0"/>
          <w:numId w:val="7"/>
        </w:numPr>
        <w:tabs>
          <w:tab w:val="left" w:pos="7488"/>
        </w:tabs>
        <w:spacing w:line="360" w:lineRule="auto"/>
      </w:pPr>
      <w:r>
        <w:t xml:space="preserve">Weiss, R., </w:t>
      </w:r>
      <w:proofErr w:type="spellStart"/>
      <w:r>
        <w:t>Karimijafarbigloo</w:t>
      </w:r>
      <w:proofErr w:type="spellEnd"/>
      <w:r>
        <w:t xml:space="preserve">, S., Roggenbuck, D., &amp; </w:t>
      </w:r>
      <w:proofErr w:type="spellStart"/>
      <w:r>
        <w:t>Rödiger</w:t>
      </w:r>
      <w:proofErr w:type="spellEnd"/>
      <w:r>
        <w:t>, S. (2022). Applications of Neural Networks in Biomedical Data Analysis. Biomedicines, 10. https://doi.org/10.3390/biomedicines10071469.</w:t>
      </w:r>
    </w:p>
    <w:p w14:paraId="7185A4AF" w14:textId="77777777" w:rsidR="00271C0A" w:rsidRDefault="00271C0A" w:rsidP="00271C0A">
      <w:pPr>
        <w:pStyle w:val="ListParagraph"/>
        <w:numPr>
          <w:ilvl w:val="0"/>
          <w:numId w:val="7"/>
        </w:numPr>
        <w:tabs>
          <w:tab w:val="left" w:pos="7488"/>
        </w:tabs>
        <w:spacing w:line="360" w:lineRule="auto"/>
      </w:pPr>
      <w:r>
        <w:t>Wynants et al. (2020). Prediction models for diagnosis and prognosis of COVID-19: Systematic review and critical appraisal. BMJ, 369, m1328.</w:t>
      </w:r>
    </w:p>
    <w:p w14:paraId="2F0BAF0F" w14:textId="77777777" w:rsidR="00271C0A" w:rsidRDefault="00271C0A" w:rsidP="00271C0A">
      <w:pPr>
        <w:pStyle w:val="ListParagraph"/>
        <w:numPr>
          <w:ilvl w:val="0"/>
          <w:numId w:val="7"/>
        </w:numPr>
        <w:tabs>
          <w:tab w:val="left" w:pos="7488"/>
        </w:tabs>
        <w:spacing w:line="360" w:lineRule="auto"/>
      </w:pPr>
      <w:r>
        <w:t>Roberts et al. (2021). Common pitfalls and recommendations for using machine learning to detect and prognosticate for COVID-19 using chest radiographs and CT scans. Nature Machine Intelligence, 3, 199-217.</w:t>
      </w:r>
    </w:p>
    <w:p w14:paraId="6E479210" w14:textId="77777777" w:rsidR="00271C0A" w:rsidRDefault="00271C0A" w:rsidP="00271C0A">
      <w:pPr>
        <w:pStyle w:val="ListParagraph"/>
        <w:numPr>
          <w:ilvl w:val="0"/>
          <w:numId w:val="7"/>
        </w:numPr>
        <w:tabs>
          <w:tab w:val="left" w:pos="7488"/>
        </w:tabs>
        <w:spacing w:line="360" w:lineRule="auto"/>
      </w:pPr>
      <w:proofErr w:type="spellStart"/>
      <w:r>
        <w:t>Ronneberger</w:t>
      </w:r>
      <w:proofErr w:type="spellEnd"/>
      <w:r>
        <w:t xml:space="preserve"> et al. (2015). U-Net: Convolutional Networks for Biomedical Image Segmentation. MICCAI 2015, 234-241.</w:t>
      </w:r>
    </w:p>
    <w:p w14:paraId="36DC53DB" w14:textId="4ABB51D2" w:rsidR="00271C0A" w:rsidRPr="00CC238A" w:rsidRDefault="00271C0A" w:rsidP="00271C0A">
      <w:pPr>
        <w:pStyle w:val="ListParagraph"/>
        <w:numPr>
          <w:ilvl w:val="0"/>
          <w:numId w:val="7"/>
        </w:numPr>
        <w:tabs>
          <w:tab w:val="left" w:pos="7488"/>
        </w:tabs>
        <w:spacing w:line="360" w:lineRule="auto"/>
      </w:pPr>
      <w:r>
        <w:t>Vaswani et al. (2017). Attention Is All You Need. Advances in Neural Information Processing Systems, 30.</w:t>
      </w:r>
    </w:p>
    <w:sectPr w:rsidR="00271C0A" w:rsidRPr="00CC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63A5"/>
    <w:multiLevelType w:val="hybridMultilevel"/>
    <w:tmpl w:val="EA94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A02BE"/>
    <w:multiLevelType w:val="hybridMultilevel"/>
    <w:tmpl w:val="779E5FD2"/>
    <w:lvl w:ilvl="0" w:tplc="DCA65D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1684"/>
    <w:multiLevelType w:val="hybridMultilevel"/>
    <w:tmpl w:val="E87438F8"/>
    <w:lvl w:ilvl="0" w:tplc="DCA65D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123A5"/>
    <w:multiLevelType w:val="hybridMultilevel"/>
    <w:tmpl w:val="4598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A1E8C"/>
    <w:multiLevelType w:val="hybridMultilevel"/>
    <w:tmpl w:val="469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7367A"/>
    <w:multiLevelType w:val="hybridMultilevel"/>
    <w:tmpl w:val="45FC5E9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C1A22B5"/>
    <w:multiLevelType w:val="hybridMultilevel"/>
    <w:tmpl w:val="85B8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147418">
    <w:abstractNumId w:val="6"/>
  </w:num>
  <w:num w:numId="2" w16cid:durableId="1312710709">
    <w:abstractNumId w:val="3"/>
  </w:num>
  <w:num w:numId="3" w16cid:durableId="650208617">
    <w:abstractNumId w:val="4"/>
  </w:num>
  <w:num w:numId="4" w16cid:durableId="1974094379">
    <w:abstractNumId w:val="0"/>
  </w:num>
  <w:num w:numId="5" w16cid:durableId="17316847">
    <w:abstractNumId w:val="1"/>
  </w:num>
  <w:num w:numId="6" w16cid:durableId="959728175">
    <w:abstractNumId w:val="2"/>
  </w:num>
  <w:num w:numId="7" w16cid:durableId="909577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A"/>
    <w:rsid w:val="00271C0A"/>
    <w:rsid w:val="00580D9D"/>
    <w:rsid w:val="00905B1D"/>
    <w:rsid w:val="00CC238A"/>
    <w:rsid w:val="00D40F2B"/>
    <w:rsid w:val="00EA27DB"/>
    <w:rsid w:val="00EA2DEA"/>
    <w:rsid w:val="00F12A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6A3F2FF"/>
  <w15:chartTrackingRefBased/>
  <w15:docId w15:val="{D8093114-E358-2949-A6C3-55077CAC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F12AEB"/>
    <w:pPr>
      <w:spacing w:after="120"/>
    </w:pPr>
  </w:style>
  <w:style w:type="character" w:customStyle="1" w:styleId="BodyTextChar">
    <w:name w:val="Body Text Char"/>
    <w:basedOn w:val="DefaultParagraphFont"/>
    <w:link w:val="BodyText"/>
    <w:uiPriority w:val="99"/>
    <w:semiHidden/>
    <w:rsid w:val="00F12AEB"/>
  </w:style>
  <w:style w:type="paragraph" w:styleId="BodyTextFirstIndent">
    <w:name w:val="Body Text First Indent"/>
    <w:basedOn w:val="BodyText"/>
    <w:link w:val="BodyTextFirstIndentChar"/>
    <w:uiPriority w:val="99"/>
    <w:unhideWhenUsed/>
    <w:qFormat/>
    <w:rsid w:val="00F12AEB"/>
    <w:pPr>
      <w:spacing w:after="0"/>
      <w:ind w:firstLine="360"/>
    </w:pPr>
    <w:rPr>
      <w:rFonts w:ascii="Times New Roman" w:hAnsi="Times New Roman"/>
    </w:rPr>
  </w:style>
  <w:style w:type="character" w:customStyle="1" w:styleId="BodyTextFirstIndentChar">
    <w:name w:val="Body Text First Indent Char"/>
    <w:basedOn w:val="BodyTextChar"/>
    <w:link w:val="BodyTextFirstIndent"/>
    <w:uiPriority w:val="99"/>
    <w:rsid w:val="00F12AEB"/>
    <w:rPr>
      <w:rFonts w:ascii="Times New Roman" w:hAnsi="Times New Roman"/>
    </w:rPr>
  </w:style>
  <w:style w:type="character" w:styleId="Hyperlink">
    <w:name w:val="Hyperlink"/>
    <w:basedOn w:val="DefaultParagraphFont"/>
    <w:uiPriority w:val="99"/>
    <w:unhideWhenUsed/>
    <w:rsid w:val="00EA2DEA"/>
    <w:rPr>
      <w:color w:val="0563C1" w:themeColor="hyperlink"/>
      <w:u w:val="single"/>
    </w:rPr>
  </w:style>
  <w:style w:type="character" w:styleId="UnresolvedMention">
    <w:name w:val="Unresolved Mention"/>
    <w:basedOn w:val="DefaultParagraphFont"/>
    <w:uiPriority w:val="99"/>
    <w:semiHidden/>
    <w:unhideWhenUsed/>
    <w:rsid w:val="00EA2DEA"/>
    <w:rPr>
      <w:color w:val="605E5C"/>
      <w:shd w:val="clear" w:color="auto" w:fill="E1DFDD"/>
    </w:rPr>
  </w:style>
  <w:style w:type="paragraph" w:styleId="ListParagraph">
    <w:name w:val="List Paragraph"/>
    <w:basedOn w:val="Normal"/>
    <w:uiPriority w:val="34"/>
    <w:qFormat/>
    <w:rsid w:val="0090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09414">
      <w:bodyDiv w:val="1"/>
      <w:marLeft w:val="0"/>
      <w:marRight w:val="0"/>
      <w:marTop w:val="0"/>
      <w:marBottom w:val="0"/>
      <w:divBdr>
        <w:top w:val="none" w:sz="0" w:space="0" w:color="auto"/>
        <w:left w:val="none" w:sz="0" w:space="0" w:color="auto"/>
        <w:bottom w:val="none" w:sz="0" w:space="0" w:color="auto"/>
        <w:right w:val="none" w:sz="0" w:space="0" w:color="auto"/>
      </w:divBdr>
    </w:div>
    <w:div w:id="10824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Kunwar Gautam</dc:creator>
  <cp:keywords/>
  <dc:description/>
  <cp:lastModifiedBy>LNU Kunwar Gautam</cp:lastModifiedBy>
  <cp:revision>3</cp:revision>
  <dcterms:created xsi:type="dcterms:W3CDTF">2024-07-21T18:03:00Z</dcterms:created>
  <dcterms:modified xsi:type="dcterms:W3CDTF">2024-07-21T20:25:00Z</dcterms:modified>
</cp:coreProperties>
</file>