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spacing w:after="100"/>
        <w:jc w:val="center"/>
        <w:rPr>
          <w:i w:val="1"/>
          <w:iCs w:val="1"/>
          <w:outline w:val="0"/>
          <w:color w:val="4bacc6"/>
          <w:sz w:val="21"/>
          <w:szCs w:val="21"/>
          <w:u w:color="4bacc6"/>
          <w14:textFill>
            <w14:solidFill>
              <w14:srgbClr w14:val="4BACC6"/>
            </w14:solidFill>
          </w14:textFill>
        </w:rPr>
      </w:pPr>
      <w:r>
        <w:rPr>
          <w:i w:val="1"/>
          <w:iCs w:val="1"/>
          <w:outline w:val="0"/>
          <w:color w:val="4bacc6"/>
          <w:sz w:val="21"/>
          <w:szCs w:val="21"/>
          <w:u w:color="4bacc6"/>
          <w:rtl w:val="0"/>
          <w:lang w:val="en-US"/>
          <w14:textFill>
            <w14:solidFill>
              <w14:srgbClr w14:val="4BACC6"/>
            </w14:solidFill>
          </w14:textFill>
        </w:rPr>
        <w:t>ADD HEADING</w:t>
      </w:r>
    </w:p>
    <w:p>
      <w:pPr>
        <w:pStyle w:val="Body"/>
        <w:spacing w:after="100"/>
        <w:jc w:val="center"/>
        <w:rPr>
          <w:b w:val="1"/>
          <w:bCs w:val="1"/>
          <w:sz w:val="24"/>
          <w:szCs w:val="24"/>
        </w:rPr>
      </w:pPr>
      <w:r>
        <w:rPr>
          <w:b w:val="1"/>
          <w:bCs w:val="1"/>
          <w:sz w:val="24"/>
          <w:szCs w:val="24"/>
          <w:rtl w:val="0"/>
        </w:rPr>
        <w:t>SCAN REPORT</w:t>
      </w:r>
    </w:p>
    <w:tbl>
      <w:tblPr>
        <w:tblW w:w="85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50"/>
        <w:gridCol w:w="2505"/>
        <w:gridCol w:w="2595"/>
      </w:tblGrid>
      <w:tr>
        <w:tblPrEx>
          <w:shd w:val="clear" w:color="auto" w:fill="ced7e7"/>
        </w:tblPrEx>
        <w:trPr>
          <w:trHeight w:val="814"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rPr>
                <w:rFonts w:ascii="Times New Roman" w:cs="Times New Roman" w:hAnsi="Times New Roman" w:eastAsia="Times New Roman"/>
                <w:b w:val="1"/>
                <w:bCs w:val="1"/>
                <w:sz w:val="18"/>
                <w:szCs w:val="18"/>
                <w:shd w:val="nil" w:color="auto" w:fill="auto"/>
              </w:rPr>
            </w:pPr>
            <w:r>
              <w:rPr>
                <w:rFonts w:ascii="Arial" w:hAnsi="Arial"/>
                <w:b w:val="1"/>
                <w:bCs w:val="1"/>
                <w:outline w:val="0"/>
                <w:color w:val="7030a0"/>
                <w:sz w:val="18"/>
                <w:szCs w:val="18"/>
                <w:u w:color="7030a0"/>
                <w:shd w:val="nil" w:color="auto" w:fill="auto"/>
                <w:rtl w:val="0"/>
                <w:lang w:val="en-US"/>
                <w14:textFill>
                  <w14:solidFill>
                    <w14:srgbClr w14:val="7030A0"/>
                  </w14:solidFill>
                </w14:textFill>
              </w:rPr>
              <w:t>PATIENT NAME:</w:t>
            </w:r>
            <w:r>
              <w:rPr>
                <w:rFonts w:ascii="Times New Roman" w:hAnsi="Times New Roman"/>
                <w:b w:val="1"/>
                <w:bCs w:val="1"/>
                <w:sz w:val="22"/>
                <w:szCs w:val="22"/>
                <w:shd w:val="nil" w:color="auto" w:fill="auto"/>
                <w:rtl w:val="0"/>
                <w:lang w:val="en-US"/>
              </w:rPr>
              <w:t xml:space="preserve">Syamala^Sunil</w:t>
            </w:r>
          </w:p>
          <w:p>
            <w:pPr>
              <w:pStyle w:val="Body"/>
              <w:bidi w:val="0"/>
              <w:spacing w:after="100"/>
              <w:ind w:left="0" w:right="0" w:firstLine="0"/>
              <w:jc w:val="left"/>
              <w:rPr>
                <w:rtl w:val="0"/>
              </w:rPr>
            </w:pPr>
            <w:r>
              <w:rPr>
                <w:b w:val="1"/>
                <w:bCs w:val="1"/>
                <w:outline w:val="0"/>
                <w:color w:val="7030a0"/>
                <w:sz w:val="18"/>
                <w:szCs w:val="18"/>
                <w:u w:color="7030a0"/>
                <w:shd w:val="nil" w:color="auto" w:fill="auto"/>
                <w:rtl w:val="0"/>
                <w:lang w:val="en-US"/>
                <w14:textFill>
                  <w14:solidFill>
                    <w14:srgbClr w14:val="7030A0"/>
                  </w14:solidFill>
                </w14:textFill>
              </w:rPr>
              <w:t>AGE/GENDER:</w:t>
            </w:r>
            <w:r>
              <w:rPr>
                <w:rFonts w:ascii="Times New Roman" w:hAnsi="Times New Roman"/>
                <w:b w:val="1"/>
                <w:bCs w:val="1"/>
                <w:sz w:val="18"/>
                <w:szCs w:val="18"/>
                <w:shd w:val="nil" w:color="auto" w:fill="auto"/>
                <w:rtl w:val="0"/>
                <w:lang w:val="en-US"/>
              </w:rPr>
              <w:t xml:space="preserve">48 / M</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b w:val="1"/>
                <w:bCs w:val="1"/>
                <w:outline w:val="0"/>
                <w:color w:val="7030a0"/>
                <w:sz w:val="18"/>
                <w:szCs w:val="18"/>
                <w:u w:color="7030a0"/>
                <w:shd w:val="nil" w:color="auto" w:fill="auto"/>
                <w:rtl w:val="0"/>
                <w:lang w:val="en-US"/>
                <w14:textFill>
                  <w14:solidFill>
                    <w14:srgbClr w14:val="7030A0"/>
                  </w14:solidFill>
                </w14:textFill>
              </w:rPr>
              <w:t>AREA AND TYPE OF STUDY</w:t>
            </w: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 :</w:t>
            </w:r>
            <w:r>
              <w:rPr>
                <w:rFonts w:ascii="Times New Roman" w:hAnsi="Times New Roman"/>
                <w:b w:val="1"/>
                <w:bCs w:val="1"/>
                <w:sz w:val="18"/>
                <w:szCs w:val="18"/>
                <w:shd w:val="nil" w:color="auto" w:fill="auto"/>
                <w:rtl w:val="0"/>
                <w:lang w:val="en-US"/>
              </w:rPr>
              <w:t xml:space="preserve"> </w:t>
            </w:r>
            <w:r>
              <w:rPr>
                <w:b w:val="1"/>
                <w:bCs w:val="1"/>
                <w:sz w:val="15"/>
                <w:szCs w:val="15"/>
                <w:shd w:val="nil" w:color="auto" w:fill="auto"/>
                <w:rtl w:val="0"/>
                <w:lang w:val="en-US"/>
              </w:rPr>
              <w:t xml:space="preserve">Dispersed Regions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Date</w:t>
            </w:r>
            <w:r>
              <w:rPr>
                <w:rFonts w:ascii="Times New Roman" w:hAnsi="Times New Roman"/>
                <w:b w:val="1"/>
                <w:bCs w:val="1"/>
                <w:sz w:val="18"/>
                <w:szCs w:val="18"/>
                <w:shd w:val="nil" w:color="auto" w:fill="auto"/>
                <w:rtl w:val="0"/>
                <w:lang w:val="en-US"/>
              </w:rPr>
              <w:t xml:space="preserve">: 2024-01-20</w:t>
            </w:r>
          </w:p>
        </w:tc>
      </w:tr>
      <w:tr>
        <w:tblPrEx>
          <w:shd w:val="clear" w:color="auto" w:fill="ced7e7"/>
        </w:tblPrEx>
        <w:trPr>
          <w:trHeight w:val="436" w:hRule="atLeast"/>
        </w:trPr>
        <w:tc>
          <w:tcPr>
            <w:tcW w:type="dxa" w:w="345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Referred By</w:t>
            </w:r>
            <w:r>
              <w:rPr>
                <w:rFonts w:ascii="Times New Roman" w:hAnsi="Times New Roman"/>
                <w:b w:val="1"/>
                <w:bCs w:val="1"/>
                <w:sz w:val="18"/>
                <w:szCs w:val="18"/>
                <w:shd w:val="nil" w:color="auto" w:fill="auto"/>
                <w:rtl w:val="0"/>
                <w:lang w:val="en-US"/>
              </w:rPr>
              <w:t>:00</w:t>
            </w:r>
          </w:p>
        </w:tc>
        <w:tc>
          <w:tcPr>
            <w:tcW w:type="dxa" w:w="250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 xml:space="preserve">Resolution</w:t>
            </w:r>
            <w:r>
              <w:rPr>
                <w:rFonts w:ascii="Times New Roman" w:hAnsi="Times New Roman"/>
                <w:b w:val="1"/>
                <w:bCs w:val="1"/>
                <w:sz w:val="18"/>
                <w:szCs w:val="18"/>
                <w:shd w:val="nil" w:color="auto" w:fill="auto"/>
                <w:rtl w:val="0"/>
                <w:lang w:val="en-US"/>
              </w:rPr>
              <w:t xml:space="preserve"> :  300 microns</w:t>
            </w:r>
          </w:p>
        </w:tc>
        <w:tc>
          <w:tcPr>
            <w:tcW w:type="dxa" w:w="259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spacing w:after="100"/>
            </w:pPr>
            <w:r>
              <w:rPr>
                <w:rFonts w:ascii="Times New Roman" w:hAnsi="Times New Roman"/>
                <w:b w:val="1"/>
                <w:bCs w:val="1"/>
                <w:outline w:val="0"/>
                <w:color w:val="7030a0"/>
                <w:sz w:val="18"/>
                <w:szCs w:val="18"/>
                <w:u w:color="7030a0"/>
                <w:shd w:val="nil" w:color="auto" w:fill="auto"/>
                <w:rtl w:val="0"/>
                <w:lang w:val="en-US"/>
                <w14:textFill>
                  <w14:solidFill>
                    <w14:srgbClr w14:val="7030A0"/>
                  </w14:solidFill>
                </w14:textFill>
              </w:rPr>
              <w:t>Exposure Parameters</w:t>
            </w:r>
            <w:r>
              <w:rPr>
                <w:rFonts w:ascii="Times New Roman" w:hAnsi="Times New Roman"/>
                <w:b w:val="1"/>
                <w:bCs w:val="1"/>
                <w:sz w:val="18"/>
                <w:szCs w:val="18"/>
                <w:shd w:val="nil" w:color="auto" w:fill="auto"/>
                <w:rtl w:val="0"/>
                <w:lang w:val="en-US"/>
              </w:rPr>
              <w:t xml:space="preserve">: 120 KV ,  8.00 ma</w:t>
            </w:r>
          </w:p>
        </w:tc>
      </w:tr>
    </w:tbl>
    <w:p>
      <w:pPr>
        <w:pStyle w:val="Body"/>
        <w:widowControl w:val="0"/>
        <w:spacing w:after="100" w:line="240" w:lineRule="auto"/>
        <w:rPr>
          <w:b w:val="1"/>
          <w:bCs w:val="1"/>
          <w:sz w:val="24"/>
          <w:szCs w:val="24"/>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Axial, sagittal and coronal sections were obtained, and lateral sections along the arch were made and assessed to make the following report</w:t>
      </w:r>
      <w:r>
        <w:rPr>
          <w:rFonts w:ascii="Times New Roman" w:hAnsi="Times New Roman" w:hint="default"/>
          <w:b w:val="1"/>
          <w:bCs w:val="1"/>
          <w:sz w:val="17"/>
          <w:szCs w:val="17"/>
          <w:u w:val="single"/>
          <w:rtl w:val="0"/>
          <w:lang w:val="en-US"/>
        </w:rPr>
        <w:t>…</w:t>
      </w:r>
    </w:p>
    <w:p>
      <w:pPr>
        <w:pStyle w:val="Body"/>
        <w:rPr>
          <w:rFonts w:ascii="Times New Roman" w:cs="Times New Roman" w:hAnsi="Times New Roman" w:eastAsia="Times New Roman"/>
          <w:b w:val="1"/>
          <w:bCs w:val="1"/>
          <w:sz w:val="17"/>
          <w:szCs w:val="17"/>
          <w:u w:val="single"/>
        </w:rPr>
      </w:pP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en-US"/>
        </w:rPr>
        <w:t>Findings:</w:t>
      </w:r>
    </w:p>
    <w:p>
      <w:pPr>
        <w:pStyle w:val="Body"/>
        <w:rPr>
          <w:rFonts w:ascii="Times New Roman" w:cs="Times New Roman" w:hAnsi="Times New Roman" w:eastAsia="Times New Roman"/>
          <w:b w:val="1"/>
          <w:bCs w:val="1"/>
          <w:i w:val="1"/>
          <w:iCs w:val="1"/>
          <w:outline w:val="0"/>
          <w:color w:val="fb0207"/>
          <w:sz w:val="21"/>
          <w:szCs w:val="21"/>
          <w:u w:val="single" w:color="fb0207"/>
          <w14:textFill>
            <w14:solidFill>
              <w14:srgbClr w14:val="FB0207"/>
            </w14:solidFill>
          </w14:textFill>
        </w:rPr>
      </w:pPr>
      <w:r>
        <w:rPr>
          <w:rFonts w:ascii="Times New Roman" w:hAnsi="Times New Roman"/>
          <w:b w:val="1"/>
          <w:bCs w:val="1"/>
          <w:i w:val="1"/>
          <w:iCs w:val="1"/>
          <w:outline w:val="0"/>
          <w:color w:val="fb0207"/>
          <w:sz w:val="21"/>
          <w:szCs w:val="21"/>
          <w:u w:val="single" w:color="fb0207"/>
          <w:rtl w:val="0"/>
          <w:lang w:val="en-US"/>
          <w14:textFill>
            <w14:solidFill>
              <w14:srgbClr w14:val="FB0207"/>
            </w14:solidFill>
          </w14:textFill>
        </w:rPr>
        <w:t>Canals traced:</w:t>
      </w:r>
    </w:p>
    <w:p>
      <w:pPr>
        <w:pStyle w:val="Body"/>
        <w:spacing w:after="160"/>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r>
        <w:rPr>
          <w:rFonts w:ascii="Times New Roman" w:hAnsi="Times New Roman"/>
          <w:b w:val="1"/>
          <w:bCs w:val="1"/>
          <w:i w:val="1"/>
          <w:iCs w:val="1"/>
          <w:outline w:val="0"/>
          <w:color w:val="fb0207"/>
          <w:sz w:val="17"/>
          <w:szCs w:val="17"/>
          <w:u w:color="fb0207"/>
          <w:rtl w:val="0"/>
          <w:lang w:val="en-US"/>
          <w14:textFill>
            <w14:solidFill>
              <w14:srgbClr w14:val="FB0207"/>
            </w14:solidFill>
          </w14:textFill>
        </w:rPr>
        <w:t xml:space="preserve">Posterior superior alveolar canal in the left posterior maxilla in the lateral walls of maxillary sinuses parallel to the floor. </w:t>
      </w: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tbl>
      <w:tblPr>
        <w:tblW w:w="370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05"/>
      </w:tblGrid>
      <w:tr>
        <w:tblPrEx>
          <w:shd w:val="clear" w:color="auto" w:fill="ced7e7"/>
        </w:tblPrEx>
        <w:trPr>
          <w:trHeight w:val="385" w:hRule="atLeast"/>
        </w:trPr>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Times New Roman" w:hAnsi="Times New Roman"/>
                <w:b w:val="1"/>
                <w:bCs w:val="1"/>
                <w:i w:val="1"/>
                <w:iCs w:val="1"/>
                <w:outline w:val="0"/>
                <w:color w:val="fb0207"/>
                <w:sz w:val="17"/>
                <w:szCs w:val="17"/>
                <w:u w:color="fb0207"/>
                <w:shd w:val="nil" w:color="auto" w:fill="auto"/>
                <w:rtl w:val="0"/>
                <w:lang w:val="en-US"/>
                <w14:textFill>
                  <w14:solidFill>
                    <w14:srgbClr w14:val="FB0207"/>
                  </w14:solidFill>
                </w14:textFill>
              </w:rPr>
              <w:t xml:space="preserve"/>
            </w:r>
            <w:r>
              <w:drawing>
                <wp:inline xmlns:a="http://schemas.openxmlformats.org/drawingml/2006/main" xmlns:pic="http://schemas.openxmlformats.org/drawingml/2006/picture">
                  <wp:extent cx="7772400" cy="4038600"/>
                  <wp:docPr id="1001" name="Picture 1"/>
                  <wp:cNvGraphicFramePr>
                    <a:graphicFrameLocks noChangeAspect="1"/>
                  </wp:cNvGraphicFramePr>
                  <a:graphic>
                    <a:graphicData uri="http://schemas.openxmlformats.org/drawingml/2006/picture">
                      <pic:pic>
                        <pic:nvPicPr>
                          <pic:cNvPr id="0" name="panaroma.jpg"/>
                          <pic:cNvPicPr/>
                        </pic:nvPicPr>
                        <pic:blipFill>
                          <a:blip r:embed="rId8"/>
                          <a:stretch>
                            <a:fillRect/>
                          </a:stretch>
                        </pic:blipFill>
                        <pic:spPr>
                          <a:xfrm>
                            <a:off x="0" y="0"/>
                            <a:ext cx="7772400" cy="4038600"/>
                          </a:xfrm>
                          <a:prstGeom prst="rect"/>
                        </pic:spPr>
                      </pic:pic>
                    </a:graphicData>
                  </a:graphic>
                </wp:inline>
              </w:drawing>
            </w:r>
            <w:r>
              <w:t xml:space="preserve"/>
            </w:r>
          </w:p>
        </w:tc>
      </w:tr>
    </w:tbl>
    <w:p>
      <w:pPr>
        <w:pStyle w:val="Body"/>
        <w:widowControl w:val="0"/>
        <w:spacing w:line="240" w:lineRule="auto"/>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i w:val="1"/>
          <w:iCs w:val="1"/>
          <w:outline w:val="0"/>
          <w:color w:val="fb0207"/>
          <w:sz w:val="17"/>
          <w:szCs w:val="17"/>
          <w:u w:color="fb0207"/>
          <w14:textFill>
            <w14:solidFill>
              <w14:srgbClr w14:val="FB0207"/>
            </w14:solidFill>
          </w14:textFill>
        </w:rPr>
      </w:pP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DIMENSIONS OF BONE IN 17 to 27  REGION:</w:t>
      </w:r>
    </w:p>
    <w:p>
      <w:pPr>
        <w:pStyle w:val="Body"/>
        <w:rPr>
          <w:rFonts w:ascii="Times New Roman" w:cs="Times New Roman" w:hAnsi="Times New Roman" w:eastAsia="Times New Roman"/>
          <w:b w:val="1"/>
          <w:bCs w:val="1"/>
          <w:sz w:val="17"/>
          <w:szCs w:val="17"/>
          <w:u w:val="single"/>
        </w:rPr>
      </w:pP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106 to 96 distomesially represents right 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78  distomesially represents right premolar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68  distomesially/ mesiodistally represents anterior (canine to canine) region,</w:t>
      </w:r>
    </w:p>
    <w:p>
      <w:pPr>
        <w:pStyle w:val="Body"/>
        <w:numPr>
          <w:ilvl w:val="0"/>
          <w:numId w:val="2"/>
        </w:numPr>
        <w:bidi w:val="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69 to 78 mesiodistally represents left premolar region,</w:t>
      </w:r>
    </w:p>
    <w:p>
      <w:pPr>
        <w:pStyle w:val="Body"/>
        <w:numPr>
          <w:ilvl w:val="0"/>
          <w:numId w:val="2"/>
        </w:numPr>
        <w:bidi w:val="0"/>
        <w:spacing w:after="240"/>
        <w:ind w:right="0"/>
        <w:jc w:val="left"/>
        <w:rPr>
          <w:rFonts w:ascii="Times New Roman" w:hAnsi="Times New Roman"/>
          <w:sz w:val="17"/>
          <w:szCs w:val="17"/>
          <w:rtl w:val="0"/>
          <w:lang w:val="en-US"/>
        </w:rPr>
      </w:pPr>
      <w:r>
        <w:rPr>
          <w:rFonts w:ascii="Times New Roman" w:hAnsi="Times New Roman"/>
          <w:sz w:val="17"/>
          <w:szCs w:val="17"/>
          <w:rtl w:val="0"/>
          <w:lang w:val="en-US"/>
        </w:rPr>
        <w:t xml:space="preserve">Slice number 79 to 105  mesiodistally represents left molar region. </w:t>
      </w:r>
    </w:p>
    <w:p>
      <w:pPr>
        <w:pStyle w:val="Body"/>
        <w:ind w:left="280" w:firstLine="0"/>
        <w:rPr>
          <w:rFonts w:ascii="Times New Roman" w:cs="Times New Roman" w:hAnsi="Times New Roman" w:eastAsia="Times New Roman"/>
          <w:b w:val="1"/>
          <w:bCs w:val="1"/>
          <w:sz w:val="17"/>
          <w:szCs w:val="17"/>
        </w:rPr>
      </w:pPr>
      <w:r>
        <w:rPr>
          <w:rFonts w:ascii="Times New Roman" w:hAnsi="Times New Roman"/>
          <w:sz w:val="17"/>
          <w:szCs w:val="17"/>
          <w:rtl w:val="0"/>
          <w:lang w:val="en-US"/>
        </w:rPr>
        <w:t>All the sections and measurements are made 1 mm apart from each other</w:t>
      </w:r>
      <w:r>
        <w:rPr>
          <w:rFonts w:ascii="Times New Roman" w:hAnsi="Times New Roman"/>
          <w:b w:val="1"/>
          <w:bCs w:val="1"/>
          <w:sz w:val="17"/>
          <w:szCs w:val="17"/>
          <w:rtl w:val="0"/>
        </w:rPr>
        <w:t>.</w:t>
      </w:r>
    </w:p>
    <w:p>
      <w:pPr>
        <w:pStyle w:val="Body"/>
        <w:ind w:left="280" w:firstLine="0"/>
        <w:rPr>
          <w:rFonts w:ascii="Times New Roman" w:cs="Times New Roman" w:hAnsi="Times New Roman" w:eastAsia="Times New Roman"/>
          <w:b w:val="1"/>
          <w:bCs w:val="1"/>
          <w:sz w:val="17"/>
          <w:szCs w:val="17"/>
        </w:rPr>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 to 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Times New Roman" w:cs="Times New Roman" w:hAnsi="Times New Roman" w:eastAsia="Times New Roman"/>
          <w:b w:val="1"/>
          <w:bCs w:val="1"/>
          <w:sz w:val="17"/>
          <w:szCs w:val="17"/>
        </w:rPr>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18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 to 14]</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15 to 23]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24 to 32]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33 to 37]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38 to 42]</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43 to 47]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48 to 51]</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11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11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52 to 55]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21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21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56 to 59]</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22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22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60 to 63]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23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23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64 to 68]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24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24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69 to 73]</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25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25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74 to 78]</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26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26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79 to 87]</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27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27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88 to 96]</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1809"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length is around 00mm from the crest to the incisive branch and is 00mm from the crest to the lower border of the mandible/mandibular canal.</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Shows good/ moderate/ deficient/ severely deficient bone length.</w:t>
            </w:r>
          </w:p>
          <w:p>
            <w:pPr>
              <w:pStyle w:val="Body"/>
              <w:widowControl w:val="0"/>
              <w:bidi w:val="0"/>
              <w:ind w:left="0" w:right="0" w:firstLine="0"/>
              <w:jc w:val="center"/>
              <w:rPr>
                <w:rFonts w:ascii="Times New Roman" w:cs="Times New Roman" w:hAnsi="Times New Roman" w:eastAsia="Times New Roman"/>
                <w:b w:val="1"/>
                <w:bCs w:val="1"/>
                <w:i w:val="1"/>
                <w:iCs w:val="1"/>
                <w:sz w:val="18"/>
                <w:szCs w:val="18"/>
                <w:shd w:val="nil" w:color="auto" w:fill="auto"/>
                <w:rtl w:val="0"/>
              </w:rPr>
            </w:pPr>
            <w:r>
              <w:rPr>
                <w:rFonts w:ascii="Times New Roman" w:hAnsi="Times New Roman"/>
                <w:b w:val="1"/>
                <w:bCs w:val="1"/>
                <w:i w:val="1"/>
                <w:iCs w:val="1"/>
                <w:sz w:val="18"/>
                <w:szCs w:val="18"/>
                <w:shd w:val="nil" w:color="auto" w:fill="auto"/>
                <w:rtl w:val="0"/>
                <w:lang w:val="en-US"/>
              </w:rPr>
              <w:t>We could see incisive branch in this region which is traced measured.</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The ridge is straight/slopes towards buccal/lingual aspect and shows no undercut.</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sz w:val="18"/>
                <w:szCs w:val="18"/>
                <w:shd w:val="nil" w:color="auto" w:fill="auto"/>
              </w:rPr>
            </w:pPr>
            <w:r>
              <w:rPr>
                <w:rFonts w:ascii="Times New Roman" w:hAnsi="Times New Roman"/>
                <w:b w:val="1"/>
                <w:bCs w:val="1"/>
                <w:i w:val="1"/>
                <w:iCs w:val="1"/>
                <w:sz w:val="18"/>
                <w:szCs w:val="18"/>
                <w:shd w:val="nil" w:color="auto" w:fill="auto"/>
                <w:rtl w:val="0"/>
                <w:lang w:val="en-US"/>
              </w:rPr>
              <w:t>The width is around 0mm close to the crest and this gradually increases as we go apically.</w:t>
            </w:r>
          </w:p>
          <w:p>
            <w:pPr>
              <w:pStyle w:val="Body"/>
              <w:widowControl w:val="0"/>
              <w:bidi w:val="0"/>
              <w:ind w:left="0" w:right="0" w:firstLine="0"/>
              <w:jc w:val="center"/>
              <w:rPr>
                <w:rtl w:val="0"/>
              </w:rPr>
            </w:pPr>
            <w:r>
              <w:rPr>
                <w:rFonts w:ascii="Times New Roman" w:hAnsi="Times New Roman"/>
                <w:b w:val="1"/>
                <w:bCs w:val="1"/>
                <w:i w:val="1"/>
                <w:iCs w:val="1"/>
                <w:sz w:val="18"/>
                <w:szCs w:val="18"/>
                <w:shd w:val="nil" w:color="auto" w:fill="auto"/>
                <w:rtl w:val="0"/>
                <w:lang w:val="en-US"/>
              </w:rPr>
              <w:t>Shows good/ moderate/ deficient/ severely deficient buccolingual width.</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28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97 to 105]</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ffffff"/>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pPr>
    </w:p>
    <w:tbl>
      <w:tblPr>
        <w:tblW w:w="99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20"/>
        <w:gridCol w:w="2160"/>
        <w:gridCol w:w="2595"/>
      </w:tblGrid>
      <w:tr>
        <w:tblPrEx>
          <w:shd w:val="clear" w:color="auto" w:fill="ced7e7"/>
        </w:tblPrEx>
        <w:trPr>
          <w:trHeight w:val="305" w:hRule="atLeast"/>
        </w:trPr>
        <w:tc>
          <w:tcPr>
            <w:tcW w:type="dxa" w:w="9975"/>
            <w:gridSpan w:val="3"/>
            <w:tcBorders>
              <w:top w:val="single" w:color="000000" w:sz="6" w:space="0" w:shadow="0" w:frame="0"/>
              <w:left w:val="single" w:color="000000" w:sz="6" w:space="0" w:shadow="0" w:frame="0"/>
              <w:bottom w:val="single" w:color="cccccc" w:sz="6" w:space="0" w:shadow="0" w:frame="0"/>
              <w:right w:val="single" w:color="cccccc" w:sz="6" w:space="0" w:shadow="0" w:frame="0"/>
            </w:tcBorders>
            <w:shd w:val="clear" w:color="auto" w:fill="ffffff"/>
            <w:tcMar>
              <w:top w:type="dxa" w:w="80"/>
              <w:left w:type="dxa" w:w="80"/>
              <w:bottom w:type="dxa" w:w="80"/>
              <w:right w:type="dxa" w:w="80"/>
            </w:tcMar>
            <w:vAlign w:val="bottom"/>
          </w:tcPr>
          <w:p>
            <w:pPr>
              <w:pStyle w:val="Body"/>
              <w:widowControl w:val="0"/>
              <w:jc w:val="center"/>
            </w:pPr>
            <w:r>
              <w:rPr>
                <w:rFonts w:ascii="Times New Roman" w:hAnsi="Times New Roman"/>
                <w:b w:val="1"/>
                <w:bCs w:val="1"/>
                <w:outline w:val="0"/>
                <w:color w:val="fb0207"/>
                <w:sz w:val="24"/>
                <w:szCs w:val="24"/>
                <w:u w:color="fb0207"/>
                <w:shd w:val="nil" w:color="auto" w:fill="auto"/>
                <w:rtl w:val="0"/>
                <w:lang w:val="en-US"/>
                <w14:textFill>
                  <w14:solidFill>
                    <w14:srgbClr w14:val="FB0207"/>
                  </w14:solidFill>
                </w14:textFill>
              </w:rPr>
              <w:t xml:space="preserve">29 REGIONS</w:t>
            </w:r>
          </w:p>
        </w:tc>
      </w:tr>
      <w:tr>
        <w:tblPrEx>
          <w:shd w:val="clear" w:color="auto" w:fill="ced7e7"/>
        </w:tblPrEx>
        <w:trPr>
          <w:trHeight w:val="2038"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Length varies from</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height of the bone is measured from the crest to the mandibular canal.</w:t>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rPr>
                <w:rFonts w:ascii="Times New Roman" w:cs="Times New Roman" w:hAnsi="Times New Roman" w:eastAsia="Times New Roman"/>
                <w:b w:val="1"/>
                <w:bCs w:val="1"/>
                <w:sz w:val="18"/>
                <w:szCs w:val="18"/>
                <w:u w:val="single"/>
                <w:shd w:val="nil" w:color="auto" w:fill="auto"/>
              </w:rPr>
            </w:pPr>
            <w:r>
              <w:rPr>
                <w:rFonts w:ascii="Times New Roman" w:hAnsi="Times New Roman"/>
                <w:b w:val="1"/>
                <w:bCs w:val="1"/>
                <w:sz w:val="18"/>
                <w:szCs w:val="18"/>
                <w:u w:val="single"/>
                <w:shd w:val="nil" w:color="auto" w:fill="auto"/>
                <w:rtl w:val="0"/>
                <w:lang w:val="en-US"/>
              </w:rPr>
              <w:t>Buccolingual width at 2mm, 6mm and 10mms from the crest.</w:t>
            </w:r>
          </w:p>
          <w:p>
            <w:pPr>
              <w:pStyle w:val="Body"/>
              <w:widowControl w:val="0"/>
              <w:bidi w:val="0"/>
              <w:ind w:left="0" w:right="0" w:firstLine="0"/>
              <w:jc w:val="left"/>
              <w:rPr>
                <w:rtl w:val="0"/>
              </w:rPr>
            </w:pPr>
            <w:r>
              <w:rPr>
                <w:rFonts w:ascii="Times New Roman" w:hAnsi="Times New Roman"/>
                <w:b w:val="1"/>
                <w:bCs w:val="1"/>
                <w:sz w:val="18"/>
                <w:szCs w:val="18"/>
                <w:u w:val="single"/>
                <w:shd w:val="nil" w:color="auto" w:fill="auto"/>
                <w:rtl w:val="0"/>
                <w:lang w:val="en-US"/>
              </w:rPr>
              <w:t>The buccolingual width is measured from the buccal cortical plate to the lingual cortical plate at 2, 6 &amp; 10mms from the crest.</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bottom"/>
          </w:tcPr>
          <w:p>
            <w:pPr>
              <w:pStyle w:val="Body"/>
              <w:widowControl w:val="0"/>
            </w:pPr>
            <w:r>
              <w:rPr>
                <w:rFonts w:ascii="Times New Roman" w:hAnsi="Times New Roman"/>
                <w:b w:val="1"/>
                <w:bCs w:val="1"/>
                <w:sz w:val="18"/>
                <w:szCs w:val="18"/>
                <w:u w:val="single"/>
                <w:shd w:val="nil" w:color="auto" w:fill="auto"/>
                <w:rtl w:val="0"/>
                <w:lang w:val="en-US"/>
              </w:rPr>
              <w:t xml:space="preserve">Bone quality</w:t>
            </w:r>
          </w:p>
        </w:tc>
      </w:tr>
      <w:tr>
        <w:tblPrEx>
          <w:shd w:val="clear" w:color="auto" w:fill="ced7e7"/>
        </w:tblPrEx>
        <w:trPr>
          <w:trHeight w:val="2725" w:hRule="atLeast"/>
        </w:trPr>
        <w:tc>
          <w:tcPr>
            <w:tcW w:type="dxa" w:w="5220"/>
            <w:tcBorders>
              <w:top w:val="single" w:color="cccccc" w:sz="6" w:space="0" w:shadow="0" w:frame="0"/>
              <w:left w:val="single" w:color="000000"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outline w:val="0"/>
                <w:color w:val="7030a0"/>
                <w:sz w:val="30"/>
                <w:szCs w:val="30"/>
                <w:u w:color="7030a0"/>
                <w:shd w:val="nil" w:color="auto" w:fill="auto"/>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      29 REGION</w:t>
            </w:r>
          </w:p>
          <w:p>
            <w:pPr>
              <w:pStyle w:val="Body"/>
              <w:widowControl w:val="0"/>
              <w:bidi w:val="0"/>
              <w:ind w:left="0" w:right="0" w:firstLine="0"/>
              <w:jc w:val="center"/>
              <w:rPr>
                <w:rFonts w:ascii="Times New Roman" w:cs="Times New Roman" w:hAnsi="Times New Roman" w:eastAsia="Times New Roman"/>
                <w:b w:val="1"/>
                <w:bCs w:val="1"/>
                <w:outline w:val="0"/>
                <w:color w:val="7030a0"/>
                <w:sz w:val="30"/>
                <w:szCs w:val="30"/>
                <w:u w:color="7030a0"/>
                <w:shd w:val="nil" w:color="auto" w:fill="auto"/>
                <w:rtl w:val="0"/>
                <w14:textFill>
                  <w14:solidFill>
                    <w14:srgbClr w14:val="7030A0"/>
                  </w14:solidFill>
                </w14:textFill>
              </w:rPr>
            </w:pPr>
            <w:r>
              <w:rPr>
                <w:rFonts w:ascii="Times New Roman" w:hAnsi="Times New Roman"/>
                <w:b w:val="1"/>
                <w:bCs w:val="1"/>
                <w:outline w:val="0"/>
                <w:color w:val="7030a0"/>
                <w:sz w:val="30"/>
                <w:szCs w:val="30"/>
                <w:u w:color="7030a0"/>
                <w:shd w:val="nil" w:color="auto" w:fill="auto"/>
                <w:rtl w:val="0"/>
                <w:lang w:val="en-US"/>
                <w14:textFill>
                  <w14:solidFill>
                    <w14:srgbClr w14:val="7030A0"/>
                  </w14:solidFill>
                </w14:textFill>
              </w:rPr>
              <w:t xml:space="preserve">[slice 106 to 110]</w:t>
            </w:r>
          </w:p>
          <w:p>
            <w:pPr>
              <w:pStyle w:val="Body"/>
              <w:widowControl w:val="0"/>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pPr>
          </w:p>
          <w:p>
            <w:pPr>
              <w:pStyle w:val="Body"/>
              <w:widowControl w:val="0"/>
              <w:jc w:val="center"/>
            </w:pPr>
            <w:r>
              <w:rPr>
                <w:rFonts w:ascii="Times New Roman" w:cs="Times New Roman" w:hAnsi="Times New Roman" w:eastAsia="Times New Roman"/>
                <w:b w:val="1"/>
                <w:bCs w:val="1"/>
                <w:outline w:val="0"/>
                <w:color w:val="7030a0"/>
                <w:sz w:val="30"/>
                <w:szCs w:val="30"/>
                <w:u w:color="7030a0"/>
                <w:shd w:val="nil" w:color="auto" w:fill="auto"/>
                <w:lang w:val="en-US"/>
                <w14:textFill>
                  <w14:solidFill>
                    <w14:srgbClr w14:val="7030A0"/>
                  </w14:solidFill>
                </w14:textFill>
              </w:rPr>
            </w:r>
          </w:p>
        </w:tc>
        <w:tc>
          <w:tcPr>
            <w:tcW w:type="dxa" w:w="2160"/>
            <w:tcBorders>
              <w:top w:val="single" w:color="cccccc" w:sz="6" w:space="0" w:shadow="0" w:frame="0"/>
              <w:left w:val="single" w:color="cccccc" w:sz="6" w:space="0" w:shadow="0" w:frame="0"/>
              <w:bottom w:val="single" w:color="cccccc"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i w:val="1"/>
                <w:iCs w:val="1"/>
                <w:outline w:val="0"/>
                <w:color w:val="fb0207"/>
                <w:sz w:val="18"/>
                <w:szCs w:val="18"/>
                <w:u w:color="fb0207"/>
                <w:shd w:val="nil" w:color="auto" w:fill="auto"/>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Crestal bone: is thick, round and well formed.</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Buccal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Lingual bone: is thin/thick and intact.</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Cancellous bone: shows moderately dense/fine trabecular pattern.</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D1</w:t>
            </w:r>
          </w:p>
          <w:p>
            <w:pPr>
              <w:pStyle w:val="Body"/>
              <w:widowControl w:val="0"/>
              <w:bidi w:val="0"/>
              <w:ind w:left="0" w:right="0" w:firstLine="0"/>
              <w:jc w:val="center"/>
              <w:rPr>
                <w:rFonts w:ascii="Times New Roman" w:cs="Times New Roman" w:hAnsi="Times New Roman" w:eastAsia="Times New Roman"/>
                <w:b w:val="1"/>
                <w:bCs w:val="1"/>
                <w:i w:val="1"/>
                <w:iCs w:val="1"/>
                <w:outline w:val="0"/>
                <w:color w:val="fb0207"/>
                <w:sz w:val="18"/>
                <w:szCs w:val="18"/>
                <w:u w:color="fb0207"/>
                <w:shd w:val="nil" w:color="auto" w:fill="auto"/>
                <w:rtl w:val="0"/>
                <w14:textFill>
                  <w14:solidFill>
                    <w14:srgbClr w14:val="FB0207"/>
                  </w14:solidFill>
                </w14:textFill>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D2</w:t>
            </w:r>
          </w:p>
          <w:p>
            <w:pPr>
              <w:pStyle w:val="Body"/>
              <w:widowControl w:val="0"/>
              <w:bidi w:val="0"/>
              <w:ind w:left="0" w:right="0" w:firstLine="0"/>
              <w:jc w:val="center"/>
              <w:rPr>
                <w:rtl w:val="0"/>
              </w:rPr>
            </w:pPr>
            <w:r>
              <w:rPr>
                <w:rFonts w:ascii="Times New Roman" w:hAnsi="Times New Roman"/>
                <w:b w:val="1"/>
                <w:bCs w:val="1"/>
                <w:i w:val="1"/>
                <w:iCs w:val="1"/>
                <w:outline w:val="0"/>
                <w:color w:val="fb0207"/>
                <w:sz w:val="18"/>
                <w:szCs w:val="18"/>
                <w:u w:color="fb0207"/>
                <w:shd w:val="nil" w:color="auto" w:fill="auto"/>
                <w:rtl w:val="0"/>
                <w:lang w:val="en-US"/>
                <w14:textFill>
                  <w14:solidFill>
                    <w14:srgbClr w14:val="FB0207"/>
                  </w14:solidFill>
                </w14:textFill>
              </w:rPr>
              <w:t>D3</w:t>
            </w:r>
          </w:p>
        </w:tc>
        <w:tc>
          <w:tcPr>
            <w:tcW w:type="dxa" w:w="2595"/>
            <w:tcBorders>
              <w:top w:val="single" w:color="cccccc" w:sz="6" w:space="0" w:shadow="0" w:frame="0"/>
              <w:left w:val="single" w:color="cccccc" w:sz="6" w:space="0" w:shadow="0" w:frame="0"/>
              <w:bottom w:val="single" w:color="cccccc"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65" w:hRule="atLeast"/>
        </w:trPr>
        <w:tc>
          <w:tcPr>
            <w:tcW w:type="dxa" w:w="5220"/>
            <w:tcBorders>
              <w:top w:val="single" w:color="cccccc" w:sz="6" w:space="0" w:shadow="0" w:frame="0"/>
              <w:left w:val="single" w:color="000000"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pPr>
            <w:r>
              <w:rPr>
                <w:rFonts w:ascii="Times New Roman" w:hAnsi="Times New Roman"/>
                <w:sz w:val="18"/>
                <w:szCs w:val="18"/>
                <w:shd w:val="nil" w:color="auto" w:fill="auto"/>
                <w:rtl w:val="0"/>
                <w:lang w:val="en-US"/>
              </w:rPr>
              <w:t xml:space="preserve">  00mm to 00mm</w:t>
            </w:r>
          </w:p>
        </w:tc>
        <w:tc>
          <w:tcPr>
            <w:tcW w:type="dxa" w:w="2160"/>
            <w:tcBorders>
              <w:top w:val="single" w:color="cccccc" w:sz="6" w:space="0" w:shadow="0" w:frame="0"/>
              <w:left w:val="single" w:color="cccccc" w:sz="6" w:space="0" w:shadow="0" w:frame="0"/>
              <w:bottom w:val="single" w:color="000000" w:sz="6" w:space="0" w:shadow="0" w:frame="0"/>
              <w:right w:val="single" w:color="cccccc" w:sz="6" w:space="0" w:shadow="0" w:frame="0"/>
            </w:tcBorders>
            <w:shd w:val="clear" w:color="auto" w:fill="auto"/>
            <w:tcMar>
              <w:top w:type="dxa" w:w="80"/>
              <w:left w:type="dxa" w:w="80"/>
              <w:bottom w:type="dxa" w:w="80"/>
              <w:right w:type="dxa" w:w="80"/>
            </w:tcMar>
            <w:vAlign w:val="bottom"/>
          </w:tcPr>
          <w:p>
            <w:pPr>
              <w:pStyle w:val="Body"/>
              <w:widowControl w:val="0"/>
              <w:jc w:val="center"/>
              <w:rPr>
                <w:rFonts w:ascii="Times New Roman" w:cs="Times New Roman" w:hAnsi="Times New Roman" w:eastAsia="Times New Roman"/>
                <w:b w:val="1"/>
                <w:bCs w:val="1"/>
                <w:sz w:val="18"/>
                <w:szCs w:val="18"/>
                <w:shd w:val="nil" w:color="auto" w:fill="auto"/>
              </w:rPr>
            </w:pPr>
            <w:r>
              <w:rPr>
                <w:rFonts w:ascii="Times New Roman" w:hAnsi="Times New Roman"/>
                <w:b w:val="1"/>
                <w:bCs w:val="1"/>
                <w:sz w:val="18"/>
                <w:szCs w:val="18"/>
                <w:shd w:val="nil" w:color="auto" w:fill="auto"/>
                <w:rtl w:val="0"/>
                <w:lang w:val="en-US"/>
              </w:rPr>
              <w:t>At 2mm: 0mm to 0mm</w:t>
            </w:r>
          </w:p>
          <w:p>
            <w:pPr>
              <w:pStyle w:val="Body"/>
              <w:widowControl w:val="0"/>
              <w:bidi w:val="0"/>
              <w:ind w:left="0" w:right="0" w:firstLine="0"/>
              <w:jc w:val="center"/>
              <w:rPr>
                <w:rFonts w:ascii="Times New Roman" w:cs="Times New Roman" w:hAnsi="Times New Roman" w:eastAsia="Times New Roman"/>
                <w:b w:val="1"/>
                <w:bCs w:val="1"/>
                <w:sz w:val="18"/>
                <w:szCs w:val="18"/>
                <w:shd w:val="nil" w:color="auto" w:fill="auto"/>
                <w:rtl w:val="0"/>
              </w:rPr>
            </w:pPr>
            <w:r>
              <w:rPr>
                <w:rFonts w:ascii="Times New Roman" w:hAnsi="Times New Roman"/>
                <w:b w:val="1"/>
                <w:bCs w:val="1"/>
                <w:sz w:val="18"/>
                <w:szCs w:val="18"/>
                <w:shd w:val="nil" w:color="auto" w:fill="auto"/>
                <w:rtl w:val="0"/>
                <w:lang w:val="en-US"/>
              </w:rPr>
              <w:t>6mm: 0mm to 00mm</w:t>
            </w:r>
          </w:p>
          <w:p>
            <w:pPr>
              <w:pStyle w:val="Body"/>
              <w:widowControl w:val="0"/>
              <w:bidi w:val="0"/>
              <w:ind w:left="0" w:right="0" w:firstLine="0"/>
              <w:jc w:val="center"/>
              <w:rPr>
                <w:rtl w:val="0"/>
              </w:rPr>
            </w:pPr>
            <w:r>
              <w:rPr>
                <w:rFonts w:ascii="Times New Roman" w:hAnsi="Times New Roman"/>
                <w:b w:val="1"/>
                <w:bCs w:val="1"/>
                <w:sz w:val="18"/>
                <w:szCs w:val="18"/>
                <w:shd w:val="nil" w:color="auto" w:fill="auto"/>
                <w:rtl w:val="0"/>
                <w:lang w:val="en-US"/>
              </w:rPr>
              <w:t>10mm: 0mm to 00mm</w:t>
            </w:r>
          </w:p>
        </w:tc>
        <w:tc>
          <w:tcPr>
            <w:tcW w:type="dxa" w:w="2595"/>
            <w:tcBorders>
              <w:top w:val="single" w:color="cccccc" w:sz="6" w:space="0" w:shadow="0" w:frame="0"/>
              <w:left w:val="single" w:color="cccccc" w:sz="6" w:space="0" w:shadow="0" w:frame="0"/>
              <w:bottom w:val="single" w:color="000000" w:sz="6" w:space="0" w:shadow="0" w:frame="0"/>
              <w:right w:val="single" w:color="000000" w:sz="6" w:space="0" w:shadow="0" w:frame="0"/>
            </w:tcBorders>
            <w:shd w:val="clear" w:color="auto" w:fill="ffffff"/>
            <w:tcMar>
              <w:top w:type="dxa" w:w="80"/>
              <w:left w:type="dxa" w:w="80"/>
              <w:bottom w:type="dxa" w:w="80"/>
              <w:right w:type="dxa" w:w="80"/>
            </w:tcMar>
            <w:vAlign w:val="top"/>
          </w:tcPr>
          <w:p/>
        </w:tc>
      </w:tr>
    </w:tbl>
    <w:p>
      <w:pPr>
        <w:pStyle w:val="Body"/>
        <w:widowControl w:val="0"/>
        <w:spacing w:line="240" w:lineRule="auto"/>
      </w:pPr>
    </w:p>
    <w:p>
      <w:pPr>
        <w:pStyle w:val="Body"/>
      </w:pP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There is no evidence of bony pathology.</w:t>
      </w:r>
    </w:p>
    <w:p>
      <w:pPr>
        <w:pStyle w:val="Body"/>
        <w:ind w:left="54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The mesiodistal distance between 00 and 00 are 00mm, 00mm and 00mm at the level of CROWN, CEJ and MIDDLE 3</w:t>
      </w:r>
      <w:r>
        <w:rPr>
          <w:rFonts w:ascii="Times New Roman" w:hAnsi="Times New Roman"/>
          <w:sz w:val="11"/>
          <w:szCs w:val="11"/>
          <w:vertAlign w:val="superscript"/>
          <w:rtl w:val="0"/>
        </w:rPr>
        <w:t>RD</w:t>
      </w:r>
      <w:r>
        <w:rPr>
          <w:rFonts w:ascii="Times New Roman" w:hAnsi="Times New Roman"/>
          <w:sz w:val="17"/>
          <w:szCs w:val="17"/>
          <w:rtl w:val="0"/>
          <w:lang w:val="en-US"/>
        </w:rPr>
        <w:t xml:space="preserve"> of root respectively.</w:t>
      </w:r>
    </w:p>
    <w:p>
      <w:pPr>
        <w:pStyle w:val="Body"/>
        <w:rPr>
          <w:rFonts w:ascii="Times New Roman" w:cs="Times New Roman" w:hAnsi="Times New Roman" w:eastAsia="Times New Roman"/>
          <w:b w:val="1"/>
          <w:bCs w:val="1"/>
          <w:sz w:val="17"/>
          <w:szCs w:val="17"/>
          <w:u w:val="single"/>
        </w:rPr>
      </w:pPr>
      <w:r>
        <w:rPr>
          <w:rFonts w:ascii="Times New Roman" w:hAnsi="Times New Roman"/>
          <w:b w:val="1"/>
          <w:bCs w:val="1"/>
          <w:sz w:val="17"/>
          <w:szCs w:val="17"/>
          <w:u w:val="single"/>
          <w:rtl w:val="0"/>
          <w:lang w:val="en-US"/>
        </w:rPr>
        <w:t>Radiologic impression:</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Completely/Partially edentulous mandible.</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Chronic generalized/localized periodontitis.</w:t>
      </w:r>
    </w:p>
    <w:p>
      <w:pPr>
        <w:pStyle w:val="Body"/>
        <w:ind w:left="800" w:hanging="260"/>
        <w:rPr>
          <w:rFonts w:ascii="Times New Roman" w:cs="Times New Roman" w:hAnsi="Times New Roman" w:eastAsia="Times New Roman"/>
          <w:sz w:val="17"/>
          <w:szCs w:val="17"/>
        </w:rPr>
      </w:pPr>
      <w:r>
        <w:rPr>
          <w:rFonts w:ascii="Times New Roman" w:hAnsi="Times New Roman" w:hint="default"/>
          <w:sz w:val="17"/>
          <w:szCs w:val="17"/>
          <w:rtl w:val="0"/>
          <w:lang w:val="en-US"/>
        </w:rPr>
        <w:t>¬</w:t>
      </w:r>
      <w:r>
        <w:rPr>
          <w:rFonts w:ascii="Times New Roman" w:cs="Times New Roman" w:hAnsi="Times New Roman" w:eastAsia="Times New Roman"/>
          <w:sz w:val="17"/>
          <w:szCs w:val="17"/>
          <w:rtl w:val="0"/>
          <w:lang w:val="en-US"/>
        </w:rPr>
        <w:tab/>
        <w:t>Deficient/Sufficient bone dimension and good quality of bone of implant placement.</w:t>
      </w:r>
    </w:p>
    <w:p>
      <w:pPr>
        <w:pStyle w:val="Body"/>
        <w:rPr>
          <w:rFonts w:ascii="Times New Roman" w:cs="Times New Roman" w:hAnsi="Times New Roman" w:eastAsia="Times New Roman"/>
          <w:sz w:val="17"/>
          <w:szCs w:val="17"/>
        </w:rPr>
      </w:pPr>
    </w:p>
    <w:tbl>
      <w:tblPr>
        <w:tblW w:w="87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730"/>
      </w:tblGrid>
      <w:tr>
        <w:tblPrEx>
          <w:shd w:val="clear" w:color="auto" w:fill="ced7e7"/>
        </w:tblPrEx>
        <w:trPr>
          <w:trHeight w:val="208"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rFonts w:ascii="Times New Roman" w:hAnsi="Times New Roman"/>
                <w:b w:val="1"/>
                <w:bCs w:val="1"/>
                <w:outline w:val="0"/>
                <w:color w:val="7030a0"/>
                <w:sz w:val="17"/>
                <w:szCs w:val="17"/>
                <w:u w:val="single" w:color="7030a0"/>
                <w:shd w:val="nil" w:color="auto" w:fill="auto"/>
                <w:rtl w:val="0"/>
                <w:lang w:val="en-US"/>
                <w14:textFill>
                  <w14:solidFill>
                    <w14:srgbClr w14:val="7030A0"/>
                  </w14:solidFill>
                </w14:textFill>
              </w:rPr>
              <w:t>VIRTUAL IMPLANT</w:t>
            </w:r>
          </w:p>
        </w:tc>
      </w:tr>
      <w:tr>
        <w:tblPrEx>
          <w:shd w:val="clear" w:color="auto" w:fill="ced7e7"/>
        </w:tblPrEx>
        <w:trPr>
          <w:trHeight w:val="437" w:hRule="atLeast"/>
        </w:trPr>
        <w:tc>
          <w:tcPr>
            <w:tcW w:type="dxa" w:w="8730"/>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f2f2f2"/>
            <w:tcMar>
              <w:top w:type="dxa" w:w="80"/>
              <w:left w:type="dxa" w:w="80"/>
              <w:bottom w:type="dxa" w:w="80"/>
              <w:right w:type="dxa" w:w="80"/>
            </w:tcMar>
            <w:vAlign w:val="top"/>
          </w:tcPr>
          <w:p>
            <w:pPr>
              <w:pStyle w:val="Body"/>
            </w:pPr>
            <w:r>
              <w:rPr>
                <w:rFonts w:ascii="Times New Roman" w:hAnsi="Times New Roman"/>
                <w:sz w:val="17"/>
                <w:szCs w:val="17"/>
                <w:shd w:val="nil" w:color="auto" w:fill="auto"/>
                <w:rtl w:val="0"/>
                <w:lang w:val="en-US"/>
              </w:rPr>
              <w:t>A virtual implant is placed from Nobel Biocare company based on the length and width of the bone available, this is just to give an idea and should not be consider final.</w:t>
            </w:r>
          </w:p>
        </w:tc>
      </w:tr>
    </w:tbl>
    <w:p>
      <w:pPr>
        <w:pStyle w:val="Body"/>
        <w:widowControl w:val="0"/>
        <w:spacing w:line="240" w:lineRule="auto"/>
        <w:rPr>
          <w:rFonts w:ascii="Times New Roman" w:cs="Times New Roman" w:hAnsi="Times New Roman" w:eastAsia="Times New Roman"/>
          <w:sz w:val="17"/>
          <w:szCs w:val="17"/>
        </w:rPr>
      </w:pPr>
    </w:p>
    <w:p>
      <w:pPr>
        <w:pStyle w:val="Body"/>
      </w:pPr>
    </w:p>
    <w:tbl>
      <w:tblPr>
        <w:tblW w:w="900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85"/>
        <w:gridCol w:w="1515"/>
        <w:gridCol w:w="1800"/>
        <w:gridCol w:w="1800"/>
        <w:gridCol w:w="1800"/>
      </w:tblGrid>
      <w:tr>
        <w:tblPrEx>
          <w:shd w:val="clear" w:color="auto" w:fill="ced7e7"/>
        </w:tblPrEx>
        <w:trPr>
          <w:trHeight w:val="212" w:hRule="atLeast"/>
        </w:trPr>
        <w:tc>
          <w:tcPr>
            <w:tcW w:type="dxa" w:w="20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VIRTUAL IMPLANT</w:t>
            </w:r>
          </w:p>
        </w:tc>
        <w:tc>
          <w:tcPr>
            <w:tcW w:type="dxa" w:w="1515"/>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LENGTH</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HEAD DIAMETER</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APICAL DIAMETER </w:t>
            </w:r>
          </w:p>
        </w:tc>
        <w:tc>
          <w:tcPr>
            <w:tcW w:type="dxa" w:w="1800"/>
            <w:tcBorders>
              <w:top w:val="single" w:color="000000" w:sz="6" w:space="0" w:shadow="0" w:frame="0"/>
              <w:left w:val="single" w:color="000000" w:sz="6" w:space="0" w:shadow="0" w:frame="0"/>
              <w:bottom w:val="single" w:color="000000" w:sz="8" w:space="0" w:shadow="0" w:frame="0"/>
              <w:right w:val="single" w:color="000000" w:sz="6"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ANY REMARKS</w:t>
            </w:r>
          </w:p>
        </w:tc>
      </w:tr>
      <w:tr>
        <w:tblPrEx>
          <w:shd w:val="clear" w:color="auto" w:fill="ced7e7"/>
        </w:tblPrEx>
        <w:trPr>
          <w:trHeight w:val="67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shd w:val="clear" w:color="auto" w:fill="ffffff"/>
              <w:rPr>
                <w:sz w:val="17"/>
                <w:szCs w:val="17"/>
                <w:shd w:val="nil" w:color="auto" w:fill="auto"/>
              </w:rPr>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V1</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V2</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V3</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V4</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p>
            <w:pPr>
              <w:pStyle w:val="Body"/>
              <w:bidi w:val="0"/>
              <w:ind w:left="0" w:right="0" w:firstLine="0"/>
              <w:jc w:val="left"/>
              <w:rPr>
                <w:rtl w:val="0"/>
              </w:rPr>
            </w:pPr>
            <w:r>
              <w:rPr>
                <w:sz w:val="17"/>
                <w:szCs w:val="17"/>
                <w:shd w:val="clear" w:color="auto" w:fill="ffffff"/>
                <w:rtl w:val="0"/>
                <w:lang w:val="en-US"/>
              </w:rPr>
              <w:t xml:space="preserve">V5</w:t>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085"/>
            <w:tcBorders>
              <w:top w:val="single" w:color="000000" w:sz="6" w:space="0" w:shadow="0" w:frame="0"/>
              <w:left w:val="single" w:color="000000" w:sz="6" w:space="0" w:shadow="0" w:frame="0"/>
              <w:bottom w:val="single" w:color="000000" w:sz="6"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sz w:val="17"/>
                <w:szCs w:val="17"/>
                <w:shd w:val="nil" w:color="auto" w:fill="auto"/>
                <w:rtl w:val="0"/>
                <w:lang w:val="en-US"/>
              </w:rPr>
              <w:t xml:space="preserve"/>
            </w:r>
          </w:p>
        </w:tc>
        <w:tc>
          <w:tcPr>
            <w:tcW w:type="dxa" w:w="1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Fonts w:ascii="Times New Roman" w:cs="Times New Roman" w:hAnsi="Times New Roman" w:eastAsia="Times New Roman"/>
          <w:b w:val="1"/>
          <w:bCs w:val="1"/>
          <w:sz w:val="21"/>
          <w:szCs w:val="21"/>
          <w:u w:val="single"/>
        </w:rPr>
      </w:pPr>
      <w:r>
        <w:rPr>
          <w:rFonts w:ascii="Times New Roman" w:cs="Times New Roman" w:hAnsi="Times New Roman" w:eastAsia="Times New Roman"/>
          <w:b w:val="1"/>
          <w:bCs w:val="1"/>
          <w:sz w:val="17"/>
          <w:szCs w:val="17"/>
        </w:rPr>
        <w:tab/>
      </w:r>
    </w:p>
    <w:p>
      <w:pPr>
        <w:pStyle w:val="Body"/>
        <w:rPr>
          <w:rFonts w:ascii="Times New Roman" w:cs="Times New Roman" w:hAnsi="Times New Roman" w:eastAsia="Times New Roman"/>
          <w:b w:val="1"/>
          <w:bCs w:val="1"/>
          <w:sz w:val="21"/>
          <w:szCs w:val="21"/>
          <w:u w:val="single"/>
        </w:rPr>
      </w:pPr>
      <w:r>
        <w:rPr>
          <w:rFonts w:ascii="Times New Roman" w:hAnsi="Times New Roman"/>
          <w:b w:val="1"/>
          <w:bCs w:val="1"/>
          <w:sz w:val="21"/>
          <w:szCs w:val="21"/>
          <w:u w:val="single"/>
          <w:rtl w:val="0"/>
          <w:lang w:val="de-DE"/>
        </w:rPr>
        <w:t>DISCLAIMER:</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pPr>
        <w:pStyle w:val="Body"/>
        <w:jc w:val="both"/>
        <w:rPr>
          <w:rFonts w:ascii="Times New Roman" w:cs="Times New Roman" w:hAnsi="Times New Roman" w:eastAsia="Times New Roman"/>
          <w:b w:val="1"/>
          <w:bCs w:val="1"/>
          <w:i w:val="1"/>
          <w:iCs w:val="1"/>
          <w:sz w:val="18"/>
          <w:szCs w:val="18"/>
        </w:rPr>
      </w:pPr>
      <w:r>
        <w:rPr>
          <w:rFonts w:ascii="Times New Roman" w:hAnsi="Times New Roman"/>
          <w:b w:val="1"/>
          <w:bCs w:val="1"/>
          <w:i w:val="1"/>
          <w:iCs w:val="1"/>
          <w:sz w:val="18"/>
          <w:szCs w:val="18"/>
          <w:rtl w:val="0"/>
          <w:lang w:val="en-US"/>
        </w:rPr>
        <w:t>Thank you for the referral of this patient and the opportunity to serve your practice.</w:t>
      </w:r>
    </w:p>
    <w:p>
      <w:pPr>
        <w:pStyle w:val="Body"/>
      </w:pPr>
    </w:p>
    <w:p>
      <w:pPr>
        <w:pStyle w:val="Body"/>
      </w:pPr>
    </w:p>
    <w:p>
      <w:pPr>
        <w:pStyle w:val="Body"/>
      </w:pPr>
      <w:r/>
    </w:p>
    <w:sectPr>
      <w:headerReference w:type="default" r:id="rId4"/>
      <w:footerReference w:type="default" r:id="rId5"/>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 Id="rId8" Type="http://schemas.openxmlformats.org/officeDocument/2006/relationships/image" Target="media/image1.jp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dc:creator/>
  <dc:description/>
  <dc:identifier/>
  <dc:language/>
  <dc:subject/>
  <dc:title/>
</cp:coreProperties>
</file>