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2720145" w:rsidR="00C2231F" w:rsidRPr="004273FB" w:rsidRDefault="00E35596" w:rsidP="00C2231F">
      <w:pPr>
        <w:pStyle w:val="Default"/>
        <w:spacing w:after="200" w:line="360" w:lineRule="auto"/>
        <w:jc w:val="center"/>
        <w:rPr>
          <w:iCs/>
          <w:sz w:val="40"/>
          <w:szCs w:val="40"/>
        </w:rPr>
      </w:pPr>
      <w:r>
        <w:rPr>
          <w:iCs/>
          <w:sz w:val="40"/>
          <w:szCs w:val="40"/>
        </w:rPr>
        <w:t xml:space="preserve">Project </w:t>
      </w:r>
      <w:r w:rsidR="00C2231F">
        <w:rPr>
          <w:iCs/>
          <w:sz w:val="40"/>
          <w:szCs w:val="40"/>
        </w:rPr>
        <w:t>Title</w:t>
      </w:r>
      <w:r w:rsidR="0008684B">
        <w:rPr>
          <w:iCs/>
          <w:sz w:val="40"/>
          <w:szCs w:val="40"/>
        </w:rPr>
        <w:t xml:space="preserve"> </w:t>
      </w:r>
      <w:r w:rsidR="00142813">
        <w:rPr>
          <w:iCs/>
          <w:sz w:val="40"/>
          <w:szCs w:val="40"/>
        </w:rPr>
        <w:t>(20 size)</w:t>
      </w:r>
    </w:p>
    <w:p w14:paraId="51A8E618" w14:textId="7C74B9A2" w:rsidR="00525F2B" w:rsidRDefault="00C00B57" w:rsidP="00F916E9">
      <w:pPr>
        <w:rPr>
          <w:rFonts w:eastAsia="Times New Roman"/>
          <w:i/>
          <w:iCs/>
          <w:color w:val="000000"/>
          <w:sz w:val="26"/>
          <w:szCs w:val="26"/>
          <w:lang w:val="en-IN" w:eastAsia="en-IN" w:bidi="hi-IN"/>
        </w:rPr>
      </w:pPr>
      <w:r w:rsidRPr="00C00B57">
        <w:rPr>
          <w:rFonts w:eastAsia="Times New Roman"/>
          <w:i/>
          <w:iCs/>
          <w:color w:val="000000"/>
          <w:sz w:val="26"/>
          <w:szCs w:val="26"/>
          <w:lang w:eastAsia="en-IN" w:bidi="hi-IN"/>
        </w:rPr>
        <w:t>Generative AI-Based Question Paper Generation System</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8E26DCE"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C00B57">
        <w:rPr>
          <w:rFonts w:eastAsia="Times New Roman"/>
          <w:b/>
          <w:bCs/>
          <w:sz w:val="28"/>
          <w:szCs w:val="28"/>
          <w:lang w:bidi="hi-IN"/>
        </w:rPr>
        <w:t xml:space="preserve"> E.C.E</w:t>
      </w:r>
      <w:r>
        <w:rPr>
          <w:rFonts w:eastAsia="Times New Roman"/>
          <w:b/>
          <w:bCs/>
          <w:sz w:val="28"/>
          <w:szCs w:val="28"/>
          <w:lang w:bidi="hi-IN"/>
        </w:rPr>
        <w:t xml:space="preserve"> </w:t>
      </w:r>
    </w:p>
    <w:p w14:paraId="75056B71" w14:textId="27BDF3A2" w:rsidR="003D51F0" w:rsidRPr="00190CA9" w:rsidRDefault="00C00B57" w:rsidP="00C2231F">
      <w:pPr>
        <w:pStyle w:val="Default"/>
        <w:spacing w:after="120" w:line="240" w:lineRule="exact"/>
        <w:jc w:val="center"/>
        <w:rPr>
          <w:b/>
          <w:bCs/>
          <w:color w:val="FF0000"/>
          <w:sz w:val="28"/>
          <w:szCs w:val="28"/>
        </w:rPr>
      </w:pPr>
      <w:r w:rsidRPr="00C00B57">
        <w:rPr>
          <w:b/>
          <w:bCs/>
          <w:color w:val="FF0000"/>
          <w:sz w:val="28"/>
          <w:szCs w:val="28"/>
          <w:lang w:val="en-US"/>
        </w:rPr>
        <w:t>NATURAL LANGUAGE PROCESSING USING TENSOR FLOW</w:t>
      </w:r>
      <w:r>
        <w:rPr>
          <w:b/>
          <w:bCs/>
          <w:color w:val="FF0000"/>
          <w:sz w:val="28"/>
          <w:szCs w:val="28"/>
          <w:lang w:val="en-US"/>
        </w:rPr>
        <w:t>-</w:t>
      </w:r>
      <w:r w:rsidRPr="00C00B57">
        <w:rPr>
          <w:b/>
          <w:bCs/>
          <w:color w:val="FF0000"/>
          <w:sz w:val="28"/>
          <w:szCs w:val="28"/>
          <w:lang w:val="en-US"/>
        </w:rPr>
        <w:t> 23SDEC15R</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027C0E32" w:rsidR="00AD0A38" w:rsidRPr="008B5E6E" w:rsidRDefault="00C00B57" w:rsidP="00C2231F">
      <w:pPr>
        <w:pStyle w:val="Default"/>
        <w:spacing w:after="120" w:line="240" w:lineRule="exact"/>
        <w:jc w:val="center"/>
        <w:rPr>
          <w:b/>
          <w:bCs/>
          <w:sz w:val="28"/>
          <w:szCs w:val="28"/>
        </w:rPr>
      </w:pPr>
      <w:proofErr w:type="gramStart"/>
      <w:r>
        <w:rPr>
          <w:b/>
          <w:bCs/>
          <w:sz w:val="28"/>
          <w:szCs w:val="28"/>
        </w:rPr>
        <w:t>2310040015:G</w:t>
      </w:r>
      <w:proofErr w:type="gramEnd"/>
      <w:r>
        <w:rPr>
          <w:b/>
          <w:bCs/>
          <w:sz w:val="28"/>
          <w:szCs w:val="28"/>
        </w:rPr>
        <w:t xml:space="preserve"> MEGHA SHYAM</w:t>
      </w:r>
    </w:p>
    <w:p w14:paraId="2BCCA68A" w14:textId="39219247" w:rsidR="00370572" w:rsidRPr="008B5E6E" w:rsidRDefault="00370572" w:rsidP="00370572">
      <w:pPr>
        <w:pStyle w:val="Default"/>
        <w:spacing w:after="120" w:line="240" w:lineRule="exact"/>
        <w:jc w:val="center"/>
        <w:rPr>
          <w:b/>
          <w:bCs/>
          <w:sz w:val="28"/>
          <w:szCs w:val="28"/>
        </w:rPr>
      </w:pPr>
      <w:r>
        <w:rPr>
          <w:b/>
          <w:bCs/>
          <w:sz w:val="28"/>
          <w:szCs w:val="28"/>
        </w:rPr>
        <w:t>2310040055:</w:t>
      </w:r>
      <w:proofErr w:type="gramStart"/>
      <w:r>
        <w:rPr>
          <w:b/>
          <w:bCs/>
          <w:sz w:val="28"/>
          <w:szCs w:val="28"/>
        </w:rPr>
        <w:t>CH.Sai</w:t>
      </w:r>
      <w:proofErr w:type="gramEnd"/>
      <w:r>
        <w:rPr>
          <w:b/>
          <w:bCs/>
          <w:sz w:val="28"/>
          <w:szCs w:val="28"/>
        </w:rPr>
        <w:t xml:space="preserve"> Vasanth</w:t>
      </w:r>
    </w:p>
    <w:p w14:paraId="6A848B25" w14:textId="71625F8E" w:rsidR="00365AA2" w:rsidRPr="008B5E6E" w:rsidRDefault="00370572" w:rsidP="00C2231F">
      <w:pPr>
        <w:pStyle w:val="Default"/>
        <w:spacing w:after="120" w:line="240" w:lineRule="exact"/>
        <w:jc w:val="center"/>
        <w:rPr>
          <w:b/>
          <w:bCs/>
          <w:sz w:val="28"/>
          <w:szCs w:val="28"/>
        </w:rPr>
      </w:pPr>
      <w:proofErr w:type="gramStart"/>
      <w:r>
        <w:rPr>
          <w:b/>
          <w:bCs/>
          <w:sz w:val="28"/>
          <w:szCs w:val="28"/>
        </w:rPr>
        <w:t>2310040086:G</w:t>
      </w:r>
      <w:proofErr w:type="gramEnd"/>
      <w:r>
        <w:rPr>
          <w:b/>
          <w:bCs/>
          <w:sz w:val="28"/>
          <w:szCs w:val="28"/>
        </w:rPr>
        <w:t>.Sai Krishna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51DDC29D" w:rsidR="003D51F0" w:rsidRPr="004273FB" w:rsidRDefault="00370572" w:rsidP="00C2231F">
      <w:pPr>
        <w:pStyle w:val="Default"/>
        <w:spacing w:after="200" w:line="360" w:lineRule="auto"/>
        <w:jc w:val="center"/>
        <w:rPr>
          <w:b/>
          <w:bCs/>
          <w:sz w:val="23"/>
          <w:szCs w:val="23"/>
        </w:rPr>
      </w:pPr>
      <w:r w:rsidRPr="00370572">
        <w:rPr>
          <w:b/>
          <w:bCs/>
          <w:sz w:val="23"/>
          <w:szCs w:val="23"/>
          <w:lang w:val="en-US"/>
        </w:rPr>
        <w:t xml:space="preserve">Bharathi </w:t>
      </w:r>
      <w:proofErr w:type="spellStart"/>
      <w:r w:rsidRPr="00370572">
        <w:rPr>
          <w:b/>
          <w:bCs/>
          <w:sz w:val="23"/>
          <w:szCs w:val="23"/>
          <w:lang w:val="en-US"/>
        </w:rPr>
        <w:t>Chidirala</w:t>
      </w:r>
      <w:proofErr w:type="spellEnd"/>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79C80E67"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The Generative AI-Based Question Paper Generation System is designed to automate the process of question paper preparation using advanced Natural Language Processing and Generative Artificial Intelligence techniques. Traditionally, question paper setting requires significant manual effort, time, and subject expertise. This project aims to reduce that effort by developing an intelligent system capable of generating structured examination questions from syllabus content or study materials.</w:t>
      </w:r>
    </w:p>
    <w:p w14:paraId="0ADD8181"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 xml:space="preserve">The system uses a pre-trained generative language model to </w:t>
      </w:r>
      <w:proofErr w:type="spellStart"/>
      <w:r w:rsidRPr="00370572">
        <w:rPr>
          <w:i/>
          <w:iCs/>
          <w:kern w:val="48"/>
          <w:sz w:val="22"/>
          <w:szCs w:val="22"/>
          <w:lang w:val="en-IN"/>
        </w:rPr>
        <w:t>analyze</w:t>
      </w:r>
      <w:proofErr w:type="spellEnd"/>
      <w:r w:rsidRPr="00370572">
        <w:rPr>
          <w:i/>
          <w:iCs/>
          <w:kern w:val="48"/>
          <w:sz w:val="22"/>
          <w:szCs w:val="22"/>
          <w:lang w:val="en-IN"/>
        </w:rPr>
        <w:t xml:space="preserve"> textual input such as notes, PDF documents, or syllabus content. Based on the input, the model generates different types of questions including very short answer questions, short answer questions, and long answer questions. The generated questions are syllabus-oriented and maintain academic relevance.</w:t>
      </w:r>
    </w:p>
    <w:p w14:paraId="6EBDDD8B"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 xml:space="preserve">This approach improves efficiency, consistency, and standardization in question paper preparation. It also ensures balanced coverage of topics and reduces repetition. The proposed system is implemented using Python and Google </w:t>
      </w:r>
      <w:proofErr w:type="spellStart"/>
      <w:r w:rsidRPr="00370572">
        <w:rPr>
          <w:i/>
          <w:iCs/>
          <w:kern w:val="48"/>
          <w:sz w:val="22"/>
          <w:szCs w:val="22"/>
          <w:lang w:val="en-IN"/>
        </w:rPr>
        <w:t>Colab</w:t>
      </w:r>
      <w:proofErr w:type="spellEnd"/>
      <w:r w:rsidRPr="00370572">
        <w:rPr>
          <w:i/>
          <w:iCs/>
          <w:kern w:val="48"/>
          <w:sz w:val="22"/>
          <w:szCs w:val="22"/>
          <w:lang w:val="en-IN"/>
        </w:rPr>
        <w:t xml:space="preserve"> environment with transformer-based models.</w:t>
      </w:r>
    </w:p>
    <w:p w14:paraId="04E919BB"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The project demonstrates how Generative AI can be effectively applied in the educational domain to enhance assessment automation and academic productivity.</w:t>
      </w:r>
    </w:p>
    <w:p w14:paraId="0CBF000C" w14:textId="0B8C359B" w:rsidR="00161D38" w:rsidRDefault="00161D38" w:rsidP="008D3342">
      <w:pPr>
        <w:spacing w:line="360" w:lineRule="auto"/>
        <w:rPr>
          <w:i/>
          <w:iCs/>
          <w:kern w:val="48"/>
          <w:sz w:val="22"/>
          <w:szCs w:val="22"/>
        </w:rPr>
      </w:pPr>
    </w:p>
    <w:p w14:paraId="59B0617D" w14:textId="77777777" w:rsidR="00370572" w:rsidRDefault="00370572" w:rsidP="008D3342">
      <w:pPr>
        <w:spacing w:line="360" w:lineRule="auto"/>
        <w:rPr>
          <w:i/>
          <w:iCs/>
          <w:kern w:val="48"/>
          <w:sz w:val="22"/>
          <w:szCs w:val="22"/>
        </w:rPr>
      </w:pPr>
    </w:p>
    <w:p w14:paraId="2892C9BE" w14:textId="77777777" w:rsidR="00370572" w:rsidRDefault="00370572" w:rsidP="008D3342">
      <w:pPr>
        <w:spacing w:line="360" w:lineRule="auto"/>
        <w:rPr>
          <w:i/>
          <w:iCs/>
          <w:kern w:val="48"/>
          <w:sz w:val="22"/>
          <w:szCs w:val="22"/>
        </w:rPr>
      </w:pPr>
    </w:p>
    <w:p w14:paraId="4855953F" w14:textId="77777777" w:rsidR="00370572" w:rsidRDefault="00370572" w:rsidP="008D3342">
      <w:pPr>
        <w:spacing w:line="360" w:lineRule="auto"/>
        <w:rPr>
          <w:i/>
          <w:iCs/>
          <w:kern w:val="48"/>
          <w:sz w:val="22"/>
          <w:szCs w:val="22"/>
        </w:rPr>
      </w:pPr>
    </w:p>
    <w:p w14:paraId="671A289C" w14:textId="77777777" w:rsidR="00370572" w:rsidRDefault="00370572" w:rsidP="008D3342">
      <w:pPr>
        <w:spacing w:line="360" w:lineRule="auto"/>
        <w:rPr>
          <w:i/>
          <w:iCs/>
          <w:kern w:val="48"/>
          <w:sz w:val="22"/>
          <w:szCs w:val="22"/>
        </w:rPr>
      </w:pPr>
    </w:p>
    <w:p w14:paraId="76B42231" w14:textId="77777777" w:rsidR="00370572" w:rsidRDefault="00370572" w:rsidP="008D3342">
      <w:pPr>
        <w:spacing w:line="360" w:lineRule="auto"/>
        <w:rPr>
          <w:i/>
          <w:iCs/>
          <w:kern w:val="48"/>
          <w:sz w:val="22"/>
          <w:szCs w:val="22"/>
        </w:rPr>
      </w:pPr>
    </w:p>
    <w:p w14:paraId="064B93A1" w14:textId="77777777" w:rsidR="00370572" w:rsidRDefault="00370572" w:rsidP="008D3342">
      <w:pPr>
        <w:spacing w:line="360" w:lineRule="auto"/>
        <w:rPr>
          <w:i/>
          <w:iCs/>
          <w:kern w:val="48"/>
          <w:sz w:val="22"/>
          <w:szCs w:val="22"/>
        </w:rPr>
      </w:pPr>
    </w:p>
    <w:p w14:paraId="5990DE17" w14:textId="77777777" w:rsidR="00370572" w:rsidRDefault="00370572" w:rsidP="008D3342">
      <w:pPr>
        <w:spacing w:line="360" w:lineRule="auto"/>
        <w:rPr>
          <w:i/>
          <w:iCs/>
          <w:kern w:val="48"/>
          <w:sz w:val="22"/>
          <w:szCs w:val="22"/>
        </w:rPr>
      </w:pPr>
    </w:p>
    <w:p w14:paraId="4561E906" w14:textId="77777777" w:rsidR="00370572" w:rsidRDefault="00370572" w:rsidP="008D3342">
      <w:pPr>
        <w:spacing w:line="360" w:lineRule="auto"/>
        <w:rPr>
          <w:i/>
          <w:iCs/>
          <w:kern w:val="48"/>
          <w:sz w:val="22"/>
          <w:szCs w:val="22"/>
        </w:rPr>
      </w:pPr>
    </w:p>
    <w:p w14:paraId="1393C0F0" w14:textId="77777777" w:rsidR="00370572" w:rsidRDefault="00370572" w:rsidP="008D3342">
      <w:pPr>
        <w:spacing w:line="360" w:lineRule="auto"/>
        <w:rPr>
          <w:i/>
          <w:iCs/>
          <w:kern w:val="48"/>
          <w:sz w:val="22"/>
          <w:szCs w:val="22"/>
        </w:rPr>
      </w:pPr>
    </w:p>
    <w:p w14:paraId="6CD6DF21" w14:textId="77777777" w:rsidR="00370572" w:rsidRDefault="00370572" w:rsidP="008D3342">
      <w:pPr>
        <w:spacing w:line="360" w:lineRule="auto"/>
        <w:rPr>
          <w:i/>
          <w:iCs/>
          <w:kern w:val="48"/>
          <w:sz w:val="22"/>
          <w:szCs w:val="22"/>
        </w:rPr>
      </w:pPr>
    </w:p>
    <w:p w14:paraId="102B4997" w14:textId="77777777" w:rsidR="00370572" w:rsidRDefault="00370572" w:rsidP="008D3342">
      <w:pPr>
        <w:spacing w:line="360" w:lineRule="auto"/>
        <w:rPr>
          <w:i/>
          <w:iCs/>
          <w:kern w:val="48"/>
          <w:sz w:val="22"/>
          <w:szCs w:val="22"/>
        </w:rPr>
      </w:pPr>
    </w:p>
    <w:p w14:paraId="530086C8" w14:textId="77777777" w:rsidR="00370572" w:rsidRDefault="00370572" w:rsidP="008D3342">
      <w:pPr>
        <w:spacing w:line="360" w:lineRule="auto"/>
        <w:rPr>
          <w:i/>
          <w:iCs/>
          <w:kern w:val="48"/>
          <w:sz w:val="22"/>
          <w:szCs w:val="22"/>
        </w:rPr>
      </w:pPr>
    </w:p>
    <w:p w14:paraId="61110D30" w14:textId="77777777" w:rsidR="00370572" w:rsidRPr="00161D38" w:rsidRDefault="00370572" w:rsidP="008D3342">
      <w:pPr>
        <w:spacing w:line="360" w:lineRule="auto"/>
        <w:rPr>
          <w:i/>
          <w:iCs/>
          <w:kern w:val="48"/>
          <w:sz w:val="22"/>
          <w:szCs w:val="22"/>
        </w:rPr>
      </w:pP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4593093E"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The rapid advancement of Artificial Intelligence, particularly in the field of Natural Language Processing (NLP), has significantly transformed the educational sector. Generative AI models have shown remarkable capability in understanding and producing human-like text, making them highly suitable for automated content creation tasks such as question generation.</w:t>
      </w:r>
    </w:p>
    <w:p w14:paraId="34D6586E"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Earlier research in automatic question generation primarily relied on rule-based systems and template-based approaches. These methods required predefined grammatical rules and manually crafted templates to generate questions. Although effective in controlled environments, such systems lacked scalability and flexibility when applied to large and diverse educational content.</w:t>
      </w:r>
    </w:p>
    <w:p w14:paraId="1E0B43B0"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With the introduction of deep learning techniques, especially Recurrent Neural Networks (RNNs) and Long Short-Term Memory (LSTM) models, researchers began exploring neural-based question generation. These models improved contextual understanding and allowed systems to generate more natural and relevant questions. However, their performance was limited in handling long textual contexts and maintaining coherence.</w:t>
      </w:r>
    </w:p>
    <w:p w14:paraId="3130749B"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The emergence of transformer-based architectures such as T5 (Text-to-Text Transfer Transformer) revolutionized the field of text generation. Transformer models use attention mechanisms to capture relationships between words across long sequences of text. These models can be fine-tuned for specific tasks such as summarization, translation, and question generation. The text-to-text framework enables the system to treat question generation as a transformation problem, where input text is converted into relevant questions.</w:t>
      </w:r>
    </w:p>
    <w:p w14:paraId="2AF62498"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 xml:space="preserve">Recent studies have shown that transformer-based models significantly outperform traditional NLP approaches in educational applications. They </w:t>
      </w:r>
      <w:proofErr w:type="gramStart"/>
      <w:r w:rsidRPr="00370572">
        <w:rPr>
          <w:i/>
          <w:iCs/>
          <w:kern w:val="48"/>
          <w:sz w:val="22"/>
          <w:szCs w:val="22"/>
          <w:lang w:val="en-IN"/>
        </w:rPr>
        <w:t>are capable of generating</w:t>
      </w:r>
      <w:proofErr w:type="gramEnd"/>
      <w:r w:rsidRPr="00370572">
        <w:rPr>
          <w:i/>
          <w:iCs/>
          <w:kern w:val="48"/>
          <w:sz w:val="22"/>
          <w:szCs w:val="22"/>
          <w:lang w:val="en-IN"/>
        </w:rPr>
        <w:t xml:space="preserve"> different types of questions, including objective, descriptive, and analytical questions. Furthermore, generative models allow customization based on difficulty levels and cognitive domains such as Bloom’s Taxonomy.</w:t>
      </w:r>
    </w:p>
    <w:p w14:paraId="3FE69D3B"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In academic institutions, automated question paper generation systems are increasingly being explored to reduce faculty workload and ensure fairness in assessment. These systems help in maintaining uniformity, preventing duplication of questions, and covering all syllabus units effectively. Generative AI systems also support dynamic question bank creation, which can be reused and updated easily.</w:t>
      </w:r>
    </w:p>
    <w:p w14:paraId="0D2ABB40"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Applications of Generative AI in education extend beyond question generation. They include automated grading, personalized tutoring, intelligent content summarization, and adaptive learning systems. Among these, automated question generation plays a critical role in examination management and assessment planning.</w:t>
      </w:r>
    </w:p>
    <w:p w14:paraId="3B5E3F6C"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The proposed Generative AI-Based Question Paper Generation System builds upon these advancements. It utilizes a pre-trained transformer model to process syllabus content and generate structured examination questions. The system categorizes questions into very short, short, and long answer formats to meet standard university examination patterns.</w:t>
      </w:r>
    </w:p>
    <w:p w14:paraId="29B3DC6A"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t>Compared to earlier systems, this approach offers better contextual understanding, flexibility, and scalability. It eliminates the need for manually designed rules and templates, allowing the model to learn patterns directly from language representations.</w:t>
      </w:r>
    </w:p>
    <w:p w14:paraId="741BA19A" w14:textId="77777777" w:rsidR="00370572" w:rsidRPr="00370572" w:rsidRDefault="00370572" w:rsidP="00370572">
      <w:pPr>
        <w:spacing w:line="360" w:lineRule="auto"/>
        <w:rPr>
          <w:i/>
          <w:iCs/>
          <w:kern w:val="48"/>
          <w:sz w:val="22"/>
          <w:szCs w:val="22"/>
          <w:lang w:val="en-IN"/>
        </w:rPr>
      </w:pPr>
      <w:r w:rsidRPr="00370572">
        <w:rPr>
          <w:i/>
          <w:iCs/>
          <w:kern w:val="48"/>
          <w:sz w:val="22"/>
          <w:szCs w:val="22"/>
          <w:lang w:val="en-IN"/>
        </w:rPr>
        <w:lastRenderedPageBreak/>
        <w:t xml:space="preserve">Thus, the integration of Generative AI into educational assessment systems represents a significant step toward intelligent academic automation. The proposed project demonstrates practical implementation of these concepts using modern deep learning techniques in a Google </w:t>
      </w:r>
      <w:proofErr w:type="spellStart"/>
      <w:r w:rsidRPr="00370572">
        <w:rPr>
          <w:i/>
          <w:iCs/>
          <w:kern w:val="48"/>
          <w:sz w:val="22"/>
          <w:szCs w:val="22"/>
          <w:lang w:val="en-IN"/>
        </w:rPr>
        <w:t>Colab</w:t>
      </w:r>
      <w:proofErr w:type="spellEnd"/>
      <w:r w:rsidRPr="00370572">
        <w:rPr>
          <w:i/>
          <w:iCs/>
          <w:kern w:val="48"/>
          <w:sz w:val="22"/>
          <w:szCs w:val="22"/>
          <w:lang w:val="en-IN"/>
        </w:rPr>
        <w:t xml:space="preserve"> environment.</w:t>
      </w:r>
    </w:p>
    <w:p w14:paraId="2AB3350E" w14:textId="254C1464" w:rsidR="00161D38" w:rsidRPr="00161D38" w:rsidRDefault="00161D38" w:rsidP="00161D38">
      <w:pPr>
        <w:spacing w:line="360" w:lineRule="auto"/>
        <w:rPr>
          <w:i/>
          <w:iCs/>
          <w:kern w:val="48"/>
          <w:sz w:val="22"/>
          <w:szCs w:val="22"/>
        </w:rPr>
      </w:pPr>
    </w:p>
    <w:p w14:paraId="1ED6F2EF" w14:textId="37327053" w:rsidR="00BB2D06" w:rsidRDefault="00BB2D06" w:rsidP="00370572">
      <w:pPr>
        <w:spacing w:line="360" w:lineRule="auto"/>
        <w:jc w:val="both"/>
        <w:rPr>
          <w:kern w:val="48"/>
          <w:sz w:val="22"/>
          <w:szCs w:val="22"/>
        </w:rPr>
      </w:pPr>
    </w:p>
    <w:p w14:paraId="250BEE28" w14:textId="55BC2B61" w:rsidR="00BB2D06" w:rsidRDefault="00BB2D06" w:rsidP="008D3342">
      <w:pPr>
        <w:spacing w:line="360" w:lineRule="auto"/>
        <w:rPr>
          <w:kern w:val="48"/>
          <w:sz w:val="22"/>
          <w:szCs w:val="22"/>
        </w:rPr>
      </w:pPr>
    </w:p>
    <w:p w14:paraId="2ED90095" w14:textId="7A0DE702" w:rsidR="00BB2D06" w:rsidRDefault="00BB2D06" w:rsidP="008D3342">
      <w:pPr>
        <w:spacing w:line="360" w:lineRule="auto"/>
        <w:rPr>
          <w:b/>
          <w:kern w:val="48"/>
          <w:sz w:val="30"/>
          <w:szCs w:val="30"/>
        </w:rPr>
      </w:pPr>
      <w:r w:rsidRPr="00BB2D06">
        <w:rPr>
          <w:b/>
          <w:kern w:val="48"/>
          <w:sz w:val="30"/>
          <w:szCs w:val="30"/>
        </w:rPr>
        <w:t>References</w:t>
      </w:r>
    </w:p>
    <w:p w14:paraId="148DFA34" w14:textId="77777777" w:rsidR="00370572" w:rsidRPr="00370572" w:rsidRDefault="00370572" w:rsidP="00370572">
      <w:pPr>
        <w:spacing w:line="360" w:lineRule="auto"/>
        <w:rPr>
          <w:b/>
          <w:kern w:val="48"/>
          <w:lang w:val="en-IN"/>
        </w:rPr>
      </w:pPr>
      <w:r w:rsidRPr="00370572">
        <w:rPr>
          <w:b/>
          <w:kern w:val="48"/>
          <w:lang w:val="en-IN"/>
        </w:rPr>
        <w:t xml:space="preserve">[1] A. Vaswani et al., “Attention Is All You Need,” </w:t>
      </w:r>
      <w:r w:rsidRPr="00370572">
        <w:rPr>
          <w:b/>
          <w:i/>
          <w:iCs/>
          <w:kern w:val="48"/>
          <w:lang w:val="en-IN"/>
        </w:rPr>
        <w:t>Advances in Neural Information Processing Systems (</w:t>
      </w:r>
      <w:proofErr w:type="spellStart"/>
      <w:r w:rsidRPr="00370572">
        <w:rPr>
          <w:b/>
          <w:i/>
          <w:iCs/>
          <w:kern w:val="48"/>
          <w:lang w:val="en-IN"/>
        </w:rPr>
        <w:t>NeurIPS</w:t>
      </w:r>
      <w:proofErr w:type="spellEnd"/>
      <w:r w:rsidRPr="00370572">
        <w:rPr>
          <w:b/>
          <w:i/>
          <w:iCs/>
          <w:kern w:val="48"/>
          <w:lang w:val="en-IN"/>
        </w:rPr>
        <w:t>)</w:t>
      </w:r>
      <w:r w:rsidRPr="00370572">
        <w:rPr>
          <w:b/>
          <w:kern w:val="48"/>
          <w:lang w:val="en-IN"/>
        </w:rPr>
        <w:t>, 2017.</w:t>
      </w:r>
    </w:p>
    <w:p w14:paraId="25C45ADC" w14:textId="77777777" w:rsidR="00370572" w:rsidRPr="00370572" w:rsidRDefault="00370572" w:rsidP="00370572">
      <w:pPr>
        <w:spacing w:line="360" w:lineRule="auto"/>
        <w:rPr>
          <w:b/>
          <w:kern w:val="48"/>
          <w:lang w:val="en-IN"/>
        </w:rPr>
      </w:pPr>
      <w:r w:rsidRPr="00370572">
        <w:rPr>
          <w:b/>
          <w:kern w:val="48"/>
          <w:lang w:val="en-IN"/>
        </w:rPr>
        <w:t xml:space="preserve">[2] C. Raffel et al., “Exploring the Limits of Transfer Learning with a Unified Text-to-Text Transformer,” </w:t>
      </w:r>
      <w:r w:rsidRPr="00370572">
        <w:rPr>
          <w:b/>
          <w:i/>
          <w:iCs/>
          <w:kern w:val="48"/>
          <w:lang w:val="en-IN"/>
        </w:rPr>
        <w:t>Journal of Machine Learning Research</w:t>
      </w:r>
      <w:r w:rsidRPr="00370572">
        <w:rPr>
          <w:b/>
          <w:kern w:val="48"/>
          <w:lang w:val="en-IN"/>
        </w:rPr>
        <w:t>, vol. 21, no. 140, pp. 1–67, 2020.</w:t>
      </w:r>
    </w:p>
    <w:p w14:paraId="78DE65B6" w14:textId="77777777" w:rsidR="00370572" w:rsidRPr="00370572" w:rsidRDefault="00370572" w:rsidP="00370572">
      <w:pPr>
        <w:spacing w:line="360" w:lineRule="auto"/>
        <w:rPr>
          <w:b/>
          <w:kern w:val="48"/>
          <w:lang w:val="en-IN"/>
        </w:rPr>
      </w:pPr>
      <w:r w:rsidRPr="00370572">
        <w:rPr>
          <w:b/>
          <w:kern w:val="48"/>
          <w:lang w:val="en-IN"/>
        </w:rPr>
        <w:t xml:space="preserve">[3] X. Du, J. Shao, and C. Cardie, “Learning to Ask: Neural Question Generation for Reading Comprehension,” </w:t>
      </w:r>
      <w:r w:rsidRPr="00370572">
        <w:rPr>
          <w:b/>
          <w:i/>
          <w:iCs/>
          <w:kern w:val="48"/>
          <w:lang w:val="en-IN"/>
        </w:rPr>
        <w:t>Proceedings of ACL</w:t>
      </w:r>
      <w:r w:rsidRPr="00370572">
        <w:rPr>
          <w:b/>
          <w:kern w:val="48"/>
          <w:lang w:val="en-IN"/>
        </w:rPr>
        <w:t>, 2017.</w:t>
      </w:r>
    </w:p>
    <w:p w14:paraId="06F0F560" w14:textId="77777777" w:rsidR="00370572" w:rsidRPr="00370572" w:rsidRDefault="00370572" w:rsidP="00370572">
      <w:pPr>
        <w:spacing w:line="360" w:lineRule="auto"/>
        <w:rPr>
          <w:b/>
          <w:kern w:val="48"/>
          <w:lang w:val="en-IN"/>
        </w:rPr>
      </w:pPr>
      <w:r w:rsidRPr="00370572">
        <w:rPr>
          <w:b/>
          <w:kern w:val="48"/>
          <w:lang w:val="en-IN"/>
        </w:rPr>
        <w:t xml:space="preserve">[4] K. Devlin, M. Chang, K. Lee, and K. Toutanova, “BERT: Pre-training of Deep Bidirectional Transformers for Language Understanding,” </w:t>
      </w:r>
      <w:r w:rsidRPr="00370572">
        <w:rPr>
          <w:b/>
          <w:i/>
          <w:iCs/>
          <w:kern w:val="48"/>
          <w:lang w:val="en-IN"/>
        </w:rPr>
        <w:t>Proceedings of NAACL-HLT</w:t>
      </w:r>
      <w:r w:rsidRPr="00370572">
        <w:rPr>
          <w:b/>
          <w:kern w:val="48"/>
          <w:lang w:val="en-IN"/>
        </w:rPr>
        <w:t>, 2019.</w:t>
      </w:r>
    </w:p>
    <w:p w14:paraId="650219E5" w14:textId="77777777" w:rsidR="00370572" w:rsidRPr="00370572" w:rsidRDefault="00370572" w:rsidP="00370572">
      <w:pPr>
        <w:spacing w:line="360" w:lineRule="auto"/>
        <w:rPr>
          <w:b/>
          <w:kern w:val="48"/>
          <w:lang w:val="en-IN"/>
        </w:rPr>
      </w:pPr>
      <w:r w:rsidRPr="00370572">
        <w:rPr>
          <w:b/>
          <w:kern w:val="48"/>
          <w:lang w:val="en-IN"/>
        </w:rPr>
        <w:t>[5] Y. Liu et al., “</w:t>
      </w:r>
      <w:proofErr w:type="spellStart"/>
      <w:r w:rsidRPr="00370572">
        <w:rPr>
          <w:b/>
          <w:kern w:val="48"/>
          <w:lang w:val="en-IN"/>
        </w:rPr>
        <w:t>RoBERTa</w:t>
      </w:r>
      <w:proofErr w:type="spellEnd"/>
      <w:r w:rsidRPr="00370572">
        <w:rPr>
          <w:b/>
          <w:kern w:val="48"/>
          <w:lang w:val="en-IN"/>
        </w:rPr>
        <w:t xml:space="preserve">: A Robustly Optimized BERT Pretraining Approach,” </w:t>
      </w:r>
      <w:proofErr w:type="spellStart"/>
      <w:r w:rsidRPr="00370572">
        <w:rPr>
          <w:b/>
          <w:i/>
          <w:iCs/>
          <w:kern w:val="48"/>
          <w:lang w:val="en-IN"/>
        </w:rPr>
        <w:t>arXiv</w:t>
      </w:r>
      <w:proofErr w:type="spellEnd"/>
      <w:r w:rsidRPr="00370572">
        <w:rPr>
          <w:b/>
          <w:i/>
          <w:iCs/>
          <w:kern w:val="48"/>
          <w:lang w:val="en-IN"/>
        </w:rPr>
        <w:t xml:space="preserve"> preprint arXiv:1907.11692</w:t>
      </w:r>
      <w:r w:rsidRPr="00370572">
        <w:rPr>
          <w:b/>
          <w:kern w:val="48"/>
          <w:lang w:val="en-IN"/>
        </w:rPr>
        <w:t>, 2019.</w:t>
      </w:r>
    </w:p>
    <w:p w14:paraId="1CA864F9" w14:textId="77777777" w:rsidR="00370572" w:rsidRPr="00370572" w:rsidRDefault="00370572" w:rsidP="00370572">
      <w:pPr>
        <w:spacing w:line="360" w:lineRule="auto"/>
        <w:rPr>
          <w:b/>
          <w:kern w:val="48"/>
          <w:lang w:val="en-IN"/>
        </w:rPr>
      </w:pPr>
      <w:r w:rsidRPr="00370572">
        <w:rPr>
          <w:b/>
          <w:kern w:val="48"/>
          <w:lang w:val="en-IN"/>
        </w:rPr>
        <w:t xml:space="preserve">[6] S. Kumar and A. Bhatia, “Automatic Question Generation Using Natural Language Processing,” </w:t>
      </w:r>
      <w:r w:rsidRPr="00370572">
        <w:rPr>
          <w:b/>
          <w:i/>
          <w:iCs/>
          <w:kern w:val="48"/>
          <w:lang w:val="en-IN"/>
        </w:rPr>
        <w:t>International Journal of Advanced Computer Science and Applications</w:t>
      </w:r>
      <w:r w:rsidRPr="00370572">
        <w:rPr>
          <w:b/>
          <w:kern w:val="48"/>
          <w:lang w:val="en-IN"/>
        </w:rPr>
        <w:t>, vol. 10, no. 6, 2019.</w:t>
      </w:r>
    </w:p>
    <w:p w14:paraId="47460AD0" w14:textId="77777777" w:rsidR="00370572" w:rsidRPr="00370572" w:rsidRDefault="00370572" w:rsidP="008D3342">
      <w:pPr>
        <w:spacing w:line="360" w:lineRule="auto"/>
        <w:rPr>
          <w:b/>
          <w:kern w:val="48"/>
        </w:rPr>
      </w:pPr>
    </w:p>
    <w:p w14:paraId="10CA6E32" w14:textId="77777777" w:rsidR="00370572" w:rsidRPr="00BB2D06" w:rsidRDefault="00370572" w:rsidP="008D3342">
      <w:pPr>
        <w:spacing w:line="360" w:lineRule="auto"/>
        <w:rPr>
          <w:b/>
          <w:kern w:val="48"/>
          <w:sz w:val="30"/>
          <w:szCs w:val="30"/>
        </w:rPr>
      </w:pPr>
    </w:p>
    <w:sectPr w:rsidR="00370572" w:rsidRP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DDE72" w14:textId="77777777" w:rsidR="001B5622" w:rsidRDefault="001B5622" w:rsidP="001A3B3D">
      <w:r>
        <w:separator/>
      </w:r>
    </w:p>
  </w:endnote>
  <w:endnote w:type="continuationSeparator" w:id="0">
    <w:p w14:paraId="3CE75732" w14:textId="77777777" w:rsidR="001B5622" w:rsidRDefault="001B562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E729" w14:textId="77777777" w:rsidR="001B5622" w:rsidRDefault="001B5622" w:rsidP="001A3B3D">
      <w:r>
        <w:separator/>
      </w:r>
    </w:p>
  </w:footnote>
  <w:footnote w:type="continuationSeparator" w:id="0">
    <w:p w14:paraId="35560033" w14:textId="77777777" w:rsidR="001B5622" w:rsidRDefault="001B562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7285344">
    <w:abstractNumId w:val="16"/>
  </w:num>
  <w:num w:numId="2" w16cid:durableId="1461412031">
    <w:abstractNumId w:val="21"/>
  </w:num>
  <w:num w:numId="3" w16cid:durableId="1437289310">
    <w:abstractNumId w:val="14"/>
  </w:num>
  <w:num w:numId="4" w16cid:durableId="1754543865">
    <w:abstractNumId w:val="18"/>
  </w:num>
  <w:num w:numId="5" w16cid:durableId="2050032478">
    <w:abstractNumId w:val="18"/>
  </w:num>
  <w:num w:numId="6" w16cid:durableId="978195136">
    <w:abstractNumId w:val="18"/>
  </w:num>
  <w:num w:numId="7" w16cid:durableId="1511872627">
    <w:abstractNumId w:val="18"/>
  </w:num>
  <w:num w:numId="8" w16cid:durableId="694188999">
    <w:abstractNumId w:val="20"/>
  </w:num>
  <w:num w:numId="9" w16cid:durableId="1218665283">
    <w:abstractNumId w:val="22"/>
  </w:num>
  <w:num w:numId="10" w16cid:durableId="1511213522">
    <w:abstractNumId w:val="17"/>
  </w:num>
  <w:num w:numId="11" w16cid:durableId="705760188">
    <w:abstractNumId w:val="13"/>
  </w:num>
  <w:num w:numId="12" w16cid:durableId="920605858">
    <w:abstractNumId w:val="12"/>
  </w:num>
  <w:num w:numId="13" w16cid:durableId="643236144">
    <w:abstractNumId w:val="0"/>
  </w:num>
  <w:num w:numId="14" w16cid:durableId="358817119">
    <w:abstractNumId w:val="10"/>
  </w:num>
  <w:num w:numId="15" w16cid:durableId="2111122247">
    <w:abstractNumId w:val="8"/>
  </w:num>
  <w:num w:numId="16" w16cid:durableId="308902059">
    <w:abstractNumId w:val="7"/>
  </w:num>
  <w:num w:numId="17" w16cid:durableId="55670870">
    <w:abstractNumId w:val="6"/>
  </w:num>
  <w:num w:numId="18" w16cid:durableId="786775682">
    <w:abstractNumId w:val="5"/>
  </w:num>
  <w:num w:numId="19" w16cid:durableId="602346470">
    <w:abstractNumId w:val="9"/>
  </w:num>
  <w:num w:numId="20" w16cid:durableId="686373024">
    <w:abstractNumId w:val="4"/>
  </w:num>
  <w:num w:numId="21" w16cid:durableId="1102535455">
    <w:abstractNumId w:val="3"/>
  </w:num>
  <w:num w:numId="22" w16cid:durableId="981349230">
    <w:abstractNumId w:val="2"/>
  </w:num>
  <w:num w:numId="23" w16cid:durableId="1369137552">
    <w:abstractNumId w:val="1"/>
  </w:num>
  <w:num w:numId="24" w16cid:durableId="867522576">
    <w:abstractNumId w:val="19"/>
  </w:num>
  <w:num w:numId="25" w16cid:durableId="930820223">
    <w:abstractNumId w:val="11"/>
  </w:num>
  <w:num w:numId="26" w16cid:durableId="352732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1D38"/>
    <w:rsid w:val="00190CA9"/>
    <w:rsid w:val="001A2EFD"/>
    <w:rsid w:val="001A3B3D"/>
    <w:rsid w:val="001B5622"/>
    <w:rsid w:val="001B67DC"/>
    <w:rsid w:val="002254A9"/>
    <w:rsid w:val="00233D97"/>
    <w:rsid w:val="002347A2"/>
    <w:rsid w:val="00257172"/>
    <w:rsid w:val="002850E3"/>
    <w:rsid w:val="002F5594"/>
    <w:rsid w:val="0035407B"/>
    <w:rsid w:val="00354FCF"/>
    <w:rsid w:val="00365AA2"/>
    <w:rsid w:val="0037057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AF3C2C"/>
    <w:rsid w:val="00B11A60"/>
    <w:rsid w:val="00B22613"/>
    <w:rsid w:val="00B44A76"/>
    <w:rsid w:val="00B768D1"/>
    <w:rsid w:val="00BA1025"/>
    <w:rsid w:val="00BB2D06"/>
    <w:rsid w:val="00BC3420"/>
    <w:rsid w:val="00BD670B"/>
    <w:rsid w:val="00BE46FD"/>
    <w:rsid w:val="00BE7D3C"/>
    <w:rsid w:val="00BF5FF6"/>
    <w:rsid w:val="00C00B57"/>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megha shyam</cp:lastModifiedBy>
  <cp:revision>11</cp:revision>
  <dcterms:created xsi:type="dcterms:W3CDTF">2025-02-07T04:38:00Z</dcterms:created>
  <dcterms:modified xsi:type="dcterms:W3CDTF">2026-02-12T07:22:00Z</dcterms:modified>
</cp:coreProperties>
</file>