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F4E79"/>
          <w:sz w:val="36"/>
        </w:rPr>
        <w:t>THE ISLAMIA UNIVERSITY OF BAHAWALPUR</w:t>
        <w:br/>
      </w:r>
      <w:r>
        <w:rPr>
          <w:color w:val="555555"/>
          <w:sz w:val="26"/>
        </w:rPr>
        <w:t>Faculty of Computing</w:t>
        <w:br/>
        <w:t>Department of Information Technology</w:t>
        <w:br/>
        <w:br/>
        <w:br/>
      </w:r>
    </w:p>
    <w:p>
      <w:pPr>
        <w:jc w:val="center"/>
      </w:pPr>
      <w:r>
        <w:rPr>
          <w:b/>
          <w:color w:val="2E75B6"/>
          <w:sz w:val="28"/>
        </w:rPr>
        <w:t>SOFTWARE DESIGN DOCUMENT</w:t>
        <w:br/>
        <w:br/>
      </w:r>
      <w:r>
        <w:rPr>
          <w:b/>
          <w:color w:val="1F4E79"/>
          <w:sz w:val="40"/>
        </w:rPr>
        <w:t>Clarify: A Web-Based Medical Jargon Translator and Patient Empowerment Suite</w:t>
        <w:br/>
        <w:br/>
        <w:br/>
        <w:br/>
        <w:br/>
      </w:r>
    </w:p>
    <w:p>
      <w:pPr>
        <w:spacing w:line="312" w:lineRule="auto"/>
        <w:jc w:val="center"/>
      </w:pPr>
      <w:r>
        <w:rPr>
          <w:color w:val="2A2A2A"/>
          <w:sz w:val="23"/>
        </w:rPr>
        <w:t>Submitted by:</w:t>
        <w:br/>
        <w:t>Maarij Asif (S23BINFT01M1185)</w:t>
        <w:br/>
        <w:t>Session Spring 2023 – 2027</w:t>
        <w:br/>
        <w:br/>
        <w:t>Submitted to:</w:t>
        <w:br/>
        <w:t>Ma'am Kainat</w:t>
        <w:br/>
      </w:r>
    </w:p>
    <w:p>
      <w:r>
        <w:br w:type="page"/>
      </w:r>
    </w:p>
    <w:p>
      <w:pPr>
        <w:keepNext/>
        <w:spacing w:before="360" w:after="160"/>
      </w:pPr>
      <w:r>
        <w:rPr>
          <w:rFonts w:ascii="Arial" w:hAnsi="Arial"/>
          <w:b/>
          <w:color w:val="1F4E79"/>
          <w:sz w:val="36"/>
        </w:rPr>
        <w:t>Summary</w:t>
      </w:r>
    </w:p>
    <w:p>
      <w:r>
        <w:t>This Software Design Document (SDD) outlines the technical design specifications for Clarify: A Web-Based Medical Jargon Translator and Patient Empowerment Suite, built for a final session project at the Islamia University of Bahawalpur. Clarify addresses a vital communicative gap in healthcare settings, where patients frequently find complex jargon (e.g., Hypertension, Hyperlipidemia) overwhelming, inducing anxiety or non-adherence. The system breaks down clinical language via an interactive processing logic engine and organizes user metrics across a health tracking layout.</w:t>
      </w:r>
    </w:p>
    <w:p>
      <w:r>
        <w:t>The web system integrates a React.js client architecture with a robust structured layer using Node.js/Express.js or Firebase backend endpoints. Data persistence utilizes MongoDB or Firebase Firestore to store dictionaries, secure health vaults, and diagnostic log details. This architectural summary targets multi-tier actors—comprising general patients, family caregivers, and system administrators—to establish a smarter, highly readable healthcare dashboard layout optimized across desktop, tablet, and mobile displays.</w:t>
      </w:r>
    </w:p>
    <w:p>
      <w:pPr>
        <w:keepNext/>
        <w:spacing w:before="360" w:after="160"/>
      </w:pPr>
      <w:r>
        <w:rPr>
          <w:rFonts w:ascii="Arial" w:hAnsi="Arial"/>
          <w:b/>
          <w:color w:val="1F4E79"/>
          <w:sz w:val="36"/>
        </w:rPr>
        <w:t>Table of Contents</w:t>
      </w:r>
    </w:p>
    <w:p>
      <w:pPr>
        <w:spacing w:after="40" w:before="0"/>
      </w:pPr>
      <w:r>
        <w:rPr>
          <w:rFonts w:ascii="Arial" w:hAnsi="Arial"/>
          <w:sz w:val="20"/>
        </w:rPr>
        <w:t>1. Application Architecture..........................................................</w:t>
      </w:r>
      <w:r>
        <w:rPr>
          <w:rFonts w:ascii="Arial" w:hAnsi="Arial"/>
          <w:b/>
          <w:sz w:val="20"/>
        </w:rPr>
        <w:t xml:space="preserve"> 3</w:t>
      </w:r>
    </w:p>
    <w:p>
      <w:pPr>
        <w:spacing w:after="40" w:before="0"/>
      </w:pPr>
      <w:r>
        <w:rPr>
          <w:rFonts w:ascii="Arial" w:hAnsi="Arial"/>
          <w:sz w:val="20"/>
        </w:rPr>
        <w:t xml:space="preserve">   1.1 Architecture Overview.........................................................</w:t>
      </w:r>
      <w:r>
        <w:rPr>
          <w:rFonts w:ascii="Arial" w:hAnsi="Arial"/>
          <w:b/>
          <w:sz w:val="20"/>
        </w:rPr>
        <w:t xml:space="preserve"> 3</w:t>
      </w:r>
    </w:p>
    <w:p>
      <w:pPr>
        <w:spacing w:after="40" w:before="0"/>
      </w:pPr>
      <w:r>
        <w:rPr>
          <w:rFonts w:ascii="Arial" w:hAnsi="Arial"/>
          <w:sz w:val="20"/>
        </w:rPr>
        <w:t xml:space="preserve">   1.2 MVC Components................................................................</w:t>
      </w:r>
      <w:r>
        <w:rPr>
          <w:rFonts w:ascii="Arial" w:hAnsi="Arial"/>
          <w:b/>
          <w:sz w:val="20"/>
        </w:rPr>
        <w:t xml:space="preserve"> 3</w:t>
      </w:r>
    </w:p>
    <w:p>
      <w:pPr>
        <w:spacing w:after="40" w:before="0"/>
      </w:pPr>
      <w:r>
        <w:rPr>
          <w:rFonts w:ascii="Arial" w:hAnsi="Arial"/>
          <w:sz w:val="20"/>
        </w:rPr>
        <w:t xml:space="preserve">       1.2.1 Models (Collections &amp; Data Tables)......................................</w:t>
      </w:r>
      <w:r>
        <w:rPr>
          <w:rFonts w:ascii="Arial" w:hAnsi="Arial"/>
          <w:b/>
          <w:sz w:val="20"/>
        </w:rPr>
        <w:t xml:space="preserve"> 3</w:t>
      </w:r>
    </w:p>
    <w:p>
      <w:pPr>
        <w:spacing w:after="40" w:before="0"/>
      </w:pPr>
      <w:r>
        <w:rPr>
          <w:rFonts w:ascii="Arial" w:hAnsi="Arial"/>
          <w:sz w:val="20"/>
        </w:rPr>
        <w:t xml:space="preserve">       1.2.2 Views (UI Interface Structure)..........................................</w:t>
      </w:r>
      <w:r>
        <w:rPr>
          <w:rFonts w:ascii="Arial" w:hAnsi="Arial"/>
          <w:b/>
          <w:sz w:val="20"/>
        </w:rPr>
        <w:t xml:space="preserve"> 4</w:t>
      </w:r>
    </w:p>
    <w:p>
      <w:pPr>
        <w:spacing w:after="40" w:before="0"/>
      </w:pPr>
      <w:r>
        <w:rPr>
          <w:rFonts w:ascii="Arial" w:hAnsi="Arial"/>
          <w:sz w:val="20"/>
        </w:rPr>
        <w:t xml:space="preserve">       1.2.3 Controllers &amp; Logic Backbones...........................................</w:t>
      </w:r>
      <w:r>
        <w:rPr>
          <w:rFonts w:ascii="Arial" w:hAnsi="Arial"/>
          <w:b/>
          <w:sz w:val="20"/>
        </w:rPr>
        <w:t xml:space="preserve"> 4</w:t>
      </w:r>
    </w:p>
    <w:p>
      <w:pPr>
        <w:spacing w:after="40" w:before="0"/>
      </w:pPr>
      <w:r>
        <w:rPr>
          <w:rFonts w:ascii="Arial" w:hAnsi="Arial"/>
          <w:sz w:val="20"/>
        </w:rPr>
        <w:t xml:space="preserve">   1.3 REST API Endpoints............................................................</w:t>
      </w:r>
      <w:r>
        <w:rPr>
          <w:rFonts w:ascii="Arial" w:hAnsi="Arial"/>
          <w:b/>
          <w:sz w:val="20"/>
        </w:rPr>
        <w:t xml:space="preserve"> 4</w:t>
      </w:r>
    </w:p>
    <w:p>
      <w:pPr>
        <w:spacing w:after="40" w:before="0"/>
      </w:pPr>
      <w:r>
        <w:rPr>
          <w:rFonts w:ascii="Arial" w:hAnsi="Arial"/>
          <w:sz w:val="20"/>
        </w:rPr>
        <w:t xml:space="preserve">   1.4 External APIs and Libraries...................................................</w:t>
      </w:r>
      <w:r>
        <w:rPr>
          <w:rFonts w:ascii="Arial" w:hAnsi="Arial"/>
          <w:b/>
          <w:sz w:val="20"/>
        </w:rPr>
        <w:t xml:space="preserve"> 5</w:t>
      </w:r>
    </w:p>
    <w:p>
      <w:pPr>
        <w:spacing w:after="40" w:before="0"/>
      </w:pPr>
      <w:r>
        <w:rPr>
          <w:rFonts w:ascii="Arial" w:hAnsi="Arial"/>
          <w:sz w:val="20"/>
        </w:rPr>
        <w:t xml:space="preserve">   1.5 Coding Conventions............................................................</w:t>
      </w:r>
      <w:r>
        <w:rPr>
          <w:rFonts w:ascii="Arial" w:hAnsi="Arial"/>
          <w:b/>
          <w:sz w:val="20"/>
        </w:rPr>
        <w:t xml:space="preserve"> 5</w:t>
      </w:r>
    </w:p>
    <w:p>
      <w:pPr>
        <w:spacing w:after="40" w:before="0"/>
      </w:pPr>
      <w:r>
        <w:rPr>
          <w:rFonts w:ascii="Arial" w:hAnsi="Arial"/>
          <w:sz w:val="20"/>
        </w:rPr>
        <w:t>2. Data Model Schema.................................................................</w:t>
      </w:r>
      <w:r>
        <w:rPr>
          <w:rFonts w:ascii="Arial" w:hAnsi="Arial"/>
          <w:b/>
          <w:sz w:val="20"/>
        </w:rPr>
        <w:t xml:space="preserve"> 6</w:t>
      </w:r>
    </w:p>
    <w:p>
      <w:pPr>
        <w:spacing w:after="40" w:before="0"/>
      </w:pPr>
      <w:r>
        <w:rPr>
          <w:rFonts w:ascii="Arial" w:hAnsi="Arial"/>
          <w:sz w:val="20"/>
        </w:rPr>
        <w:t xml:space="preserve">   2.1 Users Collection / Document Structure.........................................</w:t>
      </w:r>
      <w:r>
        <w:rPr>
          <w:rFonts w:ascii="Arial" w:hAnsi="Arial"/>
          <w:b/>
          <w:sz w:val="20"/>
        </w:rPr>
        <w:t xml:space="preserve"> 6</w:t>
      </w:r>
    </w:p>
    <w:p>
      <w:pPr>
        <w:spacing w:after="40" w:before="0"/>
      </w:pPr>
      <w:r>
        <w:rPr>
          <w:rFonts w:ascii="Arial" w:hAnsi="Arial"/>
          <w:sz w:val="20"/>
        </w:rPr>
        <w:t xml:space="preserve">   2.2 Medical Dictionary Collection Schema..........................................</w:t>
      </w:r>
      <w:r>
        <w:rPr>
          <w:rFonts w:ascii="Arial" w:hAnsi="Arial"/>
          <w:b/>
          <w:sz w:val="20"/>
        </w:rPr>
        <w:t xml:space="preserve"> 6</w:t>
      </w:r>
    </w:p>
    <w:p>
      <w:pPr>
        <w:spacing w:after="40" w:before="0"/>
      </w:pPr>
      <w:r>
        <w:rPr>
          <w:rFonts w:ascii="Arial" w:hAnsi="Arial"/>
          <w:sz w:val="20"/>
        </w:rPr>
        <w:t xml:space="preserve">   2.3 Symptom &amp; Mood Logs Schema....................................................</w:t>
      </w:r>
      <w:r>
        <w:rPr>
          <w:rFonts w:ascii="Arial" w:hAnsi="Arial"/>
          <w:b/>
          <w:sz w:val="20"/>
        </w:rPr>
        <w:t xml:space="preserve"> 6</w:t>
      </w:r>
    </w:p>
    <w:p>
      <w:pPr>
        <w:spacing w:after="40" w:before="0"/>
      </w:pPr>
      <w:r>
        <w:rPr>
          <w:rFonts w:ascii="Arial" w:hAnsi="Arial"/>
          <w:sz w:val="20"/>
        </w:rPr>
        <w:t xml:space="preserve">   2.4 Collection Relationships......................................................</w:t>
      </w:r>
      <w:r>
        <w:rPr>
          <w:rFonts w:ascii="Arial" w:hAnsi="Arial"/>
          <w:b/>
          <w:sz w:val="20"/>
        </w:rPr>
        <w:t xml:space="preserve"> 7</w:t>
      </w:r>
    </w:p>
    <w:p>
      <w:pPr>
        <w:spacing w:after="40" w:before="0"/>
      </w:pPr>
      <w:r>
        <w:rPr>
          <w:rFonts w:ascii="Arial" w:hAnsi="Arial"/>
          <w:sz w:val="20"/>
        </w:rPr>
        <w:t>3. User Interface Design.............................................................</w:t>
      </w:r>
      <w:r>
        <w:rPr>
          <w:rFonts w:ascii="Arial" w:hAnsi="Arial"/>
          <w:b/>
          <w:sz w:val="20"/>
        </w:rPr>
        <w:t xml:space="preserve"> 8</w:t>
      </w:r>
    </w:p>
    <w:p>
      <w:pPr>
        <w:spacing w:after="40" w:before="0"/>
      </w:pPr>
      <w:r>
        <w:rPr>
          <w:rFonts w:ascii="Arial" w:hAnsi="Arial"/>
          <w:sz w:val="20"/>
        </w:rPr>
        <w:t xml:space="preserve">   3.1 Design Philosophy.............................................................</w:t>
      </w:r>
      <w:r>
        <w:rPr>
          <w:rFonts w:ascii="Arial" w:hAnsi="Arial"/>
          <w:b/>
          <w:sz w:val="20"/>
        </w:rPr>
        <w:t xml:space="preserve"> 8</w:t>
      </w:r>
    </w:p>
    <w:p>
      <w:pPr>
        <w:spacing w:after="40" w:before="0"/>
      </w:pPr>
      <w:r>
        <w:rPr>
          <w:rFonts w:ascii="Arial" w:hAnsi="Arial"/>
          <w:sz w:val="20"/>
        </w:rPr>
        <w:t xml:space="preserve">   3.2 Patient &amp; Caregiver Interface Map.............................................</w:t>
      </w:r>
      <w:r>
        <w:rPr>
          <w:rFonts w:ascii="Arial" w:hAnsi="Arial"/>
          <w:b/>
          <w:sz w:val="20"/>
        </w:rPr>
        <w:t xml:space="preserve"> 8</w:t>
      </w:r>
    </w:p>
    <w:p>
      <w:pPr>
        <w:spacing w:after="40" w:before="0"/>
      </w:pPr>
      <w:r>
        <w:rPr>
          <w:rFonts w:ascii="Arial" w:hAnsi="Arial"/>
          <w:sz w:val="20"/>
        </w:rPr>
        <w:t xml:space="preserve">   3.3 Administrator Interface Map...................................................</w:t>
      </w:r>
      <w:r>
        <w:rPr>
          <w:rFonts w:ascii="Arial" w:hAnsi="Arial"/>
          <w:b/>
          <w:sz w:val="20"/>
        </w:rPr>
        <w:t xml:space="preserve"> 8</w:t>
      </w:r>
    </w:p>
    <w:p>
      <w:pPr>
        <w:spacing w:after="40" w:before="0"/>
      </w:pPr>
      <w:r>
        <w:rPr>
          <w:rFonts w:ascii="Arial" w:hAnsi="Arial"/>
          <w:sz w:val="20"/>
        </w:rPr>
        <w:t>4. Key Design Flow Diagrams..........................................................</w:t>
      </w:r>
      <w:r>
        <w:rPr>
          <w:rFonts w:ascii="Arial" w:hAnsi="Arial"/>
          <w:b/>
          <w:sz w:val="20"/>
        </w:rPr>
        <w:t xml:space="preserve"> 9</w:t>
      </w:r>
    </w:p>
    <w:p>
      <w:pPr>
        <w:spacing w:after="40" w:before="0"/>
      </w:pPr>
      <w:r>
        <w:rPr>
          <w:rFonts w:ascii="Arial" w:hAnsi="Arial"/>
          <w:sz w:val="20"/>
        </w:rPr>
        <w:t xml:space="preserve">   4.1 User Registration and Verification Flow.......................................</w:t>
      </w:r>
      <w:r>
        <w:rPr>
          <w:rFonts w:ascii="Arial" w:hAnsi="Arial"/>
          <w:b/>
          <w:sz w:val="20"/>
        </w:rPr>
        <w:t xml:space="preserve"> 9</w:t>
      </w:r>
    </w:p>
    <w:p>
      <w:pPr>
        <w:spacing w:after="40" w:before="0"/>
      </w:pPr>
      <w:r>
        <w:rPr>
          <w:rFonts w:ascii="Arial" w:hAnsi="Arial"/>
          <w:sz w:val="20"/>
        </w:rPr>
        <w:t xml:space="preserve">   4.2 Document Translation Process Flow.............................................</w:t>
      </w:r>
      <w:r>
        <w:rPr>
          <w:rFonts w:ascii="Arial" w:hAnsi="Arial"/>
          <w:b/>
          <w:sz w:val="20"/>
        </w:rPr>
        <w:t xml:space="preserve"> 9</w:t>
      </w:r>
    </w:p>
    <w:p>
      <w:pPr>
        <w:spacing w:after="40" w:before="0"/>
      </w:pPr>
      <w:r>
        <w:rPr>
          <w:rFonts w:ascii="Arial" w:hAnsi="Arial"/>
          <w:sz w:val="20"/>
        </w:rPr>
        <w:t>5. Deployment Architecture...........................................................</w:t>
      </w:r>
      <w:r>
        <w:rPr>
          <w:rFonts w:ascii="Arial" w:hAnsi="Arial"/>
          <w:b/>
          <w:sz w:val="20"/>
        </w:rPr>
        <w:t xml:space="preserve"> 10</w:t>
      </w:r>
    </w:p>
    <w:p>
      <w:r>
        <w:br w:type="page"/>
      </w:r>
    </w:p>
    <w:p>
      <w:pPr>
        <w:keepNext/>
        <w:spacing w:before="360" w:after="160"/>
      </w:pPr>
      <w:r>
        <w:rPr>
          <w:rFonts w:ascii="Arial" w:hAnsi="Arial"/>
          <w:b/>
          <w:color w:val="1F4E79"/>
          <w:sz w:val="36"/>
        </w:rPr>
        <w:t>1. Application Architecture</w:t>
      </w:r>
    </w:p>
    <w:p>
      <w:pPr>
        <w:keepNext/>
        <w:spacing w:before="280" w:after="120"/>
      </w:pPr>
      <w:r>
        <w:rPr>
          <w:rFonts w:ascii="Arial" w:hAnsi="Arial"/>
          <w:b/>
          <w:color w:val="2E75B6"/>
          <w:sz w:val="28"/>
        </w:rPr>
        <w:t>1.1 Architecture Overview</w:t>
      </w:r>
    </w:p>
    <w:p>
      <w:r>
        <w:t>Clarify follows a modern three-tier Model-View-Controller (MVC) architecture optimized for client-side single page applications (SPA). By segmenting components into distinct systemic roles, the platform guarantees separation of concerns, reliable data streaming, and scalable extensibility into future native application frameworks. The tiers operate as follows:</w:t>
      </w:r>
    </w:p>
    <w:p>
      <w:r>
        <w:t>• Client Layer (View): React.js single-page web framework augmented with dynamic HTML5, CSS3, and responsive Tailwind utilities. Renders contextual tooltips, graphs, and handles role-restricted dashboard paths.</w:t>
      </w:r>
    </w:p>
    <w:p>
      <w:r>
        <w:t>• Server Layer (Controller): A dual runtime approach backing Node.js/Express.js server routes or serverless cloud instances via Firebase. Manages Regex-driven parsing engines and authenticates API request streams.</w:t>
      </w:r>
    </w:p>
    <w:p>
      <w:r>
        <w:t>• Database Layer (Model): Enterprise NoSQL schema utilizing MongoDB Atlas cloud storage or Firebase Firestore structures. Persists patient health data vault references and specialized translation dictionary entries.</w:t>
      </w:r>
    </w:p>
    <w:p>
      <w:pPr>
        <w:keepNext/>
        <w:spacing w:before="280" w:after="120"/>
      </w:pPr>
      <w:r>
        <w:rPr>
          <w:rFonts w:ascii="Arial" w:hAnsi="Arial"/>
          <w:b/>
          <w:color w:val="2E75B6"/>
          <w:sz w:val="28"/>
        </w:rPr>
        <w:t>1.2 MVC Components</w:t>
      </w:r>
    </w:p>
    <w:p>
      <w:pPr>
        <w:keepNext/>
        <w:spacing w:before="200" w:after="80"/>
      </w:pPr>
      <w:r>
        <w:rPr>
          <w:rFonts w:ascii="Arial" w:hAnsi="Arial"/>
          <w:b/>
          <w:color w:val="2A2A2A"/>
          <w:sz w:val="23"/>
        </w:rPr>
        <w:t>1.2.1 Models (Collections &amp; Data Tables)</w:t>
      </w:r>
    </w:p>
    <w:tbl>
      <w:tblPr>
        <w:tblW w:type="auto" w:w="0"/>
        <w:jc w:val="center"/>
        <w:tblLook w:firstColumn="1" w:firstRow="1" w:lastColumn="0" w:lastRow="0" w:noHBand="0" w:noVBand="1" w:val="04A0"/>
      </w:tblPr>
      <w:tblGrid>
        <w:gridCol w:w="3010"/>
        <w:gridCol w:w="3010"/>
        <w:gridCol w:w="3010"/>
      </w:tblGrid>
      <w:tr>
        <w:tc>
          <w:tcPr>
            <w:tcW w:type="dxa" w:w="2160"/>
            <w:shd w:fill="1F4E79"/>
            <w:tcMar>
              <w:top w:w="120" w:type="dxa"/>
              <w:bottom w:w="120" w:type="dxa"/>
              <w:left w:w="160" w:type="dxa"/>
              <w:right w:w="160" w:type="dxa"/>
            </w:tcMar>
            <w:shd w:fill="1F4E79"/>
            <w:tcMar>
              <w:top w:w="120" w:type="dxa"/>
              <w:bottom w:w="120" w:type="dxa"/>
              <w:left w:w="160" w:type="dxa"/>
              <w:right w:w="160" w:type="dxa"/>
            </w:tcMar>
          </w:tcPr>
          <w:p>
            <w:pPr>
              <w:jc w:val="left"/>
            </w:pPr>
            <w:r>
              <w:rPr>
                <w:rFonts w:ascii="Arial" w:hAnsi="Arial"/>
                <w:b/>
                <w:color w:val="FFFFFF"/>
                <w:sz w:val="20"/>
              </w:rPr>
              <w:t>Model Name</w:t>
            </w:r>
          </w:p>
        </w:tc>
        <w:tc>
          <w:tcPr>
            <w:tcW w:type="dxa" w:w="2592"/>
            <w:shd w:fill="1F4E79"/>
            <w:tcMar>
              <w:top w:w="120" w:type="dxa"/>
              <w:bottom w:w="120" w:type="dxa"/>
              <w:left w:w="160" w:type="dxa"/>
              <w:right w:w="160" w:type="dxa"/>
            </w:tcMar>
            <w:shd w:fill="1F4E79"/>
            <w:tcMar>
              <w:top w:w="120" w:type="dxa"/>
              <w:bottom w:w="120" w:type="dxa"/>
              <w:left w:w="160" w:type="dxa"/>
              <w:right w:w="160" w:type="dxa"/>
            </w:tcMar>
          </w:tcPr>
          <w:p>
            <w:pPr>
              <w:jc w:val="left"/>
            </w:pPr>
            <w:r>
              <w:rPr>
                <w:rFonts w:ascii="Arial" w:hAnsi="Arial"/>
                <w:b/>
                <w:color w:val="FFFFFF"/>
                <w:sz w:val="20"/>
              </w:rPr>
              <w:t>Collection/Target</w:t>
            </w:r>
          </w:p>
        </w:tc>
        <w:tc>
          <w:tcPr>
            <w:tcW w:type="dxa" w:w="4608"/>
            <w:shd w:fill="1F4E79"/>
            <w:tcMar>
              <w:top w:w="120" w:type="dxa"/>
              <w:bottom w:w="120" w:type="dxa"/>
              <w:left w:w="160" w:type="dxa"/>
              <w:right w:w="160" w:type="dxa"/>
            </w:tcMar>
            <w:shd w:fill="1F4E79"/>
            <w:tcMar>
              <w:top w:w="120" w:type="dxa"/>
              <w:bottom w:w="120" w:type="dxa"/>
              <w:left w:w="160" w:type="dxa"/>
              <w:right w:w="160" w:type="dxa"/>
            </w:tcMar>
          </w:tcPr>
          <w:p>
            <w:pPr>
              <w:jc w:val="left"/>
            </w:pPr>
            <w:r>
              <w:rPr>
                <w:rFonts w:ascii="Arial" w:hAnsi="Arial"/>
                <w:b/>
                <w:color w:val="FFFFFF"/>
                <w:sz w:val="20"/>
              </w:rPr>
              <w:t>Purpose</w:t>
            </w:r>
          </w:p>
        </w:tc>
      </w:tr>
      <w:tr>
        <w:tc>
          <w:tcPr>
            <w:tcW w:type="dxa" w:w="2160"/>
            <w:tcBorders>
              <w:bottom w:val="single" w:sz="4" w:space="0" w:color="E0E0E0"/>
            </w:tcBorders>
            <w:tcBorders>
              <w:bottom w:val="single" w:sz="4" w:space="0" w:color="E0E0E0"/>
            </w:tcBorders>
          </w:tcPr>
          <w:p>
            <w:pPr>
              <w:spacing w:after="40" w:before="40"/>
            </w:pPr>
            <w:r>
              <w:rPr>
                <w:rFonts w:ascii="Arial" w:hAnsi="Arial"/>
                <w:sz w:val="19"/>
              </w:rPr>
              <w:t>User</w:t>
            </w:r>
          </w:p>
        </w:tc>
        <w:tc>
          <w:tcPr>
            <w:tcW w:type="dxa" w:w="2592"/>
            <w:tcBorders>
              <w:bottom w:val="single" w:sz="4" w:space="0" w:color="E0E0E0"/>
            </w:tcBorders>
            <w:tcBorders>
              <w:bottom w:val="single" w:sz="4" w:space="0" w:color="E0E0E0"/>
            </w:tcBorders>
          </w:tcPr>
          <w:p>
            <w:pPr>
              <w:spacing w:after="40" w:before="40"/>
            </w:pPr>
            <w:r>
              <w:rPr>
                <w:rFonts w:ascii="Arial" w:hAnsi="Arial"/>
                <w:sz w:val="19"/>
              </w:rPr>
              <w:t>Users</w:t>
            </w:r>
          </w:p>
        </w:tc>
        <w:tc>
          <w:tcPr>
            <w:tcW w:type="dxa" w:w="4608"/>
            <w:tcBorders>
              <w:bottom w:val="single" w:sz="4" w:space="0" w:color="E0E0E0"/>
            </w:tcBorders>
            <w:tcBorders>
              <w:bottom w:val="single" w:sz="4" w:space="0" w:color="E0E0E0"/>
            </w:tcBorders>
          </w:tcPr>
          <w:p>
            <w:pPr>
              <w:spacing w:after="40" w:before="40"/>
            </w:pPr>
            <w:r>
              <w:rPr>
                <w:rFonts w:ascii="Arial" w:hAnsi="Arial"/>
                <w:sz w:val="19"/>
              </w:rPr>
              <w:t>Stores credentials, demographics, profile paths, and role enums (Patient, Caregiver, Admin).</w:t>
            </w:r>
          </w:p>
        </w:tc>
      </w:tr>
      <w:tr>
        <w:tc>
          <w:tcPr>
            <w:tcW w:type="dxa" w:w="2160"/>
            <w:shd w:fill="F5F8FA"/>
            <w:tcBorders>
              <w:bottom w:val="single" w:sz="4" w:space="0" w:color="E0E0E0"/>
            </w:tcBorders>
            <w:shd w:fill="F5F8FA"/>
            <w:tcBorders>
              <w:bottom w:val="single" w:sz="4" w:space="0" w:color="E0E0E0"/>
            </w:tcBorders>
          </w:tcPr>
          <w:p>
            <w:pPr>
              <w:spacing w:after="40" w:before="40"/>
            </w:pPr>
            <w:r>
              <w:rPr>
                <w:rFonts w:ascii="Arial" w:hAnsi="Arial"/>
                <w:sz w:val="19"/>
              </w:rPr>
              <w:t>DictionaryTerm</w:t>
            </w:r>
          </w:p>
        </w:tc>
        <w:tc>
          <w:tcPr>
            <w:tcW w:type="dxa" w:w="2592"/>
            <w:shd w:fill="F5F8FA"/>
            <w:tcBorders>
              <w:bottom w:val="single" w:sz="4" w:space="0" w:color="E0E0E0"/>
            </w:tcBorders>
            <w:shd w:fill="F5F8FA"/>
            <w:tcBorders>
              <w:bottom w:val="single" w:sz="4" w:space="0" w:color="E0E0E0"/>
            </w:tcBorders>
          </w:tcPr>
          <w:p>
            <w:pPr>
              <w:spacing w:after="40" w:before="40"/>
            </w:pPr>
            <w:r>
              <w:rPr>
                <w:rFonts w:ascii="Arial" w:hAnsi="Arial"/>
                <w:sz w:val="19"/>
              </w:rPr>
              <w:t>medical_dictionary</w:t>
            </w:r>
          </w:p>
        </w:tc>
        <w:tc>
          <w:tcPr>
            <w:tcW w:type="dxa" w:w="4608"/>
            <w:shd w:fill="F5F8FA"/>
            <w:tcBorders>
              <w:bottom w:val="single" w:sz="4" w:space="0" w:color="E0E0E0"/>
            </w:tcBorders>
            <w:shd w:fill="F5F8FA"/>
            <w:tcBorders>
              <w:bottom w:val="single" w:sz="4" w:space="0" w:color="E0E0E0"/>
            </w:tcBorders>
          </w:tcPr>
          <w:p>
            <w:pPr>
              <w:spacing w:after="40" w:before="40"/>
            </w:pPr>
            <w:r>
              <w:rPr>
                <w:rFonts w:ascii="Arial" w:hAnsi="Arial"/>
                <w:sz w:val="19"/>
              </w:rPr>
              <w:t>Houses professional medical nomenclature mapped to simplified, layman definitions and tooltips.</w:t>
            </w:r>
          </w:p>
        </w:tc>
      </w:tr>
      <w:tr>
        <w:tc>
          <w:tcPr>
            <w:tcW w:type="dxa" w:w="2160"/>
            <w:tcBorders>
              <w:bottom w:val="single" w:sz="4" w:space="0" w:color="E0E0E0"/>
            </w:tcBorders>
            <w:tcBorders>
              <w:bottom w:val="single" w:sz="4" w:space="0" w:color="E0E0E0"/>
            </w:tcBorders>
          </w:tcPr>
          <w:p>
            <w:pPr>
              <w:spacing w:after="40" w:before="40"/>
            </w:pPr>
            <w:r>
              <w:rPr>
                <w:rFonts w:ascii="Arial" w:hAnsi="Arial"/>
                <w:sz w:val="19"/>
              </w:rPr>
              <w:t>SymptomLog</w:t>
            </w:r>
          </w:p>
        </w:tc>
        <w:tc>
          <w:tcPr>
            <w:tcW w:type="dxa" w:w="2592"/>
            <w:tcBorders>
              <w:bottom w:val="single" w:sz="4" w:space="0" w:color="E0E0E0"/>
            </w:tcBorders>
            <w:tcBorders>
              <w:bottom w:val="single" w:sz="4" w:space="0" w:color="E0E0E0"/>
            </w:tcBorders>
          </w:tcPr>
          <w:p>
            <w:pPr>
              <w:spacing w:after="40" w:before="40"/>
            </w:pPr>
            <w:r>
              <w:rPr>
                <w:rFonts w:ascii="Arial" w:hAnsi="Arial"/>
                <w:sz w:val="19"/>
              </w:rPr>
              <w:t>symptom_logs</w:t>
            </w:r>
          </w:p>
        </w:tc>
        <w:tc>
          <w:tcPr>
            <w:tcW w:type="dxa" w:w="4608"/>
            <w:tcBorders>
              <w:bottom w:val="single" w:sz="4" w:space="0" w:color="E0E0E0"/>
            </w:tcBorders>
            <w:tcBorders>
              <w:bottom w:val="single" w:sz="4" w:space="0" w:color="E0E0E0"/>
            </w:tcBorders>
          </w:tcPr>
          <w:p>
            <w:pPr>
              <w:spacing w:after="40" w:before="40"/>
            </w:pPr>
            <w:r>
              <w:rPr>
                <w:rFonts w:ascii="Arial" w:hAnsi="Arial"/>
                <w:sz w:val="19"/>
              </w:rPr>
              <w:t>Tracks patient metrics over chronological paths (pain scales, mood indexes, and environmental triggers).</w:t>
            </w:r>
          </w:p>
        </w:tc>
      </w:tr>
      <w:tr>
        <w:tc>
          <w:tcPr>
            <w:tcW w:type="dxa" w:w="2160"/>
            <w:shd w:fill="F5F8FA"/>
            <w:tcBorders>
              <w:bottom w:val="single" w:sz="4" w:space="0" w:color="E0E0E0"/>
            </w:tcBorders>
            <w:shd w:fill="F5F8FA"/>
            <w:tcBorders>
              <w:bottom w:val="single" w:sz="4" w:space="0" w:color="E0E0E0"/>
            </w:tcBorders>
          </w:tcPr>
          <w:p>
            <w:pPr>
              <w:spacing w:after="40" w:before="40"/>
            </w:pPr>
            <w:r>
              <w:rPr>
                <w:rFonts w:ascii="Arial" w:hAnsi="Arial"/>
                <w:sz w:val="19"/>
              </w:rPr>
              <w:t>HealthVaultDoc</w:t>
            </w:r>
          </w:p>
        </w:tc>
        <w:tc>
          <w:tcPr>
            <w:tcW w:type="dxa" w:w="2592"/>
            <w:shd w:fill="F5F8FA"/>
            <w:tcBorders>
              <w:bottom w:val="single" w:sz="4" w:space="0" w:color="E0E0E0"/>
            </w:tcBorders>
            <w:shd w:fill="F5F8FA"/>
            <w:tcBorders>
              <w:bottom w:val="single" w:sz="4" w:space="0" w:color="E0E0E0"/>
            </w:tcBorders>
          </w:tcPr>
          <w:p>
            <w:pPr>
              <w:spacing w:after="40" w:before="40"/>
            </w:pPr>
            <w:r>
              <w:rPr>
                <w:rFonts w:ascii="Arial" w:hAnsi="Arial"/>
                <w:sz w:val="19"/>
              </w:rPr>
              <w:t>health_vault_docs</w:t>
            </w:r>
          </w:p>
        </w:tc>
        <w:tc>
          <w:tcPr>
            <w:tcW w:type="dxa" w:w="4608"/>
            <w:shd w:fill="F5F8FA"/>
            <w:tcBorders>
              <w:bottom w:val="single" w:sz="4" w:space="0" w:color="E0E0E0"/>
            </w:tcBorders>
            <w:shd w:fill="F5F8FA"/>
            <w:tcBorders>
              <w:bottom w:val="single" w:sz="4" w:space="0" w:color="E0E0E0"/>
            </w:tcBorders>
          </w:tcPr>
          <w:p>
            <w:pPr>
              <w:spacing w:after="40" w:before="40"/>
            </w:pPr>
            <w:r>
              <w:rPr>
                <w:rFonts w:ascii="Arial" w:hAnsi="Arial"/>
                <w:sz w:val="19"/>
              </w:rPr>
              <w:t>Maintains cloud file reference paths (Cloudinary/Firebase) for prescription papers, labs, and x-ray items.</w:t>
            </w:r>
          </w:p>
        </w:tc>
      </w:tr>
    </w:tbl>
    <w:p/>
    <w:p>
      <w:pPr>
        <w:keepNext/>
        <w:spacing w:before="200" w:after="80"/>
      </w:pPr>
      <w:r>
        <w:rPr>
          <w:rFonts w:ascii="Arial" w:hAnsi="Arial"/>
          <w:b/>
          <w:color w:val="2A2A2A"/>
          <w:sz w:val="23"/>
        </w:rPr>
        <w:t>1.2.2 Views (UI Interface Structure)</w:t>
      </w:r>
    </w:p>
    <w:tbl>
      <w:tblPr>
        <w:tblW w:type="auto" w:w="0"/>
        <w:jc w:val="center"/>
        <w:tblLook w:firstColumn="1" w:firstRow="1" w:lastColumn="0" w:lastRow="0" w:noHBand="0" w:noVBand="1" w:val="04A0"/>
      </w:tblPr>
      <w:tblGrid>
        <w:gridCol w:w="4514"/>
        <w:gridCol w:w="4514"/>
      </w:tblGrid>
      <w:tr>
        <w:tc>
          <w:tcPr>
            <w:tcW w:type="dxa" w:w="2592"/>
            <w:shd w:fill="1F4E79"/>
            <w:tcMar>
              <w:top w:w="120" w:type="dxa"/>
              <w:bottom w:w="120" w:type="dxa"/>
              <w:left w:w="160" w:type="dxa"/>
              <w:right w:w="160" w:type="dxa"/>
            </w:tcMar>
          </w:tcPr>
          <w:p>
            <w:pPr>
              <w:jc w:val="left"/>
            </w:pPr>
            <w:r>
              <w:rPr>
                <w:rFonts w:ascii="Arial" w:hAnsi="Arial"/>
                <w:b/>
                <w:color w:val="FFFFFF"/>
                <w:sz w:val="20"/>
              </w:rPr>
              <w:t>Role</w:t>
            </w:r>
          </w:p>
        </w:tc>
        <w:tc>
          <w:tcPr>
            <w:tcW w:type="dxa" w:w="6768"/>
            <w:shd w:fill="1F4E79"/>
            <w:tcMar>
              <w:top w:w="120" w:type="dxa"/>
              <w:bottom w:w="120" w:type="dxa"/>
              <w:left w:w="160" w:type="dxa"/>
              <w:right w:w="160" w:type="dxa"/>
            </w:tcMar>
          </w:tcPr>
          <w:p>
            <w:pPr>
              <w:jc w:val="left"/>
            </w:pPr>
            <w:r>
              <w:rPr>
                <w:rFonts w:ascii="Arial" w:hAnsi="Arial"/>
                <w:b/>
                <w:color w:val="FFFFFF"/>
                <w:sz w:val="20"/>
              </w:rPr>
              <w:t>Key Pages / Structural Route Components</w:t>
            </w:r>
          </w:p>
        </w:tc>
      </w:tr>
      <w:tr>
        <w:tc>
          <w:tcPr>
            <w:tcW w:type="dxa" w:w="2592"/>
            <w:tcBorders>
              <w:bottom w:val="single" w:sz="4" w:space="0" w:color="E0E0E0"/>
            </w:tcBorders>
          </w:tcPr>
          <w:p>
            <w:pPr>
              <w:spacing w:after="40" w:before="40"/>
            </w:pPr>
            <w:r>
              <w:rPr>
                <w:rFonts w:ascii="Arial" w:hAnsi="Arial"/>
                <w:sz w:val="19"/>
              </w:rPr>
              <w:t>Patient / Student</w:t>
            </w:r>
          </w:p>
        </w:tc>
        <w:tc>
          <w:tcPr>
            <w:tcW w:type="dxa" w:w="6768"/>
            <w:tcBorders>
              <w:bottom w:val="single" w:sz="4" w:space="0" w:color="E0E0E0"/>
            </w:tcBorders>
          </w:tcPr>
          <w:p>
            <w:pPr>
              <w:spacing w:after="40" w:before="40"/>
            </w:pPr>
            <w:r>
              <w:rPr>
                <w:rFonts w:ascii="Arial" w:hAnsi="Arial"/>
                <w:sz w:val="19"/>
              </w:rPr>
              <w:t>/register, /login, /home (browse tools), /translator, /vault, /symptoms-log, /insights</w:t>
            </w:r>
          </w:p>
        </w:tc>
      </w:tr>
      <w:tr>
        <w:tc>
          <w:tcPr>
            <w:tcW w:type="dxa" w:w="2592"/>
            <w:shd w:fill="F5F8FA"/>
            <w:tcBorders>
              <w:bottom w:val="single" w:sz="4" w:space="0" w:color="E0E0E0"/>
            </w:tcBorders>
          </w:tcPr>
          <w:p>
            <w:pPr>
              <w:spacing w:after="40" w:before="40"/>
            </w:pPr>
            <w:r>
              <w:rPr>
                <w:rFonts w:ascii="Arial" w:hAnsi="Arial"/>
                <w:sz w:val="19"/>
              </w:rPr>
              <w:t>Caregiver / Family</w:t>
            </w:r>
          </w:p>
        </w:tc>
        <w:tc>
          <w:tcPr>
            <w:tcW w:type="dxa" w:w="6768"/>
            <w:shd w:fill="F5F8FA"/>
            <w:tcBorders>
              <w:bottom w:val="single" w:sz="4" w:space="0" w:color="E0E0E0"/>
            </w:tcBorders>
          </w:tcPr>
          <w:p>
            <w:pPr>
              <w:spacing w:after="40" w:before="40"/>
            </w:pPr>
            <w:r>
              <w:rPr>
                <w:rFonts w:ascii="Arial" w:hAnsi="Arial"/>
                <w:sz w:val="19"/>
              </w:rPr>
              <w:t>/login, /dashboard, /patient-insights, /shared-vault, /alerts</w:t>
            </w:r>
          </w:p>
        </w:tc>
      </w:tr>
      <w:tr>
        <w:tc>
          <w:tcPr>
            <w:tcW w:type="dxa" w:w="2592"/>
            <w:tcBorders>
              <w:bottom w:val="single" w:sz="4" w:space="0" w:color="E0E0E0"/>
            </w:tcBorders>
          </w:tcPr>
          <w:p>
            <w:pPr>
              <w:spacing w:after="40" w:before="40"/>
            </w:pPr>
            <w:r>
              <w:rPr>
                <w:rFonts w:ascii="Arial" w:hAnsi="Arial"/>
                <w:sz w:val="19"/>
              </w:rPr>
              <w:t>Administrator</w:t>
            </w:r>
          </w:p>
        </w:tc>
        <w:tc>
          <w:tcPr>
            <w:tcW w:type="dxa" w:w="6768"/>
            <w:tcBorders>
              <w:bottom w:val="single" w:sz="4" w:space="0" w:color="E0E0E0"/>
            </w:tcBorders>
          </w:tcPr>
          <w:p>
            <w:pPr>
              <w:spacing w:after="40" w:before="40"/>
            </w:pPr>
            <w:r>
              <w:rPr>
                <w:rFonts w:ascii="Arial" w:hAnsi="Arial"/>
                <w:sz w:val="19"/>
              </w:rPr>
              <w:t>/admin/dashboard, /admin/dictionary-editor, /admin/analytics, /admin/user-access</w:t>
            </w:r>
          </w:p>
        </w:tc>
      </w:tr>
    </w:tbl>
    <w:p/>
    <w:p>
      <w:pPr>
        <w:keepNext/>
        <w:spacing w:before="200" w:after="80"/>
      </w:pPr>
      <w:r>
        <w:rPr>
          <w:rFonts w:ascii="Arial" w:hAnsi="Arial"/>
          <w:b/>
          <w:color w:val="2A2A2A"/>
          <w:sz w:val="23"/>
        </w:rPr>
        <w:t>1.2.3 Controllers &amp; Logic Backbones</w:t>
      </w:r>
    </w:p>
    <w:tbl>
      <w:tblPr>
        <w:tblW w:type="auto" w:w="0"/>
        <w:jc w:val="center"/>
        <w:tblLook w:firstColumn="1" w:firstRow="1" w:lastColumn="0" w:lastRow="0" w:noHBand="0" w:noVBand="1" w:val="04A0"/>
      </w:tblPr>
      <w:tblGrid>
        <w:gridCol w:w="3010"/>
        <w:gridCol w:w="3010"/>
        <w:gridCol w:w="3010"/>
      </w:tblGrid>
      <w:tr>
        <w:tc>
          <w:tcPr>
            <w:tcW w:type="dxa" w:w="2592"/>
            <w:shd w:fill="1F4E79"/>
            <w:tcMar>
              <w:top w:w="120" w:type="dxa"/>
              <w:bottom w:w="120" w:type="dxa"/>
              <w:left w:w="160" w:type="dxa"/>
              <w:right w:w="160" w:type="dxa"/>
            </w:tcMar>
          </w:tcPr>
          <w:p>
            <w:pPr>
              <w:jc w:val="left"/>
            </w:pPr>
            <w:r>
              <w:rPr>
                <w:rFonts w:ascii="Arial" w:hAnsi="Arial"/>
                <w:b/>
                <w:color w:val="FFFFFF"/>
                <w:sz w:val="20"/>
              </w:rPr>
              <w:t>Controller Domain</w:t>
            </w:r>
          </w:p>
        </w:tc>
        <w:tc>
          <w:tcPr>
            <w:tcW w:type="dxa" w:w="3168"/>
            <w:shd w:fill="1F4E79"/>
            <w:tcMar>
              <w:top w:w="120" w:type="dxa"/>
              <w:bottom w:w="120" w:type="dxa"/>
              <w:left w:w="160" w:type="dxa"/>
              <w:right w:w="160" w:type="dxa"/>
            </w:tcMar>
          </w:tcPr>
          <w:p>
            <w:pPr>
              <w:jc w:val="left"/>
            </w:pPr>
            <w:r>
              <w:rPr>
                <w:rFonts w:ascii="Arial" w:hAnsi="Arial"/>
                <w:b/>
                <w:color w:val="FFFFFF"/>
                <w:sz w:val="20"/>
              </w:rPr>
              <w:t>Logical Mapping Reference</w:t>
            </w:r>
          </w:p>
        </w:tc>
        <w:tc>
          <w:tcPr>
            <w:tcW w:type="dxa" w:w="3600"/>
            <w:shd w:fill="1F4E79"/>
            <w:tcMar>
              <w:top w:w="120" w:type="dxa"/>
              <w:bottom w:w="120" w:type="dxa"/>
              <w:left w:w="160" w:type="dxa"/>
              <w:right w:w="160" w:type="dxa"/>
            </w:tcMar>
          </w:tcPr>
          <w:p>
            <w:pPr>
              <w:jc w:val="left"/>
            </w:pPr>
            <w:r>
              <w:rPr>
                <w:rFonts w:ascii="Arial" w:hAnsi="Arial"/>
                <w:b/>
                <w:color w:val="FFFFFF"/>
                <w:sz w:val="20"/>
              </w:rPr>
              <w:t>Core Functions Inside System Pipeline</w:t>
            </w:r>
          </w:p>
        </w:tc>
      </w:tr>
      <w:tr>
        <w:tc>
          <w:tcPr>
            <w:tcW w:type="dxa" w:w="2592"/>
            <w:tcBorders>
              <w:bottom w:val="single" w:sz="4" w:space="0" w:color="E0E0E0"/>
            </w:tcBorders>
          </w:tcPr>
          <w:p>
            <w:pPr>
              <w:spacing w:after="40" w:before="40"/>
            </w:pPr>
            <w:r>
              <w:rPr>
                <w:rFonts w:ascii="Arial" w:hAnsi="Arial"/>
                <w:sz w:val="19"/>
              </w:rPr>
              <w:t>Auth Controller</w:t>
            </w:r>
          </w:p>
        </w:tc>
        <w:tc>
          <w:tcPr>
            <w:tcW w:type="dxa" w:w="3168"/>
            <w:tcBorders>
              <w:bottom w:val="single" w:sz="4" w:space="0" w:color="E0E0E0"/>
            </w:tcBorders>
          </w:tcPr>
          <w:p>
            <w:pPr>
              <w:spacing w:after="40" w:before="40"/>
            </w:pPr>
            <w:r>
              <w:rPr>
                <w:rFonts w:ascii="Arial" w:hAnsi="Arial"/>
                <w:sz w:val="19"/>
              </w:rPr>
              <w:t>controllers/authController.js</w:t>
            </w:r>
          </w:p>
        </w:tc>
        <w:tc>
          <w:tcPr>
            <w:tcW w:type="dxa" w:w="3600"/>
            <w:tcBorders>
              <w:bottom w:val="single" w:sz="4" w:space="0" w:color="E0E0E0"/>
            </w:tcBorders>
          </w:tcPr>
          <w:p>
            <w:pPr>
              <w:spacing w:after="40" w:before="40"/>
            </w:pPr>
            <w:r>
              <w:rPr>
                <w:rFonts w:ascii="Arial" w:hAnsi="Arial"/>
                <w:sz w:val="19"/>
              </w:rPr>
              <w:t>Handles secure onboarding, login flows, token refreshes, and validation middleware verification.</w:t>
            </w:r>
          </w:p>
        </w:tc>
      </w:tr>
      <w:tr>
        <w:tc>
          <w:tcPr>
            <w:tcW w:type="dxa" w:w="2592"/>
            <w:shd w:fill="F5F8FA"/>
            <w:tcBorders>
              <w:bottom w:val="single" w:sz="4" w:space="0" w:color="E0E0E0"/>
            </w:tcBorders>
          </w:tcPr>
          <w:p>
            <w:pPr>
              <w:spacing w:after="40" w:before="40"/>
            </w:pPr>
            <w:r>
              <w:rPr>
                <w:rFonts w:ascii="Arial" w:hAnsi="Arial"/>
                <w:sz w:val="19"/>
              </w:rPr>
              <w:t>Translation Engine</w:t>
            </w:r>
          </w:p>
        </w:tc>
        <w:tc>
          <w:tcPr>
            <w:tcW w:type="dxa" w:w="3168"/>
            <w:shd w:fill="F5F8FA"/>
            <w:tcBorders>
              <w:bottom w:val="single" w:sz="4" w:space="0" w:color="E0E0E0"/>
            </w:tcBorders>
          </w:tcPr>
          <w:p>
            <w:pPr>
              <w:spacing w:after="40" w:before="40"/>
            </w:pPr>
            <w:r>
              <w:rPr>
                <w:rFonts w:ascii="Arial" w:hAnsi="Arial"/>
                <w:sz w:val="19"/>
              </w:rPr>
              <w:t>controllers/translatorController.js</w:t>
            </w:r>
          </w:p>
        </w:tc>
        <w:tc>
          <w:tcPr>
            <w:tcW w:type="dxa" w:w="3600"/>
            <w:shd w:fill="F5F8FA"/>
            <w:tcBorders>
              <w:bottom w:val="single" w:sz="4" w:space="0" w:color="E0E0E0"/>
            </w:tcBorders>
          </w:tcPr>
          <w:p>
            <w:pPr>
              <w:spacing w:after="40" w:before="40"/>
            </w:pPr>
            <w:r>
              <w:rPr>
                <w:rFonts w:ascii="Arial" w:hAnsi="Arial"/>
                <w:sz w:val="19"/>
              </w:rPr>
              <w:t>Executes regex-based JSON lookup maps to dynamically replace jargon text lines with descriptive overlays.</w:t>
            </w:r>
          </w:p>
        </w:tc>
      </w:tr>
      <w:tr>
        <w:tc>
          <w:tcPr>
            <w:tcW w:type="dxa" w:w="2592"/>
            <w:tcBorders>
              <w:bottom w:val="single" w:sz="4" w:space="0" w:color="E0E0E0"/>
            </w:tcBorders>
          </w:tcPr>
          <w:p>
            <w:pPr>
              <w:spacing w:after="40" w:before="40"/>
            </w:pPr>
            <w:r>
              <w:rPr>
                <w:rFonts w:ascii="Arial" w:hAnsi="Arial"/>
                <w:sz w:val="19"/>
              </w:rPr>
              <w:t>Health Vault Handler</w:t>
            </w:r>
          </w:p>
        </w:tc>
        <w:tc>
          <w:tcPr>
            <w:tcW w:type="dxa" w:w="3168"/>
            <w:tcBorders>
              <w:bottom w:val="single" w:sz="4" w:space="0" w:color="E0E0E0"/>
            </w:tcBorders>
          </w:tcPr>
          <w:p>
            <w:pPr>
              <w:spacing w:after="40" w:before="40"/>
            </w:pPr>
            <w:r>
              <w:rPr>
                <w:rFonts w:ascii="Arial" w:hAnsi="Arial"/>
                <w:sz w:val="19"/>
              </w:rPr>
              <w:t>controllers/vaultController.js</w:t>
            </w:r>
          </w:p>
        </w:tc>
        <w:tc>
          <w:tcPr>
            <w:tcW w:type="dxa" w:w="3600"/>
            <w:tcBorders>
              <w:bottom w:val="single" w:sz="4" w:space="0" w:color="E0E0E0"/>
            </w:tcBorders>
          </w:tcPr>
          <w:p>
            <w:pPr>
              <w:spacing w:after="40" w:before="40"/>
            </w:pPr>
            <w:r>
              <w:rPr>
                <w:rFonts w:ascii="Arial" w:hAnsi="Arial"/>
                <w:sz w:val="19"/>
              </w:rPr>
              <w:t>Manages secure data updates, document index tags, and handles Cloudinary storage pipelines.</w:t>
            </w:r>
          </w:p>
        </w:tc>
      </w:tr>
      <w:tr>
        <w:tc>
          <w:tcPr>
            <w:tcW w:type="dxa" w:w="2592"/>
            <w:shd w:fill="F5F8FA"/>
            <w:tcBorders>
              <w:bottom w:val="single" w:sz="4" w:space="0" w:color="E0E0E0"/>
            </w:tcBorders>
          </w:tcPr>
          <w:p>
            <w:pPr>
              <w:spacing w:after="40" w:before="40"/>
            </w:pPr>
            <w:r>
              <w:rPr>
                <w:rFonts w:ascii="Arial" w:hAnsi="Arial"/>
                <w:sz w:val="19"/>
              </w:rPr>
              <w:t>Insights Controller</w:t>
            </w:r>
          </w:p>
        </w:tc>
        <w:tc>
          <w:tcPr>
            <w:tcW w:type="dxa" w:w="3168"/>
            <w:shd w:fill="F5F8FA"/>
            <w:tcBorders>
              <w:bottom w:val="single" w:sz="4" w:space="0" w:color="E0E0E0"/>
            </w:tcBorders>
          </w:tcPr>
          <w:p>
            <w:pPr>
              <w:spacing w:after="40" w:before="40"/>
            </w:pPr>
            <w:r>
              <w:rPr>
                <w:rFonts w:ascii="Arial" w:hAnsi="Arial"/>
                <w:sz w:val="19"/>
              </w:rPr>
              <w:t>controllers/insightsController.js</w:t>
            </w:r>
          </w:p>
        </w:tc>
        <w:tc>
          <w:tcPr>
            <w:tcW w:type="dxa" w:w="3600"/>
            <w:shd w:fill="F5F8FA"/>
            <w:tcBorders>
              <w:bottom w:val="single" w:sz="4" w:space="0" w:color="E0E0E0"/>
            </w:tcBorders>
          </w:tcPr>
          <w:p>
            <w:pPr>
              <w:spacing w:after="40" w:before="40"/>
            </w:pPr>
            <w:r>
              <w:rPr>
                <w:rFonts w:ascii="Arial" w:hAnsi="Arial"/>
                <w:sz w:val="19"/>
              </w:rPr>
              <w:t>Aggregates historical patient symptom records to prepare telemetry arrays for jsPDF rendering.</w:t>
            </w:r>
          </w:p>
        </w:tc>
      </w:tr>
    </w:tbl>
    <w:p/>
    <w:p>
      <w:pPr>
        <w:keepNext/>
        <w:spacing w:before="280" w:after="120"/>
      </w:pPr>
      <w:r>
        <w:rPr>
          <w:rFonts w:ascii="Arial" w:hAnsi="Arial"/>
          <w:b/>
          <w:color w:val="2E75B6"/>
          <w:sz w:val="28"/>
        </w:rPr>
        <w:t>1.3 REST API Endpoints</w:t>
      </w:r>
    </w:p>
    <w:tbl>
      <w:tblPr>
        <w:tblW w:type="auto" w:w="0"/>
        <w:jc w:val="center"/>
        <w:tblLook w:firstColumn="1" w:firstRow="1" w:lastColumn="0" w:lastRow="0" w:noHBand="0" w:noVBand="1" w:val="04A0"/>
      </w:tblPr>
      <w:tblGrid>
        <w:gridCol w:w="2257"/>
        <w:gridCol w:w="2257"/>
        <w:gridCol w:w="2257"/>
        <w:gridCol w:w="2257"/>
      </w:tblGrid>
      <w:tr>
        <w:tc>
          <w:tcPr>
            <w:tcW w:type="dxa" w:w="1152"/>
            <w:shd w:fill="1F4E79"/>
            <w:tcMar>
              <w:top w:w="120" w:type="dxa"/>
              <w:bottom w:w="120" w:type="dxa"/>
              <w:left w:w="160" w:type="dxa"/>
              <w:right w:w="160" w:type="dxa"/>
            </w:tcMar>
          </w:tcPr>
          <w:p>
            <w:pPr>
              <w:jc w:val="left"/>
            </w:pPr>
            <w:r>
              <w:rPr>
                <w:rFonts w:ascii="Arial" w:hAnsi="Arial"/>
                <w:b/>
                <w:color w:val="FFFFFF"/>
                <w:sz w:val="20"/>
              </w:rPr>
              <w:t>Method</w:t>
            </w:r>
          </w:p>
        </w:tc>
        <w:tc>
          <w:tcPr>
            <w:tcW w:type="dxa" w:w="2880"/>
            <w:shd w:fill="1F4E79"/>
            <w:tcMar>
              <w:top w:w="120" w:type="dxa"/>
              <w:bottom w:w="120" w:type="dxa"/>
              <w:left w:w="160" w:type="dxa"/>
              <w:right w:w="160" w:type="dxa"/>
            </w:tcMar>
          </w:tcPr>
          <w:p>
            <w:pPr>
              <w:jc w:val="left"/>
            </w:pPr>
            <w:r>
              <w:rPr>
                <w:rFonts w:ascii="Arial" w:hAnsi="Arial"/>
                <w:b/>
                <w:color w:val="FFFFFF"/>
                <w:sz w:val="20"/>
              </w:rPr>
              <w:t>Endpoint Route Prefix</w:t>
            </w:r>
          </w:p>
        </w:tc>
        <w:tc>
          <w:tcPr>
            <w:tcW w:type="dxa" w:w="3168"/>
            <w:shd w:fill="1F4E79"/>
            <w:tcMar>
              <w:top w:w="120" w:type="dxa"/>
              <w:bottom w:w="120" w:type="dxa"/>
              <w:left w:w="160" w:type="dxa"/>
              <w:right w:w="160" w:type="dxa"/>
            </w:tcMar>
          </w:tcPr>
          <w:p>
            <w:pPr>
              <w:jc w:val="left"/>
            </w:pPr>
            <w:r>
              <w:rPr>
                <w:rFonts w:ascii="Arial" w:hAnsi="Arial"/>
                <w:b/>
                <w:color w:val="FFFFFF"/>
                <w:sz w:val="20"/>
              </w:rPr>
              <w:t>Controller Targeting</w:t>
            </w:r>
          </w:p>
        </w:tc>
        <w:tc>
          <w:tcPr>
            <w:tcW w:type="dxa" w:w="2160"/>
            <w:shd w:fill="1F4E79"/>
            <w:tcMar>
              <w:top w:w="120" w:type="dxa"/>
              <w:bottom w:w="120" w:type="dxa"/>
              <w:left w:w="160" w:type="dxa"/>
              <w:right w:w="160" w:type="dxa"/>
            </w:tcMar>
          </w:tcPr>
          <w:p>
            <w:pPr>
              <w:jc w:val="left"/>
            </w:pPr>
            <w:r>
              <w:rPr>
                <w:rFonts w:ascii="Arial" w:hAnsi="Arial"/>
                <w:b/>
                <w:color w:val="FFFFFF"/>
                <w:sz w:val="20"/>
              </w:rPr>
              <w:t>Auth Required</w:t>
            </w:r>
          </w:p>
        </w:tc>
      </w:tr>
      <w:tr>
        <w:tc>
          <w:tcPr>
            <w:tcW w:type="dxa" w:w="1152"/>
            <w:tcBorders>
              <w:bottom w:val="single" w:sz="4" w:space="0" w:color="E0E0E0"/>
            </w:tcBorders>
          </w:tcPr>
          <w:p>
            <w:pPr>
              <w:spacing w:after="40" w:before="40"/>
            </w:pPr>
            <w:r>
              <w:rPr>
                <w:rFonts w:ascii="Arial" w:hAnsi="Arial"/>
                <w:sz w:val="19"/>
              </w:rPr>
              <w:t>POST</w:t>
            </w:r>
          </w:p>
        </w:tc>
        <w:tc>
          <w:tcPr>
            <w:tcW w:type="dxa" w:w="2880"/>
            <w:tcBorders>
              <w:bottom w:val="single" w:sz="4" w:space="0" w:color="E0E0E0"/>
            </w:tcBorders>
          </w:tcPr>
          <w:p>
            <w:pPr>
              <w:spacing w:after="40" w:before="40"/>
            </w:pPr>
            <w:r>
              <w:rPr>
                <w:rFonts w:ascii="Arial" w:hAnsi="Arial"/>
                <w:sz w:val="19"/>
              </w:rPr>
              <w:t>/api/auth/register</w:t>
            </w:r>
          </w:p>
        </w:tc>
        <w:tc>
          <w:tcPr>
            <w:tcW w:type="dxa" w:w="3168"/>
            <w:tcBorders>
              <w:bottom w:val="single" w:sz="4" w:space="0" w:color="E0E0E0"/>
            </w:tcBorders>
          </w:tcPr>
          <w:p>
            <w:pPr>
              <w:spacing w:after="40" w:before="40"/>
            </w:pPr>
            <w:r>
              <w:rPr>
                <w:rFonts w:ascii="Arial" w:hAnsi="Arial"/>
                <w:sz w:val="19"/>
              </w:rPr>
              <w:t>authController.register()</w:t>
            </w:r>
          </w:p>
        </w:tc>
        <w:tc>
          <w:tcPr>
            <w:tcW w:type="dxa" w:w="2160"/>
            <w:tcBorders>
              <w:bottom w:val="single" w:sz="4" w:space="0" w:color="E0E0E0"/>
            </w:tcBorders>
          </w:tcPr>
          <w:p>
            <w:pPr>
              <w:spacing w:after="40" w:before="40"/>
            </w:pPr>
            <w:r>
              <w:rPr>
                <w:rFonts w:ascii="Arial" w:hAnsi="Arial"/>
                <w:sz w:val="19"/>
              </w:rPr>
              <w:t>No Auth Required</w:t>
            </w:r>
          </w:p>
        </w:tc>
      </w:tr>
      <w:tr>
        <w:tc>
          <w:tcPr>
            <w:tcW w:type="dxa" w:w="1152"/>
            <w:shd w:fill="F5F8FA"/>
            <w:tcBorders>
              <w:bottom w:val="single" w:sz="4" w:space="0" w:color="E0E0E0"/>
            </w:tcBorders>
          </w:tcPr>
          <w:p>
            <w:pPr>
              <w:spacing w:after="40" w:before="40"/>
            </w:pPr>
            <w:r>
              <w:rPr>
                <w:rFonts w:ascii="Arial" w:hAnsi="Arial"/>
                <w:sz w:val="19"/>
              </w:rPr>
              <w:t>POST</w:t>
            </w:r>
          </w:p>
        </w:tc>
        <w:tc>
          <w:tcPr>
            <w:tcW w:type="dxa" w:w="2880"/>
            <w:shd w:fill="F5F8FA"/>
            <w:tcBorders>
              <w:bottom w:val="single" w:sz="4" w:space="0" w:color="E0E0E0"/>
            </w:tcBorders>
          </w:tcPr>
          <w:p>
            <w:pPr>
              <w:spacing w:after="40" w:before="40"/>
            </w:pPr>
            <w:r>
              <w:rPr>
                <w:rFonts w:ascii="Arial" w:hAnsi="Arial"/>
                <w:sz w:val="19"/>
              </w:rPr>
              <w:t>/api/auth/login</w:t>
            </w:r>
          </w:p>
        </w:tc>
        <w:tc>
          <w:tcPr>
            <w:tcW w:type="dxa" w:w="3168"/>
            <w:shd w:fill="F5F8FA"/>
            <w:tcBorders>
              <w:bottom w:val="single" w:sz="4" w:space="0" w:color="E0E0E0"/>
            </w:tcBorders>
          </w:tcPr>
          <w:p>
            <w:pPr>
              <w:spacing w:after="40" w:before="40"/>
            </w:pPr>
            <w:r>
              <w:rPr>
                <w:rFonts w:ascii="Arial" w:hAnsi="Arial"/>
                <w:sz w:val="19"/>
              </w:rPr>
              <w:t>authController.login()</w:t>
            </w:r>
          </w:p>
        </w:tc>
        <w:tc>
          <w:tcPr>
            <w:tcW w:type="dxa" w:w="2160"/>
            <w:shd w:fill="F5F8FA"/>
            <w:tcBorders>
              <w:bottom w:val="single" w:sz="4" w:space="0" w:color="E0E0E0"/>
            </w:tcBorders>
          </w:tcPr>
          <w:p>
            <w:pPr>
              <w:spacing w:after="40" w:before="40"/>
            </w:pPr>
            <w:r>
              <w:rPr>
                <w:rFonts w:ascii="Arial" w:hAnsi="Arial"/>
                <w:sz w:val="19"/>
              </w:rPr>
              <w:t>No Auth Required</w:t>
            </w:r>
          </w:p>
        </w:tc>
      </w:tr>
      <w:tr>
        <w:tc>
          <w:tcPr>
            <w:tcW w:type="dxa" w:w="1152"/>
            <w:tcBorders>
              <w:bottom w:val="single" w:sz="4" w:space="0" w:color="E0E0E0"/>
            </w:tcBorders>
          </w:tcPr>
          <w:p>
            <w:pPr>
              <w:spacing w:after="40" w:before="40"/>
            </w:pPr>
            <w:r>
              <w:rPr>
                <w:rFonts w:ascii="Arial" w:hAnsi="Arial"/>
                <w:sz w:val="19"/>
              </w:rPr>
              <w:t>POST</w:t>
            </w:r>
          </w:p>
        </w:tc>
        <w:tc>
          <w:tcPr>
            <w:tcW w:type="dxa" w:w="2880"/>
            <w:tcBorders>
              <w:bottom w:val="single" w:sz="4" w:space="0" w:color="E0E0E0"/>
            </w:tcBorders>
          </w:tcPr>
          <w:p>
            <w:pPr>
              <w:spacing w:after="40" w:before="40"/>
            </w:pPr>
            <w:r>
              <w:rPr>
                <w:rFonts w:ascii="Arial" w:hAnsi="Arial"/>
                <w:sz w:val="19"/>
              </w:rPr>
              <w:t>/api/translate/text</w:t>
            </w:r>
          </w:p>
        </w:tc>
        <w:tc>
          <w:tcPr>
            <w:tcW w:type="dxa" w:w="3168"/>
            <w:tcBorders>
              <w:bottom w:val="single" w:sz="4" w:space="0" w:color="E0E0E0"/>
            </w:tcBorders>
          </w:tcPr>
          <w:p>
            <w:pPr>
              <w:spacing w:after="40" w:before="40"/>
            </w:pPr>
            <w:r>
              <w:rPr>
                <w:rFonts w:ascii="Arial" w:hAnsi="Arial"/>
                <w:sz w:val="19"/>
              </w:rPr>
              <w:t>translatorController.parseText()</w:t>
            </w:r>
          </w:p>
        </w:tc>
        <w:tc>
          <w:tcPr>
            <w:tcW w:type="dxa" w:w="2160"/>
            <w:tcBorders>
              <w:bottom w:val="single" w:sz="4" w:space="0" w:color="E0E0E0"/>
            </w:tcBorders>
          </w:tcPr>
          <w:p>
            <w:pPr>
              <w:spacing w:after="40" w:before="40"/>
            </w:pPr>
            <w:r>
              <w:rPr>
                <w:rFonts w:ascii="Arial" w:hAnsi="Arial"/>
                <w:sz w:val="19"/>
              </w:rPr>
              <w:t>User/Admin Session JWT</w:t>
            </w:r>
          </w:p>
        </w:tc>
      </w:tr>
      <w:tr>
        <w:tc>
          <w:tcPr>
            <w:tcW w:type="dxa" w:w="1152"/>
            <w:shd w:fill="F5F8FA"/>
            <w:tcBorders>
              <w:bottom w:val="single" w:sz="4" w:space="0" w:color="E0E0E0"/>
            </w:tcBorders>
          </w:tcPr>
          <w:p>
            <w:pPr>
              <w:spacing w:after="40" w:before="40"/>
            </w:pPr>
            <w:r>
              <w:rPr>
                <w:rFonts w:ascii="Arial" w:hAnsi="Arial"/>
                <w:sz w:val="19"/>
              </w:rPr>
              <w:t>POST</w:t>
            </w:r>
          </w:p>
        </w:tc>
        <w:tc>
          <w:tcPr>
            <w:tcW w:type="dxa" w:w="2880"/>
            <w:shd w:fill="F5F8FA"/>
            <w:tcBorders>
              <w:bottom w:val="single" w:sz="4" w:space="0" w:color="E0E0E0"/>
            </w:tcBorders>
          </w:tcPr>
          <w:p>
            <w:pPr>
              <w:spacing w:after="40" w:before="40"/>
            </w:pPr>
            <w:r>
              <w:rPr>
                <w:rFonts w:ascii="Arial" w:hAnsi="Arial"/>
                <w:sz w:val="19"/>
              </w:rPr>
              <w:t>/api/translate/upload</w:t>
            </w:r>
          </w:p>
        </w:tc>
        <w:tc>
          <w:tcPr>
            <w:tcW w:type="dxa" w:w="3168"/>
            <w:shd w:fill="F5F8FA"/>
            <w:tcBorders>
              <w:bottom w:val="single" w:sz="4" w:space="0" w:color="E0E0E0"/>
            </w:tcBorders>
          </w:tcPr>
          <w:p>
            <w:pPr>
              <w:spacing w:after="40" w:before="40"/>
            </w:pPr>
            <w:r>
              <w:rPr>
                <w:rFonts w:ascii="Arial" w:hAnsi="Arial"/>
                <w:sz w:val="19"/>
              </w:rPr>
              <w:t>translatorController.parseDocument()</w:t>
            </w:r>
          </w:p>
        </w:tc>
        <w:tc>
          <w:tcPr>
            <w:tcW w:type="dxa" w:w="2160"/>
            <w:shd w:fill="F5F8FA"/>
            <w:tcBorders>
              <w:bottom w:val="single" w:sz="4" w:space="0" w:color="E0E0E0"/>
            </w:tcBorders>
          </w:tcPr>
          <w:p>
            <w:pPr>
              <w:spacing w:after="40" w:before="40"/>
            </w:pPr>
            <w:r>
              <w:rPr>
                <w:rFonts w:ascii="Arial" w:hAnsi="Arial"/>
                <w:sz w:val="19"/>
              </w:rPr>
              <w:t>User Session JWT</w:t>
            </w:r>
          </w:p>
        </w:tc>
      </w:tr>
      <w:tr>
        <w:tc>
          <w:tcPr>
            <w:tcW w:type="dxa" w:w="1152"/>
            <w:tcBorders>
              <w:bottom w:val="single" w:sz="4" w:space="0" w:color="E0E0E0"/>
            </w:tcBorders>
          </w:tcPr>
          <w:p>
            <w:pPr>
              <w:spacing w:after="40" w:before="40"/>
            </w:pPr>
            <w:r>
              <w:rPr>
                <w:rFonts w:ascii="Arial" w:hAnsi="Arial"/>
                <w:sz w:val="19"/>
              </w:rPr>
              <w:t>GET</w:t>
            </w:r>
          </w:p>
        </w:tc>
        <w:tc>
          <w:tcPr>
            <w:tcW w:type="dxa" w:w="2880"/>
            <w:tcBorders>
              <w:bottom w:val="single" w:sz="4" w:space="0" w:color="E0E0E0"/>
            </w:tcBorders>
          </w:tcPr>
          <w:p>
            <w:pPr>
              <w:spacing w:after="40" w:before="40"/>
            </w:pPr>
            <w:r>
              <w:rPr>
                <w:rFonts w:ascii="Arial" w:hAnsi="Arial"/>
                <w:sz w:val="19"/>
              </w:rPr>
              <w:t>/api/dictionary/terms</w:t>
            </w:r>
          </w:p>
        </w:tc>
        <w:tc>
          <w:tcPr>
            <w:tcW w:type="dxa" w:w="3168"/>
            <w:tcBorders>
              <w:bottom w:val="single" w:sz="4" w:space="0" w:color="E0E0E0"/>
            </w:tcBorders>
          </w:tcPr>
          <w:p>
            <w:pPr>
              <w:spacing w:after="40" w:before="40"/>
            </w:pPr>
            <w:r>
              <w:rPr>
                <w:rFonts w:ascii="Arial" w:hAnsi="Arial"/>
                <w:sz w:val="19"/>
              </w:rPr>
              <w:t>translatorController.getTerms()</w:t>
            </w:r>
          </w:p>
        </w:tc>
        <w:tc>
          <w:tcPr>
            <w:tcW w:type="dxa" w:w="2160"/>
            <w:tcBorders>
              <w:bottom w:val="single" w:sz="4" w:space="0" w:color="E0E0E0"/>
            </w:tcBorders>
          </w:tcPr>
          <w:p>
            <w:pPr>
              <w:spacing w:after="40" w:before="40"/>
            </w:pPr>
            <w:r>
              <w:rPr>
                <w:rFonts w:ascii="Arial" w:hAnsi="Arial"/>
                <w:sz w:val="19"/>
              </w:rPr>
              <w:t>No Auth Required</w:t>
            </w:r>
          </w:p>
        </w:tc>
      </w:tr>
      <w:tr>
        <w:tc>
          <w:tcPr>
            <w:tcW w:type="dxa" w:w="1152"/>
            <w:shd w:fill="F5F8FA"/>
            <w:tcBorders>
              <w:bottom w:val="single" w:sz="4" w:space="0" w:color="E0E0E0"/>
            </w:tcBorders>
          </w:tcPr>
          <w:p>
            <w:pPr>
              <w:spacing w:after="40" w:before="40"/>
            </w:pPr>
            <w:r>
              <w:rPr>
                <w:rFonts w:ascii="Arial" w:hAnsi="Arial"/>
                <w:sz w:val="19"/>
              </w:rPr>
              <w:t>POST</w:t>
            </w:r>
          </w:p>
        </w:tc>
        <w:tc>
          <w:tcPr>
            <w:tcW w:type="dxa" w:w="2880"/>
            <w:shd w:fill="F5F8FA"/>
            <w:tcBorders>
              <w:bottom w:val="single" w:sz="4" w:space="0" w:color="E0E0E0"/>
            </w:tcBorders>
          </w:tcPr>
          <w:p>
            <w:pPr>
              <w:spacing w:after="40" w:before="40"/>
            </w:pPr>
            <w:r>
              <w:rPr>
                <w:rFonts w:ascii="Arial" w:hAnsi="Arial"/>
                <w:sz w:val="19"/>
              </w:rPr>
              <w:t>/api/dictionary/term</w:t>
            </w:r>
          </w:p>
        </w:tc>
        <w:tc>
          <w:tcPr>
            <w:tcW w:type="dxa" w:w="3168"/>
            <w:shd w:fill="F5F8FA"/>
            <w:tcBorders>
              <w:bottom w:val="single" w:sz="4" w:space="0" w:color="E0E0E0"/>
            </w:tcBorders>
          </w:tcPr>
          <w:p>
            <w:pPr>
              <w:spacing w:after="40" w:before="40"/>
            </w:pPr>
            <w:r>
              <w:rPr>
                <w:rFonts w:ascii="Arial" w:hAnsi="Arial"/>
                <w:sz w:val="19"/>
              </w:rPr>
              <w:t>adminController.addTerm()</w:t>
            </w:r>
          </w:p>
        </w:tc>
        <w:tc>
          <w:tcPr>
            <w:tcW w:type="dxa" w:w="2160"/>
            <w:shd w:fill="F5F8FA"/>
            <w:tcBorders>
              <w:bottom w:val="single" w:sz="4" w:space="0" w:color="E0E0E0"/>
            </w:tcBorders>
          </w:tcPr>
          <w:p>
            <w:pPr>
              <w:spacing w:after="40" w:before="40"/>
            </w:pPr>
            <w:r>
              <w:rPr>
                <w:rFonts w:ascii="Arial" w:hAnsi="Arial"/>
                <w:sz w:val="19"/>
              </w:rPr>
              <w:t>Admin JWT Token Required</w:t>
            </w:r>
          </w:p>
        </w:tc>
      </w:tr>
      <w:tr>
        <w:tc>
          <w:tcPr>
            <w:tcW w:type="dxa" w:w="1152"/>
            <w:tcBorders>
              <w:bottom w:val="single" w:sz="4" w:space="0" w:color="E0E0E0"/>
            </w:tcBorders>
          </w:tcPr>
          <w:p>
            <w:pPr>
              <w:spacing w:after="40" w:before="40"/>
            </w:pPr>
            <w:r>
              <w:rPr>
                <w:rFonts w:ascii="Arial" w:hAnsi="Arial"/>
                <w:sz w:val="19"/>
              </w:rPr>
              <w:t>PUT</w:t>
            </w:r>
          </w:p>
        </w:tc>
        <w:tc>
          <w:tcPr>
            <w:tcW w:type="dxa" w:w="2880"/>
            <w:tcBorders>
              <w:bottom w:val="single" w:sz="4" w:space="0" w:color="E0E0E0"/>
            </w:tcBorders>
          </w:tcPr>
          <w:p>
            <w:pPr>
              <w:spacing w:after="40" w:before="40"/>
            </w:pPr>
            <w:r>
              <w:rPr>
                <w:rFonts w:ascii="Arial" w:hAnsi="Arial"/>
                <w:sz w:val="19"/>
              </w:rPr>
              <w:t>/api/dictionary/term/:id</w:t>
            </w:r>
          </w:p>
        </w:tc>
        <w:tc>
          <w:tcPr>
            <w:tcW w:type="dxa" w:w="3168"/>
            <w:tcBorders>
              <w:bottom w:val="single" w:sz="4" w:space="0" w:color="E0E0E0"/>
            </w:tcBorders>
          </w:tcPr>
          <w:p>
            <w:pPr>
              <w:spacing w:after="40" w:before="40"/>
            </w:pPr>
            <w:r>
              <w:rPr>
                <w:rFonts w:ascii="Arial" w:hAnsi="Arial"/>
                <w:sz w:val="19"/>
              </w:rPr>
              <w:t>adminController.updateTerm()</w:t>
            </w:r>
          </w:p>
        </w:tc>
        <w:tc>
          <w:tcPr>
            <w:tcW w:type="dxa" w:w="2160"/>
            <w:tcBorders>
              <w:bottom w:val="single" w:sz="4" w:space="0" w:color="E0E0E0"/>
            </w:tcBorders>
          </w:tcPr>
          <w:p>
            <w:pPr>
              <w:spacing w:after="40" w:before="40"/>
            </w:pPr>
            <w:r>
              <w:rPr>
                <w:rFonts w:ascii="Arial" w:hAnsi="Arial"/>
                <w:sz w:val="19"/>
              </w:rPr>
              <w:t>Admin JWT Token Required</w:t>
            </w:r>
          </w:p>
        </w:tc>
      </w:tr>
      <w:tr>
        <w:tc>
          <w:tcPr>
            <w:tcW w:type="dxa" w:w="1152"/>
            <w:shd w:fill="F5F8FA"/>
            <w:tcBorders>
              <w:bottom w:val="single" w:sz="4" w:space="0" w:color="E0E0E0"/>
            </w:tcBorders>
          </w:tcPr>
          <w:p>
            <w:pPr>
              <w:spacing w:after="40" w:before="40"/>
            </w:pPr>
            <w:r>
              <w:rPr>
                <w:rFonts w:ascii="Arial" w:hAnsi="Arial"/>
                <w:sz w:val="19"/>
              </w:rPr>
              <w:t>POST</w:t>
            </w:r>
          </w:p>
        </w:tc>
        <w:tc>
          <w:tcPr>
            <w:tcW w:type="dxa" w:w="2880"/>
            <w:shd w:fill="F5F8FA"/>
            <w:tcBorders>
              <w:bottom w:val="single" w:sz="4" w:space="0" w:color="E0E0E0"/>
            </w:tcBorders>
          </w:tcPr>
          <w:p>
            <w:pPr>
              <w:spacing w:after="40" w:before="40"/>
            </w:pPr>
            <w:r>
              <w:rPr>
                <w:rFonts w:ascii="Arial" w:hAnsi="Arial"/>
                <w:sz w:val="19"/>
              </w:rPr>
              <w:t>/api/vault/upload</w:t>
            </w:r>
          </w:p>
        </w:tc>
        <w:tc>
          <w:tcPr>
            <w:tcW w:type="dxa" w:w="3168"/>
            <w:shd w:fill="F5F8FA"/>
            <w:tcBorders>
              <w:bottom w:val="single" w:sz="4" w:space="0" w:color="E0E0E0"/>
            </w:tcBorders>
          </w:tcPr>
          <w:p>
            <w:pPr>
              <w:spacing w:after="40" w:before="40"/>
            </w:pPr>
            <w:r>
              <w:rPr>
                <w:rFonts w:ascii="Arial" w:hAnsi="Arial"/>
                <w:sz w:val="19"/>
              </w:rPr>
              <w:t>vaultController.saveDocument()</w:t>
            </w:r>
          </w:p>
        </w:tc>
        <w:tc>
          <w:tcPr>
            <w:tcW w:type="dxa" w:w="2160"/>
            <w:shd w:fill="F5F8FA"/>
            <w:tcBorders>
              <w:bottom w:val="single" w:sz="4" w:space="0" w:color="E0E0E0"/>
            </w:tcBorders>
          </w:tcPr>
          <w:p>
            <w:pPr>
              <w:spacing w:after="40" w:before="40"/>
            </w:pPr>
            <w:r>
              <w:rPr>
                <w:rFonts w:ascii="Arial" w:hAnsi="Arial"/>
                <w:sz w:val="19"/>
              </w:rPr>
              <w:t>User Session JWT</w:t>
            </w:r>
          </w:p>
        </w:tc>
      </w:tr>
      <w:tr>
        <w:tc>
          <w:tcPr>
            <w:tcW w:type="dxa" w:w="1152"/>
            <w:tcBorders>
              <w:bottom w:val="single" w:sz="4" w:space="0" w:color="E0E0E0"/>
            </w:tcBorders>
          </w:tcPr>
          <w:p>
            <w:pPr>
              <w:spacing w:after="40" w:before="40"/>
            </w:pPr>
            <w:r>
              <w:rPr>
                <w:rFonts w:ascii="Arial" w:hAnsi="Arial"/>
                <w:sz w:val="19"/>
              </w:rPr>
              <w:t>GET</w:t>
            </w:r>
          </w:p>
        </w:tc>
        <w:tc>
          <w:tcPr>
            <w:tcW w:type="dxa" w:w="2880"/>
            <w:tcBorders>
              <w:bottom w:val="single" w:sz="4" w:space="0" w:color="E0E0E0"/>
            </w:tcBorders>
          </w:tcPr>
          <w:p>
            <w:pPr>
              <w:spacing w:after="40" w:before="40"/>
            </w:pPr>
            <w:r>
              <w:rPr>
                <w:rFonts w:ascii="Arial" w:hAnsi="Arial"/>
                <w:sz w:val="19"/>
              </w:rPr>
              <w:t>/api/vault/documents</w:t>
            </w:r>
          </w:p>
        </w:tc>
        <w:tc>
          <w:tcPr>
            <w:tcW w:type="dxa" w:w="3168"/>
            <w:tcBorders>
              <w:bottom w:val="single" w:sz="4" w:space="0" w:color="E0E0E0"/>
            </w:tcBorders>
          </w:tcPr>
          <w:p>
            <w:pPr>
              <w:spacing w:after="40" w:before="40"/>
            </w:pPr>
            <w:r>
              <w:rPr>
                <w:rFonts w:ascii="Arial" w:hAnsi="Arial"/>
                <w:sz w:val="19"/>
              </w:rPr>
              <w:t>vaultController.fetchRecords()</w:t>
            </w:r>
          </w:p>
        </w:tc>
        <w:tc>
          <w:tcPr>
            <w:tcW w:type="dxa" w:w="2160"/>
            <w:tcBorders>
              <w:bottom w:val="single" w:sz="4" w:space="0" w:color="E0E0E0"/>
            </w:tcBorders>
          </w:tcPr>
          <w:p>
            <w:pPr>
              <w:spacing w:after="40" w:before="40"/>
            </w:pPr>
            <w:r>
              <w:rPr>
                <w:rFonts w:ascii="Arial" w:hAnsi="Arial"/>
                <w:sz w:val="19"/>
              </w:rPr>
              <w:t>User/Caregiver Authorized JWT</w:t>
            </w:r>
          </w:p>
        </w:tc>
      </w:tr>
      <w:tr>
        <w:tc>
          <w:tcPr>
            <w:tcW w:type="dxa" w:w="1152"/>
            <w:shd w:fill="F5F8FA"/>
            <w:tcBorders>
              <w:bottom w:val="single" w:sz="4" w:space="0" w:color="E0E0E0"/>
            </w:tcBorders>
          </w:tcPr>
          <w:p>
            <w:pPr>
              <w:spacing w:after="40" w:before="40"/>
            </w:pPr>
            <w:r>
              <w:rPr>
                <w:rFonts w:ascii="Arial" w:hAnsi="Arial"/>
                <w:sz w:val="19"/>
              </w:rPr>
              <w:t>POST</w:t>
            </w:r>
          </w:p>
        </w:tc>
        <w:tc>
          <w:tcPr>
            <w:tcW w:type="dxa" w:w="2880"/>
            <w:shd w:fill="F5F8FA"/>
            <w:tcBorders>
              <w:bottom w:val="single" w:sz="4" w:space="0" w:color="E0E0E0"/>
            </w:tcBorders>
          </w:tcPr>
          <w:p>
            <w:pPr>
              <w:spacing w:after="40" w:before="40"/>
            </w:pPr>
            <w:r>
              <w:rPr>
                <w:rFonts w:ascii="Arial" w:hAnsi="Arial"/>
                <w:sz w:val="19"/>
              </w:rPr>
              <w:t>/api/symptoms/log</w:t>
            </w:r>
          </w:p>
        </w:tc>
        <w:tc>
          <w:tcPr>
            <w:tcW w:type="dxa" w:w="3168"/>
            <w:shd w:fill="F5F8FA"/>
            <w:tcBorders>
              <w:bottom w:val="single" w:sz="4" w:space="0" w:color="E0E0E0"/>
            </w:tcBorders>
          </w:tcPr>
          <w:p>
            <w:pPr>
              <w:spacing w:after="40" w:before="40"/>
            </w:pPr>
            <w:r>
              <w:rPr>
                <w:rFonts w:ascii="Arial" w:hAnsi="Arial"/>
                <w:sz w:val="19"/>
              </w:rPr>
              <w:t>insightsController.addLogEntry()</w:t>
            </w:r>
          </w:p>
        </w:tc>
        <w:tc>
          <w:tcPr>
            <w:tcW w:type="dxa" w:w="2160"/>
            <w:shd w:fill="F5F8FA"/>
            <w:tcBorders>
              <w:bottom w:val="single" w:sz="4" w:space="0" w:color="E0E0E0"/>
            </w:tcBorders>
          </w:tcPr>
          <w:p>
            <w:pPr>
              <w:spacing w:after="40" w:before="40"/>
            </w:pPr>
            <w:r>
              <w:rPr>
                <w:rFonts w:ascii="Arial" w:hAnsi="Arial"/>
                <w:sz w:val="19"/>
              </w:rPr>
              <w:t>User Session JWT</w:t>
            </w:r>
          </w:p>
        </w:tc>
      </w:tr>
    </w:tbl>
    <w:p>
      <w:r>
        <w:br w:type="page"/>
      </w:r>
    </w:p>
    <w:p>
      <w:pPr>
        <w:keepNext/>
        <w:spacing w:before="280" w:after="120"/>
      </w:pPr>
      <w:r>
        <w:rPr>
          <w:rFonts w:ascii="Arial" w:hAnsi="Arial"/>
          <w:b/>
          <w:color w:val="2E75B6"/>
          <w:sz w:val="28"/>
        </w:rPr>
        <w:t>1.4 External APIs and Libraries</w:t>
      </w:r>
    </w:p>
    <w:tbl>
      <w:tblPr>
        <w:tblW w:type="auto" w:w="0"/>
        <w:jc w:val="center"/>
        <w:tblLook w:firstColumn="1" w:firstRow="1" w:lastColumn="0" w:lastRow="0" w:noHBand="0" w:noVBand="1" w:val="04A0"/>
      </w:tblPr>
      <w:tblGrid>
        <w:gridCol w:w="3010"/>
        <w:gridCol w:w="3010"/>
        <w:gridCol w:w="3010"/>
      </w:tblGrid>
      <w:tr>
        <w:tc>
          <w:tcPr>
            <w:tcW w:type="dxa" w:w="2592"/>
            <w:shd w:fill="1F4E79"/>
            <w:tcMar>
              <w:top w:w="120" w:type="dxa"/>
              <w:bottom w:w="120" w:type="dxa"/>
              <w:left w:w="160" w:type="dxa"/>
              <w:right w:w="160" w:type="dxa"/>
            </w:tcMar>
          </w:tcPr>
          <w:p>
            <w:pPr>
              <w:jc w:val="left"/>
            </w:pPr>
            <w:r>
              <w:rPr>
                <w:rFonts w:ascii="Arial" w:hAnsi="Arial"/>
                <w:b/>
                <w:color w:val="FFFFFF"/>
                <w:sz w:val="20"/>
              </w:rPr>
              <w:t>API / Third-Party Library</w:t>
            </w:r>
          </w:p>
        </w:tc>
        <w:tc>
          <w:tcPr>
            <w:tcW w:type="dxa" w:w="3888"/>
            <w:shd w:fill="1F4E79"/>
            <w:tcMar>
              <w:top w:w="120" w:type="dxa"/>
              <w:bottom w:w="120" w:type="dxa"/>
              <w:left w:w="160" w:type="dxa"/>
              <w:right w:w="160" w:type="dxa"/>
            </w:tcMar>
          </w:tcPr>
          <w:p>
            <w:pPr>
              <w:jc w:val="left"/>
            </w:pPr>
            <w:r>
              <w:rPr>
                <w:rFonts w:ascii="Arial" w:hAnsi="Arial"/>
                <w:b/>
                <w:color w:val="FFFFFF"/>
                <w:sz w:val="20"/>
              </w:rPr>
              <w:t>Purpose Within System Architecture</w:t>
            </w:r>
          </w:p>
        </w:tc>
        <w:tc>
          <w:tcPr>
            <w:tcW w:type="dxa" w:w="2880"/>
            <w:shd w:fill="1F4E79"/>
            <w:tcMar>
              <w:top w:w="120" w:type="dxa"/>
              <w:bottom w:w="120" w:type="dxa"/>
              <w:left w:w="160" w:type="dxa"/>
              <w:right w:w="160" w:type="dxa"/>
            </w:tcMar>
          </w:tcPr>
          <w:p>
            <w:pPr>
              <w:jc w:val="left"/>
            </w:pPr>
            <w:r>
              <w:rPr>
                <w:rFonts w:ascii="Arial" w:hAnsi="Arial"/>
                <w:b/>
                <w:color w:val="FFFFFF"/>
                <w:sz w:val="20"/>
              </w:rPr>
              <w:t>Core Integration Hook</w:t>
            </w:r>
          </w:p>
        </w:tc>
      </w:tr>
      <w:tr>
        <w:tc>
          <w:tcPr>
            <w:tcW w:type="dxa" w:w="2592"/>
            <w:tcBorders>
              <w:bottom w:val="single" w:sz="4" w:space="0" w:color="E0E0E0"/>
            </w:tcBorders>
          </w:tcPr>
          <w:p>
            <w:pPr>
              <w:spacing w:after="40" w:before="40"/>
            </w:pPr>
            <w:r>
              <w:rPr>
                <w:rFonts w:ascii="Arial" w:hAnsi="Arial"/>
                <w:sz w:val="19"/>
              </w:rPr>
              <w:t>Cloudinary / Firebase Storage</w:t>
            </w:r>
          </w:p>
        </w:tc>
        <w:tc>
          <w:tcPr>
            <w:tcW w:type="dxa" w:w="3888"/>
            <w:tcBorders>
              <w:bottom w:val="single" w:sz="4" w:space="0" w:color="E0E0E0"/>
            </w:tcBorders>
          </w:tcPr>
          <w:p>
            <w:pPr>
              <w:spacing w:after="40" w:before="40"/>
            </w:pPr>
            <w:r>
              <w:rPr>
                <w:rFonts w:ascii="Arial" w:hAnsi="Arial"/>
                <w:sz w:val="19"/>
              </w:rPr>
              <w:t>Cloud-based asset CDN pipeline for document storage</w:t>
            </w:r>
          </w:p>
        </w:tc>
        <w:tc>
          <w:tcPr>
            <w:tcW w:type="dxa" w:w="2880"/>
            <w:tcBorders>
              <w:bottom w:val="single" w:sz="4" w:space="0" w:color="E0E0E0"/>
            </w:tcBorders>
          </w:tcPr>
          <w:p>
            <w:pPr>
              <w:spacing w:after="40" w:before="40"/>
            </w:pPr>
            <w:r>
              <w:rPr>
                <w:rFonts w:ascii="Arial" w:hAnsi="Arial"/>
                <w:sz w:val="19"/>
              </w:rPr>
              <w:t>vaultController.js -&gt; saveDocument()</w:t>
            </w:r>
          </w:p>
        </w:tc>
      </w:tr>
      <w:tr>
        <w:tc>
          <w:tcPr>
            <w:tcW w:type="dxa" w:w="2592"/>
            <w:shd w:fill="F5F8FA"/>
            <w:tcBorders>
              <w:bottom w:val="single" w:sz="4" w:space="0" w:color="E0E0E0"/>
            </w:tcBorders>
          </w:tcPr>
          <w:p>
            <w:pPr>
              <w:spacing w:after="40" w:before="40"/>
            </w:pPr>
            <w:r>
              <w:rPr>
                <w:rFonts w:ascii="Arial" w:hAnsi="Arial"/>
                <w:sz w:val="19"/>
              </w:rPr>
              <w:t>jspdf / @react-pdf/renderer</w:t>
            </w:r>
          </w:p>
        </w:tc>
        <w:tc>
          <w:tcPr>
            <w:tcW w:type="dxa" w:w="3888"/>
            <w:shd w:fill="F5F8FA"/>
            <w:tcBorders>
              <w:bottom w:val="single" w:sz="4" w:space="0" w:color="E0E0E0"/>
            </w:tcBorders>
          </w:tcPr>
          <w:p>
            <w:pPr>
              <w:spacing w:after="40" w:before="40"/>
            </w:pPr>
            <w:r>
              <w:rPr>
                <w:rFonts w:ascii="Arial" w:hAnsi="Arial"/>
                <w:sz w:val="19"/>
              </w:rPr>
              <w:t>Client/Server-side framework for medical summary generation</w:t>
            </w:r>
          </w:p>
        </w:tc>
        <w:tc>
          <w:tcPr>
            <w:tcW w:type="dxa" w:w="2880"/>
            <w:shd w:fill="F5F8FA"/>
            <w:tcBorders>
              <w:bottom w:val="single" w:sz="4" w:space="0" w:color="E0E0E0"/>
            </w:tcBorders>
          </w:tcPr>
          <w:p>
            <w:pPr>
              <w:spacing w:after="40" w:before="40"/>
            </w:pPr>
            <w:r>
              <w:rPr>
                <w:rFonts w:ascii="Arial" w:hAnsi="Arial"/>
                <w:sz w:val="19"/>
              </w:rPr>
              <w:t>insightsController.js -&gt; renderSummary()</w:t>
            </w:r>
          </w:p>
        </w:tc>
      </w:tr>
      <w:tr>
        <w:tc>
          <w:tcPr>
            <w:tcW w:type="dxa" w:w="2592"/>
            <w:tcBorders>
              <w:bottom w:val="single" w:sz="4" w:space="0" w:color="E0E0E0"/>
            </w:tcBorders>
          </w:tcPr>
          <w:p>
            <w:pPr>
              <w:spacing w:after="40" w:before="40"/>
            </w:pPr>
            <w:r>
              <w:rPr>
                <w:rFonts w:ascii="Arial" w:hAnsi="Arial"/>
                <w:sz w:val="19"/>
              </w:rPr>
              <w:t>Nodemailer / Web Alerts</w:t>
            </w:r>
          </w:p>
        </w:tc>
        <w:tc>
          <w:tcPr>
            <w:tcW w:type="dxa" w:w="3888"/>
            <w:tcBorders>
              <w:bottom w:val="single" w:sz="4" w:space="0" w:color="E0E0E0"/>
            </w:tcBorders>
          </w:tcPr>
          <w:p>
            <w:pPr>
              <w:spacing w:after="40" w:before="40"/>
            </w:pPr>
            <w:r>
              <w:rPr>
                <w:rFonts w:ascii="Arial" w:hAnsi="Arial"/>
                <w:sz w:val="19"/>
              </w:rPr>
              <w:t>Transactional mailings for alert loops or account verification</w:t>
            </w:r>
          </w:p>
        </w:tc>
        <w:tc>
          <w:tcPr>
            <w:tcW w:type="dxa" w:w="2880"/>
            <w:tcBorders>
              <w:bottom w:val="single" w:sz="4" w:space="0" w:color="E0E0E0"/>
            </w:tcBorders>
          </w:tcPr>
          <w:p>
            <w:pPr>
              <w:spacing w:after="40" w:before="40"/>
            </w:pPr>
            <w:r>
              <w:rPr>
                <w:rFonts w:ascii="Arial" w:hAnsi="Arial"/>
                <w:sz w:val="19"/>
              </w:rPr>
              <w:t>authController.js -&gt; verificationFlow()</w:t>
            </w:r>
          </w:p>
        </w:tc>
      </w:tr>
      <w:tr>
        <w:tc>
          <w:tcPr>
            <w:tcW w:type="dxa" w:w="2592"/>
            <w:shd w:fill="F5F8FA"/>
            <w:tcBorders>
              <w:bottom w:val="single" w:sz="4" w:space="0" w:color="E0E0E0"/>
            </w:tcBorders>
          </w:tcPr>
          <w:p>
            <w:pPr>
              <w:spacing w:after="40" w:before="40"/>
            </w:pPr>
            <w:r>
              <w:rPr>
                <w:rFonts w:ascii="Arial" w:hAnsi="Arial"/>
                <w:sz w:val="19"/>
              </w:rPr>
              <w:t>express-validator</w:t>
            </w:r>
          </w:p>
        </w:tc>
        <w:tc>
          <w:tcPr>
            <w:tcW w:type="dxa" w:w="3888"/>
            <w:shd w:fill="F5F8FA"/>
            <w:tcBorders>
              <w:bottom w:val="single" w:sz="4" w:space="0" w:color="E0E0E0"/>
            </w:tcBorders>
          </w:tcPr>
          <w:p>
            <w:pPr>
              <w:spacing w:after="40" w:before="40"/>
            </w:pPr>
            <w:r>
              <w:rPr>
                <w:rFonts w:ascii="Arial" w:hAnsi="Arial"/>
                <w:sz w:val="19"/>
              </w:rPr>
              <w:t>Server-side strict input type parameter check schema</w:t>
            </w:r>
          </w:p>
        </w:tc>
        <w:tc>
          <w:tcPr>
            <w:tcW w:type="dxa" w:w="2880"/>
            <w:shd w:fill="F5F8FA"/>
            <w:tcBorders>
              <w:bottom w:val="single" w:sz="4" w:space="0" w:color="E0E0E0"/>
            </w:tcBorders>
          </w:tcPr>
          <w:p>
            <w:pPr>
              <w:spacing w:after="40" w:before="40"/>
            </w:pPr>
            <w:r>
              <w:rPr>
                <w:rFonts w:ascii="Arial" w:hAnsi="Arial"/>
                <w:sz w:val="19"/>
              </w:rPr>
              <w:t>All entry point routes and form inputs</w:t>
            </w:r>
          </w:p>
        </w:tc>
      </w:tr>
      <w:tr>
        <w:tc>
          <w:tcPr>
            <w:tcW w:type="dxa" w:w="2592"/>
            <w:tcBorders>
              <w:bottom w:val="single" w:sz="4" w:space="0" w:color="E0E0E0"/>
            </w:tcBorders>
          </w:tcPr>
          <w:p>
            <w:pPr>
              <w:spacing w:after="40" w:before="40"/>
            </w:pPr>
            <w:r>
              <w:rPr>
                <w:rFonts w:ascii="Arial" w:hAnsi="Arial"/>
                <w:sz w:val="19"/>
              </w:rPr>
              <w:t>jsonwebtoken (JWT)</w:t>
            </w:r>
          </w:p>
        </w:tc>
        <w:tc>
          <w:tcPr>
            <w:tcW w:type="dxa" w:w="3888"/>
            <w:tcBorders>
              <w:bottom w:val="single" w:sz="4" w:space="0" w:color="E0E0E0"/>
            </w:tcBorders>
          </w:tcPr>
          <w:p>
            <w:pPr>
              <w:spacing w:after="40" w:before="40"/>
            </w:pPr>
            <w:r>
              <w:rPr>
                <w:rFonts w:ascii="Arial" w:hAnsi="Arial"/>
                <w:sz w:val="19"/>
              </w:rPr>
              <w:t>Stateless authentication management token issuance</w:t>
            </w:r>
          </w:p>
        </w:tc>
        <w:tc>
          <w:tcPr>
            <w:tcW w:type="dxa" w:w="2880"/>
            <w:tcBorders>
              <w:bottom w:val="single" w:sz="4" w:space="0" w:color="E0E0E0"/>
            </w:tcBorders>
          </w:tcPr>
          <w:p>
            <w:pPr>
              <w:spacing w:after="40" w:before="40"/>
            </w:pPr>
            <w:r>
              <w:rPr>
                <w:rFonts w:ascii="Arial" w:hAnsi="Arial"/>
                <w:sz w:val="19"/>
              </w:rPr>
              <w:t>middleware/authMiddleware.js</w:t>
            </w:r>
          </w:p>
        </w:tc>
      </w:tr>
    </w:tbl>
    <w:p/>
    <w:p>
      <w:pPr>
        <w:keepNext/>
        <w:spacing w:before="280" w:after="120"/>
      </w:pPr>
      <w:r>
        <w:rPr>
          <w:rFonts w:ascii="Arial" w:hAnsi="Arial"/>
          <w:b/>
          <w:color w:val="2E75B6"/>
          <w:sz w:val="28"/>
        </w:rPr>
        <w:t>1.5 Coding Conventions</w:t>
      </w:r>
    </w:p>
    <w:tbl>
      <w:tblPr>
        <w:tblW w:type="auto" w:w="0"/>
        <w:jc w:val="center"/>
        <w:tblLook w:firstColumn="1" w:firstRow="1" w:lastColumn="0" w:lastRow="0" w:noHBand="0" w:noVBand="1" w:val="04A0"/>
      </w:tblPr>
      <w:tblGrid>
        <w:gridCol w:w="4514"/>
        <w:gridCol w:w="4514"/>
      </w:tblGrid>
      <w:tr>
        <w:tc>
          <w:tcPr>
            <w:tcW w:type="dxa" w:w="2592"/>
            <w:shd w:fill="1F4E79"/>
            <w:tcMar>
              <w:top w:w="120" w:type="dxa"/>
              <w:bottom w:w="120" w:type="dxa"/>
              <w:left w:w="160" w:type="dxa"/>
              <w:right w:w="160" w:type="dxa"/>
            </w:tcMar>
          </w:tcPr>
          <w:p>
            <w:pPr>
              <w:jc w:val="left"/>
            </w:pPr>
            <w:r>
              <w:rPr>
                <w:rFonts w:ascii="Arial" w:hAnsi="Arial"/>
                <w:b/>
                <w:color w:val="FFFFFF"/>
                <w:sz w:val="20"/>
              </w:rPr>
              <w:t>Convention Rule Field</w:t>
            </w:r>
          </w:p>
        </w:tc>
        <w:tc>
          <w:tcPr>
            <w:tcW w:type="dxa" w:w="6768"/>
            <w:shd w:fill="1F4E79"/>
            <w:tcMar>
              <w:top w:w="120" w:type="dxa"/>
              <w:bottom w:w="120" w:type="dxa"/>
              <w:left w:w="160" w:type="dxa"/>
              <w:right w:w="160" w:type="dxa"/>
            </w:tcMar>
          </w:tcPr>
          <w:p>
            <w:pPr>
              <w:jc w:val="left"/>
            </w:pPr>
            <w:r>
              <w:rPr>
                <w:rFonts w:ascii="Arial" w:hAnsi="Arial"/>
                <w:b/>
                <w:color w:val="FFFFFF"/>
                <w:sz w:val="20"/>
              </w:rPr>
              <w:t>Standard Applied and Verified Across Codebase</w:t>
            </w:r>
          </w:p>
        </w:tc>
      </w:tr>
      <w:tr>
        <w:tc>
          <w:tcPr>
            <w:tcW w:type="dxa" w:w="2592"/>
            <w:tcBorders>
              <w:bottom w:val="single" w:sz="4" w:space="0" w:color="E0E0E0"/>
            </w:tcBorders>
          </w:tcPr>
          <w:p>
            <w:pPr>
              <w:spacing w:after="40" w:before="40"/>
            </w:pPr>
            <w:r>
              <w:rPr>
                <w:rFonts w:ascii="Arial" w:hAnsi="Arial"/>
                <w:sz w:val="19"/>
              </w:rPr>
              <w:t>Language Specification</w:t>
            </w:r>
          </w:p>
        </w:tc>
        <w:tc>
          <w:tcPr>
            <w:tcW w:type="dxa" w:w="6768"/>
            <w:tcBorders>
              <w:bottom w:val="single" w:sz="4" w:space="0" w:color="E0E0E0"/>
            </w:tcBorders>
          </w:tcPr>
          <w:p>
            <w:pPr>
              <w:spacing w:after="40" w:before="40"/>
            </w:pPr>
            <w:r>
              <w:rPr>
                <w:rFonts w:ascii="Arial" w:hAnsi="Arial"/>
                <w:sz w:val="19"/>
              </w:rPr>
              <w:t>ECMAScript 6+ standard JavaScript used modernly across React components and Node.js route logic.</w:t>
            </w:r>
          </w:p>
        </w:tc>
      </w:tr>
      <w:tr>
        <w:tc>
          <w:tcPr>
            <w:tcW w:type="dxa" w:w="2592"/>
            <w:shd w:fill="F5F8FA"/>
            <w:tcBorders>
              <w:bottom w:val="single" w:sz="4" w:space="0" w:color="E0E0E0"/>
            </w:tcBorders>
          </w:tcPr>
          <w:p>
            <w:pPr>
              <w:spacing w:after="40" w:before="40"/>
            </w:pPr>
            <w:r>
              <w:rPr>
                <w:rFonts w:ascii="Arial" w:hAnsi="Arial"/>
                <w:sz w:val="19"/>
              </w:rPr>
              <w:t>Naming Architectures</w:t>
            </w:r>
          </w:p>
        </w:tc>
        <w:tc>
          <w:tcPr>
            <w:tcW w:type="dxa" w:w="6768"/>
            <w:shd w:fill="F5F8FA"/>
            <w:tcBorders>
              <w:bottom w:val="single" w:sz="4" w:space="0" w:color="E0E0E0"/>
            </w:tcBorders>
          </w:tcPr>
          <w:p>
            <w:pPr>
              <w:spacing w:after="40" w:before="40"/>
            </w:pPr>
            <w:r>
              <w:rPr>
                <w:rFonts w:ascii="Arial" w:hAnsi="Arial"/>
                <w:sz w:val="19"/>
              </w:rPr>
              <w:t>camelCase structure for regular variables/functions; PascalCase for global React components and ORM entity models.</w:t>
            </w:r>
          </w:p>
        </w:tc>
      </w:tr>
      <w:tr>
        <w:tc>
          <w:tcPr>
            <w:tcW w:type="dxa" w:w="2592"/>
            <w:tcBorders>
              <w:bottom w:val="single" w:sz="4" w:space="0" w:color="E0E0E0"/>
            </w:tcBorders>
          </w:tcPr>
          <w:p>
            <w:pPr>
              <w:spacing w:after="40" w:before="40"/>
            </w:pPr>
            <w:r>
              <w:rPr>
                <w:rFonts w:ascii="Arial" w:hAnsi="Arial"/>
                <w:sz w:val="19"/>
              </w:rPr>
              <w:t>Repository Layout</w:t>
            </w:r>
          </w:p>
        </w:tc>
        <w:tc>
          <w:tcPr>
            <w:tcW w:type="dxa" w:w="6768"/>
            <w:tcBorders>
              <w:bottom w:val="single" w:sz="4" w:space="0" w:color="E0E0E0"/>
            </w:tcBorders>
          </w:tcPr>
          <w:p>
            <w:pPr>
              <w:spacing w:after="40" w:before="40"/>
            </w:pPr>
            <w:r>
              <w:rPr>
                <w:rFonts w:ascii="Arial" w:hAnsi="Arial"/>
                <w:sz w:val="19"/>
              </w:rPr>
              <w:t>Strict standard splitting: Backend (/models, /controllers, /routes) vs Frontend (/components, /pages, /context).</w:t>
            </w:r>
          </w:p>
        </w:tc>
      </w:tr>
      <w:tr>
        <w:tc>
          <w:tcPr>
            <w:tcW w:type="dxa" w:w="2592"/>
            <w:shd w:fill="F5F8FA"/>
            <w:tcBorders>
              <w:bottom w:val="single" w:sz="4" w:space="0" w:color="E0E0E0"/>
            </w:tcBorders>
          </w:tcPr>
          <w:p>
            <w:pPr>
              <w:spacing w:after="40" w:before="40"/>
            </w:pPr>
            <w:r>
              <w:rPr>
                <w:rFonts w:ascii="Arial" w:hAnsi="Arial"/>
                <w:sz w:val="19"/>
              </w:rPr>
              <w:t>API Response Wrapper</w:t>
            </w:r>
          </w:p>
        </w:tc>
        <w:tc>
          <w:tcPr>
            <w:tcW w:type="dxa" w:w="6768"/>
            <w:shd w:fill="F5F8FA"/>
            <w:tcBorders>
              <w:bottom w:val="single" w:sz="4" w:space="0" w:color="E0E0E0"/>
            </w:tcBorders>
          </w:tcPr>
          <w:p>
            <w:pPr>
              <w:spacing w:after="40" w:before="40"/>
            </w:pPr>
            <w:r>
              <w:rPr>
                <w:rFonts w:ascii="Arial" w:hAnsi="Arial"/>
                <w:sz w:val="19"/>
              </w:rPr>
              <w:t>Standard JSON structure: { success: true/false, data: {...}, message: 'string', status: 200/400/500 }.</w:t>
            </w:r>
          </w:p>
        </w:tc>
      </w:tr>
      <w:tr>
        <w:tc>
          <w:tcPr>
            <w:tcW w:type="dxa" w:w="2592"/>
            <w:tcBorders>
              <w:bottom w:val="single" w:sz="4" w:space="0" w:color="E0E0E0"/>
            </w:tcBorders>
          </w:tcPr>
          <w:p>
            <w:pPr>
              <w:spacing w:after="40" w:before="40"/>
            </w:pPr>
            <w:r>
              <w:rPr>
                <w:rFonts w:ascii="Arial" w:hAnsi="Arial"/>
                <w:sz w:val="19"/>
              </w:rPr>
              <w:t>Error Control Strategy</w:t>
            </w:r>
          </w:p>
        </w:tc>
        <w:tc>
          <w:tcPr>
            <w:tcW w:type="dxa" w:w="6768"/>
            <w:tcBorders>
              <w:bottom w:val="single" w:sz="4" w:space="0" w:color="E0E0E0"/>
            </w:tcBorders>
          </w:tcPr>
          <w:p>
            <w:pPr>
              <w:spacing w:after="40" w:before="40"/>
            </w:pPr>
            <w:r>
              <w:rPr>
                <w:rFonts w:ascii="Arial" w:hAnsi="Arial"/>
                <w:sz w:val="19"/>
              </w:rPr>
              <w:t>Try-catch logic wrapper arrays attached across controllers targeting a global operational Error handling middleware.</w:t>
            </w:r>
          </w:p>
        </w:tc>
      </w:tr>
      <w:tr>
        <w:tc>
          <w:tcPr>
            <w:tcW w:type="dxa" w:w="2592"/>
            <w:shd w:fill="F5F8FA"/>
            <w:tcBorders>
              <w:bottom w:val="single" w:sz="4" w:space="0" w:color="E0E0E0"/>
            </w:tcBorders>
          </w:tcPr>
          <w:p>
            <w:pPr>
              <w:spacing w:after="40" w:before="40"/>
            </w:pPr>
            <w:r>
              <w:rPr>
                <w:rFonts w:ascii="Arial" w:hAnsi="Arial"/>
                <w:sz w:val="19"/>
              </w:rPr>
              <w:t>Document Inline Markup</w:t>
            </w:r>
          </w:p>
        </w:tc>
        <w:tc>
          <w:tcPr>
            <w:tcW w:type="dxa" w:w="6768"/>
            <w:shd w:fill="F5F8FA"/>
            <w:tcBorders>
              <w:bottom w:val="single" w:sz="4" w:space="0" w:color="E0E0E0"/>
            </w:tcBorders>
          </w:tcPr>
          <w:p>
            <w:pPr>
              <w:spacing w:after="40" w:before="40"/>
            </w:pPr>
            <w:r>
              <w:rPr>
                <w:rFonts w:ascii="Arial" w:hAnsi="Arial"/>
                <w:sz w:val="19"/>
              </w:rPr>
              <w:t>JSDoc documentation styling applied to trace function declarations, properties, and validation rules.</w:t>
            </w:r>
          </w:p>
        </w:tc>
      </w:tr>
      <w:tr>
        <w:tc>
          <w:tcPr>
            <w:tcW w:type="dxa" w:w="2592"/>
            <w:tcBorders>
              <w:bottom w:val="single" w:sz="4" w:space="0" w:color="E0E0E0"/>
            </w:tcBorders>
          </w:tcPr>
          <w:p>
            <w:pPr>
              <w:spacing w:after="40" w:before="40"/>
            </w:pPr>
            <w:r>
              <w:rPr>
                <w:rFonts w:ascii="Arial" w:hAnsi="Arial"/>
                <w:sz w:val="19"/>
              </w:rPr>
              <w:t>Version Tracking Flow</w:t>
            </w:r>
          </w:p>
        </w:tc>
        <w:tc>
          <w:tcPr>
            <w:tcW w:type="dxa" w:w="6768"/>
            <w:tcBorders>
              <w:bottom w:val="single" w:sz="4" w:space="0" w:color="E0E0E0"/>
            </w:tcBorders>
          </w:tcPr>
          <w:p>
            <w:pPr>
              <w:spacing w:after="40" w:before="40"/>
            </w:pPr>
            <w:r>
              <w:rPr>
                <w:rFonts w:ascii="Arial" w:hAnsi="Arial"/>
                <w:sz w:val="19"/>
              </w:rPr>
              <w:t>GitHub platform repository management deploying conventional branch models (main, feature/impl).</w:t>
            </w:r>
          </w:p>
        </w:tc>
      </w:tr>
    </w:tbl>
    <w:p>
      <w:r>
        <w:br w:type="page"/>
      </w:r>
    </w:p>
    <w:p>
      <w:pPr>
        <w:keepNext/>
        <w:spacing w:before="360" w:after="160"/>
      </w:pPr>
      <w:r>
        <w:rPr>
          <w:rFonts w:ascii="Arial" w:hAnsi="Arial"/>
          <w:b/>
          <w:color w:val="1F4E79"/>
          <w:sz w:val="36"/>
        </w:rPr>
        <w:t>2. Data Model Schema</w:t>
      </w:r>
    </w:p>
    <w:p>
      <w:r>
        <w:t>Clarify utilizes NoSQL schemas (MongoDB cloud layers or Firebase cloud collections) managed under programmatic ODM controls. The following documentation tracks fields, constraints, types, and the associative dependencies across system documents.</w:t>
      </w:r>
    </w:p>
    <w:p>
      <w:pPr>
        <w:keepNext/>
        <w:spacing w:before="280" w:after="120"/>
      </w:pPr>
      <w:r>
        <w:rPr>
          <w:rFonts w:ascii="Arial" w:hAnsi="Arial"/>
          <w:b/>
          <w:color w:val="2E75B6"/>
          <w:sz w:val="28"/>
        </w:rPr>
        <w:t>2.1 Users Collection / Document Structure</w:t>
      </w:r>
    </w:p>
    <w:tbl>
      <w:tblPr>
        <w:tblW w:type="auto" w:w="0"/>
        <w:jc w:val="center"/>
        <w:tblLook w:firstColumn="1" w:firstRow="1" w:lastColumn="0" w:lastRow="0" w:noHBand="0" w:noVBand="1" w:val="04A0"/>
      </w:tblPr>
      <w:tblGrid>
        <w:gridCol w:w="2257"/>
        <w:gridCol w:w="2257"/>
        <w:gridCol w:w="2257"/>
        <w:gridCol w:w="2257"/>
      </w:tblGrid>
      <w:tr>
        <w:tc>
          <w:tcPr>
            <w:tcW w:type="dxa" w:w="1440"/>
            <w:shd w:fill="1F4E79"/>
            <w:tcMar>
              <w:top w:w="120" w:type="dxa"/>
              <w:bottom w:w="120" w:type="dxa"/>
              <w:left w:w="160" w:type="dxa"/>
              <w:right w:w="160" w:type="dxa"/>
            </w:tcMar>
          </w:tcPr>
          <w:p>
            <w:pPr>
              <w:jc w:val="left"/>
            </w:pPr>
            <w:r>
              <w:rPr>
                <w:rFonts w:ascii="Arial" w:hAnsi="Arial"/>
                <w:b/>
                <w:color w:val="FFFFFF"/>
                <w:sz w:val="20"/>
              </w:rPr>
              <w:t>Field Key</w:t>
            </w:r>
          </w:p>
        </w:tc>
        <w:tc>
          <w:tcPr>
            <w:tcW w:type="dxa" w:w="1728"/>
            <w:shd w:fill="1F4E79"/>
            <w:tcMar>
              <w:top w:w="120" w:type="dxa"/>
              <w:bottom w:w="120" w:type="dxa"/>
              <w:left w:w="160" w:type="dxa"/>
              <w:right w:w="160" w:type="dxa"/>
            </w:tcMar>
          </w:tcPr>
          <w:p>
            <w:pPr>
              <w:jc w:val="left"/>
            </w:pPr>
            <w:r>
              <w:rPr>
                <w:rFonts w:ascii="Arial" w:hAnsi="Arial"/>
                <w:b/>
                <w:color w:val="FFFFFF"/>
                <w:sz w:val="20"/>
              </w:rPr>
              <w:t>Type Profile</w:t>
            </w:r>
          </w:p>
        </w:tc>
        <w:tc>
          <w:tcPr>
            <w:tcW w:type="dxa" w:w="2592"/>
            <w:shd w:fill="1F4E79"/>
            <w:tcMar>
              <w:top w:w="120" w:type="dxa"/>
              <w:bottom w:w="120" w:type="dxa"/>
              <w:left w:w="160" w:type="dxa"/>
              <w:right w:w="160" w:type="dxa"/>
            </w:tcMar>
          </w:tcPr>
          <w:p>
            <w:pPr>
              <w:jc w:val="left"/>
            </w:pPr>
            <w:r>
              <w:rPr>
                <w:rFonts w:ascii="Arial" w:hAnsi="Arial"/>
                <w:b/>
                <w:color w:val="FFFFFF"/>
                <w:sz w:val="20"/>
              </w:rPr>
              <w:t>Constraints Check</w:t>
            </w:r>
          </w:p>
        </w:tc>
        <w:tc>
          <w:tcPr>
            <w:tcW w:type="dxa" w:w="3600"/>
            <w:shd w:fill="1F4E79"/>
            <w:tcMar>
              <w:top w:w="120" w:type="dxa"/>
              <w:bottom w:w="120" w:type="dxa"/>
              <w:left w:w="160" w:type="dxa"/>
              <w:right w:w="160" w:type="dxa"/>
            </w:tcMar>
          </w:tcPr>
          <w:p>
            <w:pPr>
              <w:jc w:val="left"/>
            </w:pPr>
            <w:r>
              <w:rPr>
                <w:rFonts w:ascii="Arial" w:hAnsi="Arial"/>
                <w:b/>
                <w:color w:val="FFFFFF"/>
                <w:sz w:val="20"/>
              </w:rPr>
              <w:t>Functional Description</w:t>
            </w:r>
          </w:p>
        </w:tc>
      </w:tr>
      <w:tr>
        <w:tc>
          <w:tcPr>
            <w:tcW w:type="dxa" w:w="1440"/>
            <w:tcBorders>
              <w:bottom w:val="single" w:sz="4" w:space="0" w:color="E0E0E0"/>
            </w:tcBorders>
          </w:tcPr>
          <w:p>
            <w:pPr>
              <w:spacing w:after="40" w:before="40"/>
            </w:pPr>
            <w:r>
              <w:rPr>
                <w:rFonts w:ascii="Arial" w:hAnsi="Arial"/>
                <w:sz w:val="19"/>
              </w:rPr>
              <w:t>_id</w:t>
            </w:r>
          </w:p>
        </w:tc>
        <w:tc>
          <w:tcPr>
            <w:tcW w:type="dxa" w:w="1728"/>
            <w:tcBorders>
              <w:bottom w:val="single" w:sz="4" w:space="0" w:color="E0E0E0"/>
            </w:tcBorders>
          </w:tcPr>
          <w:p>
            <w:pPr>
              <w:spacing w:after="40" w:before="40"/>
            </w:pPr>
            <w:r>
              <w:rPr>
                <w:rFonts w:ascii="Arial" w:hAnsi="Arial"/>
                <w:sz w:val="19"/>
              </w:rPr>
              <w:t>ObjectId</w:t>
            </w:r>
          </w:p>
        </w:tc>
        <w:tc>
          <w:tcPr>
            <w:tcW w:type="dxa" w:w="2592"/>
            <w:tcBorders>
              <w:bottom w:val="single" w:sz="4" w:space="0" w:color="E0E0E0"/>
            </w:tcBorders>
          </w:tcPr>
          <w:p>
            <w:pPr>
              <w:spacing w:after="40" w:before="40"/>
            </w:pPr>
            <w:r>
              <w:rPr>
                <w:rFonts w:ascii="Arial" w:hAnsi="Arial"/>
                <w:sz w:val="19"/>
              </w:rPr>
              <w:t>Auto-generated</w:t>
            </w:r>
          </w:p>
        </w:tc>
        <w:tc>
          <w:tcPr>
            <w:tcW w:type="dxa" w:w="3600"/>
            <w:tcBorders>
              <w:bottom w:val="single" w:sz="4" w:space="0" w:color="E0E0E0"/>
            </w:tcBorders>
          </w:tcPr>
          <w:p>
            <w:pPr>
              <w:spacing w:after="40" w:before="40"/>
            </w:pPr>
            <w:r>
              <w:rPr>
                <w:rFonts w:ascii="Arial" w:hAnsi="Arial"/>
                <w:sz w:val="19"/>
              </w:rPr>
              <w:t>Unique database index mapping key.</w:t>
            </w:r>
          </w:p>
        </w:tc>
      </w:tr>
      <w:tr>
        <w:tc>
          <w:tcPr>
            <w:tcW w:type="dxa" w:w="1440"/>
            <w:shd w:fill="F5F8FA"/>
            <w:tcBorders>
              <w:bottom w:val="single" w:sz="4" w:space="0" w:color="E0E0E0"/>
            </w:tcBorders>
          </w:tcPr>
          <w:p>
            <w:pPr>
              <w:spacing w:after="40" w:before="40"/>
            </w:pPr>
            <w:r>
              <w:rPr>
                <w:rFonts w:ascii="Arial" w:hAnsi="Arial"/>
                <w:sz w:val="19"/>
              </w:rPr>
              <w:t>name</w:t>
            </w:r>
          </w:p>
        </w:tc>
        <w:tc>
          <w:tcPr>
            <w:tcW w:type="dxa" w:w="1728"/>
            <w:shd w:fill="F5F8FA"/>
            <w:tcBorders>
              <w:bottom w:val="single" w:sz="4" w:space="0" w:color="E0E0E0"/>
            </w:tcBorders>
          </w:tcPr>
          <w:p>
            <w:pPr>
              <w:spacing w:after="40" w:before="40"/>
            </w:pPr>
            <w:r>
              <w:rPr>
                <w:rFonts w:ascii="Arial" w:hAnsi="Arial"/>
                <w:sz w:val="19"/>
              </w:rPr>
              <w:t>String</w:t>
            </w:r>
          </w:p>
        </w:tc>
        <w:tc>
          <w:tcPr>
            <w:tcW w:type="dxa" w:w="2592"/>
            <w:shd w:fill="F5F8FA"/>
            <w:tcBorders>
              <w:bottom w:val="single" w:sz="4" w:space="0" w:color="E0E0E0"/>
            </w:tcBorders>
          </w:tcPr>
          <w:p>
            <w:pPr>
              <w:spacing w:after="40" w:before="40"/>
            </w:pPr>
            <w:r>
              <w:rPr>
                <w:rFonts w:ascii="Arial" w:hAnsi="Arial"/>
                <w:sz w:val="19"/>
              </w:rPr>
              <w:t>Required, Max 100 chars</w:t>
            </w:r>
          </w:p>
        </w:tc>
        <w:tc>
          <w:tcPr>
            <w:tcW w:type="dxa" w:w="3600"/>
            <w:shd w:fill="F5F8FA"/>
            <w:tcBorders>
              <w:bottom w:val="single" w:sz="4" w:space="0" w:color="E0E0E0"/>
            </w:tcBorders>
          </w:tcPr>
          <w:p>
            <w:pPr>
              <w:spacing w:after="40" w:before="40"/>
            </w:pPr>
            <w:r>
              <w:rPr>
                <w:rFonts w:ascii="Arial" w:hAnsi="Arial"/>
                <w:sz w:val="19"/>
              </w:rPr>
              <w:t>Full legal name configuration of the actor.</w:t>
            </w:r>
          </w:p>
        </w:tc>
      </w:tr>
      <w:tr>
        <w:tc>
          <w:tcPr>
            <w:tcW w:type="dxa" w:w="1440"/>
            <w:tcBorders>
              <w:bottom w:val="single" w:sz="4" w:space="0" w:color="E0E0E0"/>
            </w:tcBorders>
          </w:tcPr>
          <w:p>
            <w:pPr>
              <w:spacing w:after="40" w:before="40"/>
            </w:pPr>
            <w:r>
              <w:rPr>
                <w:rFonts w:ascii="Arial" w:hAnsi="Arial"/>
                <w:sz w:val="19"/>
              </w:rPr>
              <w:t>email</w:t>
            </w:r>
          </w:p>
        </w:tc>
        <w:tc>
          <w:tcPr>
            <w:tcW w:type="dxa" w:w="1728"/>
            <w:tcBorders>
              <w:bottom w:val="single" w:sz="4" w:space="0" w:color="E0E0E0"/>
            </w:tcBorders>
          </w:tcPr>
          <w:p>
            <w:pPr>
              <w:spacing w:after="40" w:before="40"/>
            </w:pPr>
            <w:r>
              <w:rPr>
                <w:rFonts w:ascii="Arial" w:hAnsi="Arial"/>
                <w:sz w:val="19"/>
              </w:rPr>
              <w:t>String</w:t>
            </w:r>
          </w:p>
        </w:tc>
        <w:tc>
          <w:tcPr>
            <w:tcW w:type="dxa" w:w="2592"/>
            <w:tcBorders>
              <w:bottom w:val="single" w:sz="4" w:space="0" w:color="E0E0E0"/>
            </w:tcBorders>
          </w:tcPr>
          <w:p>
            <w:pPr>
              <w:spacing w:after="40" w:before="40"/>
            </w:pPr>
            <w:r>
              <w:rPr>
                <w:rFonts w:ascii="Arial" w:hAnsi="Arial"/>
                <w:sz w:val="19"/>
              </w:rPr>
              <w:t>Required, Unique, Indexed</w:t>
            </w:r>
          </w:p>
        </w:tc>
        <w:tc>
          <w:tcPr>
            <w:tcW w:type="dxa" w:w="3600"/>
            <w:tcBorders>
              <w:bottom w:val="single" w:sz="4" w:space="0" w:color="E0E0E0"/>
            </w:tcBorders>
          </w:tcPr>
          <w:p>
            <w:pPr>
              <w:spacing w:after="40" w:before="40"/>
            </w:pPr>
            <w:r>
              <w:rPr>
                <w:rFonts w:ascii="Arial" w:hAnsi="Arial"/>
                <w:sz w:val="19"/>
              </w:rPr>
              <w:t>System credential check used during application authentication.</w:t>
            </w:r>
          </w:p>
        </w:tc>
      </w:tr>
      <w:tr>
        <w:tc>
          <w:tcPr>
            <w:tcW w:type="dxa" w:w="1440"/>
            <w:shd w:fill="F5F8FA"/>
            <w:tcBorders>
              <w:bottom w:val="single" w:sz="4" w:space="0" w:color="E0E0E0"/>
            </w:tcBorders>
          </w:tcPr>
          <w:p>
            <w:pPr>
              <w:spacing w:after="40" w:before="40"/>
            </w:pPr>
            <w:r>
              <w:rPr>
                <w:rFonts w:ascii="Arial" w:hAnsi="Arial"/>
                <w:sz w:val="19"/>
              </w:rPr>
              <w:t>password</w:t>
            </w:r>
          </w:p>
        </w:tc>
        <w:tc>
          <w:tcPr>
            <w:tcW w:type="dxa" w:w="1728"/>
            <w:shd w:fill="F5F8FA"/>
            <w:tcBorders>
              <w:bottom w:val="single" w:sz="4" w:space="0" w:color="E0E0E0"/>
            </w:tcBorders>
          </w:tcPr>
          <w:p>
            <w:pPr>
              <w:spacing w:after="40" w:before="40"/>
            </w:pPr>
            <w:r>
              <w:rPr>
                <w:rFonts w:ascii="Arial" w:hAnsi="Arial"/>
                <w:sz w:val="19"/>
              </w:rPr>
              <w:t>String</w:t>
            </w:r>
          </w:p>
        </w:tc>
        <w:tc>
          <w:tcPr>
            <w:tcW w:type="dxa" w:w="2592"/>
            <w:shd w:fill="F5F8FA"/>
            <w:tcBorders>
              <w:bottom w:val="single" w:sz="4" w:space="0" w:color="E0E0E0"/>
            </w:tcBorders>
          </w:tcPr>
          <w:p>
            <w:pPr>
              <w:spacing w:after="40" w:before="40"/>
            </w:pPr>
            <w:r>
              <w:rPr>
                <w:rFonts w:ascii="Arial" w:hAnsi="Arial"/>
                <w:sz w:val="19"/>
              </w:rPr>
              <w:t>Required, Min 8 chars</w:t>
            </w:r>
          </w:p>
        </w:tc>
        <w:tc>
          <w:tcPr>
            <w:tcW w:type="dxa" w:w="3600"/>
            <w:shd w:fill="F5F8FA"/>
            <w:tcBorders>
              <w:bottom w:val="single" w:sz="4" w:space="0" w:color="E0E0E0"/>
            </w:tcBorders>
          </w:tcPr>
          <w:p>
            <w:pPr>
              <w:spacing w:after="40" w:before="40"/>
            </w:pPr>
            <w:r>
              <w:rPr>
                <w:rFonts w:ascii="Arial" w:hAnsi="Arial"/>
                <w:sz w:val="19"/>
              </w:rPr>
              <w:t>Bcrypt security hashed credential block.</w:t>
            </w:r>
          </w:p>
        </w:tc>
      </w:tr>
      <w:tr>
        <w:tc>
          <w:tcPr>
            <w:tcW w:type="dxa" w:w="1440"/>
            <w:tcBorders>
              <w:bottom w:val="single" w:sz="4" w:space="0" w:color="E0E0E0"/>
            </w:tcBorders>
          </w:tcPr>
          <w:p>
            <w:pPr>
              <w:spacing w:after="40" w:before="40"/>
            </w:pPr>
            <w:r>
              <w:rPr>
                <w:rFonts w:ascii="Arial" w:hAnsi="Arial"/>
                <w:sz w:val="19"/>
              </w:rPr>
              <w:t>phone</w:t>
            </w:r>
          </w:p>
        </w:tc>
        <w:tc>
          <w:tcPr>
            <w:tcW w:type="dxa" w:w="1728"/>
            <w:tcBorders>
              <w:bottom w:val="single" w:sz="4" w:space="0" w:color="E0E0E0"/>
            </w:tcBorders>
          </w:tcPr>
          <w:p>
            <w:pPr>
              <w:spacing w:after="40" w:before="40"/>
            </w:pPr>
            <w:r>
              <w:rPr>
                <w:rFonts w:ascii="Arial" w:hAnsi="Arial"/>
                <w:sz w:val="19"/>
              </w:rPr>
              <w:t>String</w:t>
            </w:r>
          </w:p>
        </w:tc>
        <w:tc>
          <w:tcPr>
            <w:tcW w:type="dxa" w:w="2592"/>
            <w:tcBorders>
              <w:bottom w:val="single" w:sz="4" w:space="0" w:color="E0E0E0"/>
            </w:tcBorders>
          </w:tcPr>
          <w:p>
            <w:pPr>
              <w:spacing w:after="40" w:before="40"/>
            </w:pPr>
            <w:r>
              <w:rPr>
                <w:rFonts w:ascii="Arial" w:hAnsi="Arial"/>
                <w:sz w:val="19"/>
              </w:rPr>
              <w:t>Required, 11 digits</w:t>
            </w:r>
          </w:p>
        </w:tc>
        <w:tc>
          <w:tcPr>
            <w:tcW w:type="dxa" w:w="3600"/>
            <w:tcBorders>
              <w:bottom w:val="single" w:sz="4" w:space="0" w:color="E0E0E0"/>
            </w:tcBorders>
          </w:tcPr>
          <w:p>
            <w:pPr>
              <w:spacing w:after="40" w:before="40"/>
            </w:pPr>
            <w:r>
              <w:rPr>
                <w:rFonts w:ascii="Arial" w:hAnsi="Arial"/>
                <w:sz w:val="19"/>
              </w:rPr>
              <w:t>Mobile parameter string targeting Pakistani network structures.</w:t>
            </w:r>
          </w:p>
        </w:tc>
      </w:tr>
      <w:tr>
        <w:tc>
          <w:tcPr>
            <w:tcW w:type="dxa" w:w="1440"/>
            <w:shd w:fill="F5F8FA"/>
            <w:tcBorders>
              <w:bottom w:val="single" w:sz="4" w:space="0" w:color="E0E0E0"/>
            </w:tcBorders>
          </w:tcPr>
          <w:p>
            <w:pPr>
              <w:spacing w:after="40" w:before="40"/>
            </w:pPr>
            <w:r>
              <w:rPr>
                <w:rFonts w:ascii="Arial" w:hAnsi="Arial"/>
                <w:sz w:val="19"/>
              </w:rPr>
              <w:t>role</w:t>
            </w:r>
          </w:p>
        </w:tc>
        <w:tc>
          <w:tcPr>
            <w:tcW w:type="dxa" w:w="1728"/>
            <w:shd w:fill="F5F8FA"/>
            <w:tcBorders>
              <w:bottom w:val="single" w:sz="4" w:space="0" w:color="E0E0E0"/>
            </w:tcBorders>
          </w:tcPr>
          <w:p>
            <w:pPr>
              <w:spacing w:after="40" w:before="40"/>
            </w:pPr>
            <w:r>
              <w:rPr>
                <w:rFonts w:ascii="Arial" w:hAnsi="Arial"/>
                <w:sz w:val="19"/>
              </w:rPr>
              <w:t>String (Enum)</w:t>
            </w:r>
          </w:p>
        </w:tc>
        <w:tc>
          <w:tcPr>
            <w:tcW w:type="dxa" w:w="2592"/>
            <w:shd w:fill="F5F8FA"/>
            <w:tcBorders>
              <w:bottom w:val="single" w:sz="4" w:space="0" w:color="E0E0E0"/>
            </w:tcBorders>
          </w:tcPr>
          <w:p>
            <w:pPr>
              <w:spacing w:after="40" w:before="40"/>
            </w:pPr>
            <w:r>
              <w:rPr>
                <w:rFonts w:ascii="Arial" w:hAnsi="Arial"/>
                <w:sz w:val="19"/>
              </w:rPr>
              <w:t>Required</w:t>
            </w:r>
          </w:p>
        </w:tc>
        <w:tc>
          <w:tcPr>
            <w:tcW w:type="dxa" w:w="3600"/>
            <w:shd w:fill="F5F8FA"/>
            <w:tcBorders>
              <w:bottom w:val="single" w:sz="4" w:space="0" w:color="E0E0E0"/>
            </w:tcBorders>
          </w:tcPr>
          <w:p>
            <w:pPr>
              <w:spacing w:after="40" w:before="40"/>
            </w:pPr>
            <w:r>
              <w:rPr>
                <w:rFonts w:ascii="Arial" w:hAnsi="Arial"/>
                <w:sz w:val="19"/>
              </w:rPr>
              <w:t>Access level control path (Patient / Caregiver / Admin).</w:t>
            </w:r>
          </w:p>
        </w:tc>
      </w:tr>
      <w:tr>
        <w:tc>
          <w:tcPr>
            <w:tcW w:type="dxa" w:w="1440"/>
            <w:tcBorders>
              <w:bottom w:val="single" w:sz="4" w:space="0" w:color="E0E0E0"/>
            </w:tcBorders>
          </w:tcPr>
          <w:p>
            <w:pPr>
              <w:spacing w:after="40" w:before="40"/>
            </w:pPr>
            <w:r>
              <w:rPr>
                <w:rFonts w:ascii="Arial" w:hAnsi="Arial"/>
                <w:sz w:val="19"/>
              </w:rPr>
              <w:t>createdAt</w:t>
            </w:r>
          </w:p>
        </w:tc>
        <w:tc>
          <w:tcPr>
            <w:tcW w:type="dxa" w:w="1728"/>
            <w:tcBorders>
              <w:bottom w:val="single" w:sz="4" w:space="0" w:color="E0E0E0"/>
            </w:tcBorders>
          </w:tcPr>
          <w:p>
            <w:pPr>
              <w:spacing w:after="40" w:before="40"/>
            </w:pPr>
            <w:r>
              <w:rPr>
                <w:rFonts w:ascii="Arial" w:hAnsi="Arial"/>
                <w:sz w:val="19"/>
              </w:rPr>
              <w:t>Date</w:t>
            </w:r>
          </w:p>
        </w:tc>
        <w:tc>
          <w:tcPr>
            <w:tcW w:type="dxa" w:w="2592"/>
            <w:tcBorders>
              <w:bottom w:val="single" w:sz="4" w:space="0" w:color="E0E0E0"/>
            </w:tcBorders>
          </w:tcPr>
          <w:p>
            <w:pPr>
              <w:spacing w:after="40" w:before="40"/>
            </w:pPr>
            <w:r>
              <w:rPr>
                <w:rFonts w:ascii="Arial" w:hAnsi="Arial"/>
                <w:sz w:val="19"/>
              </w:rPr>
              <w:t>Auto (timestamp)</w:t>
            </w:r>
          </w:p>
        </w:tc>
        <w:tc>
          <w:tcPr>
            <w:tcW w:type="dxa" w:w="3600"/>
            <w:tcBorders>
              <w:bottom w:val="single" w:sz="4" w:space="0" w:color="E0E0E0"/>
            </w:tcBorders>
          </w:tcPr>
          <w:p>
            <w:pPr>
              <w:spacing w:after="40" w:before="40"/>
            </w:pPr>
            <w:r>
              <w:rPr>
                <w:rFonts w:ascii="Arial" w:hAnsi="Arial"/>
                <w:sz w:val="19"/>
              </w:rPr>
              <w:t>Creation metadata tracker tracking instance timestamps.</w:t>
            </w:r>
          </w:p>
        </w:tc>
      </w:tr>
    </w:tbl>
    <w:p/>
    <w:p>
      <w:pPr>
        <w:keepNext/>
        <w:spacing w:before="280" w:after="120"/>
      </w:pPr>
      <w:r>
        <w:rPr>
          <w:rFonts w:ascii="Arial" w:hAnsi="Arial"/>
          <w:b/>
          <w:color w:val="2E75B6"/>
          <w:sz w:val="28"/>
        </w:rPr>
        <w:t>2.2 Medical Dictionary Collection Schema</w:t>
      </w:r>
    </w:p>
    <w:tbl>
      <w:tblPr>
        <w:tblW w:type="auto" w:w="0"/>
        <w:jc w:val="center"/>
        <w:tblLook w:firstColumn="1" w:firstRow="1" w:lastColumn="0" w:lastRow="0" w:noHBand="0" w:noVBand="1" w:val="04A0"/>
      </w:tblPr>
      <w:tblGrid>
        <w:gridCol w:w="2257"/>
        <w:gridCol w:w="2257"/>
        <w:gridCol w:w="2257"/>
        <w:gridCol w:w="2257"/>
      </w:tblGrid>
      <w:tr>
        <w:tc>
          <w:tcPr>
            <w:tcW w:type="dxa" w:w="1728"/>
            <w:shd w:fill="1F4E79"/>
            <w:tcMar>
              <w:top w:w="120" w:type="dxa"/>
              <w:bottom w:w="120" w:type="dxa"/>
              <w:left w:w="160" w:type="dxa"/>
              <w:right w:w="160" w:type="dxa"/>
            </w:tcMar>
          </w:tcPr>
          <w:p>
            <w:pPr>
              <w:jc w:val="left"/>
            </w:pPr>
            <w:r>
              <w:rPr>
                <w:rFonts w:ascii="Arial" w:hAnsi="Arial"/>
                <w:b/>
                <w:color w:val="FFFFFF"/>
                <w:sz w:val="20"/>
              </w:rPr>
              <w:t>Field Key</w:t>
            </w:r>
          </w:p>
        </w:tc>
        <w:tc>
          <w:tcPr>
            <w:tcW w:type="dxa" w:w="1728"/>
            <w:shd w:fill="1F4E79"/>
            <w:tcMar>
              <w:top w:w="120" w:type="dxa"/>
              <w:bottom w:w="120" w:type="dxa"/>
              <w:left w:w="160" w:type="dxa"/>
              <w:right w:w="160" w:type="dxa"/>
            </w:tcMar>
          </w:tcPr>
          <w:p>
            <w:pPr>
              <w:jc w:val="left"/>
            </w:pPr>
            <w:r>
              <w:rPr>
                <w:rFonts w:ascii="Arial" w:hAnsi="Arial"/>
                <w:b/>
                <w:color w:val="FFFFFF"/>
                <w:sz w:val="20"/>
              </w:rPr>
              <w:t>Type Profile</w:t>
            </w:r>
          </w:p>
        </w:tc>
        <w:tc>
          <w:tcPr>
            <w:tcW w:type="dxa" w:w="2592"/>
            <w:shd w:fill="1F4E79"/>
            <w:tcMar>
              <w:top w:w="120" w:type="dxa"/>
              <w:bottom w:w="120" w:type="dxa"/>
              <w:left w:w="160" w:type="dxa"/>
              <w:right w:w="160" w:type="dxa"/>
            </w:tcMar>
          </w:tcPr>
          <w:p>
            <w:pPr>
              <w:jc w:val="left"/>
            </w:pPr>
            <w:r>
              <w:rPr>
                <w:rFonts w:ascii="Arial" w:hAnsi="Arial"/>
                <w:b/>
                <w:color w:val="FFFFFF"/>
                <w:sz w:val="20"/>
              </w:rPr>
              <w:t>Constraints Check</w:t>
            </w:r>
          </w:p>
        </w:tc>
        <w:tc>
          <w:tcPr>
            <w:tcW w:type="dxa" w:w="3312"/>
            <w:shd w:fill="1F4E79"/>
            <w:tcMar>
              <w:top w:w="120" w:type="dxa"/>
              <w:bottom w:w="120" w:type="dxa"/>
              <w:left w:w="160" w:type="dxa"/>
              <w:right w:w="160" w:type="dxa"/>
            </w:tcMar>
          </w:tcPr>
          <w:p>
            <w:pPr>
              <w:jc w:val="left"/>
            </w:pPr>
            <w:r>
              <w:rPr>
                <w:rFonts w:ascii="Arial" w:hAnsi="Arial"/>
                <w:b/>
                <w:color w:val="FFFFFF"/>
                <w:sz w:val="20"/>
              </w:rPr>
              <w:t>Functional Description</w:t>
            </w:r>
          </w:p>
        </w:tc>
      </w:tr>
      <w:tr>
        <w:tc>
          <w:tcPr>
            <w:tcW w:type="dxa" w:w="1728"/>
            <w:tcBorders>
              <w:bottom w:val="single" w:sz="4" w:space="0" w:color="E0E0E0"/>
            </w:tcBorders>
          </w:tcPr>
          <w:p>
            <w:pPr>
              <w:spacing w:after="40" w:before="40"/>
            </w:pPr>
            <w:r>
              <w:rPr>
                <w:rFonts w:ascii="Arial" w:hAnsi="Arial"/>
                <w:sz w:val="19"/>
              </w:rPr>
              <w:t>_id</w:t>
            </w:r>
          </w:p>
        </w:tc>
        <w:tc>
          <w:tcPr>
            <w:tcW w:type="dxa" w:w="1728"/>
            <w:tcBorders>
              <w:bottom w:val="single" w:sz="4" w:space="0" w:color="E0E0E0"/>
            </w:tcBorders>
          </w:tcPr>
          <w:p>
            <w:pPr>
              <w:spacing w:after="40" w:before="40"/>
            </w:pPr>
            <w:r>
              <w:rPr>
                <w:rFonts w:ascii="Arial" w:hAnsi="Arial"/>
                <w:sz w:val="19"/>
              </w:rPr>
              <w:t>ObjectId</w:t>
            </w:r>
          </w:p>
        </w:tc>
        <w:tc>
          <w:tcPr>
            <w:tcW w:type="dxa" w:w="2592"/>
            <w:tcBorders>
              <w:bottom w:val="single" w:sz="4" w:space="0" w:color="E0E0E0"/>
            </w:tcBorders>
          </w:tcPr>
          <w:p>
            <w:pPr>
              <w:spacing w:after="40" w:before="40"/>
            </w:pPr>
            <w:r>
              <w:rPr>
                <w:rFonts w:ascii="Arial" w:hAnsi="Arial"/>
                <w:sz w:val="19"/>
              </w:rPr>
              <w:t>Auto-generated</w:t>
            </w:r>
          </w:p>
        </w:tc>
        <w:tc>
          <w:tcPr>
            <w:tcW w:type="dxa" w:w="3312"/>
            <w:tcBorders>
              <w:bottom w:val="single" w:sz="4" w:space="0" w:color="E0E0E0"/>
            </w:tcBorders>
          </w:tcPr>
          <w:p>
            <w:pPr>
              <w:spacing w:after="40" w:before="40"/>
            </w:pPr>
            <w:r>
              <w:rPr>
                <w:rFonts w:ascii="Arial" w:hAnsi="Arial"/>
                <w:sz w:val="19"/>
              </w:rPr>
              <w:t>Unique term record primary key.</w:t>
            </w:r>
          </w:p>
        </w:tc>
      </w:tr>
      <w:tr>
        <w:tc>
          <w:tcPr>
            <w:tcW w:type="dxa" w:w="1728"/>
            <w:shd w:fill="F5F8FA"/>
            <w:tcBorders>
              <w:bottom w:val="single" w:sz="4" w:space="0" w:color="E0E0E0"/>
            </w:tcBorders>
          </w:tcPr>
          <w:p>
            <w:pPr>
              <w:spacing w:after="40" w:before="40"/>
            </w:pPr>
            <w:r>
              <w:rPr>
                <w:rFonts w:ascii="Arial" w:hAnsi="Arial"/>
                <w:sz w:val="19"/>
              </w:rPr>
              <w:t>jargonTerm</w:t>
            </w:r>
          </w:p>
        </w:tc>
        <w:tc>
          <w:tcPr>
            <w:tcW w:type="dxa" w:w="1728"/>
            <w:shd w:fill="F5F8FA"/>
            <w:tcBorders>
              <w:bottom w:val="single" w:sz="4" w:space="0" w:color="E0E0E0"/>
            </w:tcBorders>
          </w:tcPr>
          <w:p>
            <w:pPr>
              <w:spacing w:after="40" w:before="40"/>
            </w:pPr>
            <w:r>
              <w:rPr>
                <w:rFonts w:ascii="Arial" w:hAnsi="Arial"/>
                <w:sz w:val="19"/>
              </w:rPr>
              <w:t>String</w:t>
            </w:r>
          </w:p>
        </w:tc>
        <w:tc>
          <w:tcPr>
            <w:tcW w:type="dxa" w:w="2592"/>
            <w:shd w:fill="F5F8FA"/>
            <w:tcBorders>
              <w:bottom w:val="single" w:sz="4" w:space="0" w:color="E0E0E0"/>
            </w:tcBorders>
          </w:tcPr>
          <w:p>
            <w:pPr>
              <w:spacing w:after="40" w:before="40"/>
            </w:pPr>
            <w:r>
              <w:rPr>
                <w:rFonts w:ascii="Arial" w:hAnsi="Arial"/>
                <w:sz w:val="19"/>
              </w:rPr>
              <w:t>Required, Unique, Indexed</w:t>
            </w:r>
          </w:p>
        </w:tc>
        <w:tc>
          <w:tcPr>
            <w:tcW w:type="dxa" w:w="3312"/>
            <w:shd w:fill="F5F8FA"/>
            <w:tcBorders>
              <w:bottom w:val="single" w:sz="4" w:space="0" w:color="E0E0E0"/>
            </w:tcBorders>
          </w:tcPr>
          <w:p>
            <w:pPr>
              <w:spacing w:after="40" w:before="40"/>
            </w:pPr>
            <w:r>
              <w:rPr>
                <w:rFonts w:ascii="Arial" w:hAnsi="Arial"/>
                <w:sz w:val="19"/>
              </w:rPr>
              <w:t>Technical terminology (e.g., Hyperlipidemia, Hypertension).</w:t>
            </w:r>
          </w:p>
        </w:tc>
      </w:tr>
      <w:tr>
        <w:tc>
          <w:tcPr>
            <w:tcW w:type="dxa" w:w="1728"/>
            <w:tcBorders>
              <w:bottom w:val="single" w:sz="4" w:space="0" w:color="E0E0E0"/>
            </w:tcBorders>
          </w:tcPr>
          <w:p>
            <w:pPr>
              <w:spacing w:after="40" w:before="40"/>
            </w:pPr>
            <w:r>
              <w:rPr>
                <w:rFonts w:ascii="Arial" w:hAnsi="Arial"/>
                <w:sz w:val="19"/>
              </w:rPr>
              <w:t>simplifiedDefinition</w:t>
            </w:r>
          </w:p>
        </w:tc>
        <w:tc>
          <w:tcPr>
            <w:tcW w:type="dxa" w:w="1728"/>
            <w:tcBorders>
              <w:bottom w:val="single" w:sz="4" w:space="0" w:color="E0E0E0"/>
            </w:tcBorders>
          </w:tcPr>
          <w:p>
            <w:pPr>
              <w:spacing w:after="40" w:before="40"/>
            </w:pPr>
            <w:r>
              <w:rPr>
                <w:rFonts w:ascii="Arial" w:hAnsi="Arial"/>
                <w:sz w:val="19"/>
              </w:rPr>
              <w:t>String</w:t>
            </w:r>
          </w:p>
        </w:tc>
        <w:tc>
          <w:tcPr>
            <w:tcW w:type="dxa" w:w="2592"/>
            <w:tcBorders>
              <w:bottom w:val="single" w:sz="4" w:space="0" w:color="E0E0E0"/>
            </w:tcBorders>
          </w:tcPr>
          <w:p>
            <w:pPr>
              <w:spacing w:after="40" w:before="40"/>
            </w:pPr>
            <w:r>
              <w:rPr>
                <w:rFonts w:ascii="Arial" w:hAnsi="Arial"/>
                <w:sz w:val="19"/>
              </w:rPr>
              <w:t>Required</w:t>
            </w:r>
          </w:p>
        </w:tc>
        <w:tc>
          <w:tcPr>
            <w:tcW w:type="dxa" w:w="3312"/>
            <w:tcBorders>
              <w:bottom w:val="single" w:sz="4" w:space="0" w:color="E0E0E0"/>
            </w:tcBorders>
          </w:tcPr>
          <w:p>
            <w:pPr>
              <w:spacing w:after="40" w:before="40"/>
            </w:pPr>
            <w:r>
              <w:rPr>
                <w:rFonts w:ascii="Arial" w:hAnsi="Arial"/>
                <w:sz w:val="19"/>
              </w:rPr>
              <w:t>Layman language text mapped to display dynamically inside user tooltips.</w:t>
            </w:r>
          </w:p>
        </w:tc>
      </w:tr>
      <w:tr>
        <w:tc>
          <w:tcPr>
            <w:tcW w:type="dxa" w:w="1728"/>
            <w:shd w:fill="F5F8FA"/>
            <w:tcBorders>
              <w:bottom w:val="single" w:sz="4" w:space="0" w:color="E0E0E0"/>
            </w:tcBorders>
          </w:tcPr>
          <w:p>
            <w:pPr>
              <w:spacing w:after="40" w:before="40"/>
            </w:pPr>
            <w:r>
              <w:rPr>
                <w:rFonts w:ascii="Arial" w:hAnsi="Arial"/>
                <w:sz w:val="19"/>
              </w:rPr>
              <w:t>category</w:t>
            </w:r>
          </w:p>
        </w:tc>
        <w:tc>
          <w:tcPr>
            <w:tcW w:type="dxa" w:w="1728"/>
            <w:shd w:fill="F5F8FA"/>
            <w:tcBorders>
              <w:bottom w:val="single" w:sz="4" w:space="0" w:color="E0E0E0"/>
            </w:tcBorders>
          </w:tcPr>
          <w:p>
            <w:pPr>
              <w:spacing w:after="40" w:before="40"/>
            </w:pPr>
            <w:r>
              <w:rPr>
                <w:rFonts w:ascii="Arial" w:hAnsi="Arial"/>
                <w:sz w:val="19"/>
              </w:rPr>
              <w:t>String</w:t>
            </w:r>
          </w:p>
        </w:tc>
        <w:tc>
          <w:tcPr>
            <w:tcW w:type="dxa" w:w="2592"/>
            <w:shd w:fill="F5F8FA"/>
            <w:tcBorders>
              <w:bottom w:val="single" w:sz="4" w:space="0" w:color="E0E0E0"/>
            </w:tcBorders>
          </w:tcPr>
          <w:p>
            <w:pPr>
              <w:spacing w:after="40" w:before="40"/>
            </w:pPr>
            <w:r>
              <w:rPr>
                <w:rFonts w:ascii="Arial" w:hAnsi="Arial"/>
                <w:sz w:val="19"/>
              </w:rPr>
              <w:t>Required</w:t>
            </w:r>
          </w:p>
        </w:tc>
        <w:tc>
          <w:tcPr>
            <w:tcW w:type="dxa" w:w="3312"/>
            <w:shd w:fill="F5F8FA"/>
            <w:tcBorders>
              <w:bottom w:val="single" w:sz="4" w:space="0" w:color="E0E0E0"/>
            </w:tcBorders>
          </w:tcPr>
          <w:p>
            <w:pPr>
              <w:spacing w:after="40" w:before="40"/>
            </w:pPr>
            <w:r>
              <w:rPr>
                <w:rFonts w:ascii="Arial" w:hAnsi="Arial"/>
                <w:sz w:val="19"/>
              </w:rPr>
              <w:t>Medical grouping class tag (Cardiology, Endocrinology, etc.).</w:t>
            </w:r>
          </w:p>
        </w:tc>
      </w:tr>
      <w:tr>
        <w:tc>
          <w:tcPr>
            <w:tcW w:type="dxa" w:w="1728"/>
            <w:tcBorders>
              <w:bottom w:val="single" w:sz="4" w:space="0" w:color="E0E0E0"/>
            </w:tcBorders>
          </w:tcPr>
          <w:p>
            <w:pPr>
              <w:spacing w:after="40" w:before="40"/>
            </w:pPr>
            <w:r>
              <w:rPr>
                <w:rFonts w:ascii="Arial" w:hAnsi="Arial"/>
                <w:sz w:val="19"/>
              </w:rPr>
              <w:t>updatedBy</w:t>
            </w:r>
          </w:p>
        </w:tc>
        <w:tc>
          <w:tcPr>
            <w:tcW w:type="dxa" w:w="1728"/>
            <w:tcBorders>
              <w:bottom w:val="single" w:sz="4" w:space="0" w:color="E0E0E0"/>
            </w:tcBorders>
          </w:tcPr>
          <w:p>
            <w:pPr>
              <w:spacing w:after="40" w:before="40"/>
            </w:pPr>
            <w:r>
              <w:rPr>
                <w:rFonts w:ascii="Arial" w:hAnsi="Arial"/>
                <w:sz w:val="19"/>
              </w:rPr>
              <w:t>ObjectId (ref: users)</w:t>
            </w:r>
          </w:p>
        </w:tc>
        <w:tc>
          <w:tcPr>
            <w:tcW w:type="dxa" w:w="2592"/>
            <w:tcBorders>
              <w:bottom w:val="single" w:sz="4" w:space="0" w:color="E0E0E0"/>
            </w:tcBorders>
          </w:tcPr>
          <w:p>
            <w:pPr>
              <w:spacing w:after="40" w:before="40"/>
            </w:pPr>
            <w:r>
              <w:rPr>
                <w:rFonts w:ascii="Arial" w:hAnsi="Arial"/>
                <w:sz w:val="19"/>
              </w:rPr>
              <w:t>Required</w:t>
            </w:r>
          </w:p>
        </w:tc>
        <w:tc>
          <w:tcPr>
            <w:tcW w:type="dxa" w:w="3312"/>
            <w:tcBorders>
              <w:bottom w:val="single" w:sz="4" w:space="0" w:color="E0E0E0"/>
            </w:tcBorders>
          </w:tcPr>
          <w:p>
            <w:pPr>
              <w:spacing w:after="40" w:before="40"/>
            </w:pPr>
            <w:r>
              <w:rPr>
                <w:rFonts w:ascii="Arial" w:hAnsi="Arial"/>
                <w:sz w:val="19"/>
              </w:rPr>
              <w:t>Admin tracker logging individual modifications data.</w:t>
            </w:r>
          </w:p>
        </w:tc>
      </w:tr>
    </w:tbl>
    <w:p/>
    <w:p>
      <w:pPr>
        <w:keepNext/>
        <w:spacing w:before="280" w:after="120"/>
      </w:pPr>
      <w:r>
        <w:rPr>
          <w:rFonts w:ascii="Arial" w:hAnsi="Arial"/>
          <w:b/>
          <w:color w:val="2E75B6"/>
          <w:sz w:val="28"/>
        </w:rPr>
        <w:t>2.3 Symptom &amp; Mood Logs Schema</w:t>
      </w:r>
    </w:p>
    <w:tbl>
      <w:tblPr>
        <w:tblW w:type="auto" w:w="0"/>
        <w:jc w:val="center"/>
        <w:tblLook w:firstColumn="1" w:firstRow="1" w:lastColumn="0" w:lastRow="0" w:noHBand="0" w:noVBand="1" w:val="04A0"/>
      </w:tblPr>
      <w:tblGrid>
        <w:gridCol w:w="2257"/>
        <w:gridCol w:w="2257"/>
        <w:gridCol w:w="2257"/>
        <w:gridCol w:w="2257"/>
      </w:tblGrid>
      <w:tr>
        <w:tc>
          <w:tcPr>
            <w:tcW w:type="dxa" w:w="1440"/>
            <w:shd w:fill="1F4E79"/>
            <w:tcMar>
              <w:top w:w="120" w:type="dxa"/>
              <w:bottom w:w="120" w:type="dxa"/>
              <w:left w:w="160" w:type="dxa"/>
              <w:right w:w="160" w:type="dxa"/>
            </w:tcMar>
          </w:tcPr>
          <w:p>
            <w:pPr>
              <w:jc w:val="left"/>
            </w:pPr>
            <w:r>
              <w:rPr>
                <w:rFonts w:ascii="Arial" w:hAnsi="Arial"/>
                <w:b/>
                <w:color w:val="FFFFFF"/>
                <w:sz w:val="20"/>
              </w:rPr>
              <w:t>Field Key</w:t>
            </w:r>
          </w:p>
        </w:tc>
        <w:tc>
          <w:tcPr>
            <w:tcW w:type="dxa" w:w="2016"/>
            <w:shd w:fill="1F4E79"/>
            <w:tcMar>
              <w:top w:w="120" w:type="dxa"/>
              <w:bottom w:w="120" w:type="dxa"/>
              <w:left w:w="160" w:type="dxa"/>
              <w:right w:w="160" w:type="dxa"/>
            </w:tcMar>
          </w:tcPr>
          <w:p>
            <w:pPr>
              <w:jc w:val="left"/>
            </w:pPr>
            <w:r>
              <w:rPr>
                <w:rFonts w:ascii="Arial" w:hAnsi="Arial"/>
                <w:b/>
                <w:color w:val="FFFFFF"/>
                <w:sz w:val="20"/>
              </w:rPr>
              <w:t>Type Profile</w:t>
            </w:r>
          </w:p>
        </w:tc>
        <w:tc>
          <w:tcPr>
            <w:tcW w:type="dxa" w:w="2304"/>
            <w:shd w:fill="1F4E79"/>
            <w:tcMar>
              <w:top w:w="120" w:type="dxa"/>
              <w:bottom w:w="120" w:type="dxa"/>
              <w:left w:w="160" w:type="dxa"/>
              <w:right w:w="160" w:type="dxa"/>
            </w:tcMar>
          </w:tcPr>
          <w:p>
            <w:pPr>
              <w:jc w:val="left"/>
            </w:pPr>
            <w:r>
              <w:rPr>
                <w:rFonts w:ascii="Arial" w:hAnsi="Arial"/>
                <w:b/>
                <w:color w:val="FFFFFF"/>
                <w:sz w:val="20"/>
              </w:rPr>
              <w:t>Constraints Check</w:t>
            </w:r>
          </w:p>
        </w:tc>
        <w:tc>
          <w:tcPr>
            <w:tcW w:type="dxa" w:w="3600"/>
            <w:shd w:fill="1F4E79"/>
            <w:tcMar>
              <w:top w:w="120" w:type="dxa"/>
              <w:bottom w:w="120" w:type="dxa"/>
              <w:left w:w="160" w:type="dxa"/>
              <w:right w:w="160" w:type="dxa"/>
            </w:tcMar>
          </w:tcPr>
          <w:p>
            <w:pPr>
              <w:jc w:val="left"/>
            </w:pPr>
            <w:r>
              <w:rPr>
                <w:rFonts w:ascii="Arial" w:hAnsi="Arial"/>
                <w:b/>
                <w:color w:val="FFFFFF"/>
                <w:sz w:val="20"/>
              </w:rPr>
              <w:t>Functional Description</w:t>
            </w:r>
          </w:p>
        </w:tc>
      </w:tr>
      <w:tr>
        <w:tc>
          <w:tcPr>
            <w:tcW w:type="dxa" w:w="1440"/>
            <w:tcBorders>
              <w:bottom w:val="single" w:sz="4" w:space="0" w:color="E0E0E0"/>
            </w:tcBorders>
          </w:tcPr>
          <w:p>
            <w:pPr>
              <w:spacing w:after="40" w:before="40"/>
            </w:pPr>
            <w:r>
              <w:rPr>
                <w:rFonts w:ascii="Arial" w:hAnsi="Arial"/>
                <w:sz w:val="19"/>
              </w:rPr>
              <w:t>_id</w:t>
            </w:r>
          </w:p>
        </w:tc>
        <w:tc>
          <w:tcPr>
            <w:tcW w:type="dxa" w:w="2016"/>
            <w:tcBorders>
              <w:bottom w:val="single" w:sz="4" w:space="0" w:color="E0E0E0"/>
            </w:tcBorders>
          </w:tcPr>
          <w:p>
            <w:pPr>
              <w:spacing w:after="40" w:before="40"/>
            </w:pPr>
            <w:r>
              <w:rPr>
                <w:rFonts w:ascii="Arial" w:hAnsi="Arial"/>
                <w:sz w:val="19"/>
              </w:rPr>
              <w:t>ObjectId</w:t>
            </w:r>
          </w:p>
        </w:tc>
        <w:tc>
          <w:tcPr>
            <w:tcW w:type="dxa" w:w="2304"/>
            <w:tcBorders>
              <w:bottom w:val="single" w:sz="4" w:space="0" w:color="E0E0E0"/>
            </w:tcBorders>
          </w:tcPr>
          <w:p>
            <w:pPr>
              <w:spacing w:after="40" w:before="40"/>
            </w:pPr>
            <w:r>
              <w:rPr>
                <w:rFonts w:ascii="Arial" w:hAnsi="Arial"/>
                <w:sz w:val="19"/>
              </w:rPr>
              <w:t>Auto-generated</w:t>
            </w:r>
          </w:p>
        </w:tc>
        <w:tc>
          <w:tcPr>
            <w:tcW w:type="dxa" w:w="3600"/>
            <w:tcBorders>
              <w:bottom w:val="single" w:sz="4" w:space="0" w:color="E0E0E0"/>
            </w:tcBorders>
          </w:tcPr>
          <w:p>
            <w:pPr>
              <w:spacing w:after="40" w:before="40"/>
            </w:pPr>
            <w:r>
              <w:rPr>
                <w:rFonts w:ascii="Arial" w:hAnsi="Arial"/>
                <w:sz w:val="19"/>
              </w:rPr>
              <w:t>Unique record log document index.</w:t>
            </w:r>
          </w:p>
        </w:tc>
      </w:tr>
      <w:tr>
        <w:tc>
          <w:tcPr>
            <w:tcW w:type="dxa" w:w="1440"/>
            <w:shd w:fill="F5F8FA"/>
            <w:tcBorders>
              <w:bottom w:val="single" w:sz="4" w:space="0" w:color="E0E0E0"/>
            </w:tcBorders>
          </w:tcPr>
          <w:p>
            <w:pPr>
              <w:spacing w:after="40" w:before="40"/>
            </w:pPr>
            <w:r>
              <w:rPr>
                <w:rFonts w:ascii="Arial" w:hAnsi="Arial"/>
                <w:sz w:val="19"/>
              </w:rPr>
              <w:t>userId</w:t>
            </w:r>
          </w:p>
        </w:tc>
        <w:tc>
          <w:tcPr>
            <w:tcW w:type="dxa" w:w="2016"/>
            <w:shd w:fill="F5F8FA"/>
            <w:tcBorders>
              <w:bottom w:val="single" w:sz="4" w:space="0" w:color="E0E0E0"/>
            </w:tcBorders>
          </w:tcPr>
          <w:p>
            <w:pPr>
              <w:spacing w:after="40" w:before="40"/>
            </w:pPr>
            <w:r>
              <w:rPr>
                <w:rFonts w:ascii="Arial" w:hAnsi="Arial"/>
                <w:sz w:val="19"/>
              </w:rPr>
              <w:t>ObjectId (ref: users)</w:t>
            </w:r>
          </w:p>
        </w:tc>
        <w:tc>
          <w:tcPr>
            <w:tcW w:type="dxa" w:w="2304"/>
            <w:shd w:fill="F5F8FA"/>
            <w:tcBorders>
              <w:bottom w:val="single" w:sz="4" w:space="0" w:color="E0E0E0"/>
            </w:tcBorders>
          </w:tcPr>
          <w:p>
            <w:pPr>
              <w:spacing w:after="40" w:before="40"/>
            </w:pPr>
            <w:r>
              <w:rPr>
                <w:rFonts w:ascii="Arial" w:hAnsi="Arial"/>
                <w:sz w:val="19"/>
              </w:rPr>
              <w:t>Required</w:t>
            </w:r>
          </w:p>
        </w:tc>
        <w:tc>
          <w:tcPr>
            <w:tcW w:type="dxa" w:w="3600"/>
            <w:shd w:fill="F5F8FA"/>
            <w:tcBorders>
              <w:bottom w:val="single" w:sz="4" w:space="0" w:color="E0E0E0"/>
            </w:tcBorders>
          </w:tcPr>
          <w:p>
            <w:pPr>
              <w:spacing w:after="40" w:before="40"/>
            </w:pPr>
            <w:r>
              <w:rPr>
                <w:rFonts w:ascii="Arial" w:hAnsi="Arial"/>
                <w:sz w:val="19"/>
              </w:rPr>
              <w:t>Foreign key linking instance log back to unique patient document row.</w:t>
            </w:r>
          </w:p>
        </w:tc>
      </w:tr>
      <w:tr>
        <w:tc>
          <w:tcPr>
            <w:tcW w:type="dxa" w:w="1440"/>
            <w:tcBorders>
              <w:bottom w:val="single" w:sz="4" w:space="0" w:color="E0E0E0"/>
            </w:tcBorders>
          </w:tcPr>
          <w:p>
            <w:pPr>
              <w:spacing w:after="40" w:before="40"/>
            </w:pPr>
            <w:r>
              <w:rPr>
                <w:rFonts w:ascii="Arial" w:hAnsi="Arial"/>
                <w:sz w:val="19"/>
              </w:rPr>
              <w:t>painScale</w:t>
            </w:r>
          </w:p>
        </w:tc>
        <w:tc>
          <w:tcPr>
            <w:tcW w:type="dxa" w:w="2016"/>
            <w:tcBorders>
              <w:bottom w:val="single" w:sz="4" w:space="0" w:color="E0E0E0"/>
            </w:tcBorders>
          </w:tcPr>
          <w:p>
            <w:pPr>
              <w:spacing w:after="40" w:before="40"/>
            </w:pPr>
            <w:r>
              <w:rPr>
                <w:rFonts w:ascii="Arial" w:hAnsi="Arial"/>
                <w:sz w:val="19"/>
              </w:rPr>
              <w:t>Number</w:t>
            </w:r>
          </w:p>
        </w:tc>
        <w:tc>
          <w:tcPr>
            <w:tcW w:type="dxa" w:w="2304"/>
            <w:tcBorders>
              <w:bottom w:val="single" w:sz="4" w:space="0" w:color="E0E0E0"/>
            </w:tcBorders>
          </w:tcPr>
          <w:p>
            <w:pPr>
              <w:spacing w:after="40" w:before="40"/>
            </w:pPr>
            <w:r>
              <w:rPr>
                <w:rFonts w:ascii="Arial" w:hAnsi="Arial"/>
                <w:sz w:val="19"/>
              </w:rPr>
              <w:t>Required, Min 0, Max 10</w:t>
            </w:r>
          </w:p>
        </w:tc>
        <w:tc>
          <w:tcPr>
            <w:tcW w:type="dxa" w:w="3600"/>
            <w:tcBorders>
              <w:bottom w:val="single" w:sz="4" w:space="0" w:color="E0E0E0"/>
            </w:tcBorders>
          </w:tcPr>
          <w:p>
            <w:pPr>
              <w:spacing w:after="40" w:before="40"/>
            </w:pPr>
            <w:r>
              <w:rPr>
                <w:rFonts w:ascii="Arial" w:hAnsi="Arial"/>
                <w:sz w:val="19"/>
              </w:rPr>
              <w:t>Numeric pain registration value tracking intensity.</w:t>
            </w:r>
          </w:p>
        </w:tc>
      </w:tr>
      <w:tr>
        <w:tc>
          <w:tcPr>
            <w:tcW w:type="dxa" w:w="1440"/>
            <w:shd w:fill="F5F8FA"/>
            <w:tcBorders>
              <w:bottom w:val="single" w:sz="4" w:space="0" w:color="E0E0E0"/>
            </w:tcBorders>
          </w:tcPr>
          <w:p>
            <w:pPr>
              <w:spacing w:after="40" w:before="40"/>
            </w:pPr>
            <w:r>
              <w:rPr>
                <w:rFonts w:ascii="Arial" w:hAnsi="Arial"/>
                <w:sz w:val="19"/>
              </w:rPr>
              <w:t>moodIndex</w:t>
            </w:r>
          </w:p>
        </w:tc>
        <w:tc>
          <w:tcPr>
            <w:tcW w:type="dxa" w:w="2016"/>
            <w:shd w:fill="F5F8FA"/>
            <w:tcBorders>
              <w:bottom w:val="single" w:sz="4" w:space="0" w:color="E0E0E0"/>
            </w:tcBorders>
          </w:tcPr>
          <w:p>
            <w:pPr>
              <w:spacing w:after="40" w:before="40"/>
            </w:pPr>
            <w:r>
              <w:rPr>
                <w:rFonts w:ascii="Arial" w:hAnsi="Arial"/>
                <w:sz w:val="19"/>
              </w:rPr>
              <w:t>String</w:t>
            </w:r>
          </w:p>
        </w:tc>
        <w:tc>
          <w:tcPr>
            <w:tcW w:type="dxa" w:w="2304"/>
            <w:shd w:fill="F5F8FA"/>
            <w:tcBorders>
              <w:bottom w:val="single" w:sz="4" w:space="0" w:color="E0E0E0"/>
            </w:tcBorders>
          </w:tcPr>
          <w:p>
            <w:pPr>
              <w:spacing w:after="40" w:before="40"/>
            </w:pPr>
            <w:r>
              <w:rPr>
                <w:rFonts w:ascii="Arial" w:hAnsi="Arial"/>
                <w:sz w:val="19"/>
              </w:rPr>
              <w:t>Required</w:t>
            </w:r>
          </w:p>
        </w:tc>
        <w:tc>
          <w:tcPr>
            <w:tcW w:type="dxa" w:w="3600"/>
            <w:shd w:fill="F5F8FA"/>
            <w:tcBorders>
              <w:bottom w:val="single" w:sz="4" w:space="0" w:color="E0E0E0"/>
            </w:tcBorders>
          </w:tcPr>
          <w:p>
            <w:pPr>
              <w:spacing w:after="40" w:before="40"/>
            </w:pPr>
            <w:r>
              <w:rPr>
                <w:rFonts w:ascii="Arial" w:hAnsi="Arial"/>
                <w:sz w:val="19"/>
              </w:rPr>
              <w:t>Context marker tagging mental wellness levels (Anxious, Calm, Overwhelmed).</w:t>
            </w:r>
          </w:p>
        </w:tc>
      </w:tr>
      <w:tr>
        <w:tc>
          <w:tcPr>
            <w:tcW w:type="dxa" w:w="1440"/>
            <w:tcBorders>
              <w:bottom w:val="single" w:sz="4" w:space="0" w:color="E0E0E0"/>
            </w:tcBorders>
          </w:tcPr>
          <w:p>
            <w:pPr>
              <w:spacing w:after="40" w:before="40"/>
            </w:pPr>
            <w:r>
              <w:rPr>
                <w:rFonts w:ascii="Arial" w:hAnsi="Arial"/>
                <w:sz w:val="19"/>
              </w:rPr>
              <w:t>triggers</w:t>
            </w:r>
          </w:p>
        </w:tc>
        <w:tc>
          <w:tcPr>
            <w:tcW w:type="dxa" w:w="2016"/>
            <w:tcBorders>
              <w:bottom w:val="single" w:sz="4" w:space="0" w:color="E0E0E0"/>
            </w:tcBorders>
          </w:tcPr>
          <w:p>
            <w:pPr>
              <w:spacing w:after="40" w:before="40"/>
            </w:pPr>
            <w:r>
              <w:rPr>
                <w:rFonts w:ascii="Arial" w:hAnsi="Arial"/>
                <w:sz w:val="19"/>
              </w:rPr>
              <w:t>Array of Strings</w:t>
            </w:r>
          </w:p>
        </w:tc>
        <w:tc>
          <w:tcPr>
            <w:tcW w:type="dxa" w:w="2304"/>
            <w:tcBorders>
              <w:bottom w:val="single" w:sz="4" w:space="0" w:color="E0E0E0"/>
            </w:tcBorders>
          </w:tcPr>
          <w:p>
            <w:pPr>
              <w:spacing w:after="40" w:before="40"/>
            </w:pPr>
            <w:r>
              <w:rPr>
                <w:rFonts w:ascii="Arial" w:hAnsi="Arial"/>
                <w:sz w:val="19"/>
              </w:rPr>
              <w:t>Optional</w:t>
            </w:r>
          </w:p>
        </w:tc>
        <w:tc>
          <w:tcPr>
            <w:tcW w:type="dxa" w:w="3600"/>
            <w:tcBorders>
              <w:bottom w:val="single" w:sz="4" w:space="0" w:color="E0E0E0"/>
            </w:tcBorders>
          </w:tcPr>
          <w:p>
            <w:pPr>
              <w:spacing w:after="40" w:before="40"/>
            </w:pPr>
            <w:r>
              <w:rPr>
                <w:rFonts w:ascii="Arial" w:hAnsi="Arial"/>
                <w:sz w:val="19"/>
              </w:rPr>
              <w:t>List descriptors capturing environmental factors (Stress, Fatigue).</w:t>
            </w:r>
          </w:p>
        </w:tc>
      </w:tr>
      <w:tr>
        <w:tc>
          <w:tcPr>
            <w:tcW w:type="dxa" w:w="1440"/>
            <w:shd w:fill="F5F8FA"/>
            <w:tcBorders>
              <w:bottom w:val="single" w:sz="4" w:space="0" w:color="E0E0E0"/>
            </w:tcBorders>
          </w:tcPr>
          <w:p>
            <w:pPr>
              <w:spacing w:after="40" w:before="40"/>
            </w:pPr>
            <w:r>
              <w:rPr>
                <w:rFonts w:ascii="Arial" w:hAnsi="Arial"/>
                <w:sz w:val="19"/>
              </w:rPr>
              <w:t>loggedAt</w:t>
            </w:r>
          </w:p>
        </w:tc>
        <w:tc>
          <w:tcPr>
            <w:tcW w:type="dxa" w:w="2016"/>
            <w:shd w:fill="F5F8FA"/>
            <w:tcBorders>
              <w:bottom w:val="single" w:sz="4" w:space="0" w:color="E0E0E0"/>
            </w:tcBorders>
          </w:tcPr>
          <w:p>
            <w:pPr>
              <w:spacing w:after="40" w:before="40"/>
            </w:pPr>
            <w:r>
              <w:rPr>
                <w:rFonts w:ascii="Arial" w:hAnsi="Arial"/>
                <w:sz w:val="19"/>
              </w:rPr>
              <w:t>Date</w:t>
            </w:r>
          </w:p>
        </w:tc>
        <w:tc>
          <w:tcPr>
            <w:tcW w:type="dxa" w:w="2304"/>
            <w:shd w:fill="F5F8FA"/>
            <w:tcBorders>
              <w:bottom w:val="single" w:sz="4" w:space="0" w:color="E0E0E0"/>
            </w:tcBorders>
          </w:tcPr>
          <w:p>
            <w:pPr>
              <w:spacing w:after="40" w:before="40"/>
            </w:pPr>
            <w:r>
              <w:rPr>
                <w:rFonts w:ascii="Arial" w:hAnsi="Arial"/>
                <w:sz w:val="19"/>
              </w:rPr>
              <w:t>Auto (timestamp)</w:t>
            </w:r>
          </w:p>
        </w:tc>
        <w:tc>
          <w:tcPr>
            <w:tcW w:type="dxa" w:w="3600"/>
            <w:shd w:fill="F5F8FA"/>
            <w:tcBorders>
              <w:bottom w:val="single" w:sz="4" w:space="0" w:color="E0E0E0"/>
            </w:tcBorders>
          </w:tcPr>
          <w:p>
            <w:pPr>
              <w:spacing w:after="40" w:before="40"/>
            </w:pPr>
            <w:r>
              <w:rPr>
                <w:rFonts w:ascii="Arial" w:hAnsi="Arial"/>
                <w:sz w:val="19"/>
              </w:rPr>
              <w:t>Temporal point used to map historical data lines on graphs.</w:t>
            </w:r>
          </w:p>
        </w:tc>
      </w:tr>
    </w:tbl>
    <w:p/>
    <w:p>
      <w:pPr>
        <w:keepNext/>
        <w:spacing w:before="280" w:after="120"/>
      </w:pPr>
      <w:r>
        <w:rPr>
          <w:rFonts w:ascii="Arial" w:hAnsi="Arial"/>
          <w:b/>
          <w:color w:val="2E75B6"/>
          <w:sz w:val="28"/>
        </w:rPr>
        <w:t>2.4 Collection Relationships</w:t>
      </w:r>
    </w:p>
    <w:tbl>
      <w:tblPr>
        <w:tblW w:type="auto" w:w="0"/>
        <w:jc w:val="center"/>
        <w:tblLook w:firstColumn="1" w:firstRow="1" w:lastColumn="0" w:lastRow="0" w:noHBand="0" w:noVBand="1" w:val="04A0"/>
      </w:tblPr>
      <w:tblGrid>
        <w:gridCol w:w="3010"/>
        <w:gridCol w:w="3010"/>
        <w:gridCol w:w="3010"/>
      </w:tblGrid>
      <w:tr>
        <w:tc>
          <w:tcPr>
            <w:tcW w:type="dxa" w:w="2592"/>
            <w:shd w:fill="1F4E79"/>
            <w:tcMar>
              <w:top w:w="120" w:type="dxa"/>
              <w:bottom w:w="120" w:type="dxa"/>
              <w:left w:w="160" w:type="dxa"/>
              <w:right w:w="160" w:type="dxa"/>
            </w:tcMar>
          </w:tcPr>
          <w:p>
            <w:pPr>
              <w:jc w:val="left"/>
            </w:pPr>
            <w:r>
              <w:rPr>
                <w:rFonts w:ascii="Arial" w:hAnsi="Arial"/>
                <w:b/>
                <w:color w:val="FFFFFF"/>
                <w:sz w:val="20"/>
              </w:rPr>
              <w:t>Relationship Association</w:t>
            </w:r>
          </w:p>
        </w:tc>
        <w:tc>
          <w:tcPr>
            <w:tcW w:type="dxa" w:w="1728"/>
            <w:shd w:fill="1F4E79"/>
            <w:tcMar>
              <w:top w:w="120" w:type="dxa"/>
              <w:bottom w:w="120" w:type="dxa"/>
              <w:left w:w="160" w:type="dxa"/>
              <w:right w:w="160" w:type="dxa"/>
            </w:tcMar>
          </w:tcPr>
          <w:p>
            <w:pPr>
              <w:jc w:val="left"/>
            </w:pPr>
            <w:r>
              <w:rPr>
                <w:rFonts w:ascii="Arial" w:hAnsi="Arial"/>
                <w:b/>
                <w:color w:val="FFFFFF"/>
                <w:sz w:val="20"/>
              </w:rPr>
              <w:t>Cardinality Type</w:t>
            </w:r>
          </w:p>
        </w:tc>
        <w:tc>
          <w:tcPr>
            <w:tcW w:type="dxa" w:w="5040"/>
            <w:shd w:fill="1F4E79"/>
            <w:tcMar>
              <w:top w:w="120" w:type="dxa"/>
              <w:bottom w:w="120" w:type="dxa"/>
              <w:left w:w="160" w:type="dxa"/>
              <w:right w:w="160" w:type="dxa"/>
            </w:tcMar>
          </w:tcPr>
          <w:p>
            <w:pPr>
              <w:jc w:val="left"/>
            </w:pPr>
            <w:r>
              <w:rPr>
                <w:rFonts w:ascii="Arial" w:hAnsi="Arial"/>
                <w:b/>
                <w:color w:val="FFFFFF"/>
                <w:sz w:val="20"/>
              </w:rPr>
              <w:t>Behavioral Logic Description</w:t>
            </w:r>
          </w:p>
        </w:tc>
      </w:tr>
      <w:tr>
        <w:tc>
          <w:tcPr>
            <w:tcW w:type="dxa" w:w="2592"/>
            <w:tcBorders>
              <w:bottom w:val="single" w:sz="4" w:space="0" w:color="E0E0E0"/>
            </w:tcBorders>
          </w:tcPr>
          <w:p>
            <w:pPr>
              <w:spacing w:after="40" w:before="40"/>
            </w:pPr>
            <w:r>
              <w:rPr>
                <w:rFonts w:ascii="Arial" w:hAnsi="Arial"/>
                <w:sz w:val="19"/>
              </w:rPr>
              <w:t>users -&gt; symptom_logs</w:t>
            </w:r>
          </w:p>
        </w:tc>
        <w:tc>
          <w:tcPr>
            <w:tcW w:type="dxa" w:w="1728"/>
            <w:tcBorders>
              <w:bottom w:val="single" w:sz="4" w:space="0" w:color="E0E0E0"/>
            </w:tcBorders>
          </w:tcPr>
          <w:p>
            <w:pPr>
              <w:spacing w:after="40" w:before="40"/>
            </w:pPr>
            <w:r>
              <w:rPr>
                <w:rFonts w:ascii="Arial" w:hAnsi="Arial"/>
                <w:sz w:val="19"/>
              </w:rPr>
              <w:t>One-to-Many</w:t>
            </w:r>
          </w:p>
        </w:tc>
        <w:tc>
          <w:tcPr>
            <w:tcW w:type="dxa" w:w="5040"/>
            <w:tcBorders>
              <w:bottom w:val="single" w:sz="4" w:space="0" w:color="E0E0E0"/>
            </w:tcBorders>
          </w:tcPr>
          <w:p>
            <w:pPr>
              <w:spacing w:after="40" w:before="40"/>
            </w:pPr>
            <w:r>
              <w:rPr>
                <w:rFonts w:ascii="Arial" w:hAnsi="Arial"/>
                <w:sz w:val="19"/>
              </w:rPr>
              <w:t>A single registered patient document links forward to multiple timeline tracking metrics.</w:t>
            </w:r>
          </w:p>
        </w:tc>
      </w:tr>
      <w:tr>
        <w:tc>
          <w:tcPr>
            <w:tcW w:type="dxa" w:w="2592"/>
            <w:shd w:fill="F5F8FA"/>
            <w:tcBorders>
              <w:bottom w:val="single" w:sz="4" w:space="0" w:color="E0E0E0"/>
            </w:tcBorders>
          </w:tcPr>
          <w:p>
            <w:pPr>
              <w:spacing w:after="40" w:before="40"/>
            </w:pPr>
            <w:r>
              <w:rPr>
                <w:rFonts w:ascii="Arial" w:hAnsi="Arial"/>
                <w:sz w:val="19"/>
              </w:rPr>
              <w:t>users -&gt; health_vault_docs</w:t>
            </w:r>
          </w:p>
        </w:tc>
        <w:tc>
          <w:tcPr>
            <w:tcW w:type="dxa" w:w="1728"/>
            <w:shd w:fill="F5F8FA"/>
            <w:tcBorders>
              <w:bottom w:val="single" w:sz="4" w:space="0" w:color="E0E0E0"/>
            </w:tcBorders>
          </w:tcPr>
          <w:p>
            <w:pPr>
              <w:spacing w:after="40" w:before="40"/>
            </w:pPr>
            <w:r>
              <w:rPr>
                <w:rFonts w:ascii="Arial" w:hAnsi="Arial"/>
                <w:sz w:val="19"/>
              </w:rPr>
              <w:t>One-to-Many</w:t>
            </w:r>
          </w:p>
        </w:tc>
        <w:tc>
          <w:tcPr>
            <w:tcW w:type="dxa" w:w="5040"/>
            <w:shd w:fill="F5F8FA"/>
            <w:tcBorders>
              <w:bottom w:val="single" w:sz="4" w:space="0" w:color="E0E0E0"/>
            </w:tcBorders>
          </w:tcPr>
          <w:p>
            <w:pPr>
              <w:spacing w:after="40" w:before="40"/>
            </w:pPr>
            <w:r>
              <w:rPr>
                <w:rFonts w:ascii="Arial" w:hAnsi="Arial"/>
                <w:sz w:val="19"/>
              </w:rPr>
              <w:t>One user document stores or views multiple healthcare reports or file records.</w:t>
            </w:r>
          </w:p>
        </w:tc>
      </w:tr>
      <w:tr>
        <w:tc>
          <w:tcPr>
            <w:tcW w:type="dxa" w:w="2592"/>
            <w:tcBorders>
              <w:bottom w:val="single" w:sz="4" w:space="0" w:color="E0E0E0"/>
            </w:tcBorders>
          </w:tcPr>
          <w:p>
            <w:pPr>
              <w:spacing w:after="40" w:before="40"/>
            </w:pPr>
            <w:r>
              <w:rPr>
                <w:rFonts w:ascii="Arial" w:hAnsi="Arial"/>
                <w:sz w:val="19"/>
              </w:rPr>
              <w:t>medical_dictionary -&gt; admin</w:t>
            </w:r>
          </w:p>
        </w:tc>
        <w:tc>
          <w:tcPr>
            <w:tcW w:type="dxa" w:w="1728"/>
            <w:tcBorders>
              <w:bottom w:val="single" w:sz="4" w:space="0" w:color="E0E0E0"/>
            </w:tcBorders>
          </w:tcPr>
          <w:p>
            <w:pPr>
              <w:spacing w:after="40" w:before="40"/>
            </w:pPr>
            <w:r>
              <w:rPr>
                <w:rFonts w:ascii="Arial" w:hAnsi="Arial"/>
                <w:sz w:val="19"/>
              </w:rPr>
              <w:t>Many-to-One</w:t>
            </w:r>
          </w:p>
        </w:tc>
        <w:tc>
          <w:tcPr>
            <w:tcW w:type="dxa" w:w="5040"/>
            <w:tcBorders>
              <w:bottom w:val="single" w:sz="4" w:space="0" w:color="E0E0E0"/>
            </w:tcBorders>
          </w:tcPr>
          <w:p>
            <w:pPr>
              <w:spacing w:after="40" w:before="40"/>
            </w:pPr>
            <w:r>
              <w:rPr>
                <w:rFonts w:ascii="Arial" w:hAnsi="Arial"/>
                <w:sz w:val="19"/>
              </w:rPr>
              <w:t>Multiple global jargon definition rows track modifications from specific admin IDs.</w:t>
            </w:r>
          </w:p>
        </w:tc>
      </w:tr>
      <w:tr>
        <w:tc>
          <w:tcPr>
            <w:tcW w:type="dxa" w:w="2592"/>
            <w:shd w:fill="F5F8FA"/>
            <w:tcBorders>
              <w:bottom w:val="single" w:sz="4" w:space="0" w:color="E0E0E0"/>
            </w:tcBorders>
          </w:tcPr>
          <w:p>
            <w:pPr>
              <w:spacing w:after="40" w:before="40"/>
            </w:pPr>
            <w:r>
              <w:rPr>
                <w:rFonts w:ascii="Arial" w:hAnsi="Arial"/>
                <w:sz w:val="19"/>
              </w:rPr>
              <w:t>users (Patient) -&gt; users (Caregiver)</w:t>
            </w:r>
          </w:p>
        </w:tc>
        <w:tc>
          <w:tcPr>
            <w:tcW w:type="dxa" w:w="1728"/>
            <w:shd w:fill="F5F8FA"/>
            <w:tcBorders>
              <w:bottom w:val="single" w:sz="4" w:space="0" w:color="E0E0E0"/>
            </w:tcBorders>
          </w:tcPr>
          <w:p>
            <w:pPr>
              <w:spacing w:after="40" w:before="40"/>
            </w:pPr>
            <w:r>
              <w:rPr>
                <w:rFonts w:ascii="Arial" w:hAnsi="Arial"/>
                <w:sz w:val="19"/>
              </w:rPr>
              <w:t>Many-to-Many</w:t>
            </w:r>
          </w:p>
        </w:tc>
        <w:tc>
          <w:tcPr>
            <w:tcW w:type="dxa" w:w="5040"/>
            <w:shd w:fill="F5F8FA"/>
            <w:tcBorders>
              <w:bottom w:val="single" w:sz="4" w:space="0" w:color="E0E0E0"/>
            </w:tcBorders>
          </w:tcPr>
          <w:p>
            <w:pPr>
              <w:spacing w:after="40" w:before="40"/>
            </w:pPr>
            <w:r>
              <w:rPr>
                <w:rFonts w:ascii="Arial" w:hAnsi="Arial"/>
                <w:sz w:val="19"/>
              </w:rPr>
              <w:t>Allows shared visual health tracking data controls across delegated family members.</w:t>
            </w:r>
          </w:p>
        </w:tc>
      </w:tr>
    </w:tbl>
    <w:p>
      <w:r>
        <w:br w:type="page"/>
      </w:r>
    </w:p>
    <w:p>
      <w:pPr>
        <w:keepNext/>
        <w:spacing w:before="360" w:after="160"/>
      </w:pPr>
      <w:r>
        <w:rPr>
          <w:rFonts w:ascii="Arial" w:hAnsi="Arial"/>
          <w:b/>
          <w:color w:val="1F4E79"/>
          <w:sz w:val="36"/>
        </w:rPr>
        <w:t>3. User Interface Design</w:t>
      </w:r>
    </w:p>
    <w:p>
      <w:pPr>
        <w:keepNext/>
        <w:spacing w:before="280" w:after="120"/>
      </w:pPr>
      <w:r>
        <w:rPr>
          <w:rFonts w:ascii="Arial" w:hAnsi="Arial"/>
          <w:b/>
          <w:color w:val="2E75B6"/>
          <w:sz w:val="28"/>
        </w:rPr>
        <w:t>3.1 Design Philosophy</w:t>
      </w:r>
    </w:p>
    <w:tbl>
      <w:tblPr>
        <w:tblW w:type="auto" w:w="0"/>
        <w:jc w:val="center"/>
        <w:tblLook w:firstColumn="1" w:firstRow="1" w:lastColumn="0" w:lastRow="0" w:noHBand="0" w:noVBand="1" w:val="04A0"/>
      </w:tblPr>
      <w:tblGrid>
        <w:gridCol w:w="4514"/>
        <w:gridCol w:w="4514"/>
      </w:tblGrid>
      <w:tr>
        <w:tc>
          <w:tcPr>
            <w:tcW w:type="dxa" w:w="2592"/>
            <w:shd w:fill="1F4E79"/>
            <w:tcMar>
              <w:top w:w="120" w:type="dxa"/>
              <w:bottom w:w="120" w:type="dxa"/>
              <w:left w:w="160" w:type="dxa"/>
              <w:right w:w="160" w:type="dxa"/>
            </w:tcMar>
          </w:tcPr>
          <w:p>
            <w:pPr>
              <w:jc w:val="left"/>
            </w:pPr>
            <w:r>
              <w:rPr>
                <w:rFonts w:ascii="Arial" w:hAnsi="Arial"/>
                <w:b/>
                <w:color w:val="FFFFFF"/>
                <w:sz w:val="20"/>
              </w:rPr>
              <w:t>Design Attribute Dimension</w:t>
            </w:r>
          </w:p>
        </w:tc>
        <w:tc>
          <w:tcPr>
            <w:tcW w:type="dxa" w:w="6768"/>
            <w:shd w:fill="1F4E79"/>
            <w:tcMar>
              <w:top w:w="120" w:type="dxa"/>
              <w:bottom w:w="120" w:type="dxa"/>
              <w:left w:w="160" w:type="dxa"/>
              <w:right w:w="160" w:type="dxa"/>
            </w:tcMar>
          </w:tcPr>
          <w:p>
            <w:pPr>
              <w:jc w:val="left"/>
            </w:pPr>
            <w:r>
              <w:rPr>
                <w:rFonts w:ascii="Arial" w:hAnsi="Arial"/>
                <w:b/>
                <w:color w:val="FFFFFF"/>
                <w:sz w:val="20"/>
              </w:rPr>
              <w:t>Technical Layout / Behavior Specification</w:t>
            </w:r>
          </w:p>
        </w:tc>
      </w:tr>
      <w:tr>
        <w:tc>
          <w:tcPr>
            <w:tcW w:type="dxa" w:w="2592"/>
            <w:tcBorders>
              <w:bottom w:val="single" w:sz="4" w:space="0" w:color="E0E0E0"/>
            </w:tcBorders>
          </w:tcPr>
          <w:p>
            <w:pPr>
              <w:spacing w:after="40" w:before="40"/>
            </w:pPr>
            <w:r>
              <w:rPr>
                <w:rFonts w:ascii="Arial" w:hAnsi="Arial"/>
                <w:sz w:val="19"/>
              </w:rPr>
              <w:t>Color Palette Spec</w:t>
            </w:r>
          </w:p>
        </w:tc>
        <w:tc>
          <w:tcPr>
            <w:tcW w:type="dxa" w:w="6768"/>
            <w:tcBorders>
              <w:bottom w:val="single" w:sz="4" w:space="0" w:color="E0E0E0"/>
            </w:tcBorders>
          </w:tcPr>
          <w:p>
            <w:pPr>
              <w:spacing w:after="40" w:before="40"/>
            </w:pPr>
            <w:r>
              <w:rPr>
                <w:rFonts w:ascii="Arial" w:hAnsi="Arial"/>
                <w:sz w:val="19"/>
              </w:rPr>
              <w:t>Primary Accent: #1F4E79 Navy Blue (Headers/Global Branding). Secondary Accent: #2E75B6 Medium Blue (Links/Interactive states). Canvas Background: #F5F8FA Grey-White. Alert Green: #2E7D32. Alert Red: #C62828.</w:t>
            </w:r>
          </w:p>
        </w:tc>
      </w:tr>
      <w:tr>
        <w:tc>
          <w:tcPr>
            <w:tcW w:type="dxa" w:w="2592"/>
            <w:shd w:fill="F5F8FA"/>
            <w:tcBorders>
              <w:bottom w:val="single" w:sz="4" w:space="0" w:color="E0E0E0"/>
            </w:tcBorders>
          </w:tcPr>
          <w:p>
            <w:pPr>
              <w:spacing w:after="40" w:before="40"/>
            </w:pPr>
            <w:r>
              <w:rPr>
                <w:rFonts w:ascii="Arial" w:hAnsi="Arial"/>
                <w:sz w:val="19"/>
              </w:rPr>
              <w:t>Typography Matrix</w:t>
            </w:r>
          </w:p>
        </w:tc>
        <w:tc>
          <w:tcPr>
            <w:tcW w:type="dxa" w:w="6768"/>
            <w:shd w:fill="F5F8FA"/>
            <w:tcBorders>
              <w:bottom w:val="single" w:sz="4" w:space="0" w:color="E0E0E0"/>
            </w:tcBorders>
          </w:tcPr>
          <w:p>
            <w:pPr>
              <w:spacing w:after="40" w:before="40"/>
            </w:pPr>
            <w:r>
              <w:rPr>
                <w:rFonts w:ascii="Arial" w:hAnsi="Arial"/>
                <w:sz w:val="19"/>
              </w:rPr>
              <w:t>Primary Font Families: Inter / Roboto sourced from Google repository. Heavy weight text 700 for structural labels. Base read body text using 400 alignment scaling. Sizing rules: H1=2rem, H2=1.5rem, Body=1rem.</w:t>
            </w:r>
          </w:p>
        </w:tc>
      </w:tr>
      <w:tr>
        <w:tc>
          <w:tcPr>
            <w:tcW w:type="dxa" w:w="2592"/>
            <w:tcBorders>
              <w:bottom w:val="single" w:sz="4" w:space="0" w:color="E0E0E0"/>
            </w:tcBorders>
          </w:tcPr>
          <w:p>
            <w:pPr>
              <w:spacing w:after="40" w:before="40"/>
            </w:pPr>
            <w:r>
              <w:rPr>
                <w:rFonts w:ascii="Arial" w:hAnsi="Arial"/>
                <w:sz w:val="19"/>
              </w:rPr>
              <w:t>Styling Framework</w:t>
            </w:r>
          </w:p>
        </w:tc>
        <w:tc>
          <w:tcPr>
            <w:tcW w:type="dxa" w:w="6768"/>
            <w:tcBorders>
              <w:bottom w:val="single" w:sz="4" w:space="0" w:color="E0E0E0"/>
            </w:tcBorders>
          </w:tcPr>
          <w:p>
            <w:pPr>
              <w:spacing w:after="40" w:before="40"/>
            </w:pPr>
            <w:r>
              <w:rPr>
                <w:rFonts w:ascii="Arial" w:hAnsi="Arial"/>
                <w:sz w:val="19"/>
              </w:rPr>
              <w:t>Tailwind CSS utility interface classes applied inline across elements. Disallows unmanaged custom styles to maximize fast viewport scaling.</w:t>
            </w:r>
          </w:p>
        </w:tc>
      </w:tr>
      <w:tr>
        <w:tc>
          <w:tcPr>
            <w:tcW w:type="dxa" w:w="2592"/>
            <w:shd w:fill="F5F8FA"/>
            <w:tcBorders>
              <w:bottom w:val="single" w:sz="4" w:space="0" w:color="E0E0E0"/>
            </w:tcBorders>
          </w:tcPr>
          <w:p>
            <w:pPr>
              <w:spacing w:after="40" w:before="40"/>
            </w:pPr>
            <w:r>
              <w:rPr>
                <w:rFonts w:ascii="Arial" w:hAnsi="Arial"/>
                <w:sz w:val="19"/>
              </w:rPr>
              <w:t>Viewport Strategy</w:t>
            </w:r>
          </w:p>
        </w:tc>
        <w:tc>
          <w:tcPr>
            <w:tcW w:type="dxa" w:w="6768"/>
            <w:shd w:fill="F5F8FA"/>
            <w:tcBorders>
              <w:bottom w:val="single" w:sz="4" w:space="0" w:color="E0E0E0"/>
            </w:tcBorders>
          </w:tcPr>
          <w:p>
            <w:pPr>
              <w:spacing w:after="40" w:before="40"/>
            </w:pPr>
            <w:r>
              <w:rPr>
                <w:rFonts w:ascii="Arial" w:hAnsi="Arial"/>
                <w:sz w:val="19"/>
              </w:rPr>
              <w:t>Mobile-first baseline system implementation. Standard layout breakpoints mapped: sm (640px), md (768px), lg (1024px). Controls collapse structural grids into stack cards natively on handheld monitors.</w:t>
            </w:r>
          </w:p>
        </w:tc>
      </w:tr>
      <w:tr>
        <w:tc>
          <w:tcPr>
            <w:tcW w:type="dxa" w:w="2592"/>
            <w:tcBorders>
              <w:bottom w:val="single" w:sz="4" w:space="0" w:color="E0E0E0"/>
            </w:tcBorders>
          </w:tcPr>
          <w:p>
            <w:pPr>
              <w:spacing w:after="40" w:before="40"/>
            </w:pPr>
            <w:r>
              <w:rPr>
                <w:rFonts w:ascii="Arial" w:hAnsi="Arial"/>
                <w:sz w:val="19"/>
              </w:rPr>
              <w:t>Iconography Set</w:t>
            </w:r>
          </w:p>
        </w:tc>
        <w:tc>
          <w:tcPr>
            <w:tcW w:type="dxa" w:w="6768"/>
            <w:tcBorders>
              <w:bottom w:val="single" w:sz="4" w:space="0" w:color="E0E0E0"/>
            </w:tcBorders>
          </w:tcPr>
          <w:p>
            <w:pPr>
              <w:spacing w:after="40" w:before="40"/>
            </w:pPr>
            <w:r>
              <w:rPr>
                <w:rFonts w:ascii="Arial" w:hAnsi="Arial"/>
                <w:sz w:val="19"/>
              </w:rPr>
              <w:t>Lucide React structural icon collection referenced uniformly to guide visual scan paths across fields.</w:t>
            </w:r>
          </w:p>
        </w:tc>
      </w:tr>
      <w:tr>
        <w:tc>
          <w:tcPr>
            <w:tcW w:type="dxa" w:w="2592"/>
            <w:shd w:fill="F5F8FA"/>
            <w:tcBorders>
              <w:bottom w:val="single" w:sz="4" w:space="0" w:color="E0E0E0"/>
            </w:tcBorders>
          </w:tcPr>
          <w:p>
            <w:pPr>
              <w:spacing w:after="40" w:before="40"/>
            </w:pPr>
            <w:r>
              <w:rPr>
                <w:rFonts w:ascii="Arial" w:hAnsi="Arial"/>
                <w:sz w:val="19"/>
              </w:rPr>
              <w:t>Target Matrix screens</w:t>
            </w:r>
          </w:p>
        </w:tc>
        <w:tc>
          <w:tcPr>
            <w:tcW w:type="dxa" w:w="6768"/>
            <w:shd w:fill="F5F8FA"/>
            <w:tcBorders>
              <w:bottom w:val="single" w:sz="4" w:space="0" w:color="E0E0E0"/>
            </w:tcBorders>
          </w:tcPr>
          <w:p>
            <w:pPr>
              <w:spacing w:after="40" w:before="40"/>
            </w:pPr>
            <w:r>
              <w:rPr>
                <w:rFonts w:ascii="Arial" w:hAnsi="Arial"/>
                <w:sz w:val="19"/>
              </w:rPr>
              <w:t>Responsive layout maps verified explicitly to ensure data density across Desktop (1280px+), Tablet, and Mobile monitors.</w:t>
            </w:r>
          </w:p>
        </w:tc>
      </w:tr>
    </w:tbl>
    <w:p/>
    <w:p>
      <w:pPr>
        <w:keepNext/>
        <w:spacing w:before="280" w:after="120"/>
      </w:pPr>
      <w:r>
        <w:rPr>
          <w:rFonts w:ascii="Arial" w:hAnsi="Arial"/>
          <w:b/>
          <w:color w:val="2E75B6"/>
          <w:sz w:val="28"/>
        </w:rPr>
        <w:t>3.2 Patient &amp; Caregiver Interface Map</w:t>
      </w:r>
    </w:p>
    <w:p>
      <w:r>
        <w:t>This structural route block coordinates interactive client forms where primary users submit text lines, interact with visual tooltips, and verify history data parameters inside the portal.</w:t>
      </w:r>
    </w:p>
    <w:tbl>
      <w:tblPr>
        <w:tblW w:type="auto" w:w="0"/>
        <w:jc w:val="center"/>
        <w:tblLook w:firstColumn="1" w:firstRow="1" w:lastColumn="0" w:lastRow="0" w:noHBand="0" w:noVBand="1" w:val="04A0"/>
      </w:tblPr>
      <w:tblGrid>
        <w:gridCol w:w="3010"/>
        <w:gridCol w:w="3010"/>
        <w:gridCol w:w="3010"/>
      </w:tblGrid>
      <w:tr>
        <w:tc>
          <w:tcPr>
            <w:tcW w:type="dxa" w:w="2592"/>
            <w:shd w:fill="1F4E79"/>
            <w:tcMar>
              <w:top w:w="120" w:type="dxa"/>
              <w:bottom w:w="120" w:type="dxa"/>
              <w:left w:w="160" w:type="dxa"/>
              <w:right w:w="160" w:type="dxa"/>
            </w:tcMar>
          </w:tcPr>
          <w:p>
            <w:pPr>
              <w:jc w:val="left"/>
            </w:pPr>
            <w:r>
              <w:rPr>
                <w:rFonts w:ascii="Arial" w:hAnsi="Arial"/>
                <w:b/>
                <w:color w:val="FFFFFF"/>
                <w:sz w:val="20"/>
              </w:rPr>
              <w:t>UI Element Identifier</w:t>
            </w:r>
          </w:p>
        </w:tc>
        <w:tc>
          <w:tcPr>
            <w:tcW w:type="dxa" w:w="2592"/>
            <w:shd w:fill="1F4E79"/>
            <w:tcMar>
              <w:top w:w="120" w:type="dxa"/>
              <w:bottom w:w="120" w:type="dxa"/>
              <w:left w:w="160" w:type="dxa"/>
              <w:right w:w="160" w:type="dxa"/>
            </w:tcMar>
          </w:tcPr>
          <w:p>
            <w:pPr>
              <w:jc w:val="left"/>
            </w:pPr>
            <w:r>
              <w:rPr>
                <w:rFonts w:ascii="Arial" w:hAnsi="Arial"/>
                <w:b/>
                <w:color w:val="FFFFFF"/>
                <w:sz w:val="20"/>
              </w:rPr>
              <w:t>Component Presentation Type</w:t>
            </w:r>
          </w:p>
        </w:tc>
        <w:tc>
          <w:tcPr>
            <w:tcW w:type="dxa" w:w="4176"/>
            <w:shd w:fill="1F4E79"/>
            <w:tcMar>
              <w:top w:w="120" w:type="dxa"/>
              <w:bottom w:w="120" w:type="dxa"/>
              <w:left w:w="160" w:type="dxa"/>
              <w:right w:w="160" w:type="dxa"/>
            </w:tcMar>
          </w:tcPr>
          <w:p>
            <w:pPr>
              <w:jc w:val="left"/>
            </w:pPr>
            <w:r>
              <w:rPr>
                <w:rFonts w:ascii="Arial" w:hAnsi="Arial"/>
                <w:b/>
                <w:color w:val="FFFFFF"/>
                <w:sz w:val="20"/>
              </w:rPr>
              <w:t>Form Validation / System Behavior Logic</w:t>
            </w:r>
          </w:p>
        </w:tc>
      </w:tr>
      <w:tr>
        <w:tc>
          <w:tcPr>
            <w:tcW w:type="dxa" w:w="2592"/>
            <w:tcBorders>
              <w:bottom w:val="single" w:sz="4" w:space="0" w:color="E0E0E0"/>
            </w:tcBorders>
          </w:tcPr>
          <w:p>
            <w:pPr>
              <w:spacing w:after="40" w:before="40"/>
            </w:pPr>
            <w:r>
              <w:rPr>
                <w:rFonts w:ascii="Arial" w:hAnsi="Arial"/>
                <w:sz w:val="19"/>
              </w:rPr>
              <w:t>Translator Text Input</w:t>
            </w:r>
          </w:p>
        </w:tc>
        <w:tc>
          <w:tcPr>
            <w:tcW w:type="dxa" w:w="2592"/>
            <w:tcBorders>
              <w:bottom w:val="single" w:sz="4" w:space="0" w:color="E0E0E0"/>
            </w:tcBorders>
          </w:tcPr>
          <w:p>
            <w:pPr>
              <w:spacing w:after="40" w:before="40"/>
            </w:pPr>
            <w:r>
              <w:rPr>
                <w:rFonts w:ascii="Arial" w:hAnsi="Arial"/>
                <w:sz w:val="19"/>
              </w:rPr>
              <w:t>Dynamic Textarea Box</w:t>
            </w:r>
          </w:p>
        </w:tc>
        <w:tc>
          <w:tcPr>
            <w:tcW w:type="dxa" w:w="4176"/>
            <w:tcBorders>
              <w:bottom w:val="single" w:sz="4" w:space="0" w:color="E0E0E0"/>
            </w:tcBorders>
          </w:tcPr>
          <w:p>
            <w:pPr>
              <w:spacing w:after="40" w:before="40"/>
            </w:pPr>
            <w:r>
              <w:rPr>
                <w:rFonts w:ascii="Arial" w:hAnsi="Arial"/>
                <w:sz w:val="19"/>
              </w:rPr>
              <w:t>Accepts standard text blocks or clinical reports. Matches terms dynamically against regex arrays to overlay interactive simplified text markers.</w:t>
            </w:r>
          </w:p>
        </w:tc>
      </w:tr>
      <w:tr>
        <w:tc>
          <w:tcPr>
            <w:tcW w:type="dxa" w:w="2592"/>
            <w:shd w:fill="F5F8FA"/>
            <w:tcBorders>
              <w:bottom w:val="single" w:sz="4" w:space="0" w:color="E0E0E0"/>
            </w:tcBorders>
          </w:tcPr>
          <w:p>
            <w:pPr>
              <w:spacing w:after="40" w:before="40"/>
            </w:pPr>
            <w:r>
              <w:rPr>
                <w:rFonts w:ascii="Arial" w:hAnsi="Arial"/>
                <w:sz w:val="19"/>
              </w:rPr>
              <w:t>Jargon Hover Tooltip</w:t>
            </w:r>
          </w:p>
        </w:tc>
        <w:tc>
          <w:tcPr>
            <w:tcW w:type="dxa" w:w="2592"/>
            <w:shd w:fill="F5F8FA"/>
            <w:tcBorders>
              <w:bottom w:val="single" w:sz="4" w:space="0" w:color="E0E0E0"/>
            </w:tcBorders>
          </w:tcPr>
          <w:p>
            <w:pPr>
              <w:spacing w:after="40" w:before="40"/>
            </w:pPr>
            <w:r>
              <w:rPr>
                <w:rFonts w:ascii="Arial" w:hAnsi="Arial"/>
                <w:sz w:val="19"/>
              </w:rPr>
              <w:t>Overlay Container</w:t>
            </w:r>
          </w:p>
        </w:tc>
        <w:tc>
          <w:tcPr>
            <w:tcW w:type="dxa" w:w="4176"/>
            <w:shd w:fill="F5F8FA"/>
            <w:tcBorders>
              <w:bottom w:val="single" w:sz="4" w:space="0" w:color="E0E0E0"/>
            </w:tcBorders>
          </w:tcPr>
          <w:p>
            <w:pPr>
              <w:spacing w:after="40" w:before="40"/>
            </w:pPr>
            <w:r>
              <w:rPr>
                <w:rFonts w:ascii="Arial" w:hAnsi="Arial"/>
                <w:sz w:val="19"/>
              </w:rPr>
              <w:t>Fires client-side state hooks on hover to reveal simplified layman mapping values from database schemas instantaneously without viewport jumps.</w:t>
            </w:r>
          </w:p>
        </w:tc>
      </w:tr>
      <w:tr>
        <w:tc>
          <w:tcPr>
            <w:tcW w:type="dxa" w:w="2592"/>
            <w:tcBorders>
              <w:bottom w:val="single" w:sz="4" w:space="0" w:color="E0E0E0"/>
            </w:tcBorders>
          </w:tcPr>
          <w:p>
            <w:pPr>
              <w:spacing w:after="40" w:before="40"/>
            </w:pPr>
            <w:r>
              <w:rPr>
                <w:rFonts w:ascii="Arial" w:hAnsi="Arial"/>
                <w:sz w:val="19"/>
              </w:rPr>
              <w:t>Symptom Input Fields</w:t>
            </w:r>
          </w:p>
        </w:tc>
        <w:tc>
          <w:tcPr>
            <w:tcW w:type="dxa" w:w="2592"/>
            <w:tcBorders>
              <w:bottom w:val="single" w:sz="4" w:space="0" w:color="E0E0E0"/>
            </w:tcBorders>
          </w:tcPr>
          <w:p>
            <w:pPr>
              <w:spacing w:after="40" w:before="40"/>
            </w:pPr>
            <w:r>
              <w:rPr>
                <w:rFonts w:ascii="Arial" w:hAnsi="Arial"/>
                <w:sz w:val="19"/>
              </w:rPr>
              <w:t>Dropdown Select + Sliders</w:t>
            </w:r>
          </w:p>
        </w:tc>
        <w:tc>
          <w:tcPr>
            <w:tcW w:type="dxa" w:w="4176"/>
            <w:tcBorders>
              <w:bottom w:val="single" w:sz="4" w:space="0" w:color="E0E0E0"/>
            </w:tcBorders>
          </w:tcPr>
          <w:p>
            <w:pPr>
              <w:spacing w:after="40" w:before="40"/>
            </w:pPr>
            <w:r>
              <w:rPr>
                <w:rFonts w:ascii="Arial" w:hAnsi="Arial"/>
                <w:sz w:val="19"/>
              </w:rPr>
              <w:t>Logs paint scales (0-10) and checks contextual triggers. Transmits telemetry streams to the insight data model row on click.</w:t>
            </w:r>
          </w:p>
        </w:tc>
      </w:tr>
      <w:tr>
        <w:tc>
          <w:tcPr>
            <w:tcW w:type="dxa" w:w="2592"/>
            <w:shd w:fill="F5F8FA"/>
            <w:tcBorders>
              <w:bottom w:val="single" w:sz="4" w:space="0" w:color="E0E0E0"/>
            </w:tcBorders>
          </w:tcPr>
          <w:p>
            <w:pPr>
              <w:spacing w:after="40" w:before="40"/>
            </w:pPr>
            <w:r>
              <w:rPr>
                <w:rFonts w:ascii="Arial" w:hAnsi="Arial"/>
                <w:sz w:val="19"/>
              </w:rPr>
              <w:t>Health Data History Panel</w:t>
            </w:r>
          </w:p>
        </w:tc>
        <w:tc>
          <w:tcPr>
            <w:tcW w:type="dxa" w:w="2592"/>
            <w:shd w:fill="F5F8FA"/>
            <w:tcBorders>
              <w:bottom w:val="single" w:sz="4" w:space="0" w:color="E0E0E0"/>
            </w:tcBorders>
          </w:tcPr>
          <w:p>
            <w:pPr>
              <w:spacing w:after="40" w:before="40"/>
            </w:pPr>
            <w:r>
              <w:rPr>
                <w:rFonts w:ascii="Arial" w:hAnsi="Arial"/>
                <w:sz w:val="19"/>
              </w:rPr>
              <w:t>Data List Grid Layout</w:t>
            </w:r>
          </w:p>
        </w:tc>
        <w:tc>
          <w:tcPr>
            <w:tcW w:type="dxa" w:w="4176"/>
            <w:shd w:fill="F5F8FA"/>
            <w:tcBorders>
              <w:bottom w:val="single" w:sz="4" w:space="0" w:color="E0E0E0"/>
            </w:tcBorders>
          </w:tcPr>
          <w:p>
            <w:pPr>
              <w:spacing w:after="40" w:before="40"/>
            </w:pPr>
            <w:r>
              <w:rPr>
                <w:rFonts w:ascii="Arial" w:hAnsi="Arial"/>
                <w:sz w:val="19"/>
              </w:rPr>
              <w:t>Pulls structured collection objects (prescriptions, x-ray items, labs) filtered by user indices with explicit cloud item preview links.</w:t>
            </w:r>
          </w:p>
        </w:tc>
      </w:tr>
      <w:tr>
        <w:tc>
          <w:tcPr>
            <w:tcW w:type="dxa" w:w="2592"/>
            <w:tcBorders>
              <w:bottom w:val="single" w:sz="4" w:space="0" w:color="E0E0E0"/>
            </w:tcBorders>
          </w:tcPr>
          <w:p>
            <w:pPr>
              <w:spacing w:after="40" w:before="40"/>
            </w:pPr>
            <w:r>
              <w:rPr>
                <w:rFonts w:ascii="Arial" w:hAnsi="Arial"/>
                <w:sz w:val="19"/>
              </w:rPr>
              <w:t>PDF Document Trigger</w:t>
            </w:r>
          </w:p>
        </w:tc>
        <w:tc>
          <w:tcPr>
            <w:tcW w:type="dxa" w:w="2592"/>
            <w:tcBorders>
              <w:bottom w:val="single" w:sz="4" w:space="0" w:color="E0E0E0"/>
            </w:tcBorders>
          </w:tcPr>
          <w:p>
            <w:pPr>
              <w:spacing w:after="40" w:before="40"/>
            </w:pPr>
            <w:r>
              <w:rPr>
                <w:rFonts w:ascii="Arial" w:hAnsi="Arial"/>
                <w:sz w:val="19"/>
              </w:rPr>
              <w:t>Primary Interface Button</w:t>
            </w:r>
          </w:p>
        </w:tc>
        <w:tc>
          <w:tcPr>
            <w:tcW w:type="dxa" w:w="4176"/>
            <w:tcBorders>
              <w:bottom w:val="single" w:sz="4" w:space="0" w:color="E0E0E0"/>
            </w:tcBorders>
          </w:tcPr>
          <w:p>
            <w:pPr>
              <w:spacing w:after="40" w:before="40"/>
            </w:pPr>
            <w:r>
              <w:rPr>
                <w:rFonts w:ascii="Arial" w:hAnsi="Arial"/>
                <w:sz w:val="19"/>
              </w:rPr>
              <w:t>Compiles historical diagnostic arrays client-side using jspdf packages to automatically download clean report files.</w:t>
            </w:r>
          </w:p>
        </w:tc>
      </w:tr>
    </w:tbl>
    <w:p/>
    <w:p>
      <w:pPr>
        <w:keepNext/>
        <w:spacing w:before="280" w:after="120"/>
      </w:pPr>
      <w:r>
        <w:rPr>
          <w:rFonts w:ascii="Arial" w:hAnsi="Arial"/>
          <w:b/>
          <w:color w:val="2E75B6"/>
          <w:sz w:val="28"/>
        </w:rPr>
        <w:t>3.3 Administrator Interface Map</w:t>
      </w:r>
    </w:p>
    <w:tbl>
      <w:tblPr>
        <w:tblW w:type="auto" w:w="0"/>
        <w:jc w:val="center"/>
        <w:tblLook w:firstColumn="1" w:firstRow="1" w:lastColumn="0" w:lastRow="0" w:noHBand="0" w:noVBand="1" w:val="04A0"/>
      </w:tblPr>
      <w:tblGrid>
        <w:gridCol w:w="3010"/>
        <w:gridCol w:w="3010"/>
        <w:gridCol w:w="3010"/>
      </w:tblGrid>
      <w:tr>
        <w:tc>
          <w:tcPr>
            <w:tcW w:type="dxa" w:w="2592"/>
            <w:shd w:fill="1F4E79"/>
            <w:tcMar>
              <w:top w:w="120" w:type="dxa"/>
              <w:bottom w:w="120" w:type="dxa"/>
              <w:left w:w="160" w:type="dxa"/>
              <w:right w:w="160" w:type="dxa"/>
            </w:tcMar>
          </w:tcPr>
          <w:p>
            <w:pPr>
              <w:jc w:val="left"/>
            </w:pPr>
            <w:r>
              <w:rPr>
                <w:rFonts w:ascii="Arial" w:hAnsi="Arial"/>
                <w:b/>
                <w:color w:val="FFFFFF"/>
                <w:sz w:val="20"/>
              </w:rPr>
              <w:t>UI Element Identifier</w:t>
            </w:r>
          </w:p>
        </w:tc>
        <w:tc>
          <w:tcPr>
            <w:tcW w:type="dxa" w:w="2592"/>
            <w:shd w:fill="1F4E79"/>
            <w:tcMar>
              <w:top w:w="120" w:type="dxa"/>
              <w:bottom w:w="120" w:type="dxa"/>
              <w:left w:w="160" w:type="dxa"/>
              <w:right w:w="160" w:type="dxa"/>
            </w:tcMar>
          </w:tcPr>
          <w:p>
            <w:pPr>
              <w:jc w:val="left"/>
            </w:pPr>
            <w:r>
              <w:rPr>
                <w:rFonts w:ascii="Arial" w:hAnsi="Arial"/>
                <w:b/>
                <w:color w:val="FFFFFF"/>
                <w:sz w:val="20"/>
              </w:rPr>
              <w:t>Component Presentation Type</w:t>
            </w:r>
          </w:p>
        </w:tc>
        <w:tc>
          <w:tcPr>
            <w:tcW w:type="dxa" w:w="4176"/>
            <w:shd w:fill="1F4E79"/>
            <w:tcMar>
              <w:top w:w="120" w:type="dxa"/>
              <w:bottom w:w="120" w:type="dxa"/>
              <w:left w:w="160" w:type="dxa"/>
              <w:right w:w="160" w:type="dxa"/>
            </w:tcMar>
          </w:tcPr>
          <w:p>
            <w:pPr>
              <w:jc w:val="left"/>
            </w:pPr>
            <w:r>
              <w:rPr>
                <w:rFonts w:ascii="Arial" w:hAnsi="Arial"/>
                <w:b/>
                <w:color w:val="FFFFFF"/>
                <w:sz w:val="20"/>
              </w:rPr>
              <w:t>Form Validation / System Behavior Logic</w:t>
            </w:r>
          </w:p>
        </w:tc>
      </w:tr>
      <w:tr>
        <w:tc>
          <w:tcPr>
            <w:tcW w:type="dxa" w:w="2592"/>
            <w:tcBorders>
              <w:bottom w:val="single" w:sz="4" w:space="0" w:color="E0E0E0"/>
            </w:tcBorders>
          </w:tcPr>
          <w:p>
            <w:pPr>
              <w:spacing w:after="40" w:before="40"/>
            </w:pPr>
            <w:r>
              <w:rPr>
                <w:rFonts w:ascii="Arial" w:hAnsi="Arial"/>
                <w:sz w:val="19"/>
              </w:rPr>
              <w:t>Dictionary Admin Table</w:t>
            </w:r>
          </w:p>
        </w:tc>
        <w:tc>
          <w:tcPr>
            <w:tcW w:type="dxa" w:w="2592"/>
            <w:tcBorders>
              <w:bottom w:val="single" w:sz="4" w:space="0" w:color="E0E0E0"/>
            </w:tcBorders>
          </w:tcPr>
          <w:p>
            <w:pPr>
              <w:spacing w:after="40" w:before="40"/>
            </w:pPr>
            <w:r>
              <w:rPr>
                <w:rFonts w:ascii="Arial" w:hAnsi="Arial"/>
                <w:sz w:val="19"/>
              </w:rPr>
              <w:t>Data Grid Structure</w:t>
            </w:r>
          </w:p>
        </w:tc>
        <w:tc>
          <w:tcPr>
            <w:tcW w:type="dxa" w:w="4176"/>
            <w:tcBorders>
              <w:bottom w:val="single" w:sz="4" w:space="0" w:color="E0E0E0"/>
            </w:tcBorders>
          </w:tcPr>
          <w:p>
            <w:pPr>
              <w:spacing w:after="40" w:before="40"/>
            </w:pPr>
            <w:r>
              <w:rPr>
                <w:rFonts w:ascii="Arial" w:hAnsi="Arial"/>
                <w:sz w:val="19"/>
              </w:rPr>
              <w:t>Presents full terminology lists with filter bars. Row lines render dedicated modification and clear delete tracking hooks.</w:t>
            </w:r>
          </w:p>
        </w:tc>
      </w:tr>
      <w:tr>
        <w:tc>
          <w:tcPr>
            <w:tcW w:type="dxa" w:w="2592"/>
            <w:shd w:fill="F5F8FA"/>
            <w:tcBorders>
              <w:bottom w:val="single" w:sz="4" w:space="0" w:color="E0E0E0"/>
            </w:tcBorders>
          </w:tcPr>
          <w:p>
            <w:pPr>
              <w:spacing w:after="40" w:before="40"/>
            </w:pPr>
            <w:r>
              <w:rPr>
                <w:rFonts w:ascii="Arial" w:hAnsi="Arial"/>
                <w:sz w:val="19"/>
              </w:rPr>
              <w:t>Term Modification Modal</w:t>
            </w:r>
          </w:p>
        </w:tc>
        <w:tc>
          <w:tcPr>
            <w:tcW w:type="dxa" w:w="2592"/>
            <w:shd w:fill="F5F8FA"/>
            <w:tcBorders>
              <w:bottom w:val="single" w:sz="4" w:space="0" w:color="E0E0E0"/>
            </w:tcBorders>
          </w:tcPr>
          <w:p>
            <w:pPr>
              <w:spacing w:after="40" w:before="40"/>
            </w:pPr>
            <w:r>
              <w:rPr>
                <w:rFonts w:ascii="Arial" w:hAnsi="Arial"/>
                <w:sz w:val="19"/>
              </w:rPr>
              <w:t>Pop-up Form Overlay</w:t>
            </w:r>
          </w:p>
        </w:tc>
        <w:tc>
          <w:tcPr>
            <w:tcW w:type="dxa" w:w="4176"/>
            <w:shd w:fill="F5F8FA"/>
            <w:tcBorders>
              <w:bottom w:val="single" w:sz="4" w:space="0" w:color="E0E0E0"/>
            </w:tcBorders>
          </w:tcPr>
          <w:p>
            <w:pPr>
              <w:spacing w:after="40" w:before="40"/>
            </w:pPr>
            <w:r>
              <w:rPr>
                <w:rFonts w:ascii="Arial" w:hAnsi="Arial"/>
                <w:sz w:val="19"/>
              </w:rPr>
              <w:t>Allows text update inputs for technical names and definitions. Requires parameter strings before triggering updates to the PUT API endpoint.</w:t>
            </w:r>
          </w:p>
        </w:tc>
      </w:tr>
      <w:tr>
        <w:tc>
          <w:tcPr>
            <w:tcW w:type="dxa" w:w="2592"/>
            <w:tcBorders>
              <w:bottom w:val="single" w:sz="4" w:space="0" w:color="E0E0E0"/>
            </w:tcBorders>
          </w:tcPr>
          <w:p>
            <w:pPr>
              <w:spacing w:after="40" w:before="40"/>
            </w:pPr>
            <w:r>
              <w:rPr>
                <w:rFonts w:ascii="Arial" w:hAnsi="Arial"/>
                <w:sz w:val="19"/>
              </w:rPr>
              <w:t>Performance Trend Chart</w:t>
            </w:r>
          </w:p>
        </w:tc>
        <w:tc>
          <w:tcPr>
            <w:tcW w:type="dxa" w:w="2592"/>
            <w:tcBorders>
              <w:bottom w:val="single" w:sz="4" w:space="0" w:color="E0E0E0"/>
            </w:tcBorders>
          </w:tcPr>
          <w:p>
            <w:pPr>
              <w:spacing w:after="40" w:before="40"/>
            </w:pPr>
            <w:r>
              <w:rPr>
                <w:rFonts w:ascii="Arial" w:hAnsi="Arial"/>
                <w:sz w:val="19"/>
              </w:rPr>
              <w:t>SVG Chart Graph</w:t>
            </w:r>
          </w:p>
        </w:tc>
        <w:tc>
          <w:tcPr>
            <w:tcW w:type="dxa" w:w="4176"/>
            <w:tcBorders>
              <w:bottom w:val="single" w:sz="4" w:space="0" w:color="E0E0E0"/>
            </w:tcBorders>
          </w:tcPr>
          <w:p>
            <w:pPr>
              <w:spacing w:after="40" w:before="40"/>
            </w:pPr>
            <w:r>
              <w:rPr>
                <w:rFonts w:ascii="Arial" w:hAnsi="Arial"/>
                <w:sz w:val="19"/>
              </w:rPr>
              <w:t>Visualizes overall query hit parameters and logs dictionary usage trends. Rendered via React chart packages.</w:t>
            </w:r>
          </w:p>
        </w:tc>
      </w:tr>
    </w:tbl>
    <w:p>
      <w:r>
        <w:br w:type="page"/>
      </w:r>
    </w:p>
    <w:p>
      <w:pPr>
        <w:keepNext/>
        <w:spacing w:before="360" w:after="160"/>
      </w:pPr>
      <w:r>
        <w:rPr>
          <w:rFonts w:ascii="Arial" w:hAnsi="Arial"/>
          <w:b/>
          <w:color w:val="1F4E79"/>
          <w:sz w:val="36"/>
        </w:rPr>
        <w:t>4. Key Design Flow Diagrams</w:t>
      </w:r>
    </w:p>
    <w:p>
      <w:pPr>
        <w:keepNext/>
        <w:spacing w:before="280" w:after="120"/>
      </w:pPr>
      <w:r>
        <w:rPr>
          <w:rFonts w:ascii="Arial" w:hAnsi="Arial"/>
          <w:b/>
          <w:color w:val="2E75B6"/>
          <w:sz w:val="28"/>
        </w:rPr>
        <w:t>4.1 User Registration and Verification Flow</w:t>
      </w:r>
    </w:p>
    <w:p>
      <w:r>
        <w:t>Tracks onboarding sequence stages mapping operations from the client browser interface down across the server route controllers and security layer checkpoints.</w:t>
      </w:r>
    </w:p>
    <w:tbl>
      <w:tblPr>
        <w:tblW w:type="auto" w:w="0"/>
        <w:jc w:val="center"/>
        <w:tblLook w:firstColumn="1" w:firstRow="1" w:lastColumn="0" w:lastRow="0" w:noHBand="0" w:noVBand="1" w:val="04A0"/>
      </w:tblPr>
      <w:tblGrid>
        <w:gridCol w:w="3010"/>
        <w:gridCol w:w="3010"/>
        <w:gridCol w:w="3010"/>
      </w:tblGrid>
      <w:tr>
        <w:tc>
          <w:tcPr>
            <w:tcW w:type="dxa" w:w="864"/>
            <w:shd w:fill="1F4E79"/>
            <w:tcMar>
              <w:top w:w="120" w:type="dxa"/>
              <w:bottom w:w="120" w:type="dxa"/>
              <w:left w:w="160" w:type="dxa"/>
              <w:right w:w="160" w:type="dxa"/>
            </w:tcMar>
          </w:tcPr>
          <w:p>
            <w:pPr>
              <w:jc w:val="left"/>
            </w:pPr>
            <w:r>
              <w:rPr>
                <w:rFonts w:ascii="Arial" w:hAnsi="Arial"/>
                <w:b/>
                <w:color w:val="FFFFFF"/>
                <w:sz w:val="20"/>
              </w:rPr>
              <w:t>Step</w:t>
            </w:r>
          </w:p>
        </w:tc>
        <w:tc>
          <w:tcPr>
            <w:tcW w:type="dxa" w:w="2592"/>
            <w:shd w:fill="1F4E79"/>
            <w:tcMar>
              <w:top w:w="120" w:type="dxa"/>
              <w:bottom w:w="120" w:type="dxa"/>
              <w:left w:w="160" w:type="dxa"/>
              <w:right w:w="160" w:type="dxa"/>
            </w:tcMar>
          </w:tcPr>
          <w:p>
            <w:pPr>
              <w:jc w:val="left"/>
            </w:pPr>
            <w:r>
              <w:rPr>
                <w:rFonts w:ascii="Arial" w:hAnsi="Arial"/>
                <w:b/>
                <w:color w:val="FFFFFF"/>
                <w:sz w:val="20"/>
              </w:rPr>
              <w:t>Actor Channel</w:t>
            </w:r>
          </w:p>
        </w:tc>
        <w:tc>
          <w:tcPr>
            <w:tcW w:type="dxa" w:w="5904"/>
            <w:shd w:fill="1F4E79"/>
            <w:tcMar>
              <w:top w:w="120" w:type="dxa"/>
              <w:bottom w:w="120" w:type="dxa"/>
              <w:left w:w="160" w:type="dxa"/>
              <w:right w:w="160" w:type="dxa"/>
            </w:tcMar>
          </w:tcPr>
          <w:p>
            <w:pPr>
              <w:jc w:val="left"/>
            </w:pPr>
            <w:r>
              <w:rPr>
                <w:rFonts w:ascii="Arial" w:hAnsi="Arial"/>
                <w:b/>
                <w:color w:val="FFFFFF"/>
                <w:sz w:val="20"/>
              </w:rPr>
              <w:t>Operational Action Process Detail</w:t>
            </w:r>
          </w:p>
        </w:tc>
      </w:tr>
      <w:tr>
        <w:tc>
          <w:tcPr>
            <w:tcW w:type="dxa" w:w="864"/>
            <w:tcBorders>
              <w:bottom w:val="single" w:sz="4" w:space="0" w:color="E0E0E0"/>
            </w:tcBorders>
          </w:tcPr>
          <w:p>
            <w:pPr>
              <w:spacing w:after="40" w:before="40"/>
            </w:pPr>
            <w:r>
              <w:rPr>
                <w:rFonts w:ascii="Arial" w:hAnsi="Arial"/>
                <w:sz w:val="19"/>
              </w:rPr>
              <w:t>1</w:t>
            </w:r>
          </w:p>
        </w:tc>
        <w:tc>
          <w:tcPr>
            <w:tcW w:type="dxa" w:w="2592"/>
            <w:tcBorders>
              <w:bottom w:val="single" w:sz="4" w:space="0" w:color="E0E0E0"/>
            </w:tcBorders>
          </w:tcPr>
          <w:p>
            <w:pPr>
              <w:spacing w:after="40" w:before="40"/>
            </w:pPr>
            <w:r>
              <w:rPr>
                <w:rFonts w:ascii="Arial" w:hAnsi="Arial"/>
                <w:sz w:val="19"/>
              </w:rPr>
              <w:t>User (Client Browser)</w:t>
            </w:r>
          </w:p>
        </w:tc>
        <w:tc>
          <w:tcPr>
            <w:tcW w:type="dxa" w:w="5904"/>
            <w:tcBorders>
              <w:bottom w:val="single" w:sz="4" w:space="0" w:color="E0E0E0"/>
            </w:tcBorders>
          </w:tcPr>
          <w:p>
            <w:pPr>
              <w:spacing w:after="40" w:before="40"/>
            </w:pPr>
            <w:r>
              <w:rPr>
                <w:rFonts w:ascii="Arial" w:hAnsi="Arial"/>
                <w:sz w:val="19"/>
              </w:rPr>
              <w:t>Enters name, email string, and selected system profile parameters inside the registration form, then clicks submit.</w:t>
            </w:r>
          </w:p>
        </w:tc>
      </w:tr>
      <w:tr>
        <w:tc>
          <w:tcPr>
            <w:tcW w:type="dxa" w:w="864"/>
            <w:shd w:fill="F5F8FA"/>
            <w:tcBorders>
              <w:bottom w:val="single" w:sz="4" w:space="0" w:color="E0E0E0"/>
            </w:tcBorders>
          </w:tcPr>
          <w:p>
            <w:pPr>
              <w:spacing w:after="40" w:before="40"/>
            </w:pPr>
            <w:r>
              <w:rPr>
                <w:rFonts w:ascii="Arial" w:hAnsi="Arial"/>
                <w:sz w:val="19"/>
              </w:rPr>
              <w:t>2</w:t>
            </w:r>
          </w:p>
        </w:tc>
        <w:tc>
          <w:tcPr>
            <w:tcW w:type="dxa" w:w="2592"/>
            <w:shd w:fill="F5F8FA"/>
            <w:tcBorders>
              <w:bottom w:val="single" w:sz="4" w:space="0" w:color="E0E0E0"/>
            </w:tcBorders>
          </w:tcPr>
          <w:p>
            <w:pPr>
              <w:spacing w:after="40" w:before="40"/>
            </w:pPr>
            <w:r>
              <w:rPr>
                <w:rFonts w:ascii="Arial" w:hAnsi="Arial"/>
                <w:sz w:val="19"/>
              </w:rPr>
              <w:t>React.js client runtime</w:t>
            </w:r>
          </w:p>
        </w:tc>
        <w:tc>
          <w:tcPr>
            <w:tcW w:type="dxa" w:w="5904"/>
            <w:shd w:fill="F5F8FA"/>
            <w:tcBorders>
              <w:bottom w:val="single" w:sz="4" w:space="0" w:color="E0E0E0"/>
            </w:tcBorders>
          </w:tcPr>
          <w:p>
            <w:pPr>
              <w:spacing w:after="40" w:before="40"/>
            </w:pPr>
            <w:r>
              <w:rPr>
                <w:rFonts w:ascii="Arial" w:hAnsi="Arial"/>
                <w:sz w:val="19"/>
              </w:rPr>
              <w:t>Runs explicit input parameter check (email form testing, structural password strength checks) before calling endpoints.</w:t>
            </w:r>
          </w:p>
        </w:tc>
      </w:tr>
      <w:tr>
        <w:tc>
          <w:tcPr>
            <w:tcW w:type="dxa" w:w="864"/>
            <w:tcBorders>
              <w:bottom w:val="single" w:sz="4" w:space="0" w:color="E0E0E0"/>
            </w:tcBorders>
          </w:tcPr>
          <w:p>
            <w:pPr>
              <w:spacing w:after="40" w:before="40"/>
            </w:pPr>
            <w:r>
              <w:rPr>
                <w:rFonts w:ascii="Arial" w:hAnsi="Arial"/>
                <w:sz w:val="19"/>
              </w:rPr>
              <w:t>3</w:t>
            </w:r>
          </w:p>
        </w:tc>
        <w:tc>
          <w:tcPr>
            <w:tcW w:type="dxa" w:w="2592"/>
            <w:tcBorders>
              <w:bottom w:val="single" w:sz="4" w:space="0" w:color="E0E0E0"/>
            </w:tcBorders>
          </w:tcPr>
          <w:p>
            <w:pPr>
              <w:spacing w:after="40" w:before="40"/>
            </w:pPr>
            <w:r>
              <w:rPr>
                <w:rFonts w:ascii="Arial" w:hAnsi="Arial"/>
                <w:sz w:val="19"/>
              </w:rPr>
              <w:t>Express Validation Layer</w:t>
            </w:r>
          </w:p>
        </w:tc>
        <w:tc>
          <w:tcPr>
            <w:tcW w:type="dxa" w:w="5904"/>
            <w:tcBorders>
              <w:bottom w:val="single" w:sz="4" w:space="0" w:color="E0E0E0"/>
            </w:tcBorders>
          </w:tcPr>
          <w:p>
            <w:pPr>
              <w:spacing w:after="40" w:before="40"/>
            </w:pPr>
            <w:r>
              <w:rPr>
                <w:rFonts w:ascii="Arial" w:hAnsi="Arial"/>
                <w:sz w:val="19"/>
              </w:rPr>
              <w:t>Performs strict database checks against duplicate user emails; sends a 409 conflict code code message if matched.</w:t>
            </w:r>
          </w:p>
        </w:tc>
      </w:tr>
      <w:tr>
        <w:tc>
          <w:tcPr>
            <w:tcW w:type="dxa" w:w="864"/>
            <w:shd w:fill="F5F8FA"/>
            <w:tcBorders>
              <w:bottom w:val="single" w:sz="4" w:space="0" w:color="E0E0E0"/>
            </w:tcBorders>
          </w:tcPr>
          <w:p>
            <w:pPr>
              <w:spacing w:after="40" w:before="40"/>
            </w:pPr>
            <w:r>
              <w:rPr>
                <w:rFonts w:ascii="Arial" w:hAnsi="Arial"/>
                <w:sz w:val="19"/>
              </w:rPr>
              <w:t>4</w:t>
            </w:r>
          </w:p>
        </w:tc>
        <w:tc>
          <w:tcPr>
            <w:tcW w:type="dxa" w:w="2592"/>
            <w:shd w:fill="F5F8FA"/>
            <w:tcBorders>
              <w:bottom w:val="single" w:sz="4" w:space="0" w:color="E0E0E0"/>
            </w:tcBorders>
          </w:tcPr>
          <w:p>
            <w:pPr>
              <w:spacing w:after="40" w:before="40"/>
            </w:pPr>
            <w:r>
              <w:rPr>
                <w:rFonts w:ascii="Arial" w:hAnsi="Arial"/>
                <w:sz w:val="19"/>
              </w:rPr>
              <w:t>Security Controller Logic</w:t>
            </w:r>
          </w:p>
        </w:tc>
        <w:tc>
          <w:tcPr>
            <w:tcW w:type="dxa" w:w="5904"/>
            <w:shd w:fill="F5F8FA"/>
            <w:tcBorders>
              <w:bottom w:val="single" w:sz="4" w:space="0" w:color="E0E0E0"/>
            </w:tcBorders>
          </w:tcPr>
          <w:p>
            <w:pPr>
              <w:spacing w:after="40" w:before="40"/>
            </w:pPr>
            <w:r>
              <w:rPr>
                <w:rFonts w:ascii="Arial" w:hAnsi="Arial"/>
                <w:sz w:val="19"/>
              </w:rPr>
              <w:t>Hashes raw password strings inside a secure bcrypt processing cycle utilizing 10 data processing salt rounds.</w:t>
            </w:r>
          </w:p>
        </w:tc>
      </w:tr>
      <w:tr>
        <w:tc>
          <w:tcPr>
            <w:tcW w:type="dxa" w:w="864"/>
            <w:tcBorders>
              <w:bottom w:val="single" w:sz="4" w:space="0" w:color="E0E0E0"/>
            </w:tcBorders>
          </w:tcPr>
          <w:p>
            <w:pPr>
              <w:spacing w:after="40" w:before="40"/>
            </w:pPr>
            <w:r>
              <w:rPr>
                <w:rFonts w:ascii="Arial" w:hAnsi="Arial"/>
                <w:sz w:val="19"/>
              </w:rPr>
              <w:t>5</w:t>
            </w:r>
          </w:p>
        </w:tc>
        <w:tc>
          <w:tcPr>
            <w:tcW w:type="dxa" w:w="2592"/>
            <w:tcBorders>
              <w:bottom w:val="single" w:sz="4" w:space="0" w:color="E0E0E0"/>
            </w:tcBorders>
          </w:tcPr>
          <w:p>
            <w:pPr>
              <w:spacing w:after="40" w:before="40"/>
            </w:pPr>
            <w:r>
              <w:rPr>
                <w:rFonts w:ascii="Arial" w:hAnsi="Arial"/>
                <w:sz w:val="19"/>
              </w:rPr>
              <w:t>Cloud Persistence Engine</w:t>
            </w:r>
          </w:p>
        </w:tc>
        <w:tc>
          <w:tcPr>
            <w:tcW w:type="dxa" w:w="5904"/>
            <w:tcBorders>
              <w:bottom w:val="single" w:sz="4" w:space="0" w:color="E0E0E0"/>
            </w:tcBorders>
          </w:tcPr>
          <w:p>
            <w:pPr>
              <w:spacing w:after="40" w:before="40"/>
            </w:pPr>
            <w:r>
              <w:rPr>
                <w:rFonts w:ascii="Arial" w:hAnsi="Arial"/>
                <w:sz w:val="19"/>
              </w:rPr>
              <w:t>Inserts the structured record document block into the cluster data tables with an unverified index status value.</w:t>
            </w:r>
          </w:p>
        </w:tc>
      </w:tr>
      <w:tr>
        <w:tc>
          <w:tcPr>
            <w:tcW w:type="dxa" w:w="864"/>
            <w:shd w:fill="F5F8FA"/>
            <w:tcBorders>
              <w:bottom w:val="single" w:sz="4" w:space="0" w:color="E0E0E0"/>
            </w:tcBorders>
          </w:tcPr>
          <w:p>
            <w:pPr>
              <w:spacing w:after="40" w:before="40"/>
            </w:pPr>
            <w:r>
              <w:rPr>
                <w:rFonts w:ascii="Arial" w:hAnsi="Arial"/>
                <w:sz w:val="19"/>
              </w:rPr>
              <w:t>6</w:t>
            </w:r>
          </w:p>
        </w:tc>
        <w:tc>
          <w:tcPr>
            <w:tcW w:type="dxa" w:w="2592"/>
            <w:shd w:fill="F5F8FA"/>
            <w:tcBorders>
              <w:bottom w:val="single" w:sz="4" w:space="0" w:color="E0E0E0"/>
            </w:tcBorders>
          </w:tcPr>
          <w:p>
            <w:pPr>
              <w:spacing w:after="40" w:before="40"/>
            </w:pPr>
            <w:r>
              <w:rPr>
                <w:rFonts w:ascii="Arial" w:hAnsi="Arial"/>
                <w:sz w:val="19"/>
              </w:rPr>
              <w:t>Alert Node (Nodemailer)</w:t>
            </w:r>
          </w:p>
        </w:tc>
        <w:tc>
          <w:tcPr>
            <w:tcW w:type="dxa" w:w="5904"/>
            <w:shd w:fill="F5F8FA"/>
            <w:tcBorders>
              <w:bottom w:val="single" w:sz="4" w:space="0" w:color="E0E0E0"/>
            </w:tcBorders>
          </w:tcPr>
          <w:p>
            <w:pPr>
              <w:spacing w:after="40" w:before="40"/>
            </w:pPr>
            <w:r>
              <w:rPr>
                <w:rFonts w:ascii="Arial" w:hAnsi="Arial"/>
                <w:sz w:val="19"/>
              </w:rPr>
              <w:t>Dispatches automated verification mail items to link user accounts forward to active operation states on click.</w:t>
            </w:r>
          </w:p>
        </w:tc>
      </w:tr>
    </w:tbl>
    <w:p/>
    <w:p>
      <w:pPr>
        <w:keepNext/>
        <w:spacing w:before="280" w:after="120"/>
      </w:pPr>
      <w:r>
        <w:rPr>
          <w:rFonts w:ascii="Arial" w:hAnsi="Arial"/>
          <w:b/>
          <w:color w:val="2E75B6"/>
          <w:sz w:val="28"/>
        </w:rPr>
        <w:t>4.2 Document Translation Process Flow</w:t>
      </w:r>
    </w:p>
    <w:tbl>
      <w:tblPr>
        <w:tblW w:type="auto" w:w="0"/>
        <w:jc w:val="center"/>
        <w:tblLook w:firstColumn="1" w:firstRow="1" w:lastColumn="0" w:lastRow="0" w:noHBand="0" w:noVBand="1" w:val="04A0"/>
      </w:tblPr>
      <w:tblGrid>
        <w:gridCol w:w="3010"/>
        <w:gridCol w:w="3010"/>
        <w:gridCol w:w="3010"/>
      </w:tblGrid>
      <w:tr>
        <w:tc>
          <w:tcPr>
            <w:tcW w:type="dxa" w:w="864"/>
            <w:shd w:fill="1F4E79"/>
            <w:tcMar>
              <w:top w:w="120" w:type="dxa"/>
              <w:bottom w:w="120" w:type="dxa"/>
              <w:left w:w="160" w:type="dxa"/>
              <w:right w:w="160" w:type="dxa"/>
            </w:tcMar>
          </w:tcPr>
          <w:p>
            <w:pPr>
              <w:jc w:val="left"/>
            </w:pPr>
            <w:r>
              <w:rPr>
                <w:rFonts w:ascii="Arial" w:hAnsi="Arial"/>
                <w:b/>
                <w:color w:val="FFFFFF"/>
                <w:sz w:val="20"/>
              </w:rPr>
              <w:t>Step</w:t>
            </w:r>
          </w:p>
        </w:tc>
        <w:tc>
          <w:tcPr>
            <w:tcW w:type="dxa" w:w="2592"/>
            <w:shd w:fill="1F4E79"/>
            <w:tcMar>
              <w:top w:w="120" w:type="dxa"/>
              <w:bottom w:w="120" w:type="dxa"/>
              <w:left w:w="160" w:type="dxa"/>
              <w:right w:w="160" w:type="dxa"/>
            </w:tcMar>
          </w:tcPr>
          <w:p>
            <w:pPr>
              <w:jc w:val="left"/>
            </w:pPr>
            <w:r>
              <w:rPr>
                <w:rFonts w:ascii="Arial" w:hAnsi="Arial"/>
                <w:b/>
                <w:color w:val="FFFFFF"/>
                <w:sz w:val="20"/>
              </w:rPr>
              <w:t>Actor Channel</w:t>
            </w:r>
          </w:p>
        </w:tc>
        <w:tc>
          <w:tcPr>
            <w:tcW w:type="dxa" w:w="5904"/>
            <w:shd w:fill="1F4E79"/>
            <w:tcMar>
              <w:top w:w="120" w:type="dxa"/>
              <w:bottom w:w="120" w:type="dxa"/>
              <w:left w:w="160" w:type="dxa"/>
              <w:right w:w="160" w:type="dxa"/>
            </w:tcMar>
          </w:tcPr>
          <w:p>
            <w:pPr>
              <w:jc w:val="left"/>
            </w:pPr>
            <w:r>
              <w:rPr>
                <w:rFonts w:ascii="Arial" w:hAnsi="Arial"/>
                <w:b/>
                <w:color w:val="FFFFFF"/>
                <w:sz w:val="20"/>
              </w:rPr>
              <w:t>Operational Action Process Detail</w:t>
            </w:r>
          </w:p>
        </w:tc>
      </w:tr>
      <w:tr>
        <w:tc>
          <w:tcPr>
            <w:tcW w:type="dxa" w:w="864"/>
            <w:tcBorders>
              <w:bottom w:val="single" w:sz="4" w:space="0" w:color="E0E0E0"/>
            </w:tcBorders>
          </w:tcPr>
          <w:p>
            <w:pPr>
              <w:spacing w:after="40" w:before="40"/>
            </w:pPr>
            <w:r>
              <w:rPr>
                <w:rFonts w:ascii="Arial" w:hAnsi="Arial"/>
                <w:sz w:val="19"/>
              </w:rPr>
              <w:t>1</w:t>
            </w:r>
          </w:p>
        </w:tc>
        <w:tc>
          <w:tcPr>
            <w:tcW w:type="dxa" w:w="2592"/>
            <w:tcBorders>
              <w:bottom w:val="single" w:sz="4" w:space="0" w:color="E0E0E0"/>
            </w:tcBorders>
          </w:tcPr>
          <w:p>
            <w:pPr>
              <w:spacing w:after="40" w:before="40"/>
            </w:pPr>
            <w:r>
              <w:rPr>
                <w:rFonts w:ascii="Arial" w:hAnsi="Arial"/>
                <w:sz w:val="19"/>
              </w:rPr>
              <w:t>Patient Actor</w:t>
            </w:r>
          </w:p>
        </w:tc>
        <w:tc>
          <w:tcPr>
            <w:tcW w:type="dxa" w:w="5904"/>
            <w:tcBorders>
              <w:bottom w:val="single" w:sz="4" w:space="0" w:color="E0E0E0"/>
            </w:tcBorders>
          </w:tcPr>
          <w:p>
            <w:pPr>
              <w:spacing w:after="40" w:before="40"/>
            </w:pPr>
            <w:r>
              <w:rPr>
                <w:rFonts w:ascii="Arial" w:hAnsi="Arial"/>
                <w:sz w:val="19"/>
              </w:rPr>
              <w:t>Pastes messy consultation text notes or uploads clinical documents into the interactive translation textbox area.</w:t>
            </w:r>
          </w:p>
        </w:tc>
      </w:tr>
      <w:tr>
        <w:tc>
          <w:tcPr>
            <w:tcW w:type="dxa" w:w="864"/>
            <w:shd w:fill="F5F8FA"/>
            <w:tcBorders>
              <w:bottom w:val="single" w:sz="4" w:space="0" w:color="E0E0E0"/>
            </w:tcBorders>
          </w:tcPr>
          <w:p>
            <w:pPr>
              <w:spacing w:after="40" w:before="40"/>
            </w:pPr>
            <w:r>
              <w:rPr>
                <w:rFonts w:ascii="Arial" w:hAnsi="Arial"/>
                <w:sz w:val="19"/>
              </w:rPr>
              <w:t>2</w:t>
            </w:r>
          </w:p>
        </w:tc>
        <w:tc>
          <w:tcPr>
            <w:tcW w:type="dxa" w:w="2592"/>
            <w:shd w:fill="F5F8FA"/>
            <w:tcBorders>
              <w:bottom w:val="single" w:sz="4" w:space="0" w:color="E0E0E0"/>
            </w:tcBorders>
          </w:tcPr>
          <w:p>
            <w:pPr>
              <w:spacing w:after="40" w:before="40"/>
            </w:pPr>
            <w:r>
              <w:rPr>
                <w:rFonts w:ascii="Arial" w:hAnsi="Arial"/>
                <w:sz w:val="19"/>
              </w:rPr>
              <w:t>React State Layer</w:t>
            </w:r>
          </w:p>
        </w:tc>
        <w:tc>
          <w:tcPr>
            <w:tcW w:type="dxa" w:w="5904"/>
            <w:shd w:fill="F5F8FA"/>
            <w:tcBorders>
              <w:bottom w:val="single" w:sz="4" w:space="0" w:color="E0E0E0"/>
            </w:tcBorders>
          </w:tcPr>
          <w:p>
            <w:pPr>
              <w:spacing w:after="40" w:before="40"/>
            </w:pPr>
            <w:r>
              <w:rPr>
                <w:rFonts w:ascii="Arial" w:hAnsi="Arial"/>
                <w:sz w:val="19"/>
              </w:rPr>
              <w:t>Captures raw text blocks within state array monitoring, preparing payload headers for secure transmission steps.</w:t>
            </w:r>
          </w:p>
        </w:tc>
      </w:tr>
      <w:tr>
        <w:tc>
          <w:tcPr>
            <w:tcW w:type="dxa" w:w="864"/>
            <w:tcBorders>
              <w:bottom w:val="single" w:sz="4" w:space="0" w:color="E0E0E0"/>
            </w:tcBorders>
          </w:tcPr>
          <w:p>
            <w:pPr>
              <w:spacing w:after="40" w:before="40"/>
            </w:pPr>
            <w:r>
              <w:rPr>
                <w:rFonts w:ascii="Arial" w:hAnsi="Arial"/>
                <w:sz w:val="19"/>
              </w:rPr>
              <w:t>3</w:t>
            </w:r>
          </w:p>
        </w:tc>
        <w:tc>
          <w:tcPr>
            <w:tcW w:type="dxa" w:w="2592"/>
            <w:tcBorders>
              <w:bottom w:val="single" w:sz="4" w:space="0" w:color="E0E0E0"/>
            </w:tcBorders>
          </w:tcPr>
          <w:p>
            <w:pPr>
              <w:spacing w:after="40" w:before="40"/>
            </w:pPr>
            <w:r>
              <w:rPr>
                <w:rFonts w:ascii="Arial" w:hAnsi="Arial"/>
                <w:sz w:val="19"/>
              </w:rPr>
              <w:t>Server Controller Route</w:t>
            </w:r>
          </w:p>
        </w:tc>
        <w:tc>
          <w:tcPr>
            <w:tcW w:type="dxa" w:w="5904"/>
            <w:tcBorders>
              <w:bottom w:val="single" w:sz="4" w:space="0" w:color="E0E0E0"/>
            </w:tcBorders>
          </w:tcPr>
          <w:p>
            <w:pPr>
              <w:spacing w:after="40" w:before="40"/>
            </w:pPr>
            <w:r>
              <w:rPr>
                <w:rFonts w:ascii="Arial" w:hAnsi="Arial"/>
                <w:sz w:val="19"/>
              </w:rPr>
              <w:t>Accepts payload stream via a secure POST route request checking active user JWT signatures on the line.</w:t>
            </w:r>
          </w:p>
        </w:tc>
      </w:tr>
      <w:tr>
        <w:tc>
          <w:tcPr>
            <w:tcW w:type="dxa" w:w="864"/>
            <w:shd w:fill="F5F8FA"/>
            <w:tcBorders>
              <w:bottom w:val="single" w:sz="4" w:space="0" w:color="E0E0E0"/>
            </w:tcBorders>
          </w:tcPr>
          <w:p>
            <w:pPr>
              <w:spacing w:after="40" w:before="40"/>
            </w:pPr>
            <w:r>
              <w:rPr>
                <w:rFonts w:ascii="Arial" w:hAnsi="Arial"/>
                <w:sz w:val="19"/>
              </w:rPr>
              <w:t>4</w:t>
            </w:r>
          </w:p>
        </w:tc>
        <w:tc>
          <w:tcPr>
            <w:tcW w:type="dxa" w:w="2592"/>
            <w:shd w:fill="F5F8FA"/>
            <w:tcBorders>
              <w:bottom w:val="single" w:sz="4" w:space="0" w:color="E0E0E0"/>
            </w:tcBorders>
          </w:tcPr>
          <w:p>
            <w:pPr>
              <w:spacing w:after="40" w:before="40"/>
            </w:pPr>
            <w:r>
              <w:rPr>
                <w:rFonts w:ascii="Arial" w:hAnsi="Arial"/>
                <w:sz w:val="19"/>
              </w:rPr>
              <w:t>Regex Processing Engine</w:t>
            </w:r>
          </w:p>
        </w:tc>
        <w:tc>
          <w:tcPr>
            <w:tcW w:type="dxa" w:w="5904"/>
            <w:shd w:fill="F5F8FA"/>
            <w:tcBorders>
              <w:bottom w:val="single" w:sz="4" w:space="0" w:color="E0E0E0"/>
            </w:tcBorders>
          </w:tcPr>
          <w:p>
            <w:pPr>
              <w:spacing w:after="40" w:before="40"/>
            </w:pPr>
            <w:r>
              <w:rPr>
                <w:rFonts w:ascii="Arial" w:hAnsi="Arial"/>
                <w:sz w:val="19"/>
              </w:rPr>
              <w:t>Runs iterative JSON dictionary mappings; flags complex jargon strings (e.g. Hypertension) within raw string lines.</w:t>
            </w:r>
          </w:p>
        </w:tc>
      </w:tr>
      <w:tr>
        <w:tc>
          <w:tcPr>
            <w:tcW w:type="dxa" w:w="864"/>
            <w:tcBorders>
              <w:bottom w:val="single" w:sz="4" w:space="0" w:color="E0E0E0"/>
            </w:tcBorders>
          </w:tcPr>
          <w:p>
            <w:pPr>
              <w:spacing w:after="40" w:before="40"/>
            </w:pPr>
            <w:r>
              <w:rPr>
                <w:rFonts w:ascii="Arial" w:hAnsi="Arial"/>
                <w:sz w:val="19"/>
              </w:rPr>
              <w:t>5</w:t>
            </w:r>
          </w:p>
        </w:tc>
        <w:tc>
          <w:tcPr>
            <w:tcW w:type="dxa" w:w="2592"/>
            <w:tcBorders>
              <w:bottom w:val="single" w:sz="4" w:space="0" w:color="E0E0E0"/>
            </w:tcBorders>
          </w:tcPr>
          <w:p>
            <w:pPr>
              <w:spacing w:after="40" w:before="40"/>
            </w:pPr>
            <w:r>
              <w:rPr>
                <w:rFonts w:ascii="Arial" w:hAnsi="Arial"/>
                <w:sz w:val="19"/>
              </w:rPr>
              <w:t>Response Compiler</w:t>
            </w:r>
          </w:p>
        </w:tc>
        <w:tc>
          <w:tcPr>
            <w:tcW w:type="dxa" w:w="5904"/>
            <w:tcBorders>
              <w:bottom w:val="single" w:sz="4" w:space="0" w:color="E0E0E0"/>
            </w:tcBorders>
          </w:tcPr>
          <w:p>
            <w:pPr>
              <w:spacing w:after="40" w:before="40"/>
            </w:pPr>
            <w:r>
              <w:rPr>
                <w:rFonts w:ascii="Arial" w:hAnsi="Arial"/>
                <w:sz w:val="19"/>
              </w:rPr>
              <w:t>Attaches layman definition overlays directly to flagged indices, generating unified response payload documents.</w:t>
            </w:r>
          </w:p>
        </w:tc>
      </w:tr>
      <w:tr>
        <w:tc>
          <w:tcPr>
            <w:tcW w:type="dxa" w:w="864"/>
            <w:shd w:fill="F5F8FA"/>
            <w:tcBorders>
              <w:bottom w:val="single" w:sz="4" w:space="0" w:color="E0E0E0"/>
            </w:tcBorders>
          </w:tcPr>
          <w:p>
            <w:pPr>
              <w:spacing w:after="40" w:before="40"/>
            </w:pPr>
            <w:r>
              <w:rPr>
                <w:rFonts w:ascii="Arial" w:hAnsi="Arial"/>
                <w:sz w:val="19"/>
              </w:rPr>
              <w:t>6</w:t>
            </w:r>
          </w:p>
        </w:tc>
        <w:tc>
          <w:tcPr>
            <w:tcW w:type="dxa" w:w="2592"/>
            <w:shd w:fill="F5F8FA"/>
            <w:tcBorders>
              <w:bottom w:val="single" w:sz="4" w:space="0" w:color="E0E0E0"/>
            </w:tcBorders>
          </w:tcPr>
          <w:p>
            <w:pPr>
              <w:spacing w:after="40" w:before="40"/>
            </w:pPr>
            <w:r>
              <w:rPr>
                <w:rFonts w:ascii="Arial" w:hAnsi="Arial"/>
                <w:sz w:val="19"/>
              </w:rPr>
              <w:t>View Interface Framework</w:t>
            </w:r>
          </w:p>
        </w:tc>
        <w:tc>
          <w:tcPr>
            <w:tcW w:type="dxa" w:w="5904"/>
            <w:shd w:fill="F5F8FA"/>
            <w:tcBorders>
              <w:bottom w:val="single" w:sz="4" w:space="0" w:color="E0E0E0"/>
            </w:tcBorders>
          </w:tcPr>
          <w:p>
            <w:pPr>
              <w:spacing w:after="40" w:before="40"/>
            </w:pPr>
            <w:r>
              <w:rPr>
                <w:rFonts w:ascii="Arial" w:hAnsi="Arial"/>
                <w:sz w:val="19"/>
              </w:rPr>
              <w:t>Receives data objects to build text layouts embedded with reactive tooltip items seamlessly.</w:t>
            </w:r>
          </w:p>
        </w:tc>
      </w:tr>
    </w:tbl>
    <w:p>
      <w:r>
        <w:br w:type="page"/>
      </w:r>
    </w:p>
    <w:p>
      <w:pPr>
        <w:keepNext/>
        <w:spacing w:before="360" w:after="160"/>
      </w:pPr>
      <w:r>
        <w:rPr>
          <w:rFonts w:ascii="Arial" w:hAnsi="Arial"/>
          <w:b/>
          <w:color w:val="1F4E79"/>
          <w:sz w:val="36"/>
        </w:rPr>
        <w:t>5. Deployment Architecture</w:t>
      </w:r>
    </w:p>
    <w:p>
      <w:r>
        <w:t>Clarify utilizes robust cloud infrastructure tiers integrated through modern continuous pipeline automations. The following specifications detail structural components ensuring global availability and safe data processing lines:</w:t>
      </w:r>
    </w:p>
    <w:tbl>
      <w:tblPr>
        <w:tblW w:type="auto" w:w="0"/>
        <w:jc w:val="center"/>
        <w:tblLook w:firstColumn="1" w:firstRow="1" w:lastColumn="0" w:lastRow="0" w:noHBand="0" w:noVBand="1" w:val="04A0"/>
      </w:tblPr>
      <w:tblGrid>
        <w:gridCol w:w="3010"/>
        <w:gridCol w:w="3010"/>
        <w:gridCol w:w="3010"/>
      </w:tblGrid>
      <w:tr>
        <w:tc>
          <w:tcPr>
            <w:tcW w:type="dxa" w:w="2592"/>
            <w:shd w:fill="1F4E79"/>
            <w:tcMar>
              <w:top w:w="120" w:type="dxa"/>
              <w:bottom w:w="120" w:type="dxa"/>
              <w:left w:w="160" w:type="dxa"/>
              <w:right w:w="160" w:type="dxa"/>
            </w:tcMar>
          </w:tcPr>
          <w:p>
            <w:pPr>
              <w:jc w:val="left"/>
            </w:pPr>
            <w:r>
              <w:rPr>
                <w:rFonts w:ascii="Arial" w:hAnsi="Arial"/>
                <w:b/>
                <w:color w:val="FFFFFF"/>
                <w:sz w:val="20"/>
              </w:rPr>
              <w:t>Infrastructure Segment</w:t>
            </w:r>
          </w:p>
        </w:tc>
        <w:tc>
          <w:tcPr>
            <w:tcW w:type="dxa" w:w="2880"/>
            <w:shd w:fill="1F4E79"/>
            <w:tcMar>
              <w:top w:w="120" w:type="dxa"/>
              <w:bottom w:w="120" w:type="dxa"/>
              <w:left w:w="160" w:type="dxa"/>
              <w:right w:w="160" w:type="dxa"/>
            </w:tcMar>
          </w:tcPr>
          <w:p>
            <w:pPr>
              <w:jc w:val="left"/>
            </w:pPr>
            <w:r>
              <w:rPr>
                <w:rFonts w:ascii="Arial" w:hAnsi="Arial"/>
                <w:b/>
                <w:color w:val="FFFFFF"/>
                <w:sz w:val="20"/>
              </w:rPr>
              <w:t>Selected Cloud Provider Technology</w:t>
            </w:r>
          </w:p>
        </w:tc>
        <w:tc>
          <w:tcPr>
            <w:tcW w:type="dxa" w:w="3888"/>
            <w:shd w:fill="1F4E79"/>
            <w:tcMar>
              <w:top w:w="120" w:type="dxa"/>
              <w:bottom w:w="120" w:type="dxa"/>
              <w:left w:w="160" w:type="dxa"/>
              <w:right w:w="160" w:type="dxa"/>
            </w:tcMar>
          </w:tcPr>
          <w:p>
            <w:pPr>
              <w:jc w:val="left"/>
            </w:pPr>
            <w:r>
              <w:rPr>
                <w:rFonts w:ascii="Arial" w:hAnsi="Arial"/>
                <w:b/>
                <w:color w:val="FFFFFF"/>
                <w:sz w:val="20"/>
              </w:rPr>
              <w:t>Functional Architectural Purpose</w:t>
            </w:r>
          </w:p>
        </w:tc>
      </w:tr>
      <w:tr>
        <w:tc>
          <w:tcPr>
            <w:tcW w:type="dxa" w:w="2592"/>
            <w:tcBorders>
              <w:bottom w:val="single" w:sz="4" w:space="0" w:color="E0E0E0"/>
            </w:tcBorders>
          </w:tcPr>
          <w:p>
            <w:pPr>
              <w:spacing w:after="40" w:before="40"/>
            </w:pPr>
            <w:r>
              <w:rPr>
                <w:rFonts w:ascii="Arial" w:hAnsi="Arial"/>
                <w:sz w:val="19"/>
              </w:rPr>
              <w:t>Frontend Web Hosting</w:t>
            </w:r>
          </w:p>
        </w:tc>
        <w:tc>
          <w:tcPr>
            <w:tcW w:type="dxa" w:w="2880"/>
            <w:tcBorders>
              <w:bottom w:val="single" w:sz="4" w:space="0" w:color="E0E0E0"/>
            </w:tcBorders>
          </w:tcPr>
          <w:p>
            <w:pPr>
              <w:spacing w:after="40" w:before="40"/>
            </w:pPr>
            <w:r>
              <w:rPr>
                <w:rFonts w:ascii="Arial" w:hAnsi="Arial"/>
                <w:sz w:val="19"/>
              </w:rPr>
              <w:t>Vercel Cloud Server Layers</w:t>
            </w:r>
          </w:p>
        </w:tc>
        <w:tc>
          <w:tcPr>
            <w:tcW w:type="dxa" w:w="3888"/>
            <w:tcBorders>
              <w:bottom w:val="single" w:sz="4" w:space="0" w:color="E0E0E0"/>
            </w:tcBorders>
          </w:tcPr>
          <w:p>
            <w:pPr>
              <w:spacing w:after="40" w:before="40"/>
            </w:pPr>
            <w:r>
              <w:rPr>
                <w:rFonts w:ascii="Arial" w:hAnsi="Arial"/>
                <w:sz w:val="19"/>
              </w:rPr>
              <w:t>Serves static production distributions of the compiled React application. Connects directly to project repository branches for instantaneous updates via automated hooks.</w:t>
            </w:r>
          </w:p>
        </w:tc>
      </w:tr>
      <w:tr>
        <w:tc>
          <w:tcPr>
            <w:tcW w:type="dxa" w:w="2592"/>
            <w:shd w:fill="F5F8FA"/>
            <w:tcBorders>
              <w:bottom w:val="single" w:sz="4" w:space="0" w:color="E0E0E0"/>
            </w:tcBorders>
          </w:tcPr>
          <w:p>
            <w:pPr>
              <w:spacing w:after="40" w:before="40"/>
            </w:pPr>
            <w:r>
              <w:rPr>
                <w:rFonts w:ascii="Arial" w:hAnsi="Arial"/>
                <w:sz w:val="19"/>
              </w:rPr>
              <w:t>Core Backend Infrastructure</w:t>
            </w:r>
          </w:p>
        </w:tc>
        <w:tc>
          <w:tcPr>
            <w:tcW w:type="dxa" w:w="2880"/>
            <w:shd w:fill="F5F8FA"/>
            <w:tcBorders>
              <w:bottom w:val="single" w:sz="4" w:space="0" w:color="E0E0E0"/>
            </w:tcBorders>
          </w:tcPr>
          <w:p>
            <w:pPr>
              <w:spacing w:after="40" w:before="40"/>
            </w:pPr>
            <w:r>
              <w:rPr>
                <w:rFonts w:ascii="Arial" w:hAnsi="Arial"/>
                <w:sz w:val="19"/>
              </w:rPr>
              <w:t>Render Web Services or Firebase</w:t>
            </w:r>
          </w:p>
        </w:tc>
        <w:tc>
          <w:tcPr>
            <w:tcW w:type="dxa" w:w="3888"/>
            <w:shd w:fill="F5F8FA"/>
            <w:tcBorders>
              <w:bottom w:val="single" w:sz="4" w:space="0" w:color="E0E0E0"/>
            </w:tcBorders>
          </w:tcPr>
          <w:p>
            <w:pPr>
              <w:spacing w:after="40" w:before="40"/>
            </w:pPr>
            <w:r>
              <w:rPr>
                <w:rFonts w:ascii="Arial" w:hAnsi="Arial"/>
                <w:sz w:val="19"/>
              </w:rPr>
              <w:t>Hosts the live operational Node.js express backend runtime layer. Manages secure system tokens, API endpoints, and processing logic streams safely.</w:t>
            </w:r>
          </w:p>
        </w:tc>
      </w:tr>
      <w:tr>
        <w:tc>
          <w:tcPr>
            <w:tcW w:type="dxa" w:w="2592"/>
            <w:tcBorders>
              <w:bottom w:val="single" w:sz="4" w:space="0" w:color="E0E0E0"/>
            </w:tcBorders>
          </w:tcPr>
          <w:p>
            <w:pPr>
              <w:spacing w:after="40" w:before="40"/>
            </w:pPr>
            <w:r>
              <w:rPr>
                <w:rFonts w:ascii="Arial" w:hAnsi="Arial"/>
                <w:sz w:val="19"/>
              </w:rPr>
              <w:t>Cloud Database Cluster</w:t>
            </w:r>
          </w:p>
        </w:tc>
        <w:tc>
          <w:tcPr>
            <w:tcW w:type="dxa" w:w="2880"/>
            <w:tcBorders>
              <w:bottom w:val="single" w:sz="4" w:space="0" w:color="E0E0E0"/>
            </w:tcBorders>
          </w:tcPr>
          <w:p>
            <w:pPr>
              <w:spacing w:after="40" w:before="40"/>
            </w:pPr>
            <w:r>
              <w:rPr>
                <w:rFonts w:ascii="Arial" w:hAnsi="Arial"/>
                <w:sz w:val="19"/>
              </w:rPr>
              <w:t>MongoDB Atlas / Firestore Storage</w:t>
            </w:r>
          </w:p>
        </w:tc>
        <w:tc>
          <w:tcPr>
            <w:tcW w:type="dxa" w:w="3888"/>
            <w:tcBorders>
              <w:bottom w:val="single" w:sz="4" w:space="0" w:color="E0E0E0"/>
            </w:tcBorders>
          </w:tcPr>
          <w:p>
            <w:pPr>
              <w:spacing w:after="40" w:before="40"/>
            </w:pPr>
            <w:r>
              <w:rPr>
                <w:rFonts w:ascii="Arial" w:hAnsi="Arial"/>
                <w:sz w:val="19"/>
              </w:rPr>
              <w:t>Cloud database cluster maintaining 99.9% uptime guidelines. Manages automated database snapshot operations and handles indexing protocols.</w:t>
            </w:r>
          </w:p>
        </w:tc>
      </w:tr>
      <w:tr>
        <w:tc>
          <w:tcPr>
            <w:tcW w:type="dxa" w:w="2592"/>
            <w:shd w:fill="F5F8FA"/>
            <w:tcBorders>
              <w:bottom w:val="single" w:sz="4" w:space="0" w:color="E0E0E0"/>
            </w:tcBorders>
          </w:tcPr>
          <w:p>
            <w:pPr>
              <w:spacing w:after="40" w:before="40"/>
            </w:pPr>
            <w:r>
              <w:rPr>
                <w:rFonts w:ascii="Arial" w:hAnsi="Arial"/>
                <w:sz w:val="19"/>
              </w:rPr>
              <w:t>Media CDN Repository</w:t>
            </w:r>
          </w:p>
        </w:tc>
        <w:tc>
          <w:tcPr>
            <w:tcW w:type="dxa" w:w="2880"/>
            <w:shd w:fill="F5F8FA"/>
            <w:tcBorders>
              <w:bottom w:val="single" w:sz="4" w:space="0" w:color="E0E0E0"/>
            </w:tcBorders>
          </w:tcPr>
          <w:p>
            <w:pPr>
              <w:spacing w:after="40" w:before="40"/>
            </w:pPr>
            <w:r>
              <w:rPr>
                <w:rFonts w:ascii="Arial" w:hAnsi="Arial"/>
                <w:sz w:val="19"/>
              </w:rPr>
              <w:t>Cloudinary File Infrastructure</w:t>
            </w:r>
          </w:p>
        </w:tc>
        <w:tc>
          <w:tcPr>
            <w:tcW w:type="dxa" w:w="3888"/>
            <w:shd w:fill="F5F8FA"/>
            <w:tcBorders>
              <w:bottom w:val="single" w:sz="4" w:space="0" w:color="E0E0E0"/>
            </w:tcBorders>
          </w:tcPr>
          <w:p>
            <w:pPr>
              <w:spacing w:after="40" w:before="40"/>
            </w:pPr>
            <w:r>
              <w:rPr>
                <w:rFonts w:ascii="Arial" w:hAnsi="Arial"/>
                <w:sz w:val="19"/>
              </w:rPr>
              <w:t>Provides distributed content delivery storage maps to archive, process, and retrieve uploaded user medical documents, labs, and diagnostic images.</w:t>
            </w:r>
          </w:p>
        </w:tc>
      </w:tr>
      <w:tr>
        <w:tc>
          <w:tcPr>
            <w:tcW w:type="dxa" w:w="2592"/>
            <w:tcBorders>
              <w:bottom w:val="single" w:sz="4" w:space="0" w:color="E0E0E0"/>
            </w:tcBorders>
          </w:tcPr>
          <w:p>
            <w:pPr>
              <w:spacing w:after="40" w:before="40"/>
            </w:pPr>
            <w:r>
              <w:rPr>
                <w:rFonts w:ascii="Arial" w:hAnsi="Arial"/>
                <w:sz w:val="19"/>
              </w:rPr>
              <w:t>Source Control &amp; Pipelines</w:t>
            </w:r>
          </w:p>
        </w:tc>
        <w:tc>
          <w:tcPr>
            <w:tcW w:type="dxa" w:w="2880"/>
            <w:tcBorders>
              <w:bottom w:val="single" w:sz="4" w:space="0" w:color="E0E0E0"/>
            </w:tcBorders>
          </w:tcPr>
          <w:p>
            <w:pPr>
              <w:spacing w:after="40" w:before="40"/>
            </w:pPr>
            <w:r>
              <w:rPr>
                <w:rFonts w:ascii="Arial" w:hAnsi="Arial"/>
                <w:sz w:val="19"/>
              </w:rPr>
              <w:t>GitHub Enterprise Repositories</w:t>
            </w:r>
          </w:p>
        </w:tc>
        <w:tc>
          <w:tcPr>
            <w:tcW w:type="dxa" w:w="3888"/>
            <w:tcBorders>
              <w:bottom w:val="single" w:sz="4" w:space="0" w:color="E0E0E0"/>
            </w:tcBorders>
          </w:tcPr>
          <w:p>
            <w:pPr>
              <w:spacing w:after="40" w:before="40"/>
            </w:pPr>
            <w:r>
              <w:rPr>
                <w:rFonts w:ascii="Arial" w:hAnsi="Arial"/>
                <w:sz w:val="19"/>
              </w:rPr>
              <w:t>Centralized code vault managing repository configurations. Automates testing routines and pushes live builds to deployment systems securely.</w:t>
            </w:r>
          </w:p>
        </w:tc>
      </w:tr>
    </w:tbl>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Arial" w:hAnsi="Arial"/>
      <w:color w:val="2A2A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