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2C72" w14:textId="309483EF" w:rsidR="00A66D65" w:rsidRPr="00DC0968" w:rsidRDefault="00A66D65">
      <w:pPr>
        <w:rPr>
          <w:color w:val="000000" w:themeColor="text1"/>
          <w:lang w:val="en-GB"/>
        </w:rPr>
      </w:pPr>
    </w:p>
    <w:p w14:paraId="06259106" w14:textId="77777777" w:rsidR="00161F0A" w:rsidRPr="00DC0968" w:rsidRDefault="00161F0A" w:rsidP="00161F0A">
      <w:pPr>
        <w:pStyle w:val="paragraph"/>
        <w:spacing w:before="0" w:beforeAutospacing="0" w:after="0" w:afterAutospacing="0"/>
        <w:textAlignment w:val="baseline"/>
        <w:rPr>
          <w:rStyle w:val="normaltextrun"/>
          <w:rFonts w:ascii="Calibri" w:hAnsi="Calibri" w:cs="Calibri"/>
          <w:b/>
          <w:bCs/>
          <w:color w:val="000000" w:themeColor="text1"/>
          <w:lang w:val="en-GB"/>
        </w:rPr>
      </w:pPr>
      <w:r w:rsidRPr="00DC0968">
        <w:rPr>
          <w:rStyle w:val="normaltextrun"/>
          <w:rFonts w:ascii="Calibri" w:hAnsi="Calibri" w:cs="Calibri"/>
          <w:b/>
          <w:bCs/>
          <w:color w:val="000000" w:themeColor="text1"/>
          <w:lang w:val="en-GB"/>
        </w:rPr>
        <w:t>Fairness-Intermediate:</w:t>
      </w:r>
    </w:p>
    <w:p w14:paraId="6A394215" w14:textId="77777777" w:rsidR="00161F0A" w:rsidRPr="00DC0968" w:rsidRDefault="00161F0A" w:rsidP="00161F0A">
      <w:pPr>
        <w:pStyle w:val="paragraph"/>
        <w:spacing w:before="0" w:beforeAutospacing="0" w:after="0" w:afterAutospacing="0"/>
        <w:textAlignment w:val="baseline"/>
        <w:rPr>
          <w:rStyle w:val="normaltextrun"/>
          <w:rFonts w:ascii="Calibri" w:hAnsi="Calibri" w:cs="Calibri"/>
          <w:b/>
          <w:bCs/>
          <w:color w:val="000000" w:themeColor="text1"/>
          <w:lang w:val="en-GB"/>
        </w:rPr>
      </w:pPr>
    </w:p>
    <w:p w14:paraId="31A91498" w14:textId="77777777" w:rsidR="00161F0A" w:rsidRPr="00DC0968" w:rsidRDefault="00161F0A" w:rsidP="00161F0A">
      <w:pPr>
        <w:pStyle w:val="paragraph"/>
        <w:spacing w:before="0" w:beforeAutospacing="0" w:after="0" w:afterAutospacing="0"/>
        <w:textAlignment w:val="baseline"/>
        <w:rPr>
          <w:rFonts w:ascii="Segoe UI" w:hAnsi="Segoe UI" w:cs="Segoe UI"/>
          <w:color w:val="000000" w:themeColor="text1"/>
          <w:sz w:val="18"/>
          <w:szCs w:val="18"/>
          <w:lang w:val="en-GB"/>
        </w:rPr>
      </w:pPr>
      <w:r w:rsidRPr="00DC0968">
        <w:rPr>
          <w:rStyle w:val="normaltextrun"/>
          <w:rFonts w:ascii="Calibri" w:hAnsi="Calibri" w:cs="Calibri"/>
          <w:b/>
          <w:bCs/>
          <w:color w:val="000000" w:themeColor="text1"/>
          <w:lang w:val="en-GB"/>
        </w:rPr>
        <w:t>Module 1: Responsible AI (1 lesson)</w:t>
      </w:r>
      <w:r w:rsidRPr="00DC0968">
        <w:rPr>
          <w:rStyle w:val="normaltextrun"/>
          <w:rFonts w:ascii="Calibri" w:hAnsi="Calibri" w:cs="Calibri"/>
          <w:color w:val="000000" w:themeColor="text1"/>
          <w:lang w:val="en-GB"/>
        </w:rPr>
        <w:t> </w:t>
      </w:r>
      <w:r w:rsidRPr="00DC0968">
        <w:rPr>
          <w:rStyle w:val="eop"/>
          <w:rFonts w:ascii="Calibri" w:hAnsi="Calibri" w:cs="Calibri"/>
          <w:color w:val="000000" w:themeColor="text1"/>
          <w:lang w:val="en-GB"/>
        </w:rPr>
        <w:t> </w:t>
      </w:r>
    </w:p>
    <w:p w14:paraId="3E87D373" w14:textId="77777777" w:rsidR="00161F0A" w:rsidRPr="00DC0968" w:rsidRDefault="00161F0A" w:rsidP="00161F0A">
      <w:pPr>
        <w:pStyle w:val="paragraph"/>
        <w:spacing w:before="0" w:beforeAutospacing="0" w:after="0" w:afterAutospacing="0"/>
        <w:textAlignment w:val="baseline"/>
        <w:rPr>
          <w:rFonts w:ascii="Segoe UI" w:hAnsi="Segoe UI" w:cs="Segoe UI"/>
          <w:i/>
          <w:iCs/>
          <w:color w:val="000000" w:themeColor="text1"/>
          <w:sz w:val="18"/>
          <w:szCs w:val="18"/>
          <w:lang w:val="en-GB"/>
        </w:rPr>
      </w:pPr>
      <w:r w:rsidRPr="00DC0968">
        <w:rPr>
          <w:rStyle w:val="normaltextrun"/>
          <w:rFonts w:ascii="Calibri" w:hAnsi="Calibri" w:cs="Calibri"/>
          <w:i/>
          <w:iCs/>
          <w:color w:val="000000" w:themeColor="text1"/>
          <w:lang w:val="en-GB"/>
        </w:rPr>
        <w:t>This module will focus on a systematic approach to identify ethical and social impacts. A systematic approach is an important first step to explicate possible ethical concerns around fairness and transparency before attempting to address this concern. The module will explain the ethical impact assessment approach that we use in our company to identify ethical and social concerns (see (Wright, 2011). The method will incorporate conceptualisations of fairness from ‘Milestone 1: Conceptual Introduction to Fairness’.</w:t>
      </w:r>
      <w:r w:rsidRPr="00DC0968">
        <w:rPr>
          <w:rStyle w:val="eop"/>
          <w:rFonts w:ascii="Calibri" w:hAnsi="Calibri" w:cs="Calibri"/>
          <w:i/>
          <w:iCs/>
          <w:color w:val="000000" w:themeColor="text1"/>
          <w:lang w:val="en-GB"/>
        </w:rPr>
        <w:t> </w:t>
      </w:r>
    </w:p>
    <w:p w14:paraId="7BC7C082"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39314459" w14:textId="1F706A28" w:rsidR="00161F0A" w:rsidRPr="00DC0968" w:rsidRDefault="00DD4FB2"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Within this module we discuss </w:t>
      </w:r>
      <w:r w:rsidR="001D1942" w:rsidRPr="00DC0968">
        <w:rPr>
          <w:rStyle w:val="eop"/>
          <w:rFonts w:ascii="Calibri" w:hAnsi="Calibri" w:cs="Calibri"/>
          <w:color w:val="000000" w:themeColor="text1"/>
          <w:lang w:val="en-GB"/>
        </w:rPr>
        <w:t xml:space="preserve">a </w:t>
      </w:r>
      <w:r w:rsidR="00FC4EB1" w:rsidRPr="00DC0968">
        <w:rPr>
          <w:rStyle w:val="eop"/>
          <w:rFonts w:ascii="Calibri" w:hAnsi="Calibri" w:cs="Calibri"/>
          <w:color w:val="000000" w:themeColor="text1"/>
          <w:lang w:val="en-GB"/>
        </w:rPr>
        <w:t>method to systematically apply ethics to real-world situations</w:t>
      </w:r>
      <w:r w:rsidR="00FC6A0D" w:rsidRPr="00DC0968">
        <w:rPr>
          <w:rStyle w:val="eop"/>
          <w:rFonts w:ascii="Calibri" w:hAnsi="Calibri" w:cs="Calibri"/>
          <w:color w:val="000000" w:themeColor="text1"/>
          <w:lang w:val="en-GB"/>
        </w:rPr>
        <w:t xml:space="preserve">. </w:t>
      </w:r>
      <w:r w:rsidR="00CE0779" w:rsidRPr="00DC0968">
        <w:rPr>
          <w:rStyle w:val="eop"/>
          <w:rFonts w:ascii="Calibri" w:hAnsi="Calibri" w:cs="Calibri"/>
          <w:color w:val="000000" w:themeColor="text1"/>
          <w:lang w:val="en-GB"/>
        </w:rPr>
        <w:t xml:space="preserve">Applied ethics is about what we find morally right or wrong, </w:t>
      </w:r>
      <w:proofErr w:type="gramStart"/>
      <w:r w:rsidR="00CE0779" w:rsidRPr="00DC0968">
        <w:rPr>
          <w:rStyle w:val="eop"/>
          <w:rFonts w:ascii="Calibri" w:hAnsi="Calibri" w:cs="Calibri"/>
          <w:color w:val="000000" w:themeColor="text1"/>
          <w:lang w:val="en-GB"/>
        </w:rPr>
        <w:t>good</w:t>
      </w:r>
      <w:proofErr w:type="gramEnd"/>
      <w:r w:rsidR="00CE0779" w:rsidRPr="00DC0968">
        <w:rPr>
          <w:rStyle w:val="eop"/>
          <w:rFonts w:ascii="Calibri" w:hAnsi="Calibri" w:cs="Calibri"/>
          <w:color w:val="000000" w:themeColor="text1"/>
          <w:lang w:val="en-GB"/>
        </w:rPr>
        <w:t xml:space="preserve"> or bad in real life situations.</w:t>
      </w:r>
      <w:r w:rsidR="00161F0A" w:rsidRPr="00DC0968">
        <w:rPr>
          <w:rStyle w:val="eop"/>
          <w:rFonts w:ascii="Calibri" w:hAnsi="Calibri" w:cs="Calibri"/>
          <w:color w:val="000000" w:themeColor="text1"/>
          <w:lang w:val="en-GB"/>
        </w:rPr>
        <w:t xml:space="preserve">: </w:t>
      </w:r>
      <w:r w:rsidR="004929D6" w:rsidRPr="00DC0968">
        <w:rPr>
          <w:rStyle w:val="eop"/>
          <w:rFonts w:ascii="Calibri" w:hAnsi="Calibri" w:cs="Calibri"/>
          <w:color w:val="000000" w:themeColor="text1"/>
          <w:lang w:val="en-GB"/>
        </w:rPr>
        <w:t xml:space="preserve">in other words, in different situations applied ethics should give us guidance around </w:t>
      </w:r>
      <w:r w:rsidR="00161F0A" w:rsidRPr="00DC0968">
        <w:rPr>
          <w:rStyle w:val="eop"/>
          <w:rFonts w:ascii="Calibri" w:hAnsi="Calibri" w:cs="Calibri"/>
          <w:color w:val="000000" w:themeColor="text1"/>
          <w:lang w:val="en-GB"/>
        </w:rPr>
        <w:t>what the right thing to do</w:t>
      </w:r>
      <w:r w:rsidR="004929D6" w:rsidRPr="00DC0968">
        <w:rPr>
          <w:rStyle w:val="eop"/>
          <w:rFonts w:ascii="Calibri" w:hAnsi="Calibri" w:cs="Calibri"/>
          <w:color w:val="000000" w:themeColor="text1"/>
          <w:lang w:val="en-GB"/>
        </w:rPr>
        <w:t xml:space="preserve"> is</w:t>
      </w:r>
      <w:r w:rsidR="00576635" w:rsidRPr="00DC0968">
        <w:rPr>
          <w:rStyle w:val="eop"/>
          <w:rFonts w:ascii="Calibri" w:hAnsi="Calibri" w:cs="Calibri"/>
          <w:color w:val="000000" w:themeColor="text1"/>
          <w:lang w:val="en-GB"/>
        </w:rPr>
        <w:t>.</w:t>
      </w:r>
      <w:r w:rsidR="00876076" w:rsidRPr="00DC0968">
        <w:rPr>
          <w:rStyle w:val="eop"/>
          <w:rFonts w:ascii="Calibri" w:hAnsi="Calibri" w:cs="Calibri"/>
          <w:color w:val="000000" w:themeColor="text1"/>
          <w:lang w:val="en-GB"/>
        </w:rPr>
        <w:t xml:space="preserve"> Applied ethics can be useful </w:t>
      </w:r>
      <w:r w:rsidR="00576635" w:rsidRPr="00DC0968">
        <w:rPr>
          <w:rStyle w:val="eop"/>
          <w:rFonts w:ascii="Calibri" w:hAnsi="Calibri" w:cs="Calibri"/>
          <w:color w:val="000000" w:themeColor="text1"/>
          <w:lang w:val="en-GB"/>
        </w:rPr>
        <w:t>within different domains</w:t>
      </w:r>
      <w:r w:rsidR="00D1335D" w:rsidRPr="00DC0968">
        <w:rPr>
          <w:rStyle w:val="eop"/>
          <w:rFonts w:ascii="Calibri" w:hAnsi="Calibri" w:cs="Calibri"/>
          <w:color w:val="000000" w:themeColor="text1"/>
          <w:lang w:val="en-GB"/>
        </w:rPr>
        <w:t>.</w:t>
      </w:r>
      <w:r w:rsidR="00576635" w:rsidRPr="00DC0968">
        <w:rPr>
          <w:rStyle w:val="eop"/>
          <w:rFonts w:ascii="Calibri" w:hAnsi="Calibri" w:cs="Calibri"/>
          <w:color w:val="000000" w:themeColor="text1"/>
          <w:lang w:val="en-GB"/>
        </w:rPr>
        <w:t xml:space="preserve"> </w:t>
      </w:r>
      <w:r w:rsidR="009A307E" w:rsidRPr="00DC0968">
        <w:rPr>
          <w:rStyle w:val="eop"/>
          <w:rFonts w:ascii="Calibri" w:hAnsi="Calibri" w:cs="Calibri"/>
          <w:color w:val="000000" w:themeColor="text1"/>
          <w:lang w:val="en-GB"/>
        </w:rPr>
        <w:t xml:space="preserve">Biomedical ethics helps navigate ethical dilemmas around medical </w:t>
      </w:r>
      <w:r w:rsidR="000C4062" w:rsidRPr="00DC0968">
        <w:rPr>
          <w:rStyle w:val="eop"/>
          <w:rFonts w:ascii="Calibri" w:hAnsi="Calibri" w:cs="Calibri"/>
          <w:color w:val="000000" w:themeColor="text1"/>
          <w:lang w:val="en-GB"/>
        </w:rPr>
        <w:t xml:space="preserve">interventions, e.g., end of life decisions. Research ethics helps us </w:t>
      </w:r>
      <w:r w:rsidR="00291493" w:rsidRPr="00DC0968">
        <w:rPr>
          <w:rStyle w:val="eop"/>
          <w:rFonts w:ascii="Calibri" w:hAnsi="Calibri" w:cs="Calibri"/>
          <w:color w:val="000000" w:themeColor="text1"/>
          <w:lang w:val="en-GB"/>
        </w:rPr>
        <w:t xml:space="preserve">ensure we are conducting research </w:t>
      </w:r>
      <w:r w:rsidR="004F0CAC" w:rsidRPr="00DC0968">
        <w:rPr>
          <w:rStyle w:val="eop"/>
          <w:rFonts w:ascii="Calibri" w:hAnsi="Calibri" w:cs="Calibri"/>
          <w:color w:val="000000" w:themeColor="text1"/>
          <w:lang w:val="en-GB"/>
        </w:rPr>
        <w:t xml:space="preserve">responsibly, e.g., </w:t>
      </w:r>
      <w:r w:rsidR="00291493" w:rsidRPr="00DC0968">
        <w:rPr>
          <w:rStyle w:val="eop"/>
          <w:rFonts w:ascii="Calibri" w:hAnsi="Calibri" w:cs="Calibri"/>
          <w:color w:val="000000" w:themeColor="text1"/>
          <w:lang w:val="en-GB"/>
        </w:rPr>
        <w:t>treating</w:t>
      </w:r>
      <w:r w:rsidR="000C4062" w:rsidRPr="00DC0968">
        <w:rPr>
          <w:rStyle w:val="eop"/>
          <w:rFonts w:ascii="Calibri" w:hAnsi="Calibri" w:cs="Calibri"/>
          <w:color w:val="000000" w:themeColor="text1"/>
          <w:lang w:val="en-GB"/>
        </w:rPr>
        <w:t xml:space="preserve"> </w:t>
      </w:r>
      <w:r w:rsidR="00291493" w:rsidRPr="00DC0968">
        <w:rPr>
          <w:rStyle w:val="eop"/>
          <w:rFonts w:ascii="Calibri" w:hAnsi="Calibri" w:cs="Calibri"/>
          <w:color w:val="000000" w:themeColor="text1"/>
          <w:lang w:val="en-GB"/>
        </w:rPr>
        <w:t xml:space="preserve">human participants </w:t>
      </w:r>
      <w:r w:rsidR="004F0CAC" w:rsidRPr="00DC0968">
        <w:rPr>
          <w:rStyle w:val="eop"/>
          <w:rFonts w:ascii="Calibri" w:hAnsi="Calibri" w:cs="Calibri"/>
          <w:color w:val="000000" w:themeColor="text1"/>
          <w:lang w:val="en-GB"/>
        </w:rPr>
        <w:t xml:space="preserve">with the dignity they deserve. </w:t>
      </w:r>
      <w:r w:rsidR="00771004" w:rsidRPr="00DC0968">
        <w:rPr>
          <w:rStyle w:val="eop"/>
          <w:rFonts w:ascii="Calibri" w:hAnsi="Calibri" w:cs="Calibri"/>
          <w:color w:val="000000" w:themeColor="text1"/>
          <w:lang w:val="en-GB"/>
        </w:rPr>
        <w:t xml:space="preserve">Business ethics for example helps us think about the responsibility of corporations towards their employees and  </w:t>
      </w:r>
      <w:r w:rsidR="004F0CAC" w:rsidRPr="00DC0968">
        <w:rPr>
          <w:rStyle w:val="eop"/>
          <w:rFonts w:ascii="Calibri" w:hAnsi="Calibri" w:cs="Calibri"/>
          <w:color w:val="000000" w:themeColor="text1"/>
          <w:lang w:val="en-GB"/>
        </w:rPr>
        <w:t xml:space="preserve">We can also apply ethics to  </w:t>
      </w:r>
    </w:p>
    <w:p w14:paraId="3217CD65"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562F64F8" w14:textId="679BAE02"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Even technologies can be designed with ideas about right and wrong. And we can think of technologies or objects as having morally right or wrong values embedded. This may sound very vague but let me show some examples which may clarify this a bit. One famous example is that of bridges. </w:t>
      </w:r>
      <w:r w:rsidR="004C42CA" w:rsidRPr="00DC0968">
        <w:rPr>
          <w:rStyle w:val="eop"/>
          <w:rFonts w:ascii="Calibri" w:hAnsi="Calibri" w:cs="Calibri"/>
          <w:color w:val="000000" w:themeColor="text1"/>
          <w:lang w:val="en-GB"/>
        </w:rPr>
        <w:t xml:space="preserve">This example was provided by Langdon Winner in his text Do Artefacts </w:t>
      </w:r>
      <w:r w:rsidR="00CD5191" w:rsidRPr="00DC0968">
        <w:rPr>
          <w:rStyle w:val="eop"/>
          <w:rFonts w:ascii="Calibri" w:hAnsi="Calibri" w:cs="Calibri"/>
          <w:color w:val="000000" w:themeColor="text1"/>
          <w:lang w:val="en-GB"/>
        </w:rPr>
        <w:t>H</w:t>
      </w:r>
      <w:r w:rsidR="004C42CA" w:rsidRPr="00DC0968">
        <w:rPr>
          <w:rStyle w:val="eop"/>
          <w:rFonts w:ascii="Calibri" w:hAnsi="Calibri" w:cs="Calibri"/>
          <w:color w:val="000000" w:themeColor="text1"/>
          <w:lang w:val="en-GB"/>
        </w:rPr>
        <w:t xml:space="preserve">ave </w:t>
      </w:r>
      <w:proofErr w:type="spellStart"/>
      <w:r w:rsidR="004C42CA" w:rsidRPr="00DC0968">
        <w:rPr>
          <w:rStyle w:val="eop"/>
          <w:rFonts w:ascii="Calibri" w:hAnsi="Calibri" w:cs="Calibri"/>
          <w:color w:val="000000" w:themeColor="text1"/>
          <w:lang w:val="en-GB"/>
        </w:rPr>
        <w:t>Polics</w:t>
      </w:r>
      <w:proofErr w:type="spellEnd"/>
      <w:r w:rsidR="004C42CA" w:rsidRPr="00DC0968">
        <w:rPr>
          <w:rStyle w:val="eop"/>
          <w:rFonts w:ascii="Calibri" w:hAnsi="Calibri" w:cs="Calibri"/>
          <w:color w:val="000000" w:themeColor="text1"/>
          <w:lang w:val="en-GB"/>
        </w:rPr>
        <w:t xml:space="preserve"> </w:t>
      </w:r>
      <w:r w:rsidR="004C42CA" w:rsidRPr="00DC0968">
        <w:rPr>
          <w:rStyle w:val="eop"/>
          <w:rFonts w:ascii="Calibri" w:hAnsi="Calibri" w:cs="Calibri"/>
          <w:color w:val="000000" w:themeColor="text1"/>
          <w:lang w:val="en-GB"/>
        </w:rPr>
        <w:fldChar w:fldCharType="begin"/>
      </w:r>
      <w:r w:rsidR="004C42CA" w:rsidRPr="00DC0968">
        <w:rPr>
          <w:rStyle w:val="eop"/>
          <w:rFonts w:ascii="Calibri" w:hAnsi="Calibri" w:cs="Calibri"/>
          <w:color w:val="000000" w:themeColor="text1"/>
          <w:lang w:val="en-GB"/>
        </w:rPr>
        <w:instrText xml:space="preserve"> ADDIN EN.CITE &lt;EndNote&gt;&lt;Cite&gt;&lt;Author&gt;Winner&lt;/Author&gt;&lt;Year&gt;1980&lt;/Year&gt;&lt;RecNum&gt;2904&lt;/RecNum&gt;&lt;DisplayText&gt;(Winner, 1980)&lt;/DisplayText&gt;&lt;record&gt;&lt;rec-number&gt;2904&lt;/rec-number&gt;&lt;foreign-keys&gt;&lt;key app="EN" db-id="50psw2evneveviexw9qx2wfl5rvt90r5ata2" timestamp="1568889437"&gt;2904&lt;/key&gt;&lt;/foreign-keys&gt;&lt;ref-type name="Journal Article"&gt;17&lt;/ref-type&gt;&lt;contributors&gt;&lt;authors&gt;&lt;author&gt;Winner, Langdon&lt;/author&gt;&lt;/authors&gt;&lt;/contributors&gt;&lt;titles&gt;&lt;title&gt;Do Artifacts Have Politics?&lt;/title&gt;&lt;secondary-title&gt;Daedalus&lt;/secondary-title&gt;&lt;/titles&gt;&lt;periodical&gt;&lt;full-title&gt;Daedalus&lt;/full-title&gt;&lt;/periodical&gt;&lt;pages&gt;121-136&lt;/pages&gt;&lt;volume&gt;109&lt;/volume&gt;&lt;number&gt;1&lt;/number&gt;&lt;dates&gt;&lt;year&gt;1980&lt;/year&gt;&lt;/dates&gt;&lt;publisher&gt;The MIT Press&lt;/publisher&gt;&lt;isbn&gt;00115266&lt;/isbn&gt;&lt;urls&gt;&lt;related-urls&gt;&lt;url&gt;http://www.jstor.org/stable/20024652&lt;/url&gt;&lt;/related-urls&gt;&lt;/urls&gt;&lt;custom1&gt;Full publication date: Winter, 1980&lt;/custom1&gt;&lt;remote-database-name&gt;JSTOR&lt;/remote-database-name&gt;&lt;/record&gt;&lt;/Cite&gt;&lt;/EndNote&gt;</w:instrText>
      </w:r>
      <w:r w:rsidR="004C42CA" w:rsidRPr="00DC0968">
        <w:rPr>
          <w:rStyle w:val="eop"/>
          <w:rFonts w:ascii="Calibri" w:hAnsi="Calibri" w:cs="Calibri"/>
          <w:color w:val="000000" w:themeColor="text1"/>
          <w:lang w:val="en-GB"/>
        </w:rPr>
        <w:fldChar w:fldCharType="separate"/>
      </w:r>
      <w:r w:rsidR="004C42CA" w:rsidRPr="00DC0968">
        <w:rPr>
          <w:rStyle w:val="eop"/>
          <w:rFonts w:ascii="Calibri" w:hAnsi="Calibri" w:cs="Calibri"/>
          <w:noProof/>
          <w:color w:val="000000" w:themeColor="text1"/>
          <w:lang w:val="en-GB"/>
        </w:rPr>
        <w:t>(Winner, 1980)</w:t>
      </w:r>
      <w:r w:rsidR="004C42CA" w:rsidRPr="00DC0968">
        <w:rPr>
          <w:rStyle w:val="eop"/>
          <w:rFonts w:ascii="Calibri" w:hAnsi="Calibri" w:cs="Calibri"/>
          <w:color w:val="000000" w:themeColor="text1"/>
          <w:lang w:val="en-GB"/>
        </w:rPr>
        <w:fldChar w:fldCharType="end"/>
      </w:r>
      <w:r w:rsidR="004C42CA" w:rsidRPr="00DC0968">
        <w:rPr>
          <w:rStyle w:val="eop"/>
          <w:rFonts w:ascii="Calibri" w:hAnsi="Calibri" w:cs="Calibri"/>
          <w:color w:val="000000" w:themeColor="text1"/>
          <w:lang w:val="en-GB"/>
        </w:rPr>
        <w:t xml:space="preserve"> </w:t>
      </w:r>
      <w:r w:rsidR="00CD5191" w:rsidRPr="00DC0968">
        <w:rPr>
          <w:rStyle w:val="eop"/>
          <w:rFonts w:ascii="Calibri" w:hAnsi="Calibri" w:cs="Calibri"/>
          <w:color w:val="000000" w:themeColor="text1"/>
          <w:lang w:val="en-GB"/>
        </w:rPr>
        <w:t xml:space="preserve">According to him, even bridges can have politics and </w:t>
      </w:r>
      <w:r w:rsidRPr="00DC0968">
        <w:rPr>
          <w:rStyle w:val="eop"/>
          <w:rFonts w:ascii="Calibri" w:hAnsi="Calibri" w:cs="Calibri"/>
          <w:color w:val="000000" w:themeColor="text1"/>
          <w:lang w:val="en-GB"/>
        </w:rPr>
        <w:t xml:space="preserve"> morally </w:t>
      </w:r>
      <w:r w:rsidR="00CD5191" w:rsidRPr="00DC0968">
        <w:rPr>
          <w:rStyle w:val="eop"/>
          <w:rFonts w:ascii="Calibri" w:hAnsi="Calibri" w:cs="Calibri"/>
          <w:color w:val="000000" w:themeColor="text1"/>
          <w:lang w:val="en-GB"/>
        </w:rPr>
        <w:t>undesirable v</w:t>
      </w:r>
      <w:r w:rsidRPr="00DC0968">
        <w:rPr>
          <w:rStyle w:val="eop"/>
          <w:rFonts w:ascii="Calibri" w:hAnsi="Calibri" w:cs="Calibri"/>
          <w:color w:val="000000" w:themeColor="text1"/>
          <w:lang w:val="en-GB"/>
        </w:rPr>
        <w:t xml:space="preserve">alues embedded. A famous urban developer in New York, Robert Moses, created bridges in the 1930s, which were arguably designed for unethical purposes. He was working on the development of a park in New York, Long Island that gave people access to a beach that was mainly used by rich people. He did not like the fact of poor people and minorities visiting these beaches. So he decided on a low height for bridges, so buses, the main transportation of poor people and minorities would not be able to use the access roads to the beaches as they couldn’t go under these bridges. These bridges are </w:t>
      </w:r>
      <w:proofErr w:type="gramStart"/>
      <w:r w:rsidRPr="00DC0968">
        <w:rPr>
          <w:rStyle w:val="eop"/>
          <w:rFonts w:ascii="Calibri" w:hAnsi="Calibri" w:cs="Calibri"/>
          <w:color w:val="000000" w:themeColor="text1"/>
          <w:lang w:val="en-GB"/>
        </w:rPr>
        <w:t>examples</w:t>
      </w:r>
      <w:proofErr w:type="gramEnd"/>
      <w:r w:rsidRPr="00DC0968">
        <w:rPr>
          <w:rStyle w:val="eop"/>
          <w:rFonts w:ascii="Calibri" w:hAnsi="Calibri" w:cs="Calibri"/>
          <w:color w:val="000000" w:themeColor="text1"/>
          <w:lang w:val="en-GB"/>
        </w:rPr>
        <w:t xml:space="preserve"> that politics can play a role in artefacts. I think most of us would agree that the shapes of these bridges </w:t>
      </w:r>
      <w:proofErr w:type="gramStart"/>
      <w:r w:rsidRPr="00DC0968">
        <w:rPr>
          <w:rStyle w:val="eop"/>
          <w:rFonts w:ascii="Calibri" w:hAnsi="Calibri" w:cs="Calibri"/>
          <w:color w:val="000000" w:themeColor="text1"/>
          <w:lang w:val="en-GB"/>
        </w:rPr>
        <w:t>is</w:t>
      </w:r>
      <w:proofErr w:type="gramEnd"/>
      <w:r w:rsidRPr="00DC0968">
        <w:rPr>
          <w:rStyle w:val="eop"/>
          <w:rFonts w:ascii="Calibri" w:hAnsi="Calibri" w:cs="Calibri"/>
          <w:color w:val="000000" w:themeColor="text1"/>
          <w:lang w:val="en-GB"/>
        </w:rPr>
        <w:t xml:space="preserve"> wrong. We would find the reason why these bridges have this design unfair and unjust.</w:t>
      </w:r>
    </w:p>
    <w:p w14:paraId="734170A8"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308BD2D2" w14:textId="624A3DC3"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There are different examples that technology can have values build</w:t>
      </w:r>
      <w:r w:rsidR="00B437B3" w:rsidRPr="00DC0968">
        <w:rPr>
          <w:rStyle w:val="eop"/>
          <w:rFonts w:ascii="Calibri" w:hAnsi="Calibri" w:cs="Calibri"/>
          <w:color w:val="000000" w:themeColor="text1"/>
          <w:lang w:val="en-GB"/>
        </w:rPr>
        <w:t>-in</w:t>
      </w:r>
      <w:r w:rsidRPr="00DC0968">
        <w:rPr>
          <w:rStyle w:val="eop"/>
          <w:rFonts w:ascii="Calibri" w:hAnsi="Calibri" w:cs="Calibri"/>
          <w:color w:val="000000" w:themeColor="text1"/>
          <w:lang w:val="en-GB"/>
        </w:rPr>
        <w:t>.</w:t>
      </w:r>
      <w:r w:rsidR="00B437B3" w:rsidRPr="00DC0968">
        <w:rPr>
          <w:rStyle w:val="eop"/>
          <w:rFonts w:ascii="Calibri" w:hAnsi="Calibri" w:cs="Calibri"/>
          <w:color w:val="000000" w:themeColor="text1"/>
          <w:lang w:val="en-GB"/>
        </w:rPr>
        <w:t xml:space="preserve"> Sometimes this is inadvertently. The technology might </w:t>
      </w:r>
      <w:r w:rsidR="009E06BA" w:rsidRPr="00DC0968">
        <w:rPr>
          <w:rStyle w:val="eop"/>
          <w:rFonts w:ascii="Calibri" w:hAnsi="Calibri" w:cs="Calibri"/>
          <w:color w:val="000000" w:themeColor="text1"/>
          <w:lang w:val="en-GB"/>
        </w:rPr>
        <w:t>perpetuate existing stereotypes</w:t>
      </w:r>
      <w:r w:rsidR="00D566B0" w:rsidRPr="00DC0968">
        <w:rPr>
          <w:rStyle w:val="eop"/>
          <w:rFonts w:ascii="Calibri" w:hAnsi="Calibri" w:cs="Calibri"/>
          <w:color w:val="000000" w:themeColor="text1"/>
          <w:lang w:val="en-GB"/>
        </w:rPr>
        <w:t xml:space="preserve"> or inequalities</w:t>
      </w:r>
      <w:r w:rsidR="009E06BA" w:rsidRPr="00DC0968">
        <w:rPr>
          <w:rStyle w:val="eop"/>
          <w:rFonts w:ascii="Calibri" w:hAnsi="Calibri" w:cs="Calibri"/>
          <w:color w:val="000000" w:themeColor="text1"/>
          <w:lang w:val="en-GB"/>
        </w:rPr>
        <w:t>.</w:t>
      </w:r>
      <w:r w:rsidRPr="00DC0968">
        <w:rPr>
          <w:rStyle w:val="eop"/>
          <w:rFonts w:ascii="Calibri" w:hAnsi="Calibri" w:cs="Calibri"/>
          <w:color w:val="000000" w:themeColor="text1"/>
          <w:lang w:val="en-GB"/>
        </w:rPr>
        <w:t xml:space="preserve"> For example, </w:t>
      </w:r>
      <w:r w:rsidR="00E046D5" w:rsidRPr="00DC0968">
        <w:rPr>
          <w:rStyle w:val="eop"/>
          <w:rFonts w:ascii="Calibri" w:hAnsi="Calibri" w:cs="Calibri"/>
          <w:color w:val="000000" w:themeColor="text1"/>
          <w:lang w:val="en-GB"/>
        </w:rPr>
        <w:t xml:space="preserve">a common US health-care algorithm </w:t>
      </w:r>
      <w:r w:rsidR="00582AD9" w:rsidRPr="00DC0968">
        <w:rPr>
          <w:rStyle w:val="eop"/>
          <w:rFonts w:ascii="Calibri" w:hAnsi="Calibri" w:cs="Calibri"/>
          <w:color w:val="000000" w:themeColor="text1"/>
          <w:lang w:val="en-GB"/>
        </w:rPr>
        <w:t xml:space="preserve">used for the decision-making software that allocated healthcare appeared to have bias build in. It </w:t>
      </w:r>
      <w:r w:rsidR="00C20BA0" w:rsidRPr="00DC0968">
        <w:rPr>
          <w:rStyle w:val="eop"/>
          <w:rFonts w:ascii="Calibri" w:hAnsi="Calibri" w:cs="Calibri"/>
          <w:color w:val="000000" w:themeColor="text1"/>
          <w:lang w:val="en-GB"/>
        </w:rPr>
        <w:t xml:space="preserve">appeared </w:t>
      </w:r>
      <w:r w:rsidR="0019687E" w:rsidRPr="00DC0968">
        <w:rPr>
          <w:rStyle w:val="eop"/>
          <w:rFonts w:ascii="Calibri" w:hAnsi="Calibri" w:cs="Calibri"/>
          <w:color w:val="000000" w:themeColor="text1"/>
          <w:lang w:val="en-GB"/>
        </w:rPr>
        <w:t xml:space="preserve">less likely </w:t>
      </w:r>
      <w:r w:rsidR="00C20BA0" w:rsidRPr="00DC0968">
        <w:rPr>
          <w:rStyle w:val="eop"/>
          <w:rFonts w:ascii="Calibri" w:hAnsi="Calibri" w:cs="Calibri"/>
          <w:color w:val="000000" w:themeColor="text1"/>
          <w:lang w:val="en-GB"/>
        </w:rPr>
        <w:t>to refer people</w:t>
      </w:r>
      <w:r w:rsidR="00F82255" w:rsidRPr="00DC0968">
        <w:rPr>
          <w:rStyle w:val="eop"/>
          <w:rFonts w:ascii="Calibri" w:hAnsi="Calibri" w:cs="Calibri"/>
          <w:color w:val="000000" w:themeColor="text1"/>
          <w:lang w:val="en-GB"/>
        </w:rPr>
        <w:t xml:space="preserve"> who self-identified as black</w:t>
      </w:r>
      <w:r w:rsidR="00C20BA0" w:rsidRPr="00DC0968">
        <w:rPr>
          <w:rStyle w:val="eop"/>
          <w:rFonts w:ascii="Calibri" w:hAnsi="Calibri" w:cs="Calibri"/>
          <w:color w:val="000000" w:themeColor="text1"/>
          <w:lang w:val="en-GB"/>
        </w:rPr>
        <w:t xml:space="preserve"> to </w:t>
      </w:r>
      <w:r w:rsidR="002D2727" w:rsidRPr="00DC0968">
        <w:rPr>
          <w:rStyle w:val="eop"/>
          <w:rFonts w:ascii="Calibri" w:hAnsi="Calibri" w:cs="Calibri"/>
          <w:color w:val="000000" w:themeColor="text1"/>
          <w:lang w:val="en-GB"/>
        </w:rPr>
        <w:t>healthcare programme</w:t>
      </w:r>
      <w:r w:rsidR="00522E95" w:rsidRPr="00DC0968">
        <w:rPr>
          <w:rStyle w:val="eop"/>
          <w:rFonts w:ascii="Calibri" w:hAnsi="Calibri" w:cs="Calibri"/>
          <w:color w:val="000000" w:themeColor="text1"/>
          <w:lang w:val="en-GB"/>
        </w:rPr>
        <w:t>s</w:t>
      </w:r>
      <w:r w:rsidR="002D2727" w:rsidRPr="00DC0968">
        <w:rPr>
          <w:rStyle w:val="eop"/>
          <w:rFonts w:ascii="Calibri" w:hAnsi="Calibri" w:cs="Calibri"/>
          <w:color w:val="000000" w:themeColor="text1"/>
          <w:lang w:val="en-GB"/>
        </w:rPr>
        <w:t xml:space="preserve"> </w:t>
      </w:r>
      <w:r w:rsidR="00522E95" w:rsidRPr="00DC0968">
        <w:rPr>
          <w:rStyle w:val="eop"/>
          <w:rFonts w:ascii="Calibri" w:hAnsi="Calibri" w:cs="Calibri"/>
          <w:color w:val="000000" w:themeColor="text1"/>
          <w:lang w:val="en-GB"/>
        </w:rPr>
        <w:t xml:space="preserve">to improve care </w:t>
      </w:r>
      <w:r w:rsidR="002D2727" w:rsidRPr="00DC0968">
        <w:rPr>
          <w:rStyle w:val="eop"/>
          <w:rFonts w:ascii="Calibri" w:hAnsi="Calibri" w:cs="Calibri"/>
          <w:color w:val="000000" w:themeColor="text1"/>
          <w:lang w:val="en-GB"/>
        </w:rPr>
        <w:t>for people with complex medical needs</w:t>
      </w:r>
      <w:r w:rsidR="0019687E" w:rsidRPr="00DC0968">
        <w:rPr>
          <w:rStyle w:val="eop"/>
          <w:rFonts w:ascii="Calibri" w:hAnsi="Calibri" w:cs="Calibri"/>
          <w:color w:val="000000" w:themeColor="text1"/>
          <w:lang w:val="en-GB"/>
        </w:rPr>
        <w:t xml:space="preserve"> than equally as sick people </w:t>
      </w:r>
      <w:r w:rsidR="00522E95" w:rsidRPr="00DC0968">
        <w:rPr>
          <w:rStyle w:val="eop"/>
          <w:rFonts w:ascii="Calibri" w:hAnsi="Calibri" w:cs="Calibri"/>
          <w:color w:val="000000" w:themeColor="text1"/>
          <w:lang w:val="en-GB"/>
        </w:rPr>
        <w:t>who self-identified as white</w:t>
      </w:r>
      <w:r w:rsidR="00582AD9" w:rsidRPr="00DC0968">
        <w:rPr>
          <w:rStyle w:val="eop"/>
          <w:rFonts w:ascii="Calibri" w:hAnsi="Calibri" w:cs="Calibri"/>
          <w:color w:val="000000" w:themeColor="text1"/>
          <w:lang w:val="en-GB"/>
        </w:rPr>
        <w:t>.</w:t>
      </w:r>
      <w:r w:rsidR="00582AD9" w:rsidRPr="00DC0968">
        <w:rPr>
          <w:rStyle w:val="eop"/>
          <w:rFonts w:ascii="Calibri" w:hAnsi="Calibri" w:cs="Calibri"/>
          <w:color w:val="000000" w:themeColor="text1"/>
          <w:lang w:val="en-GB"/>
        </w:rPr>
        <w:fldChar w:fldCharType="begin"/>
      </w:r>
      <w:r w:rsidR="00582AD9" w:rsidRPr="00DC0968">
        <w:rPr>
          <w:rStyle w:val="eop"/>
          <w:rFonts w:ascii="Calibri" w:hAnsi="Calibri" w:cs="Calibri"/>
          <w:color w:val="000000" w:themeColor="text1"/>
          <w:lang w:val="en-GB"/>
        </w:rPr>
        <w:instrText xml:space="preserve"> ADDIN EN.CITE &lt;EndNote&gt;&lt;Cite&gt;&lt;Author&gt;Ledford&lt;/Author&gt;&lt;Year&gt;2019&lt;/Year&gt;&lt;RecNum&gt;2983&lt;/RecNum&gt;&lt;DisplayText&gt;(Ledford, 2019)&lt;/DisplayText&gt;&lt;record&gt;&lt;rec-number&gt;2983&lt;/rec-number&gt;&lt;foreign-keys&gt;&lt;key app="EN" db-id="50psw2evneveviexw9qx2wfl5rvt90r5ata2" timestamp="1582020628"&gt;2983&lt;/key&gt;&lt;/foreign-keys&gt;&lt;ref-type name="Magazine Article"&gt;19&lt;/ref-type&gt;&lt;contributors&gt;&lt;authors&gt;&lt;author&gt;Ledford, Heidi&lt;/author&gt;&lt;/authors&gt;&lt;/contributors&gt;&lt;titles&gt;&lt;title&gt;Millions of black people affected by racial bias in health-care algorithms&lt;/title&gt;&lt;secondary-title&gt;Nature&lt;/secondary-title&gt;&lt;/titles&gt;&lt;periodical&gt;&lt;full-title&gt;Nature&lt;/full-title&gt;&lt;/periodical&gt;&lt;dates&gt;&lt;year&gt;2019&lt;/year&gt;&lt;/dates&gt;&lt;pub-location&gt;Nature&lt;/pub-location&gt;&lt;publisher&gt;Springer Nature&lt;/publisher&gt;&lt;urls&gt;&lt;related-urls&gt;&lt;url&gt;https://www.nature.com/articles/d41586-019-03228-6#ref-CR1&lt;/url&gt;&lt;/related-urls&gt;&lt;/urls&gt;&lt;/record&gt;&lt;/Cite&gt;&lt;/EndNote&gt;</w:instrText>
      </w:r>
      <w:r w:rsidR="00582AD9" w:rsidRPr="00DC0968">
        <w:rPr>
          <w:rStyle w:val="eop"/>
          <w:rFonts w:ascii="Calibri" w:hAnsi="Calibri" w:cs="Calibri"/>
          <w:color w:val="000000" w:themeColor="text1"/>
          <w:lang w:val="en-GB"/>
        </w:rPr>
        <w:fldChar w:fldCharType="separate"/>
      </w:r>
      <w:r w:rsidR="00582AD9" w:rsidRPr="00DC0968">
        <w:rPr>
          <w:rStyle w:val="eop"/>
          <w:rFonts w:ascii="Calibri" w:hAnsi="Calibri" w:cs="Calibri"/>
          <w:noProof/>
          <w:color w:val="000000" w:themeColor="text1"/>
          <w:lang w:val="en-GB"/>
        </w:rPr>
        <w:t>(Ledford, 2019)</w:t>
      </w:r>
      <w:r w:rsidR="00582AD9" w:rsidRPr="00DC0968">
        <w:rPr>
          <w:rStyle w:val="eop"/>
          <w:rFonts w:ascii="Calibri" w:hAnsi="Calibri" w:cs="Calibri"/>
          <w:color w:val="000000" w:themeColor="text1"/>
          <w:lang w:val="en-GB"/>
        </w:rPr>
        <w:fldChar w:fldCharType="end"/>
      </w:r>
      <w:r w:rsidR="00582AD9" w:rsidRPr="00DC0968">
        <w:rPr>
          <w:rStyle w:val="eop"/>
          <w:rFonts w:ascii="Calibri" w:hAnsi="Calibri" w:cs="Calibri"/>
          <w:color w:val="000000" w:themeColor="text1"/>
          <w:lang w:val="en-GB"/>
        </w:rPr>
        <w:t xml:space="preserve">. </w:t>
      </w:r>
      <w:r w:rsidR="00397E8B" w:rsidRPr="00DC0968">
        <w:rPr>
          <w:rStyle w:val="eop"/>
          <w:rFonts w:ascii="Calibri" w:hAnsi="Calibri" w:cs="Calibri"/>
          <w:color w:val="000000" w:themeColor="text1"/>
          <w:lang w:val="en-GB"/>
        </w:rPr>
        <w:t xml:space="preserve">People that were black were less likely to </w:t>
      </w:r>
      <w:r w:rsidR="00DE4B27" w:rsidRPr="00DC0968">
        <w:rPr>
          <w:rStyle w:val="eop"/>
          <w:rFonts w:ascii="Calibri" w:hAnsi="Calibri" w:cs="Calibri"/>
          <w:color w:val="000000" w:themeColor="text1"/>
          <w:lang w:val="en-GB"/>
        </w:rPr>
        <w:t xml:space="preserve">be referred to personalised healthcare programmes. Although the source of this bias is unclear, scientist speculate that the algorithm </w:t>
      </w:r>
      <w:r w:rsidR="00D566B0" w:rsidRPr="00DC0968">
        <w:rPr>
          <w:rStyle w:val="eop"/>
          <w:rFonts w:ascii="Calibri" w:hAnsi="Calibri" w:cs="Calibri"/>
          <w:color w:val="000000" w:themeColor="text1"/>
          <w:lang w:val="en-GB"/>
        </w:rPr>
        <w:t>might perpetuate existing discrimination within the healthcare system</w:t>
      </w:r>
      <w:r w:rsidR="00982358" w:rsidRPr="00DC0968">
        <w:rPr>
          <w:rStyle w:val="eop"/>
          <w:rFonts w:ascii="Calibri" w:hAnsi="Calibri" w:cs="Calibri"/>
          <w:color w:val="000000" w:themeColor="text1"/>
          <w:lang w:val="en-GB"/>
        </w:rPr>
        <w:t xml:space="preserve"> by healthcare provider</w:t>
      </w:r>
      <w:r w:rsidR="00D566B0" w:rsidRPr="00DC0968">
        <w:rPr>
          <w:rStyle w:val="eop"/>
          <w:rFonts w:ascii="Calibri" w:hAnsi="Calibri" w:cs="Calibri"/>
          <w:color w:val="000000" w:themeColor="text1"/>
          <w:lang w:val="en-GB"/>
        </w:rPr>
        <w:t xml:space="preserve"> or </w:t>
      </w:r>
      <w:r w:rsidR="00622B99" w:rsidRPr="00DC0968">
        <w:rPr>
          <w:rStyle w:val="eop"/>
          <w:rFonts w:ascii="Calibri" w:hAnsi="Calibri" w:cs="Calibri"/>
          <w:color w:val="000000" w:themeColor="text1"/>
          <w:lang w:val="en-GB"/>
        </w:rPr>
        <w:t xml:space="preserve">revealed existing distrust in the </w:t>
      </w:r>
      <w:r w:rsidR="00816272" w:rsidRPr="00DC0968">
        <w:rPr>
          <w:rStyle w:val="eop"/>
          <w:rFonts w:ascii="Calibri" w:hAnsi="Calibri" w:cs="Calibri"/>
          <w:color w:val="000000" w:themeColor="text1"/>
          <w:lang w:val="en-GB"/>
        </w:rPr>
        <w:t xml:space="preserve">black community towards care. </w:t>
      </w:r>
      <w:r w:rsidR="00DB7617" w:rsidRPr="00DC0968">
        <w:rPr>
          <w:rStyle w:val="eop"/>
          <w:rFonts w:ascii="Calibri" w:hAnsi="Calibri" w:cs="Calibri"/>
          <w:color w:val="000000" w:themeColor="text1"/>
          <w:lang w:val="en-GB"/>
        </w:rPr>
        <w:t xml:space="preserve">The </w:t>
      </w:r>
      <w:r w:rsidR="00DB7617" w:rsidRPr="00DC0968">
        <w:rPr>
          <w:rStyle w:val="eop"/>
          <w:rFonts w:ascii="Calibri" w:hAnsi="Calibri" w:cs="Calibri"/>
          <w:color w:val="000000" w:themeColor="text1"/>
          <w:lang w:val="en-GB"/>
        </w:rPr>
        <w:lastRenderedPageBreak/>
        <w:t>algorithm</w:t>
      </w:r>
      <w:r w:rsidR="00D406E9" w:rsidRPr="00DC0968">
        <w:rPr>
          <w:rStyle w:val="eop"/>
          <w:rFonts w:ascii="Calibri" w:hAnsi="Calibri" w:cs="Calibri"/>
          <w:color w:val="000000" w:themeColor="text1"/>
          <w:lang w:val="en-GB"/>
        </w:rPr>
        <w:t xml:space="preserve"> </w:t>
      </w:r>
      <w:r w:rsidR="00AD0C16" w:rsidRPr="00DC0968">
        <w:rPr>
          <w:rStyle w:val="eop"/>
          <w:rFonts w:ascii="Calibri" w:hAnsi="Calibri" w:cs="Calibri"/>
          <w:color w:val="000000" w:themeColor="text1"/>
          <w:lang w:val="en-GB"/>
        </w:rPr>
        <w:t xml:space="preserve">assigned risk-scores based on cost </w:t>
      </w:r>
      <w:r w:rsidR="00027E4D" w:rsidRPr="00DC0968">
        <w:rPr>
          <w:rStyle w:val="eop"/>
          <w:rFonts w:ascii="Calibri" w:hAnsi="Calibri" w:cs="Calibri"/>
          <w:color w:val="000000" w:themeColor="text1"/>
          <w:lang w:val="en-GB"/>
        </w:rPr>
        <w:t xml:space="preserve">with the developers </w:t>
      </w:r>
      <w:proofErr w:type="gramStart"/>
      <w:r w:rsidR="004A1CBF" w:rsidRPr="00DC0968">
        <w:rPr>
          <w:rStyle w:val="eop"/>
          <w:rFonts w:ascii="Calibri" w:hAnsi="Calibri" w:cs="Calibri"/>
          <w:color w:val="000000" w:themeColor="text1"/>
          <w:lang w:val="en-GB"/>
        </w:rPr>
        <w:t>assuming th</w:t>
      </w:r>
      <w:r w:rsidR="00027E4D" w:rsidRPr="00DC0968">
        <w:rPr>
          <w:rStyle w:val="eop"/>
          <w:rFonts w:ascii="Calibri" w:hAnsi="Calibri" w:cs="Calibri"/>
          <w:color w:val="000000" w:themeColor="text1"/>
          <w:lang w:val="en-GB"/>
        </w:rPr>
        <w:t>at</w:t>
      </w:r>
      <w:proofErr w:type="gramEnd"/>
      <w:r w:rsidR="00027E4D" w:rsidRPr="00DC0968">
        <w:rPr>
          <w:rStyle w:val="eop"/>
          <w:rFonts w:ascii="Calibri" w:hAnsi="Calibri" w:cs="Calibri"/>
          <w:color w:val="000000" w:themeColor="text1"/>
          <w:lang w:val="en-GB"/>
        </w:rPr>
        <w:t xml:space="preserve"> higher healthcare cost indicates greater medical need. </w:t>
      </w:r>
      <w:r w:rsidR="00D260C7" w:rsidRPr="00DC0968">
        <w:rPr>
          <w:rStyle w:val="eop"/>
          <w:rFonts w:ascii="Calibri" w:hAnsi="Calibri" w:cs="Calibri"/>
          <w:color w:val="000000" w:themeColor="text1"/>
          <w:lang w:val="en-GB"/>
        </w:rPr>
        <w:t xml:space="preserve">However, black people with the same medical need get on average US$1,800 less than </w:t>
      </w:r>
      <w:r w:rsidR="00A12652" w:rsidRPr="00DC0968">
        <w:rPr>
          <w:rStyle w:val="eop"/>
          <w:rFonts w:ascii="Calibri" w:hAnsi="Calibri" w:cs="Calibri"/>
          <w:color w:val="000000" w:themeColor="text1"/>
          <w:lang w:val="en-GB"/>
        </w:rPr>
        <w:t>their white counterparts.</w:t>
      </w:r>
    </w:p>
    <w:p w14:paraId="617B75A6" w14:textId="7C4FC107" w:rsidR="00607016"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color w:val="000000" w:themeColor="text1"/>
          <w:lang w:val="en-GB"/>
        </w:rPr>
        <w:br/>
      </w:r>
      <w:r w:rsidR="00E87917" w:rsidRPr="00DC0968">
        <w:rPr>
          <w:rStyle w:val="eop"/>
          <w:rFonts w:ascii="Calibri" w:hAnsi="Calibri" w:cs="Calibri"/>
          <w:color w:val="000000" w:themeColor="text1"/>
          <w:lang w:val="en-GB"/>
        </w:rPr>
        <w:t xml:space="preserve">The previous two examples </w:t>
      </w:r>
      <w:r w:rsidR="00CC0ACE" w:rsidRPr="00DC0968">
        <w:rPr>
          <w:rStyle w:val="eop"/>
          <w:rFonts w:ascii="Calibri" w:hAnsi="Calibri" w:cs="Calibri"/>
          <w:color w:val="000000" w:themeColor="text1"/>
          <w:lang w:val="en-GB"/>
        </w:rPr>
        <w:t xml:space="preserve">showed how technology can be designed </w:t>
      </w:r>
      <w:r w:rsidR="00086A78" w:rsidRPr="00DC0968">
        <w:rPr>
          <w:rStyle w:val="eop"/>
          <w:rFonts w:ascii="Calibri" w:hAnsi="Calibri" w:cs="Calibri"/>
          <w:color w:val="000000" w:themeColor="text1"/>
          <w:lang w:val="en-GB"/>
        </w:rPr>
        <w:t xml:space="preserve">purposely or inadvertently to advance in ways that have undesirable ethical outcomes. However, </w:t>
      </w:r>
      <w:r w:rsidR="009D7CD5" w:rsidRPr="00DC0968">
        <w:rPr>
          <w:rStyle w:val="eop"/>
          <w:rFonts w:ascii="Calibri" w:hAnsi="Calibri" w:cs="Calibri"/>
          <w:color w:val="000000" w:themeColor="text1"/>
          <w:lang w:val="en-GB"/>
        </w:rPr>
        <w:t xml:space="preserve">applied ethics can also be more forward looking to see how </w:t>
      </w:r>
      <w:r w:rsidR="00086A78" w:rsidRPr="00DC0968">
        <w:rPr>
          <w:rStyle w:val="eop"/>
          <w:rFonts w:ascii="Calibri" w:hAnsi="Calibri" w:cs="Calibri"/>
          <w:color w:val="000000" w:themeColor="text1"/>
          <w:lang w:val="en-GB"/>
        </w:rPr>
        <w:t>t</w:t>
      </w:r>
      <w:r w:rsidRPr="00DC0968">
        <w:rPr>
          <w:rStyle w:val="eop"/>
          <w:rFonts w:ascii="Calibri" w:hAnsi="Calibri" w:cs="Calibri"/>
          <w:color w:val="000000" w:themeColor="text1"/>
          <w:lang w:val="en-GB"/>
        </w:rPr>
        <w:t xml:space="preserve">echnology changes the world and present us with new dilemmas and opportunities. </w:t>
      </w:r>
      <w:r w:rsidR="00607016" w:rsidRPr="00DC0968">
        <w:rPr>
          <w:rStyle w:val="eop"/>
          <w:rFonts w:ascii="Calibri" w:hAnsi="Calibri" w:cs="Calibri"/>
          <w:color w:val="000000" w:themeColor="text1"/>
          <w:lang w:val="en-GB"/>
        </w:rPr>
        <w:t>”Technology offers new opportunities that will shape the future of our children, our societies, our species, and others who share our plant, in ways never before possible.” (</w:t>
      </w:r>
      <w:proofErr w:type="spellStart"/>
      <w:r w:rsidR="00607016" w:rsidRPr="00DC0968">
        <w:rPr>
          <w:rStyle w:val="eop"/>
          <w:rFonts w:ascii="Calibri" w:hAnsi="Calibri" w:cs="Calibri"/>
          <w:color w:val="000000" w:themeColor="text1"/>
          <w:lang w:val="en-GB"/>
        </w:rPr>
        <w:t>Vallor</w:t>
      </w:r>
      <w:proofErr w:type="spellEnd"/>
      <w:r w:rsidR="00607016" w:rsidRPr="00DC0968">
        <w:rPr>
          <w:rStyle w:val="eop"/>
          <w:rFonts w:ascii="Calibri" w:hAnsi="Calibri" w:cs="Calibri"/>
          <w:color w:val="000000" w:themeColor="text1"/>
          <w:lang w:val="en-GB"/>
        </w:rPr>
        <w:t xml:space="preserve">, Technology &amp; The Virtues, P3) </w:t>
      </w:r>
      <w:r w:rsidR="00667EB5">
        <w:rPr>
          <w:rStyle w:val="eop"/>
          <w:rFonts w:ascii="Calibri" w:hAnsi="Calibri" w:cs="Calibri"/>
          <w:color w:val="000000" w:themeColor="text1"/>
          <w:lang w:val="en-GB"/>
        </w:rPr>
        <w:t xml:space="preserve">According to </w:t>
      </w:r>
      <w:proofErr w:type="spellStart"/>
      <w:r w:rsidR="00667EB5">
        <w:rPr>
          <w:rStyle w:val="eop"/>
          <w:rFonts w:ascii="Calibri" w:hAnsi="Calibri" w:cs="Calibri"/>
          <w:color w:val="000000" w:themeColor="text1"/>
          <w:lang w:val="en-GB"/>
        </w:rPr>
        <w:t>Vallor</w:t>
      </w:r>
      <w:proofErr w:type="spellEnd"/>
      <w:r w:rsidR="00667EB5">
        <w:rPr>
          <w:rStyle w:val="eop"/>
          <w:rFonts w:ascii="Calibri" w:hAnsi="Calibri" w:cs="Calibri"/>
          <w:color w:val="000000" w:themeColor="text1"/>
          <w:lang w:val="en-GB"/>
        </w:rPr>
        <w:t xml:space="preserve"> we suffer from </w:t>
      </w:r>
      <w:r w:rsidR="00667EB5" w:rsidRPr="00667EB5">
        <w:rPr>
          <w:rStyle w:val="eop"/>
          <w:rFonts w:ascii="Calibri" w:hAnsi="Calibri" w:cs="Calibri"/>
          <w:color w:val="000000" w:themeColor="text1"/>
          <w:lang w:val="en-GB"/>
        </w:rPr>
        <w:t xml:space="preserve">"acute </w:t>
      </w:r>
      <w:proofErr w:type="spellStart"/>
      <w:r w:rsidR="00667EB5" w:rsidRPr="00667EB5">
        <w:rPr>
          <w:rStyle w:val="eop"/>
          <w:rFonts w:ascii="Calibri" w:hAnsi="Calibri" w:cs="Calibri"/>
          <w:color w:val="000000" w:themeColor="text1"/>
          <w:lang w:val="en-GB"/>
        </w:rPr>
        <w:t>technosocial</w:t>
      </w:r>
      <w:proofErr w:type="spellEnd"/>
      <w:r w:rsidR="00667EB5" w:rsidRPr="00667EB5">
        <w:rPr>
          <w:rStyle w:val="eop"/>
          <w:rFonts w:ascii="Calibri" w:hAnsi="Calibri" w:cs="Calibri"/>
          <w:color w:val="000000" w:themeColor="text1"/>
          <w:lang w:val="en-GB"/>
        </w:rPr>
        <w:t xml:space="preserve"> opacity</w:t>
      </w:r>
      <w:r w:rsidR="005A4DC7">
        <w:rPr>
          <w:rStyle w:val="eop"/>
          <w:rFonts w:ascii="Calibri" w:hAnsi="Calibri" w:cs="Calibri"/>
          <w:color w:val="000000" w:themeColor="text1"/>
          <w:lang w:val="en-GB"/>
        </w:rPr>
        <w:t xml:space="preserve">”. </w:t>
      </w:r>
      <w:r w:rsidR="00C3096D">
        <w:rPr>
          <w:rStyle w:val="eop"/>
          <w:rFonts w:ascii="Calibri" w:hAnsi="Calibri" w:cs="Calibri"/>
          <w:color w:val="000000" w:themeColor="text1"/>
          <w:lang w:val="en-GB"/>
        </w:rPr>
        <w:t xml:space="preserve">All the technological abilities that we have obtained and will obtain make it increasingly more difficult to </w:t>
      </w:r>
      <w:r w:rsidR="00C3096D" w:rsidRPr="00C3096D">
        <w:rPr>
          <w:rStyle w:val="eop"/>
          <w:rFonts w:ascii="Calibri" w:hAnsi="Calibri" w:cs="Calibri"/>
          <w:color w:val="000000" w:themeColor="text1"/>
          <w:lang w:val="en-GB"/>
        </w:rPr>
        <w:t xml:space="preserve">increasingly difficult to </w:t>
      </w:r>
      <w:r w:rsidR="00C3096D">
        <w:rPr>
          <w:rStyle w:val="eop"/>
          <w:rFonts w:ascii="Calibri" w:hAnsi="Calibri" w:cs="Calibri"/>
          <w:color w:val="000000" w:themeColor="text1"/>
          <w:lang w:val="en-GB"/>
        </w:rPr>
        <w:t xml:space="preserve">assess and evaluate what we find important in life. </w:t>
      </w:r>
      <w:r w:rsidR="00A95E75">
        <w:rPr>
          <w:rStyle w:val="eop"/>
          <w:rFonts w:ascii="Calibri" w:hAnsi="Calibri" w:cs="Calibri"/>
          <w:color w:val="000000" w:themeColor="text1"/>
          <w:lang w:val="en-GB"/>
        </w:rPr>
        <w:t xml:space="preserve">They create new opportunities and </w:t>
      </w:r>
      <w:proofErr w:type="gramStart"/>
      <w:r w:rsidR="00A95E75">
        <w:rPr>
          <w:rStyle w:val="eop"/>
          <w:rFonts w:ascii="Calibri" w:hAnsi="Calibri" w:cs="Calibri"/>
          <w:color w:val="000000" w:themeColor="text1"/>
          <w:lang w:val="en-GB"/>
        </w:rPr>
        <w:t>possibilities</w:t>
      </w:r>
      <w:proofErr w:type="gramEnd"/>
      <w:r w:rsidR="00A95E75">
        <w:rPr>
          <w:rStyle w:val="eop"/>
          <w:rFonts w:ascii="Calibri" w:hAnsi="Calibri" w:cs="Calibri"/>
          <w:color w:val="000000" w:themeColor="text1"/>
          <w:lang w:val="en-GB"/>
        </w:rPr>
        <w:t xml:space="preserve"> and we struggle with how to apply these in a meaningful way. Many of these technologies </w:t>
      </w:r>
      <w:r w:rsidR="00DF7010">
        <w:rPr>
          <w:rStyle w:val="eop"/>
          <w:rFonts w:ascii="Calibri" w:hAnsi="Calibri" w:cs="Calibri"/>
          <w:color w:val="000000" w:themeColor="text1"/>
          <w:lang w:val="en-GB"/>
        </w:rPr>
        <w:t xml:space="preserve">seem to encourage </w:t>
      </w:r>
      <w:r w:rsidR="00D17CF3">
        <w:rPr>
          <w:rStyle w:val="eop"/>
          <w:rFonts w:ascii="Calibri" w:hAnsi="Calibri" w:cs="Calibri"/>
          <w:color w:val="000000" w:themeColor="text1"/>
          <w:lang w:val="en-GB"/>
        </w:rPr>
        <w:t>undesirable behaviour</w:t>
      </w:r>
      <w:r w:rsidR="00A95E75">
        <w:rPr>
          <w:rStyle w:val="eop"/>
          <w:rFonts w:ascii="Calibri" w:hAnsi="Calibri" w:cs="Calibri"/>
          <w:color w:val="000000" w:themeColor="text1"/>
          <w:lang w:val="en-GB"/>
        </w:rPr>
        <w:t>.</w:t>
      </w:r>
      <w:r w:rsidR="00DF7010">
        <w:rPr>
          <w:rStyle w:val="eop"/>
          <w:rFonts w:ascii="Calibri" w:hAnsi="Calibri" w:cs="Calibri"/>
          <w:color w:val="000000" w:themeColor="text1"/>
          <w:lang w:val="en-GB"/>
        </w:rPr>
        <w:t xml:space="preserve"> We need to learn how to use these technologies in ways that work for us. </w:t>
      </w:r>
      <w:r w:rsidR="00A95E75">
        <w:rPr>
          <w:rStyle w:val="eop"/>
          <w:rFonts w:ascii="Calibri" w:hAnsi="Calibri" w:cs="Calibri"/>
          <w:color w:val="000000" w:themeColor="text1"/>
          <w:lang w:val="en-GB"/>
        </w:rPr>
        <w:t xml:space="preserve"> </w:t>
      </w:r>
      <w:proofErr w:type="spellStart"/>
      <w:r w:rsidR="00FB35B9" w:rsidRPr="00DC0968">
        <w:rPr>
          <w:rStyle w:val="eop"/>
          <w:rFonts w:ascii="Calibri" w:hAnsi="Calibri" w:cs="Calibri"/>
          <w:color w:val="000000" w:themeColor="text1"/>
          <w:lang w:val="en-GB"/>
        </w:rPr>
        <w:t>Vallor</w:t>
      </w:r>
      <w:proofErr w:type="spellEnd"/>
      <w:r w:rsidR="00FB35B9" w:rsidRPr="00DC0968">
        <w:rPr>
          <w:rStyle w:val="eop"/>
          <w:rFonts w:ascii="Calibri" w:hAnsi="Calibri" w:cs="Calibri"/>
          <w:color w:val="000000" w:themeColor="text1"/>
          <w:lang w:val="en-GB"/>
        </w:rPr>
        <w:t xml:space="preserve"> for example </w:t>
      </w:r>
      <w:r w:rsidR="004871DD" w:rsidRPr="00DC0968">
        <w:rPr>
          <w:rStyle w:val="eop"/>
          <w:rFonts w:ascii="Calibri" w:hAnsi="Calibri" w:cs="Calibri"/>
          <w:color w:val="000000" w:themeColor="text1"/>
          <w:lang w:val="en-GB"/>
        </w:rPr>
        <w:t xml:space="preserve">mentions that </w:t>
      </w:r>
      <w:r w:rsidR="00ED7BB2" w:rsidRPr="00DC0968">
        <w:rPr>
          <w:rStyle w:val="eop"/>
          <w:rFonts w:ascii="Calibri" w:hAnsi="Calibri" w:cs="Calibri"/>
          <w:color w:val="000000" w:themeColor="text1"/>
          <w:lang w:val="en-GB"/>
        </w:rPr>
        <w:t xml:space="preserve">modern communication channels, such as the internet, is not something comparable to what we had before. It is something fundamentally new that gives us new opportunities that we need to learn </w:t>
      </w:r>
      <w:r w:rsidR="00A547D3" w:rsidRPr="00DC0968">
        <w:rPr>
          <w:rStyle w:val="eop"/>
          <w:rFonts w:ascii="Calibri" w:hAnsi="Calibri" w:cs="Calibri"/>
          <w:color w:val="000000" w:themeColor="text1"/>
          <w:lang w:val="en-GB"/>
        </w:rPr>
        <w:t xml:space="preserve">how </w:t>
      </w:r>
      <w:r w:rsidR="00ED7BB2" w:rsidRPr="00DC0968">
        <w:rPr>
          <w:rStyle w:val="eop"/>
          <w:rFonts w:ascii="Calibri" w:hAnsi="Calibri" w:cs="Calibri"/>
          <w:color w:val="000000" w:themeColor="text1"/>
          <w:lang w:val="en-GB"/>
        </w:rPr>
        <w:t>to use</w:t>
      </w:r>
      <w:r w:rsidR="00A547D3" w:rsidRPr="00DC0968">
        <w:rPr>
          <w:rStyle w:val="eop"/>
          <w:rFonts w:ascii="Calibri" w:hAnsi="Calibri" w:cs="Calibri"/>
          <w:color w:val="000000" w:themeColor="text1"/>
          <w:lang w:val="en-GB"/>
        </w:rPr>
        <w:t xml:space="preserve"> in a responsible and ethical way</w:t>
      </w:r>
      <w:r w:rsidR="00ED7BB2" w:rsidRPr="00DC0968">
        <w:rPr>
          <w:rStyle w:val="eop"/>
          <w:rFonts w:ascii="Calibri" w:hAnsi="Calibri" w:cs="Calibri"/>
          <w:color w:val="000000" w:themeColor="text1"/>
          <w:lang w:val="en-GB"/>
        </w:rPr>
        <w:t>.</w:t>
      </w:r>
    </w:p>
    <w:p w14:paraId="0EA10A5D" w14:textId="77777777" w:rsidR="00607016" w:rsidRPr="00DC0968" w:rsidRDefault="00607016" w:rsidP="00161F0A">
      <w:pPr>
        <w:pStyle w:val="paragraph"/>
        <w:spacing w:before="0" w:beforeAutospacing="0" w:after="0" w:afterAutospacing="0"/>
        <w:rPr>
          <w:rStyle w:val="eop"/>
          <w:rFonts w:ascii="Calibri" w:hAnsi="Calibri" w:cs="Calibri"/>
          <w:color w:val="000000" w:themeColor="text1"/>
          <w:lang w:val="en-GB"/>
        </w:rPr>
      </w:pPr>
    </w:p>
    <w:p w14:paraId="7F238A71" w14:textId="6106DDFC" w:rsidR="00161F0A" w:rsidRPr="00DC0968" w:rsidRDefault="009D6F31"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Technology does not only present us with new </w:t>
      </w:r>
      <w:proofErr w:type="gramStart"/>
      <w:r w:rsidRPr="00DC0968">
        <w:rPr>
          <w:rStyle w:val="eop"/>
          <w:rFonts w:ascii="Calibri" w:hAnsi="Calibri" w:cs="Calibri"/>
          <w:color w:val="000000" w:themeColor="text1"/>
          <w:lang w:val="en-GB"/>
        </w:rPr>
        <w:t>opportunities</w:t>
      </w:r>
      <w:proofErr w:type="gramEnd"/>
      <w:r w:rsidRPr="00DC0968">
        <w:rPr>
          <w:rStyle w:val="eop"/>
          <w:rFonts w:ascii="Calibri" w:hAnsi="Calibri" w:cs="Calibri"/>
          <w:color w:val="000000" w:themeColor="text1"/>
          <w:lang w:val="en-GB"/>
        </w:rPr>
        <w:t xml:space="preserve"> but they also change the way we </w:t>
      </w:r>
      <w:r w:rsidR="00FB35B9" w:rsidRPr="00DC0968">
        <w:rPr>
          <w:rStyle w:val="eop"/>
          <w:rFonts w:ascii="Calibri" w:hAnsi="Calibri" w:cs="Calibri"/>
          <w:color w:val="000000" w:themeColor="text1"/>
          <w:lang w:val="en-GB"/>
        </w:rPr>
        <w:t>experience</w:t>
      </w:r>
      <w:r w:rsidRPr="00DC0968">
        <w:rPr>
          <w:rStyle w:val="eop"/>
          <w:rFonts w:ascii="Calibri" w:hAnsi="Calibri" w:cs="Calibri"/>
          <w:color w:val="000000" w:themeColor="text1"/>
          <w:lang w:val="en-GB"/>
        </w:rPr>
        <w:t xml:space="preserve"> the world. </w:t>
      </w:r>
      <w:r w:rsidR="004871DD" w:rsidRPr="00DC0968">
        <w:rPr>
          <w:rStyle w:val="eop"/>
          <w:rFonts w:ascii="Calibri" w:hAnsi="Calibri" w:cs="Calibri"/>
          <w:color w:val="000000" w:themeColor="text1"/>
          <w:lang w:val="en-GB"/>
        </w:rPr>
        <w:t xml:space="preserve">They transform our world. Peter Paul Verbeek </w:t>
      </w:r>
      <w:r w:rsidR="00CC72AB" w:rsidRPr="00DC0968">
        <w:rPr>
          <w:rStyle w:val="eop"/>
          <w:rFonts w:ascii="Calibri" w:hAnsi="Calibri" w:cs="Calibri"/>
          <w:color w:val="000000" w:themeColor="text1"/>
          <w:lang w:val="en-GB"/>
        </w:rPr>
        <w:t xml:space="preserve">(Moralising Technology, P1) </w:t>
      </w:r>
      <w:r w:rsidR="00B323EF" w:rsidRPr="00DC0968">
        <w:rPr>
          <w:rStyle w:val="eop"/>
          <w:rFonts w:ascii="Calibri" w:hAnsi="Calibri" w:cs="Calibri"/>
          <w:color w:val="000000" w:themeColor="text1"/>
          <w:lang w:val="en-GB"/>
        </w:rPr>
        <w:t xml:space="preserve">provides the example of cars, which are, according to him, not just mode of transportation to </w:t>
      </w:r>
      <w:r w:rsidR="00EE4C86" w:rsidRPr="00DC0968">
        <w:rPr>
          <w:rStyle w:val="eop"/>
          <w:rFonts w:ascii="Calibri" w:hAnsi="Calibri" w:cs="Calibri"/>
          <w:color w:val="000000" w:themeColor="text1"/>
          <w:lang w:val="en-GB"/>
        </w:rPr>
        <w:t xml:space="preserve">get us to </w:t>
      </w:r>
      <w:r w:rsidR="00287D4D" w:rsidRPr="00DC0968">
        <w:rPr>
          <w:rStyle w:val="eop"/>
          <w:rFonts w:ascii="Calibri" w:hAnsi="Calibri" w:cs="Calibri"/>
          <w:color w:val="000000" w:themeColor="text1"/>
          <w:lang w:val="en-GB"/>
        </w:rPr>
        <w:t>where</w:t>
      </w:r>
      <w:r w:rsidR="00EE4C86" w:rsidRPr="00DC0968">
        <w:rPr>
          <w:rStyle w:val="eop"/>
          <w:rFonts w:ascii="Calibri" w:hAnsi="Calibri" w:cs="Calibri"/>
          <w:color w:val="000000" w:themeColor="text1"/>
          <w:lang w:val="en-GB"/>
        </w:rPr>
        <w:t xml:space="preserve"> we need to be. They allow us to bridge distances more easily, so </w:t>
      </w:r>
      <w:r w:rsidR="00A21F4D" w:rsidRPr="00DC0968">
        <w:rPr>
          <w:rStyle w:val="eop"/>
          <w:rFonts w:ascii="Calibri" w:hAnsi="Calibri" w:cs="Calibri"/>
          <w:color w:val="000000" w:themeColor="text1"/>
          <w:lang w:val="en-GB"/>
        </w:rPr>
        <w:t xml:space="preserve">with a car </w:t>
      </w:r>
      <w:r w:rsidR="00EE4C86" w:rsidRPr="00DC0968">
        <w:rPr>
          <w:rStyle w:val="eop"/>
          <w:rFonts w:ascii="Calibri" w:hAnsi="Calibri" w:cs="Calibri"/>
          <w:color w:val="000000" w:themeColor="text1"/>
          <w:lang w:val="en-GB"/>
        </w:rPr>
        <w:t xml:space="preserve">we can visit people further away from us than before. </w:t>
      </w:r>
      <w:r w:rsidR="00A21F4D" w:rsidRPr="00DC0968">
        <w:rPr>
          <w:rStyle w:val="eop"/>
          <w:rFonts w:ascii="Calibri" w:hAnsi="Calibri" w:cs="Calibri"/>
          <w:color w:val="000000" w:themeColor="text1"/>
          <w:lang w:val="en-GB"/>
        </w:rPr>
        <w:t>We can live further away from our work because now we can travel more easily and they</w:t>
      </w:r>
      <w:r w:rsidR="00287D4D" w:rsidRPr="00DC0968">
        <w:rPr>
          <w:rStyle w:val="eop"/>
          <w:rFonts w:ascii="Calibri" w:hAnsi="Calibri" w:cs="Calibri"/>
          <w:color w:val="000000" w:themeColor="text1"/>
          <w:lang w:val="en-GB"/>
        </w:rPr>
        <w:t xml:space="preserve">. </w:t>
      </w:r>
      <w:r w:rsidR="00FB050F" w:rsidRPr="00DC0968">
        <w:rPr>
          <w:rStyle w:val="eop"/>
          <w:rFonts w:ascii="Calibri" w:hAnsi="Calibri" w:cs="Calibri"/>
          <w:color w:val="000000" w:themeColor="text1"/>
          <w:lang w:val="en-GB"/>
        </w:rPr>
        <w:t xml:space="preserve">They have changed our professional and social lives. Even our environment changed with the introduction of the car. Our cities became car friendly with the infrastructure. </w:t>
      </w:r>
      <w:r w:rsidR="00DA2B42" w:rsidRPr="00DC0968">
        <w:rPr>
          <w:rStyle w:val="eop"/>
          <w:rFonts w:ascii="Calibri" w:hAnsi="Calibri" w:cs="Calibri"/>
          <w:color w:val="000000" w:themeColor="text1"/>
          <w:lang w:val="en-GB"/>
        </w:rPr>
        <w:t xml:space="preserve">These transformation bring ethical challenges and sometimes pose ethical dilemmas. </w:t>
      </w:r>
      <w:r w:rsidR="00E34139" w:rsidRPr="00DC0968">
        <w:rPr>
          <w:rStyle w:val="eop"/>
          <w:rFonts w:ascii="Calibri" w:hAnsi="Calibri" w:cs="Calibri"/>
          <w:color w:val="000000" w:themeColor="text1"/>
          <w:lang w:val="en-GB"/>
        </w:rPr>
        <w:t>He also gives the example of an ultrasound test. With the introduction of the ultrasound</w:t>
      </w:r>
      <w:r w:rsidR="00A36200" w:rsidRPr="00DC0968">
        <w:rPr>
          <w:rStyle w:val="eop"/>
          <w:rFonts w:ascii="Calibri" w:hAnsi="Calibri" w:cs="Calibri"/>
          <w:color w:val="000000" w:themeColor="text1"/>
          <w:lang w:val="en-GB"/>
        </w:rPr>
        <w:t>,</w:t>
      </w:r>
      <w:r w:rsidR="00E34139" w:rsidRPr="00DC0968">
        <w:rPr>
          <w:rStyle w:val="eop"/>
          <w:rFonts w:ascii="Calibri" w:hAnsi="Calibri" w:cs="Calibri"/>
          <w:color w:val="000000" w:themeColor="text1"/>
          <w:lang w:val="en-GB"/>
        </w:rPr>
        <w:t xml:space="preserve"> we can identify </w:t>
      </w:r>
      <w:r w:rsidR="00A36200" w:rsidRPr="00DC0968">
        <w:rPr>
          <w:rStyle w:val="eop"/>
          <w:rFonts w:ascii="Calibri" w:hAnsi="Calibri" w:cs="Calibri"/>
          <w:color w:val="000000" w:themeColor="text1"/>
          <w:lang w:val="en-GB"/>
        </w:rPr>
        <w:t>birth defects</w:t>
      </w:r>
      <w:r w:rsidR="009038BF" w:rsidRPr="00DC0968">
        <w:rPr>
          <w:rStyle w:val="eop"/>
          <w:rFonts w:ascii="Calibri" w:hAnsi="Calibri" w:cs="Calibri"/>
          <w:color w:val="000000" w:themeColor="text1"/>
          <w:lang w:val="en-GB"/>
        </w:rPr>
        <w:t xml:space="preserve">, such as down syndrome or </w:t>
      </w:r>
      <w:r w:rsidR="00CC72AB" w:rsidRPr="00DC0968">
        <w:rPr>
          <w:rStyle w:val="eop"/>
          <w:rFonts w:ascii="Calibri" w:hAnsi="Calibri" w:cs="Calibri"/>
          <w:color w:val="000000" w:themeColor="text1"/>
          <w:lang w:val="en-GB"/>
        </w:rPr>
        <w:t xml:space="preserve">spina </w:t>
      </w:r>
      <w:proofErr w:type="spellStart"/>
      <w:r w:rsidR="00CC72AB" w:rsidRPr="00DC0968">
        <w:rPr>
          <w:rStyle w:val="eop"/>
          <w:rFonts w:ascii="Calibri" w:hAnsi="Calibri" w:cs="Calibri"/>
          <w:color w:val="000000" w:themeColor="text1"/>
          <w:lang w:val="en-GB"/>
        </w:rPr>
        <w:t>bfida</w:t>
      </w:r>
      <w:proofErr w:type="spellEnd"/>
      <w:r w:rsidR="00A36200" w:rsidRPr="00DC0968">
        <w:rPr>
          <w:rStyle w:val="eop"/>
          <w:rFonts w:ascii="Calibri" w:hAnsi="Calibri" w:cs="Calibri"/>
          <w:color w:val="000000" w:themeColor="text1"/>
          <w:lang w:val="en-GB"/>
        </w:rPr>
        <w:t xml:space="preserve">. </w:t>
      </w:r>
      <w:r w:rsidR="00CC72AB" w:rsidRPr="00DC0968">
        <w:rPr>
          <w:rStyle w:val="eop"/>
          <w:rFonts w:ascii="Calibri" w:hAnsi="Calibri" w:cs="Calibri"/>
          <w:color w:val="000000" w:themeColor="text1"/>
          <w:lang w:val="en-GB"/>
        </w:rPr>
        <w:t>In these case, is abortion allowed</w:t>
      </w:r>
      <w:r w:rsidR="00B23BB0" w:rsidRPr="00DC0968">
        <w:rPr>
          <w:rStyle w:val="eop"/>
          <w:rFonts w:ascii="Calibri" w:hAnsi="Calibri" w:cs="Calibri"/>
          <w:color w:val="000000" w:themeColor="text1"/>
          <w:lang w:val="en-GB"/>
        </w:rPr>
        <w:t>?</w:t>
      </w:r>
      <w:r w:rsidR="00CC72AB" w:rsidRPr="00DC0968">
        <w:rPr>
          <w:rStyle w:val="eop"/>
          <w:rFonts w:ascii="Calibri" w:hAnsi="Calibri" w:cs="Calibri"/>
          <w:color w:val="000000" w:themeColor="text1"/>
          <w:lang w:val="en-GB"/>
        </w:rPr>
        <w:t xml:space="preserve"> </w:t>
      </w:r>
      <w:r w:rsidR="00B23BB0" w:rsidRPr="00DC0968">
        <w:rPr>
          <w:rStyle w:val="eop"/>
          <w:rFonts w:ascii="Calibri" w:hAnsi="Calibri" w:cs="Calibri"/>
          <w:color w:val="000000" w:themeColor="text1"/>
          <w:lang w:val="en-GB"/>
        </w:rPr>
        <w:t>If not, w</w:t>
      </w:r>
      <w:r w:rsidR="00CC72AB" w:rsidRPr="00DC0968">
        <w:rPr>
          <w:rStyle w:val="eop"/>
          <w:rFonts w:ascii="Calibri" w:hAnsi="Calibri" w:cs="Calibri"/>
          <w:color w:val="000000" w:themeColor="text1"/>
          <w:lang w:val="en-GB"/>
        </w:rPr>
        <w:t xml:space="preserve">hen and under what circumstance is </w:t>
      </w:r>
      <w:r w:rsidR="00B23BB0" w:rsidRPr="00DC0968">
        <w:rPr>
          <w:rStyle w:val="eop"/>
          <w:rFonts w:ascii="Calibri" w:hAnsi="Calibri" w:cs="Calibri"/>
          <w:color w:val="000000" w:themeColor="text1"/>
          <w:lang w:val="en-GB"/>
        </w:rPr>
        <w:t xml:space="preserve">abortion allowed. The ultrasound test changed or transformed the way we look at  </w:t>
      </w:r>
      <w:r w:rsidR="00DA2B42" w:rsidRPr="00DC0968">
        <w:rPr>
          <w:rStyle w:val="eop"/>
          <w:rFonts w:ascii="Calibri" w:hAnsi="Calibri" w:cs="Calibri"/>
          <w:color w:val="000000" w:themeColor="text1"/>
          <w:lang w:val="en-GB"/>
        </w:rPr>
        <w:t xml:space="preserve"> </w:t>
      </w:r>
      <w:r w:rsidR="006D71CF"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 xml:space="preserve">Similarly, using data we can create insights we have never had before. </w:t>
      </w:r>
    </w:p>
    <w:p w14:paraId="11830E2F"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6BC3E1BC" w14:textId="059CF871"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Another way technology can have ethical implications is that it can be designed to influence the behaviour of people affected. Verbeek gives the example of speedbumps that are intentionally designed to influence people’s behaviour by slowing them down whereas the ethical dilemmas of an ultrasound tests were not intentional. AI examples of these types of technology are for example technology that automatically adjust </w:t>
      </w:r>
      <w:proofErr w:type="gramStart"/>
      <w:r w:rsidRPr="00DC0968">
        <w:rPr>
          <w:rStyle w:val="eop"/>
          <w:rFonts w:ascii="Calibri" w:hAnsi="Calibri" w:cs="Calibri"/>
          <w:color w:val="000000" w:themeColor="text1"/>
          <w:lang w:val="en-GB"/>
        </w:rPr>
        <w:t>temperature</w:t>
      </w:r>
      <w:proofErr w:type="gramEnd"/>
      <w:r w:rsidRPr="00DC0968">
        <w:rPr>
          <w:rStyle w:val="eop"/>
          <w:rFonts w:ascii="Calibri" w:hAnsi="Calibri" w:cs="Calibri"/>
          <w:color w:val="000000" w:themeColor="text1"/>
          <w:lang w:val="en-GB"/>
        </w:rPr>
        <w:t xml:space="preserve"> or the verification of </w:t>
      </w:r>
      <w:proofErr w:type="spellStart"/>
      <w:r w:rsidRPr="00DC0968">
        <w:rPr>
          <w:rStyle w:val="eop"/>
          <w:rFonts w:ascii="Calibri" w:hAnsi="Calibri" w:cs="Calibri"/>
          <w:color w:val="000000" w:themeColor="text1"/>
          <w:lang w:val="en-GB"/>
        </w:rPr>
        <w:t>traveler’s</w:t>
      </w:r>
      <w:proofErr w:type="spellEnd"/>
      <w:r w:rsidRPr="00DC0968">
        <w:rPr>
          <w:rStyle w:val="eop"/>
          <w:rFonts w:ascii="Calibri" w:hAnsi="Calibri" w:cs="Calibri"/>
          <w:color w:val="000000" w:themeColor="text1"/>
          <w:lang w:val="en-GB"/>
        </w:rPr>
        <w:t xml:space="preserve"> identities on-the-move through 3D face, iris, and somatotype recognition (see D4FLY).</w:t>
      </w:r>
    </w:p>
    <w:p w14:paraId="54B7E022"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60FA7589" w14:textId="6CC39070" w:rsidR="00161F0A" w:rsidRPr="00DC0968" w:rsidRDefault="00A80385"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We </w:t>
      </w:r>
      <w:proofErr w:type="gramStart"/>
      <w:r w:rsidRPr="00DC0968">
        <w:rPr>
          <w:rStyle w:val="eop"/>
          <w:rFonts w:ascii="Calibri" w:hAnsi="Calibri" w:cs="Calibri"/>
          <w:color w:val="000000" w:themeColor="text1"/>
          <w:lang w:val="en-GB"/>
        </w:rPr>
        <w:t>have to</w:t>
      </w:r>
      <w:proofErr w:type="gramEnd"/>
      <w:r w:rsidRPr="00DC0968">
        <w:rPr>
          <w:rStyle w:val="eop"/>
          <w:rFonts w:ascii="Calibri" w:hAnsi="Calibri" w:cs="Calibri"/>
          <w:color w:val="000000" w:themeColor="text1"/>
          <w:lang w:val="en-GB"/>
        </w:rPr>
        <w:t xml:space="preserve"> think how the design of technology can have ethical and social impacts. </w:t>
      </w:r>
      <w:r w:rsidR="00161F0A" w:rsidRPr="00DC0968">
        <w:rPr>
          <w:rStyle w:val="eop"/>
          <w:rFonts w:ascii="Calibri" w:hAnsi="Calibri" w:cs="Calibri"/>
          <w:color w:val="000000" w:themeColor="text1"/>
          <w:lang w:val="en-GB"/>
        </w:rPr>
        <w:t xml:space="preserve">Addressing ethical concerns is important. </w:t>
      </w:r>
      <w:proofErr w:type="gramStart"/>
      <w:r w:rsidR="005837D8" w:rsidRPr="00DC0968">
        <w:rPr>
          <w:rStyle w:val="eop"/>
          <w:rFonts w:ascii="Calibri" w:hAnsi="Calibri" w:cs="Calibri"/>
          <w:color w:val="000000" w:themeColor="text1"/>
          <w:lang w:val="en-GB"/>
        </w:rPr>
        <w:t>First of all</w:t>
      </w:r>
      <w:proofErr w:type="gramEnd"/>
      <w:r w:rsidR="005837D8" w:rsidRPr="00DC0968">
        <w:rPr>
          <w:rStyle w:val="eop"/>
          <w:rFonts w:ascii="Calibri" w:hAnsi="Calibri" w:cs="Calibri"/>
          <w:color w:val="000000" w:themeColor="text1"/>
          <w:lang w:val="en-GB"/>
        </w:rPr>
        <w:t>, to mit</w:t>
      </w:r>
      <w:r w:rsidR="00424036" w:rsidRPr="00DC0968">
        <w:rPr>
          <w:rStyle w:val="eop"/>
          <w:rFonts w:ascii="Calibri" w:hAnsi="Calibri" w:cs="Calibri"/>
          <w:color w:val="000000" w:themeColor="text1"/>
          <w:lang w:val="en-GB"/>
        </w:rPr>
        <w:t>igate potential negative impacts on society, see the example with the discriminatory healthcare algorithm</w:t>
      </w:r>
      <w:r w:rsidR="00C564C4" w:rsidRPr="00DC0968">
        <w:rPr>
          <w:rStyle w:val="eop"/>
          <w:rFonts w:ascii="Calibri" w:hAnsi="Calibri" w:cs="Calibri"/>
          <w:color w:val="000000" w:themeColor="text1"/>
          <w:lang w:val="en-GB"/>
        </w:rPr>
        <w:t>, and maximise positive impacts</w:t>
      </w:r>
      <w:r w:rsidR="00797AA8" w:rsidRPr="00DC0968">
        <w:rPr>
          <w:rStyle w:val="eop"/>
          <w:rFonts w:ascii="Calibri" w:hAnsi="Calibri" w:cs="Calibri"/>
          <w:color w:val="000000" w:themeColor="text1"/>
          <w:lang w:val="en-GB"/>
        </w:rPr>
        <w:t xml:space="preserve">. Second, to make sure we use technology </w:t>
      </w:r>
      <w:r w:rsidR="004A1529" w:rsidRPr="00DC0968">
        <w:rPr>
          <w:rStyle w:val="eop"/>
          <w:rFonts w:ascii="Calibri" w:hAnsi="Calibri" w:cs="Calibri"/>
          <w:color w:val="000000" w:themeColor="text1"/>
          <w:lang w:val="en-GB"/>
        </w:rPr>
        <w:t xml:space="preserve">and the new opportunities we </w:t>
      </w:r>
      <w:r w:rsidR="004A1529" w:rsidRPr="00DC0968">
        <w:rPr>
          <w:rStyle w:val="eop"/>
          <w:rFonts w:ascii="Calibri" w:hAnsi="Calibri" w:cs="Calibri"/>
          <w:color w:val="000000" w:themeColor="text1"/>
          <w:lang w:val="en-GB"/>
        </w:rPr>
        <w:lastRenderedPageBreak/>
        <w:t>have created by developing the technology appropriately and ethically</w:t>
      </w:r>
      <w:r w:rsidR="00424036" w:rsidRPr="00DC0968">
        <w:rPr>
          <w:rStyle w:val="eop"/>
          <w:rFonts w:ascii="Calibri" w:hAnsi="Calibri" w:cs="Calibri"/>
          <w:color w:val="000000" w:themeColor="text1"/>
          <w:lang w:val="en-GB"/>
        </w:rPr>
        <w:t xml:space="preserve">. </w:t>
      </w:r>
      <w:r w:rsidR="00AB7D33" w:rsidRPr="00DC0968">
        <w:rPr>
          <w:rStyle w:val="eop"/>
          <w:rFonts w:ascii="Calibri" w:hAnsi="Calibri" w:cs="Calibri"/>
          <w:color w:val="000000" w:themeColor="text1"/>
          <w:lang w:val="en-GB"/>
        </w:rPr>
        <w:t xml:space="preserve">Third, </w:t>
      </w:r>
      <w:r w:rsidR="00172B64" w:rsidRPr="00DC0968">
        <w:rPr>
          <w:rStyle w:val="eop"/>
          <w:rFonts w:ascii="Calibri" w:hAnsi="Calibri" w:cs="Calibri"/>
          <w:color w:val="000000" w:themeColor="text1"/>
          <w:lang w:val="en-GB"/>
        </w:rPr>
        <w:t>a</w:t>
      </w:r>
      <w:r w:rsidR="00AB7D33"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failure to address ethical issues can have negative economic consequences</w:t>
      </w:r>
      <w:r w:rsidR="00172B64" w:rsidRPr="00DC0968">
        <w:rPr>
          <w:rStyle w:val="eop"/>
          <w:rFonts w:ascii="Calibri" w:hAnsi="Calibri" w:cs="Calibri"/>
          <w:color w:val="000000" w:themeColor="text1"/>
          <w:lang w:val="en-GB"/>
        </w:rPr>
        <w:t xml:space="preserve"> for the developers and vendors of the technology</w:t>
      </w:r>
      <w:r w:rsidR="00161F0A" w:rsidRPr="00DC0968">
        <w:rPr>
          <w:rStyle w:val="eop"/>
          <w:rFonts w:ascii="Calibri" w:hAnsi="Calibri" w:cs="Calibri"/>
          <w:color w:val="000000" w:themeColor="text1"/>
          <w:lang w:val="en-GB"/>
        </w:rPr>
        <w:t>.</w:t>
      </w:r>
      <w:r w:rsidR="00172B64" w:rsidRPr="00DC0968">
        <w:rPr>
          <w:rStyle w:val="eop"/>
          <w:rFonts w:ascii="Calibri" w:hAnsi="Calibri" w:cs="Calibri"/>
          <w:color w:val="000000" w:themeColor="text1"/>
          <w:lang w:val="en-GB"/>
        </w:rPr>
        <w:t xml:space="preserve"> An </w:t>
      </w:r>
      <w:r w:rsidR="00161F0A" w:rsidRPr="00DC0968">
        <w:rPr>
          <w:rStyle w:val="eop"/>
          <w:rFonts w:ascii="Calibri" w:hAnsi="Calibri" w:cs="Calibri"/>
          <w:color w:val="000000" w:themeColor="text1"/>
          <w:lang w:val="en-GB"/>
        </w:rPr>
        <w:t>example</w:t>
      </w:r>
      <w:r w:rsidR="00D77913" w:rsidRPr="00DC0968">
        <w:rPr>
          <w:rStyle w:val="eop"/>
          <w:rFonts w:ascii="Calibri" w:hAnsi="Calibri" w:cs="Calibri"/>
          <w:color w:val="000000" w:themeColor="text1"/>
          <w:lang w:val="en-GB"/>
        </w:rPr>
        <w:t xml:space="preserve"> is</w:t>
      </w:r>
      <w:r w:rsidR="00161F0A" w:rsidRPr="00DC0968">
        <w:rPr>
          <w:rStyle w:val="eop"/>
          <w:rFonts w:ascii="Calibri" w:hAnsi="Calibri" w:cs="Calibri"/>
          <w:color w:val="000000" w:themeColor="text1"/>
          <w:lang w:val="en-GB"/>
        </w:rPr>
        <w:t xml:space="preserve"> </w:t>
      </w:r>
      <w:r w:rsidR="00172B64" w:rsidRPr="00DC0968">
        <w:rPr>
          <w:rStyle w:val="eop"/>
          <w:rFonts w:ascii="Calibri" w:hAnsi="Calibri" w:cs="Calibri"/>
          <w:color w:val="000000" w:themeColor="text1"/>
          <w:lang w:val="en-GB"/>
        </w:rPr>
        <w:t>t</w:t>
      </w:r>
      <w:r w:rsidR="00161F0A" w:rsidRPr="00DC0968">
        <w:rPr>
          <w:rStyle w:val="eop"/>
          <w:rFonts w:ascii="Calibri" w:hAnsi="Calibri" w:cs="Calibri"/>
          <w:color w:val="000000" w:themeColor="text1"/>
          <w:lang w:val="en-GB"/>
        </w:rPr>
        <w:t xml:space="preserve">he </w:t>
      </w:r>
      <w:r w:rsidR="00994F85" w:rsidRPr="00DC0968">
        <w:rPr>
          <w:rStyle w:val="eop"/>
          <w:rFonts w:ascii="Calibri" w:hAnsi="Calibri" w:cs="Calibri"/>
          <w:color w:val="000000" w:themeColor="text1"/>
          <w:lang w:val="en-GB"/>
        </w:rPr>
        <w:t xml:space="preserve">failed </w:t>
      </w:r>
      <w:r w:rsidR="00161F0A" w:rsidRPr="00DC0968">
        <w:rPr>
          <w:rStyle w:val="eop"/>
          <w:rFonts w:ascii="Calibri" w:hAnsi="Calibri" w:cs="Calibri"/>
          <w:color w:val="000000" w:themeColor="text1"/>
          <w:lang w:val="en-GB"/>
        </w:rPr>
        <w:t>NHS England ‘</w:t>
      </w:r>
      <w:proofErr w:type="spellStart"/>
      <w:r w:rsidR="00161F0A" w:rsidRPr="00DC0968">
        <w:rPr>
          <w:rStyle w:val="eop"/>
          <w:rFonts w:ascii="Calibri" w:hAnsi="Calibri" w:cs="Calibri"/>
          <w:color w:val="000000" w:themeColor="text1"/>
          <w:lang w:val="en-GB"/>
        </w:rPr>
        <w:t>care.data</w:t>
      </w:r>
      <w:proofErr w:type="spellEnd"/>
      <w:r w:rsidR="00161F0A" w:rsidRPr="00DC0968">
        <w:rPr>
          <w:rStyle w:val="eop"/>
          <w:rFonts w:ascii="Calibri" w:hAnsi="Calibri" w:cs="Calibri"/>
          <w:color w:val="000000" w:themeColor="text1"/>
          <w:lang w:val="en-GB"/>
        </w:rPr>
        <w:t>’ project</w:t>
      </w:r>
      <w:r w:rsidR="00D77913" w:rsidRPr="00DC0968">
        <w:rPr>
          <w:rStyle w:val="eop"/>
          <w:rFonts w:ascii="Calibri" w:hAnsi="Calibri" w:cs="Calibri"/>
          <w:color w:val="000000" w:themeColor="text1"/>
          <w:lang w:val="en-GB"/>
        </w:rPr>
        <w:t xml:space="preserve">. </w:t>
      </w:r>
      <w:r w:rsidR="007C3AC0" w:rsidRPr="00DC0968">
        <w:rPr>
          <w:rStyle w:val="eop"/>
          <w:rFonts w:ascii="Calibri" w:hAnsi="Calibri" w:cs="Calibri"/>
          <w:color w:val="000000" w:themeColor="text1"/>
          <w:lang w:val="en-GB"/>
        </w:rPr>
        <w:t xml:space="preserve">Nuffield Council on Bioethics wrote a report </w:t>
      </w:r>
      <w:r w:rsidR="00671CA0" w:rsidRPr="00DC0968">
        <w:rPr>
          <w:rStyle w:val="eop"/>
          <w:rFonts w:ascii="Calibri" w:hAnsi="Calibri" w:cs="Calibri"/>
          <w:color w:val="000000" w:themeColor="text1"/>
          <w:lang w:val="en-GB"/>
        </w:rPr>
        <w:t xml:space="preserve">using </w:t>
      </w:r>
      <w:proofErr w:type="spellStart"/>
      <w:r w:rsidR="00671CA0" w:rsidRPr="00DC0968">
        <w:rPr>
          <w:rStyle w:val="eop"/>
          <w:rFonts w:ascii="Calibri" w:hAnsi="Calibri" w:cs="Calibri"/>
          <w:color w:val="000000" w:themeColor="text1"/>
          <w:lang w:val="en-GB"/>
        </w:rPr>
        <w:t>care.data</w:t>
      </w:r>
      <w:proofErr w:type="spellEnd"/>
      <w:r w:rsidR="00671CA0" w:rsidRPr="00DC0968">
        <w:rPr>
          <w:rStyle w:val="eop"/>
          <w:rFonts w:ascii="Calibri" w:hAnsi="Calibri" w:cs="Calibri"/>
          <w:color w:val="000000" w:themeColor="text1"/>
          <w:lang w:val="en-GB"/>
        </w:rPr>
        <w:t xml:space="preserve"> as a use-case</w:t>
      </w:r>
      <w:r w:rsidR="007C3AC0" w:rsidRPr="00DC0968">
        <w:rPr>
          <w:rStyle w:val="eop"/>
          <w:rFonts w:ascii="Calibri" w:hAnsi="Calibri" w:cs="Calibri"/>
          <w:color w:val="000000" w:themeColor="text1"/>
          <w:lang w:val="en-GB"/>
        </w:rPr>
        <w:t>.</w:t>
      </w:r>
      <w:r w:rsidR="00E84EB4" w:rsidRPr="00DC0968">
        <w:rPr>
          <w:rStyle w:val="eop"/>
          <w:rFonts w:ascii="Calibri" w:hAnsi="Calibri" w:cs="Calibri"/>
          <w:color w:val="000000" w:themeColor="text1"/>
          <w:lang w:val="en-GB"/>
        </w:rPr>
        <w:fldChar w:fldCharType="begin"/>
      </w:r>
      <w:r w:rsidR="00E84EB4" w:rsidRPr="00DC0968">
        <w:rPr>
          <w:rStyle w:val="eop"/>
          <w:rFonts w:ascii="Calibri" w:hAnsi="Calibri" w:cs="Calibri"/>
          <w:color w:val="000000" w:themeColor="text1"/>
          <w:lang w:val="en-GB"/>
        </w:rPr>
        <w:instrText xml:space="preserve"> ADDIN EN.CITE &lt;EndNote&gt;&lt;Cite&gt;&lt;Author&gt;Nuffield Council on&lt;/Author&gt;&lt;Year&gt;2015&lt;/Year&gt;&lt;RecNum&gt;10440&lt;/RecNum&gt;&lt;DisplayText&gt;(Nuffield Council on, 2015)&lt;/DisplayText&gt;&lt;record&gt;&lt;rec-number&gt;10440&lt;/rec-number&gt;&lt;foreign-keys&gt;&lt;key app="EN" db-id="50psw2evneveviexw9qx2wfl5rvt90r5ata2" timestamp="1614617554"&gt;10440&lt;/key&gt;&lt;/foreign-keys&gt;&lt;ref-type name="Journal Article"&gt;17&lt;/ref-type&gt;&lt;contributors&gt;&lt;authors&gt;&lt;author&gt;Nuffield Council on, Bioethics&lt;/author&gt;&lt;/authors&gt;&lt;/contributors&gt;&lt;titles&gt;&lt;title&gt;The collection, linking and use of data in biomedical research and health care: ethical issues&lt;/title&gt;&lt;/titles&gt;&lt;dates&gt;&lt;year&gt;2015&lt;/year&gt;&lt;pub-dates&gt;&lt;date&gt;2015&lt;/date&gt;&lt;/pub-dates&gt;&lt;/dates&gt;&lt;urls&gt;&lt;related-urls&gt;&lt;url&gt;https://apo.org.au/node/249651&lt;/url&gt;&lt;/related-urls&gt;&lt;/urls&gt;&lt;/record&gt;&lt;/Cite&gt;&lt;/EndNote&gt;</w:instrText>
      </w:r>
      <w:r w:rsidR="00E84EB4" w:rsidRPr="00DC0968">
        <w:rPr>
          <w:rStyle w:val="eop"/>
          <w:rFonts w:ascii="Calibri" w:hAnsi="Calibri" w:cs="Calibri"/>
          <w:color w:val="000000" w:themeColor="text1"/>
          <w:lang w:val="en-GB"/>
        </w:rPr>
        <w:fldChar w:fldCharType="separate"/>
      </w:r>
      <w:r w:rsidR="00E84EB4" w:rsidRPr="00DC0968">
        <w:rPr>
          <w:rStyle w:val="eop"/>
          <w:rFonts w:ascii="Calibri" w:hAnsi="Calibri" w:cs="Calibri"/>
          <w:noProof/>
          <w:color w:val="000000" w:themeColor="text1"/>
          <w:lang w:val="en-GB"/>
        </w:rPr>
        <w:t>(Nuffield Council on, 2015)</w:t>
      </w:r>
      <w:r w:rsidR="00E84EB4" w:rsidRPr="00DC0968">
        <w:rPr>
          <w:rStyle w:val="eop"/>
          <w:rFonts w:ascii="Calibri" w:hAnsi="Calibri" w:cs="Calibri"/>
          <w:color w:val="000000" w:themeColor="text1"/>
          <w:lang w:val="en-GB"/>
        </w:rPr>
        <w:fldChar w:fldCharType="end"/>
      </w:r>
      <w:r w:rsidR="007C3AC0" w:rsidRPr="00DC0968">
        <w:rPr>
          <w:rStyle w:val="eop"/>
          <w:rFonts w:ascii="Calibri" w:hAnsi="Calibri" w:cs="Calibri"/>
          <w:color w:val="000000" w:themeColor="text1"/>
          <w:lang w:val="en-GB"/>
        </w:rPr>
        <w:t xml:space="preserve"> </w:t>
      </w:r>
      <w:proofErr w:type="spellStart"/>
      <w:r w:rsidR="00440981" w:rsidRPr="00DC0968">
        <w:rPr>
          <w:rStyle w:val="eop"/>
          <w:rFonts w:ascii="Calibri" w:hAnsi="Calibri" w:cs="Calibri"/>
          <w:color w:val="000000" w:themeColor="text1"/>
          <w:lang w:val="en-GB"/>
        </w:rPr>
        <w:t>Care.data</w:t>
      </w:r>
      <w:proofErr w:type="spellEnd"/>
      <w:r w:rsidR="00440981" w:rsidRPr="00DC0968">
        <w:rPr>
          <w:rStyle w:val="eop"/>
          <w:rFonts w:ascii="Calibri" w:hAnsi="Calibri" w:cs="Calibri"/>
          <w:color w:val="000000" w:themeColor="text1"/>
          <w:lang w:val="en-GB"/>
        </w:rPr>
        <w:t xml:space="preserve"> </w:t>
      </w:r>
      <w:proofErr w:type="spellStart"/>
      <w:r w:rsidR="00440981" w:rsidRPr="00DC0968">
        <w:rPr>
          <w:rStyle w:val="eop"/>
          <w:rFonts w:ascii="Calibri" w:hAnsi="Calibri" w:cs="Calibri"/>
          <w:color w:val="000000" w:themeColor="text1"/>
          <w:lang w:val="en-GB"/>
        </w:rPr>
        <w:t>care.data</w:t>
      </w:r>
      <w:proofErr w:type="spellEnd"/>
      <w:r w:rsidR="00440981" w:rsidRPr="00DC0968">
        <w:rPr>
          <w:rStyle w:val="eop"/>
          <w:rFonts w:ascii="Calibri" w:hAnsi="Calibri" w:cs="Calibri"/>
          <w:color w:val="000000" w:themeColor="text1"/>
          <w:lang w:val="en-GB"/>
        </w:rPr>
        <w:t xml:space="preserve"> collected data from GP practices and hospitals and combined it with existing data within the NHS. By doing so, I wanted </w:t>
      </w:r>
      <w:r w:rsidR="00790DB2" w:rsidRPr="00DC0968">
        <w:rPr>
          <w:rStyle w:val="eop"/>
          <w:rFonts w:ascii="Calibri" w:hAnsi="Calibri" w:cs="Calibri"/>
          <w:color w:val="000000" w:themeColor="text1"/>
          <w:lang w:val="en-GB"/>
        </w:rPr>
        <w:t xml:space="preserve">to make health data available for research into new treatments and to assess the performance of NHS services. </w:t>
      </w:r>
      <w:proofErr w:type="spellStart"/>
      <w:r w:rsidR="00804A1D" w:rsidRPr="00DC0968">
        <w:rPr>
          <w:rStyle w:val="eop"/>
          <w:rFonts w:ascii="Calibri" w:hAnsi="Calibri" w:cs="Calibri"/>
          <w:color w:val="000000" w:themeColor="text1"/>
          <w:lang w:val="en-GB"/>
        </w:rPr>
        <w:t>Care.data</w:t>
      </w:r>
      <w:proofErr w:type="spellEnd"/>
      <w:r w:rsidR="00C260CC"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 xml:space="preserve">provides an example of what can happen when social and ethical considerations are overlooked. </w:t>
      </w:r>
      <w:r w:rsidR="00B104B3" w:rsidRPr="00DC0968">
        <w:rPr>
          <w:rStyle w:val="eop"/>
          <w:rFonts w:ascii="Calibri" w:hAnsi="Calibri" w:cs="Calibri"/>
          <w:color w:val="000000" w:themeColor="text1"/>
          <w:lang w:val="en-GB"/>
        </w:rPr>
        <w:t xml:space="preserve">Then Prime Minister, David Cameron, said the plan would “make the UK the best place in the world to carry out cutting edge research”. </w:t>
      </w:r>
      <w:r w:rsidR="00161F0A" w:rsidRPr="00DC0968">
        <w:rPr>
          <w:rStyle w:val="eop"/>
          <w:rFonts w:ascii="Calibri" w:hAnsi="Calibri" w:cs="Calibri"/>
          <w:color w:val="000000" w:themeColor="text1"/>
          <w:lang w:val="en-GB"/>
        </w:rPr>
        <w:t xml:space="preserve">The </w:t>
      </w:r>
      <w:proofErr w:type="spellStart"/>
      <w:r w:rsidR="00161F0A" w:rsidRPr="00DC0968">
        <w:rPr>
          <w:rStyle w:val="eop"/>
          <w:rFonts w:ascii="Calibri" w:hAnsi="Calibri" w:cs="Calibri"/>
          <w:color w:val="000000" w:themeColor="text1"/>
          <w:lang w:val="en-GB"/>
        </w:rPr>
        <w:t>care.data</w:t>
      </w:r>
      <w:proofErr w:type="spellEnd"/>
      <w:r w:rsidR="00161F0A" w:rsidRPr="00DC0968">
        <w:rPr>
          <w:rStyle w:val="eop"/>
          <w:rFonts w:ascii="Calibri" w:hAnsi="Calibri" w:cs="Calibri"/>
          <w:color w:val="000000" w:themeColor="text1"/>
          <w:lang w:val="en-GB"/>
        </w:rPr>
        <w:t xml:space="preserve"> programme was announced in 2013 and was abandoned in 2016. </w:t>
      </w:r>
      <w:r w:rsidR="00B104B3" w:rsidRPr="00DC0968">
        <w:rPr>
          <w:rStyle w:val="eop"/>
          <w:rFonts w:ascii="Calibri" w:hAnsi="Calibri" w:cs="Calibri"/>
          <w:color w:val="000000" w:themeColor="text1"/>
          <w:lang w:val="en-GB"/>
        </w:rPr>
        <w:t xml:space="preserve">Nearly £8 million was lost. </w:t>
      </w:r>
      <w:r w:rsidR="00161F0A" w:rsidRPr="00DC0968">
        <w:rPr>
          <w:rStyle w:val="eop"/>
          <w:rFonts w:ascii="Calibri" w:hAnsi="Calibri" w:cs="Calibri"/>
          <w:color w:val="000000" w:themeColor="text1"/>
          <w:lang w:val="en-GB"/>
        </w:rPr>
        <w:t>It was plagued with unaddressed ethical and social concerns.</w:t>
      </w:r>
      <w:r w:rsidR="00B104B3" w:rsidRPr="00DC0968">
        <w:rPr>
          <w:rStyle w:val="eop"/>
          <w:rFonts w:ascii="Calibri" w:hAnsi="Calibri" w:cs="Calibri"/>
          <w:color w:val="000000" w:themeColor="text1"/>
          <w:lang w:val="en-GB"/>
        </w:rPr>
        <w:t xml:space="preserve"> Privacy concerns were not sufficiently protected: they stored the data in a central database</w:t>
      </w:r>
      <w:r w:rsidR="00625047" w:rsidRPr="00DC0968">
        <w:rPr>
          <w:rStyle w:val="eop"/>
          <w:rFonts w:ascii="Calibri" w:hAnsi="Calibri" w:cs="Calibri"/>
          <w:color w:val="000000" w:themeColor="text1"/>
          <w:lang w:val="en-GB"/>
        </w:rPr>
        <w:t xml:space="preserve"> and involved private parties with a risk that </w:t>
      </w:r>
      <w:r w:rsidR="004317D4" w:rsidRPr="00DC0968">
        <w:rPr>
          <w:rStyle w:val="eop"/>
          <w:rFonts w:ascii="Calibri" w:hAnsi="Calibri" w:cs="Calibri"/>
          <w:color w:val="000000" w:themeColor="text1"/>
          <w:lang w:val="en-GB"/>
        </w:rPr>
        <w:t xml:space="preserve">they could access </w:t>
      </w:r>
      <w:r w:rsidR="00625047" w:rsidRPr="00DC0968">
        <w:rPr>
          <w:rStyle w:val="eop"/>
          <w:rFonts w:ascii="Calibri" w:hAnsi="Calibri" w:cs="Calibri"/>
          <w:color w:val="000000" w:themeColor="text1"/>
          <w:lang w:val="en-GB"/>
        </w:rPr>
        <w:t>potentially personal medical data</w:t>
      </w:r>
      <w:r w:rsidR="00B104B3" w:rsidRPr="00DC0968">
        <w:rPr>
          <w:rStyle w:val="eop"/>
          <w:rFonts w:ascii="Calibri" w:hAnsi="Calibri" w:cs="Calibri"/>
          <w:color w:val="000000" w:themeColor="text1"/>
          <w:lang w:val="en-GB"/>
        </w:rPr>
        <w:t>. The people whose medical data were being used were not properly informed</w:t>
      </w:r>
      <w:r w:rsidR="0003745F" w:rsidRPr="00DC0968">
        <w:rPr>
          <w:rStyle w:val="eop"/>
          <w:rFonts w:ascii="Calibri" w:hAnsi="Calibri" w:cs="Calibri"/>
          <w:color w:val="000000" w:themeColor="text1"/>
          <w:lang w:val="en-GB"/>
        </w:rPr>
        <w:t>, public consultation was lacking, and the</w:t>
      </w:r>
      <w:r w:rsidR="004317D4" w:rsidRPr="00DC0968">
        <w:rPr>
          <w:rStyle w:val="eop"/>
          <w:rFonts w:ascii="Calibri" w:hAnsi="Calibri" w:cs="Calibri"/>
          <w:color w:val="000000" w:themeColor="text1"/>
          <w:lang w:val="en-GB"/>
        </w:rPr>
        <w:t xml:space="preserve"> opt-out</w:t>
      </w:r>
      <w:r w:rsidR="0003745F" w:rsidRPr="00DC0968">
        <w:rPr>
          <w:rStyle w:val="eop"/>
          <w:rFonts w:ascii="Calibri" w:hAnsi="Calibri" w:cs="Calibri"/>
          <w:color w:val="000000" w:themeColor="text1"/>
          <w:lang w:val="en-GB"/>
        </w:rPr>
        <w:t xml:space="preserve"> method were questioned</w:t>
      </w:r>
      <w:r w:rsidR="004317D4" w:rsidRPr="00DC0968">
        <w:rPr>
          <w:rStyle w:val="eop"/>
          <w:rFonts w:ascii="Calibri" w:hAnsi="Calibri" w:cs="Calibri"/>
          <w:color w:val="000000" w:themeColor="text1"/>
          <w:lang w:val="en-GB"/>
        </w:rPr>
        <w:t xml:space="preserve">. These are concerns around people’s autonomy. </w:t>
      </w:r>
      <w:r w:rsidR="0003745F" w:rsidRPr="00DC0968">
        <w:rPr>
          <w:rStyle w:val="eop"/>
          <w:rFonts w:ascii="Calibri" w:hAnsi="Calibri" w:cs="Calibri"/>
          <w:color w:val="000000" w:themeColor="text1"/>
          <w:lang w:val="en-GB"/>
        </w:rPr>
        <w:t xml:space="preserve">They did not allow people </w:t>
      </w:r>
      <w:r w:rsidR="00E84EB4" w:rsidRPr="00DC0968">
        <w:rPr>
          <w:rStyle w:val="eop"/>
          <w:rFonts w:ascii="Calibri" w:hAnsi="Calibri" w:cs="Calibri"/>
          <w:color w:val="000000" w:themeColor="text1"/>
          <w:lang w:val="en-GB"/>
        </w:rPr>
        <w:t>the ability</w:t>
      </w:r>
      <w:r w:rsidR="004317D4" w:rsidRPr="00DC0968">
        <w:rPr>
          <w:rStyle w:val="eop"/>
          <w:rFonts w:ascii="Calibri" w:hAnsi="Calibri" w:cs="Calibri"/>
          <w:color w:val="000000" w:themeColor="text1"/>
          <w:lang w:val="en-GB"/>
        </w:rPr>
        <w:t xml:space="preserve"> to choose for themselves.</w:t>
      </w:r>
      <w:r w:rsidR="00161F0A" w:rsidRPr="00DC0968">
        <w:rPr>
          <w:rStyle w:val="eop"/>
          <w:rFonts w:ascii="Calibri" w:hAnsi="Calibri" w:cs="Calibri"/>
          <w:color w:val="000000" w:themeColor="text1"/>
          <w:lang w:val="en-GB"/>
        </w:rPr>
        <w:t>” (</w:t>
      </w:r>
      <w:hyperlink r:id="rId11" w:history="1">
        <w:r w:rsidR="00161F0A" w:rsidRPr="00DC0968">
          <w:rPr>
            <w:rStyle w:val="Hyperlink"/>
            <w:rFonts w:ascii="Calibri" w:hAnsi="Calibri" w:cs="Calibri"/>
            <w:color w:val="000000" w:themeColor="text1"/>
            <w:lang w:val="en-GB"/>
          </w:rPr>
          <w:t>Jacquemard 2020</w:t>
        </w:r>
      </w:hyperlink>
      <w:r w:rsidR="00161F0A" w:rsidRPr="00DC0968">
        <w:rPr>
          <w:rStyle w:val="eop"/>
          <w:rFonts w:ascii="Calibri" w:hAnsi="Calibri" w:cs="Calibri"/>
          <w:color w:val="000000" w:themeColor="text1"/>
          <w:lang w:val="en-GB"/>
        </w:rPr>
        <w:t>).</w:t>
      </w:r>
    </w:p>
    <w:p w14:paraId="037BE78F"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436F03CF" w14:textId="53A20B40" w:rsidR="00161F0A" w:rsidRPr="00DC0968" w:rsidRDefault="00E84EB4"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However, it is not always straightforward to identify and address ethical concerns. This difficulty is captured by the </w:t>
      </w:r>
      <w:proofErr w:type="spellStart"/>
      <w:r w:rsidR="00161F0A" w:rsidRPr="00DC0968">
        <w:rPr>
          <w:rStyle w:val="eop"/>
          <w:rFonts w:ascii="Calibri" w:hAnsi="Calibri" w:cs="Calibri"/>
          <w:color w:val="000000" w:themeColor="text1"/>
          <w:lang w:val="en-GB"/>
        </w:rPr>
        <w:t>Collingridge</w:t>
      </w:r>
      <w:proofErr w:type="spellEnd"/>
      <w:r w:rsidR="00161F0A" w:rsidRPr="00DC0968">
        <w:rPr>
          <w:rStyle w:val="eop"/>
          <w:rFonts w:ascii="Calibri" w:hAnsi="Calibri" w:cs="Calibri"/>
          <w:color w:val="000000" w:themeColor="text1"/>
          <w:lang w:val="en-GB"/>
        </w:rPr>
        <w:t xml:space="preserve"> dilemma: </w:t>
      </w:r>
      <w:proofErr w:type="spellStart"/>
      <w:r w:rsidR="00161F0A" w:rsidRPr="00DC0968">
        <w:rPr>
          <w:rStyle w:val="eop"/>
          <w:rFonts w:ascii="Calibri" w:hAnsi="Calibri" w:cs="Calibri"/>
          <w:color w:val="000000" w:themeColor="text1"/>
          <w:lang w:val="en-GB"/>
        </w:rPr>
        <w:t>Collingridge</w:t>
      </w:r>
      <w:proofErr w:type="spellEnd"/>
      <w:r w:rsidR="00161F0A" w:rsidRPr="00DC0968">
        <w:rPr>
          <w:rStyle w:val="eop"/>
          <w:rFonts w:ascii="Calibri" w:hAnsi="Calibri" w:cs="Calibri"/>
          <w:color w:val="000000" w:themeColor="text1"/>
          <w:lang w:val="en-GB"/>
        </w:rPr>
        <w:t xml:space="preserve"> (1980) formulated a dilemma discussing the difficulties of addressing ethical concerns at an early stage when you do not exactly know what the consequences of these technologies are. He stated that “when change is easy, the need for it cannot be foreseen; when the need for change is apparent, change has become expensive, difficult and time consuming” (</w:t>
      </w:r>
      <w:proofErr w:type="spellStart"/>
      <w:r w:rsidR="00161F0A" w:rsidRPr="00DC0968">
        <w:rPr>
          <w:rStyle w:val="eop"/>
          <w:rFonts w:ascii="Calibri" w:hAnsi="Calibri" w:cs="Calibri"/>
          <w:color w:val="000000" w:themeColor="text1"/>
          <w:lang w:val="en-GB"/>
        </w:rPr>
        <w:t>Collingridge</w:t>
      </w:r>
      <w:proofErr w:type="spellEnd"/>
      <w:r w:rsidR="00161F0A" w:rsidRPr="00DC0968">
        <w:rPr>
          <w:rStyle w:val="eop"/>
          <w:rFonts w:ascii="Calibri" w:hAnsi="Calibri" w:cs="Calibri"/>
          <w:color w:val="000000" w:themeColor="text1"/>
          <w:lang w:val="en-GB"/>
        </w:rPr>
        <w:t xml:space="preserve"> 1980). Consequently, potential issues either need to be addressed at an early stage of development when information is limited, or the technology becomes embedded and the ability to address challenges has decreased. </w:t>
      </w:r>
      <w:r w:rsidR="00161F0A" w:rsidRPr="00DC0968">
        <w:rPr>
          <w:rStyle w:val="eop"/>
          <w:rFonts w:ascii="Calibri" w:hAnsi="Calibri" w:cs="Calibri"/>
          <w:color w:val="000000" w:themeColor="text1"/>
          <w:lang w:val="en-GB"/>
        </w:rPr>
        <w:fldChar w:fldCharType="begin"/>
      </w:r>
      <w:r w:rsidR="00161F0A" w:rsidRPr="00DC0968">
        <w:rPr>
          <w:rStyle w:val="eop"/>
          <w:rFonts w:ascii="Calibri" w:hAnsi="Calibri" w:cs="Calibri"/>
          <w:color w:val="000000" w:themeColor="text1"/>
          <w:lang w:val="en-GB"/>
        </w:rPr>
        <w:instrText xml:space="preserve"> ADDIN EN.CITE &lt;EndNote&gt;&lt;Cite&gt;&lt;Author&gt;Worthington&lt;/Author&gt;&lt;Year&gt;1982&lt;/Year&gt;&lt;RecNum&gt;10882&lt;/RecNum&gt;&lt;DisplayText&gt;(Worthington, 1982)&lt;/DisplayText&gt;&lt;record&gt;&lt;rec-number&gt;10882&lt;/rec-number&gt;&lt;foreign-keys&gt;&lt;key app="EN" db-id="50psw2evneveviexw9qx2wfl5rvt90r5ata2" timestamp="1651134790"&gt;10882&lt;/key&gt;&lt;/foreign-keys&gt;&lt;ref-type name="Journal Article"&gt;17&lt;/ref-type&gt;&lt;contributors&gt;&lt;authors&gt;&lt;author&gt;Worthington, Richard&lt;/author&gt;&lt;/authors&gt;&lt;/contributors&gt;&lt;titles&gt;&lt;title&gt;The Social Control of Technology. By David Collingridge. (New York: St. Martin&amp;apos;s Press, 1980. Pp. i + 200. $22.50.)&lt;/title&gt;&lt;secondary-title&gt;American Political Science Review&lt;/secondary-title&gt;&lt;/titles&gt;&lt;periodical&gt;&lt;full-title&gt;American Political Science Review&lt;/full-title&gt;&lt;/periodical&gt;&lt;pages&gt;134-135&lt;/pages&gt;&lt;volume&gt;76&lt;/volume&gt;&lt;number&gt;1&lt;/number&gt;&lt;edition&gt;2014/08/01&lt;/edition&gt;&lt;dates&gt;&lt;year&gt;1982&lt;/year&gt;&lt;/dates&gt;&lt;publisher&gt;Cambridge University Press&lt;/publisher&gt;&lt;isbn&gt;0003-0554&lt;/isbn&gt;&lt;urls&gt;&lt;related-urls&gt;&lt;url&gt;https://www.cambridge.org/core/article/the-social-control-of-technology-by-david-collingridge-new-york-st-martins-press-1980-pp-i-200-2250/648B7ECDDB00120BCAB13F17E4076C08&lt;/url&gt;&lt;/related-urls&gt;&lt;/urls&gt;&lt;electronic-resource-num&gt;10.2307/1960465&lt;/electronic-resource-num&gt;&lt;remote-database-name&gt;Cambridge Core&lt;/remote-database-name&gt;&lt;remote-database-provider&gt;Cambridge University Press&lt;/remote-database-provider&gt;&lt;/record&gt;&lt;/Cite&gt;&lt;/EndNote&gt;</w:instrText>
      </w:r>
      <w:r w:rsidR="00161F0A" w:rsidRPr="00DC0968">
        <w:rPr>
          <w:rStyle w:val="eop"/>
          <w:rFonts w:ascii="Calibri" w:hAnsi="Calibri" w:cs="Calibri"/>
          <w:color w:val="000000" w:themeColor="text1"/>
          <w:lang w:val="en-GB"/>
        </w:rPr>
        <w:fldChar w:fldCharType="separate"/>
      </w:r>
      <w:r w:rsidR="00161F0A" w:rsidRPr="00DC0968">
        <w:rPr>
          <w:rStyle w:val="eop"/>
          <w:rFonts w:ascii="Calibri" w:hAnsi="Calibri" w:cs="Calibri"/>
          <w:noProof/>
          <w:color w:val="000000" w:themeColor="text1"/>
          <w:lang w:val="en-GB"/>
        </w:rPr>
        <w:t>(Worthington, 1982)</w:t>
      </w:r>
      <w:r w:rsidR="00161F0A" w:rsidRPr="00DC0968">
        <w:rPr>
          <w:rStyle w:val="eop"/>
          <w:rFonts w:ascii="Calibri" w:hAnsi="Calibri" w:cs="Calibri"/>
          <w:color w:val="000000" w:themeColor="text1"/>
          <w:lang w:val="en-GB"/>
        </w:rPr>
        <w:fldChar w:fldCharType="end"/>
      </w:r>
    </w:p>
    <w:p w14:paraId="14F1F225"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5F2646CE" w14:textId="77777777" w:rsidR="00E53492" w:rsidRPr="00DC0968" w:rsidRDefault="00E53492"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This issue can be somewhat </w:t>
      </w:r>
      <w:proofErr w:type="gramStart"/>
      <w:r w:rsidRPr="00DC0968">
        <w:rPr>
          <w:rStyle w:val="eop"/>
          <w:rFonts w:ascii="Calibri" w:hAnsi="Calibri" w:cs="Calibri"/>
          <w:color w:val="000000" w:themeColor="text1"/>
          <w:lang w:val="en-GB"/>
        </w:rPr>
        <w:t>alleviate</w:t>
      </w:r>
      <w:proofErr w:type="gramEnd"/>
      <w:r w:rsidRPr="00DC0968">
        <w:rPr>
          <w:rStyle w:val="eop"/>
          <w:rFonts w:ascii="Calibri" w:hAnsi="Calibri" w:cs="Calibri"/>
          <w:color w:val="000000" w:themeColor="text1"/>
          <w:lang w:val="en-GB"/>
        </w:rPr>
        <w:t xml:space="preserve"> by addressing ethical concerns at different stage of the technology’s </w:t>
      </w:r>
      <w:proofErr w:type="spellStart"/>
      <w:r w:rsidRPr="00DC0968">
        <w:rPr>
          <w:rStyle w:val="eop"/>
          <w:rFonts w:ascii="Calibri" w:hAnsi="Calibri" w:cs="Calibri"/>
          <w:color w:val="000000" w:themeColor="text1"/>
          <w:lang w:val="en-GB"/>
        </w:rPr>
        <w:t>lifecyle</w:t>
      </w:r>
      <w:proofErr w:type="spellEnd"/>
      <w:r w:rsidRPr="00DC0968">
        <w:rPr>
          <w:rStyle w:val="eop"/>
          <w:rFonts w:ascii="Calibri" w:hAnsi="Calibri" w:cs="Calibri"/>
          <w:color w:val="000000" w:themeColor="text1"/>
          <w:lang w:val="en-GB"/>
        </w:rPr>
        <w:t xml:space="preserve">. </w:t>
      </w:r>
    </w:p>
    <w:p w14:paraId="2A3893D2" w14:textId="77777777" w:rsidR="00E53492" w:rsidRPr="00DC0968" w:rsidRDefault="00E53492" w:rsidP="00161F0A">
      <w:pPr>
        <w:pStyle w:val="paragraph"/>
        <w:spacing w:before="0" w:beforeAutospacing="0" w:after="0" w:afterAutospacing="0"/>
        <w:rPr>
          <w:rStyle w:val="eop"/>
          <w:rFonts w:ascii="Calibri" w:hAnsi="Calibri" w:cs="Calibri"/>
          <w:color w:val="000000" w:themeColor="text1"/>
          <w:lang w:val="en-GB"/>
        </w:rPr>
      </w:pPr>
    </w:p>
    <w:p w14:paraId="4FD7801D" w14:textId="660B362B" w:rsidR="0081269B"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Ethical concerns can be identified and addressed at different stages of the technolog</w:t>
      </w:r>
      <w:r w:rsidR="00E53492" w:rsidRPr="00DC0968">
        <w:rPr>
          <w:rStyle w:val="eop"/>
          <w:rFonts w:ascii="Calibri" w:hAnsi="Calibri" w:cs="Calibri"/>
          <w:color w:val="000000" w:themeColor="text1"/>
          <w:lang w:val="en-GB"/>
        </w:rPr>
        <w:t>y’s</w:t>
      </w:r>
      <w:r w:rsidRPr="00DC0968">
        <w:rPr>
          <w:rStyle w:val="eop"/>
          <w:rFonts w:ascii="Calibri" w:hAnsi="Calibri" w:cs="Calibri"/>
          <w:color w:val="000000" w:themeColor="text1"/>
          <w:lang w:val="en-GB"/>
        </w:rPr>
        <w:t xml:space="preserve"> </w:t>
      </w:r>
      <w:proofErr w:type="spellStart"/>
      <w:r w:rsidRPr="00DC0968">
        <w:rPr>
          <w:rStyle w:val="eop"/>
          <w:rFonts w:ascii="Calibri" w:hAnsi="Calibri" w:cs="Calibri"/>
          <w:color w:val="000000" w:themeColor="text1"/>
          <w:lang w:val="en-GB"/>
        </w:rPr>
        <w:t>lifecyle</w:t>
      </w:r>
      <w:proofErr w:type="spellEnd"/>
      <w:r w:rsidR="008C784F" w:rsidRPr="00DC0968">
        <w:rPr>
          <w:rStyle w:val="eop"/>
          <w:rFonts w:ascii="Calibri" w:hAnsi="Calibri" w:cs="Calibri"/>
          <w:color w:val="000000" w:themeColor="text1"/>
          <w:lang w:val="en-GB"/>
        </w:rPr>
        <w:t xml:space="preserve"> and there are systematic approaches to address these concern at different stage. </w:t>
      </w:r>
      <w:proofErr w:type="spellStart"/>
      <w:r w:rsidR="008C784F" w:rsidRPr="00DC0968">
        <w:rPr>
          <w:rStyle w:val="eop"/>
          <w:rFonts w:ascii="Calibri" w:hAnsi="Calibri" w:cs="Calibri"/>
          <w:color w:val="000000" w:themeColor="text1"/>
          <w:lang w:val="en-GB"/>
        </w:rPr>
        <w:t>Reijers</w:t>
      </w:r>
      <w:proofErr w:type="spellEnd"/>
      <w:r w:rsidR="008C784F" w:rsidRPr="00DC0968">
        <w:rPr>
          <w:rStyle w:val="eop"/>
          <w:rFonts w:ascii="Calibri" w:hAnsi="Calibri" w:cs="Calibri"/>
          <w:color w:val="000000" w:themeColor="text1"/>
          <w:lang w:val="en-GB"/>
        </w:rPr>
        <w:t xml:space="preserve"> et al identified systematic approach</w:t>
      </w:r>
      <w:r w:rsidR="0081269B" w:rsidRPr="00DC0968">
        <w:rPr>
          <w:rStyle w:val="eop"/>
          <w:rFonts w:ascii="Calibri" w:hAnsi="Calibri" w:cs="Calibri"/>
          <w:color w:val="000000" w:themeColor="text1"/>
          <w:lang w:val="en-GB"/>
        </w:rPr>
        <w:t>es</w:t>
      </w:r>
      <w:r w:rsidR="008C784F" w:rsidRPr="00DC0968">
        <w:rPr>
          <w:rStyle w:val="eop"/>
          <w:rFonts w:ascii="Calibri" w:hAnsi="Calibri" w:cs="Calibri"/>
          <w:color w:val="000000" w:themeColor="text1"/>
          <w:lang w:val="en-GB"/>
        </w:rPr>
        <w:t xml:space="preserve"> to </w:t>
      </w:r>
      <w:r w:rsidR="0081269B" w:rsidRPr="00DC0968">
        <w:rPr>
          <w:rStyle w:val="eop"/>
          <w:rFonts w:ascii="Calibri" w:hAnsi="Calibri" w:cs="Calibri"/>
          <w:color w:val="000000" w:themeColor="text1"/>
          <w:lang w:val="en-GB"/>
        </w:rPr>
        <w:t xml:space="preserve">identify and </w:t>
      </w:r>
      <w:r w:rsidR="008C784F" w:rsidRPr="00DC0968">
        <w:rPr>
          <w:rStyle w:val="eop"/>
          <w:rFonts w:ascii="Calibri" w:hAnsi="Calibri" w:cs="Calibri"/>
          <w:color w:val="000000" w:themeColor="text1"/>
          <w:lang w:val="en-GB"/>
        </w:rPr>
        <w:t xml:space="preserve">address </w:t>
      </w:r>
      <w:r w:rsidR="0081269B" w:rsidRPr="00DC0968">
        <w:rPr>
          <w:rStyle w:val="eop"/>
          <w:rFonts w:ascii="Calibri" w:hAnsi="Calibri" w:cs="Calibri"/>
          <w:color w:val="000000" w:themeColor="text1"/>
          <w:lang w:val="en-GB"/>
        </w:rPr>
        <w:t>ethical concerns at three different stage: b</w:t>
      </w:r>
      <w:r w:rsidRPr="00DC0968">
        <w:rPr>
          <w:rStyle w:val="eop"/>
          <w:rFonts w:ascii="Calibri" w:hAnsi="Calibri" w:cs="Calibri"/>
          <w:color w:val="000000" w:themeColor="text1"/>
          <w:lang w:val="en-GB"/>
        </w:rPr>
        <w:t xml:space="preserve">efore </w:t>
      </w:r>
      <w:r w:rsidR="001B1DE5" w:rsidRPr="00DC0968">
        <w:rPr>
          <w:rStyle w:val="eop"/>
          <w:rFonts w:ascii="Calibri" w:hAnsi="Calibri" w:cs="Calibri"/>
          <w:color w:val="000000" w:themeColor="text1"/>
          <w:lang w:val="en-GB"/>
        </w:rPr>
        <w:t>research and innovation</w:t>
      </w:r>
      <w:r w:rsidRPr="00DC0968">
        <w:rPr>
          <w:rStyle w:val="eop"/>
          <w:rFonts w:ascii="Calibri" w:hAnsi="Calibri" w:cs="Calibri"/>
          <w:color w:val="000000" w:themeColor="text1"/>
          <w:lang w:val="en-GB"/>
        </w:rPr>
        <w:t xml:space="preserve">, during </w:t>
      </w:r>
      <w:r w:rsidR="001B1DE5" w:rsidRPr="00DC0968">
        <w:rPr>
          <w:rStyle w:val="eop"/>
          <w:rFonts w:ascii="Calibri" w:hAnsi="Calibri" w:cs="Calibri"/>
          <w:color w:val="000000" w:themeColor="text1"/>
          <w:lang w:val="en-GB"/>
        </w:rPr>
        <w:t xml:space="preserve">research and innovation, </w:t>
      </w:r>
      <w:r w:rsidRPr="00DC0968">
        <w:rPr>
          <w:rStyle w:val="eop"/>
          <w:rFonts w:ascii="Calibri" w:hAnsi="Calibri" w:cs="Calibri"/>
          <w:color w:val="000000" w:themeColor="text1"/>
          <w:lang w:val="en-GB"/>
        </w:rPr>
        <w:t xml:space="preserve">and after </w:t>
      </w:r>
      <w:r w:rsidRPr="00DC0968">
        <w:rPr>
          <w:rStyle w:val="eop"/>
          <w:rFonts w:ascii="Calibri" w:hAnsi="Calibri" w:cs="Calibri"/>
          <w:color w:val="000000" w:themeColor="text1"/>
          <w:lang w:val="en-GB"/>
        </w:rPr>
        <w:fldChar w:fldCharType="begin"/>
      </w:r>
      <w:r w:rsidRPr="00DC0968">
        <w:rPr>
          <w:rStyle w:val="eop"/>
          <w:rFonts w:ascii="Calibri" w:hAnsi="Calibri" w:cs="Calibri"/>
          <w:color w:val="000000" w:themeColor="text1"/>
          <w:lang w:val="en-GB"/>
        </w:rPr>
        <w:instrText xml:space="preserve"> ADDIN EN.CITE &lt;EndNote&gt;&lt;Cite&gt;&lt;Author&gt;Reijers&lt;/Author&gt;&lt;Year&gt;2018&lt;/Year&gt;&lt;RecNum&gt;2908&lt;/RecNum&gt;&lt;DisplayText&gt;(Reijers et al., 2018)&lt;/DisplayText&gt;&lt;record&gt;&lt;rec-number&gt;2908&lt;/rec-number&gt;&lt;foreign-keys&gt;&lt;key app="EN" db-id="50psw2evneveviexw9qx2wfl5rvt90r5ata2" timestamp="1570542438"&gt;2908&lt;/key&gt;&lt;/foreign-keys&gt;&lt;ref-type name="Journal Article"&gt;17&lt;/ref-type&gt;&lt;contributors&gt;&lt;authors&gt;&lt;author&gt;Reijers, Wessel&lt;/author&gt;&lt;author&gt;Wright, David&lt;/author&gt;&lt;author&gt;Brey, Philip&lt;/author&gt;&lt;author&gt;Weber, Karsten&lt;/author&gt;&lt;author&gt;Rodrigues, Rowena&lt;/author&gt;&lt;author&gt;O’Sullivan, Declan&lt;/author&gt;&lt;author&gt;Gordijn, Bert&lt;/author&gt;&lt;/authors&gt;&lt;/contributors&gt;&lt;titles&gt;&lt;title&gt;Methods for Practising Ethics in Research and Innovation: A Literature Review, Critical Analysis and Recommendations&lt;/title&gt;&lt;secondary-title&gt;Science and Engineering Ethics&lt;/secondary-title&gt;&lt;/titles&gt;&lt;periodical&gt;&lt;full-title&gt;Science and Engineering Ethics&lt;/full-title&gt;&lt;/periodical&gt;&lt;pages&gt;1437-1481&lt;/pages&gt;&lt;volume&gt;24&lt;/volume&gt;&lt;number&gt;5&lt;/number&gt;&lt;dates&gt;&lt;year&gt;2018&lt;/year&gt;&lt;pub-dates&gt;&lt;date&gt;2018/10/01&lt;/date&gt;&lt;/pub-dates&gt;&lt;/dates&gt;&lt;isbn&gt;1471-5546&lt;/isbn&gt;&lt;urls&gt;&lt;related-urls&gt;&lt;url&gt;https://doi.org/10.1007/s11948-017-9961-8&lt;/url&gt;&lt;/related-urls&gt;&lt;/urls&gt;&lt;electronic-resource-num&gt;10.1007/s11948-017-9961-8&lt;/electronic-resource-num&gt;&lt;/record&gt;&lt;/Cite&gt;&lt;/EndNote&gt;</w:instrText>
      </w:r>
      <w:r w:rsidRPr="00DC0968">
        <w:rPr>
          <w:rStyle w:val="eop"/>
          <w:rFonts w:ascii="Calibri" w:hAnsi="Calibri" w:cs="Calibri"/>
          <w:color w:val="000000" w:themeColor="text1"/>
          <w:lang w:val="en-GB"/>
        </w:rPr>
        <w:fldChar w:fldCharType="separate"/>
      </w:r>
      <w:r w:rsidRPr="00DC0968">
        <w:rPr>
          <w:rStyle w:val="eop"/>
          <w:rFonts w:ascii="Calibri" w:hAnsi="Calibri" w:cs="Calibri"/>
          <w:noProof/>
          <w:color w:val="000000" w:themeColor="text1"/>
          <w:lang w:val="en-GB"/>
        </w:rPr>
        <w:t>(Reijers et al., 2018)</w:t>
      </w:r>
      <w:r w:rsidRPr="00DC0968">
        <w:rPr>
          <w:rStyle w:val="eop"/>
          <w:rFonts w:ascii="Calibri" w:hAnsi="Calibri" w:cs="Calibri"/>
          <w:color w:val="000000" w:themeColor="text1"/>
          <w:lang w:val="en-GB"/>
        </w:rPr>
        <w:fldChar w:fldCharType="end"/>
      </w:r>
      <w:r w:rsidR="0081269B" w:rsidRPr="00DC0968">
        <w:rPr>
          <w:rStyle w:val="eop"/>
          <w:rFonts w:ascii="Calibri" w:hAnsi="Calibri" w:cs="Calibri"/>
          <w:color w:val="000000" w:themeColor="text1"/>
          <w:lang w:val="en-GB"/>
        </w:rPr>
        <w:t xml:space="preserve">. </w:t>
      </w:r>
    </w:p>
    <w:p w14:paraId="479F3CDE" w14:textId="77777777" w:rsidR="0081269B" w:rsidRPr="00DC0968" w:rsidRDefault="0081269B" w:rsidP="00161F0A">
      <w:pPr>
        <w:pStyle w:val="paragraph"/>
        <w:spacing w:before="0" w:beforeAutospacing="0" w:after="0" w:afterAutospacing="0"/>
        <w:rPr>
          <w:rStyle w:val="eop"/>
          <w:rFonts w:ascii="Calibri" w:hAnsi="Calibri" w:cs="Calibri"/>
          <w:color w:val="000000" w:themeColor="text1"/>
          <w:lang w:val="en-GB"/>
        </w:rPr>
      </w:pPr>
    </w:p>
    <w:p w14:paraId="479C9A69" w14:textId="195AB35A" w:rsidR="00161F0A" w:rsidRPr="00DC0968" w:rsidRDefault="0081269B"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We will discuss these here:</w:t>
      </w:r>
    </w:p>
    <w:p w14:paraId="5DDC8F40"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1A572758" w14:textId="5F40D863" w:rsidR="00161F0A" w:rsidRPr="00DC0968" w:rsidRDefault="0081269B" w:rsidP="00384E53">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The first ones are before development. This </w:t>
      </w:r>
      <w:r w:rsidR="002770BF" w:rsidRPr="00DC0968">
        <w:rPr>
          <w:rStyle w:val="eop"/>
          <w:rFonts w:ascii="Calibri" w:hAnsi="Calibri" w:cs="Calibri"/>
          <w:color w:val="000000" w:themeColor="text1"/>
          <w:lang w:val="en-GB"/>
        </w:rPr>
        <w:t xml:space="preserve">is </w:t>
      </w:r>
      <w:r w:rsidR="000445CE" w:rsidRPr="00DC0968">
        <w:rPr>
          <w:rStyle w:val="eop"/>
          <w:rFonts w:ascii="Calibri" w:hAnsi="Calibri" w:cs="Calibri"/>
          <w:color w:val="000000" w:themeColor="text1"/>
          <w:lang w:val="en-GB"/>
        </w:rPr>
        <w:t xml:space="preserve">at the start of research and innovation practices. </w:t>
      </w:r>
      <w:r w:rsidR="009D30C2" w:rsidRPr="00DC0968">
        <w:rPr>
          <w:rStyle w:val="eop"/>
          <w:rFonts w:ascii="Calibri" w:hAnsi="Calibri" w:cs="Calibri"/>
          <w:color w:val="000000" w:themeColor="text1"/>
          <w:lang w:val="en-GB"/>
        </w:rPr>
        <w:t xml:space="preserve">These methods are about emerging technologies and are aimed to deal with the uncertainty </w:t>
      </w:r>
      <w:r w:rsidR="00384E53" w:rsidRPr="00DC0968">
        <w:rPr>
          <w:rStyle w:val="eop"/>
          <w:rFonts w:ascii="Calibri" w:hAnsi="Calibri" w:cs="Calibri"/>
          <w:color w:val="000000" w:themeColor="text1"/>
          <w:lang w:val="en-GB"/>
        </w:rPr>
        <w:t>from new and emerging technologies.</w:t>
      </w:r>
      <w:r w:rsidR="00595F7A" w:rsidRPr="00DC0968">
        <w:rPr>
          <w:rStyle w:val="eop"/>
          <w:rFonts w:ascii="Calibri" w:hAnsi="Calibri" w:cs="Calibri"/>
          <w:color w:val="000000" w:themeColor="text1"/>
          <w:lang w:val="en-GB"/>
        </w:rPr>
        <w:t xml:space="preserve"> According to </w:t>
      </w:r>
      <w:proofErr w:type="spellStart"/>
      <w:r w:rsidR="00595F7A" w:rsidRPr="00DC0968">
        <w:rPr>
          <w:rStyle w:val="eop"/>
          <w:rFonts w:ascii="Calibri" w:hAnsi="Calibri" w:cs="Calibri"/>
          <w:color w:val="000000" w:themeColor="text1"/>
          <w:lang w:val="en-GB"/>
        </w:rPr>
        <w:t>Reijers</w:t>
      </w:r>
      <w:proofErr w:type="spellEnd"/>
      <w:r w:rsidR="00595F7A" w:rsidRPr="00DC0968">
        <w:rPr>
          <w:rStyle w:val="eop"/>
          <w:rFonts w:ascii="Calibri" w:hAnsi="Calibri" w:cs="Calibri"/>
          <w:color w:val="000000" w:themeColor="text1"/>
          <w:lang w:val="en-GB"/>
        </w:rPr>
        <w:t xml:space="preserve">, often they do not only discuss ethical impacts, but also how they affect our thinking about ethical values. </w:t>
      </w:r>
      <w:r w:rsidR="008828F4" w:rsidRPr="00DC0968">
        <w:rPr>
          <w:rStyle w:val="eop"/>
          <w:rFonts w:ascii="Calibri" w:hAnsi="Calibri" w:cs="Calibri"/>
          <w:color w:val="000000" w:themeColor="text1"/>
          <w:lang w:val="en-GB"/>
        </w:rPr>
        <w:t xml:space="preserve">Emerging technologies have ethical impacts but can also change the way we think about ethics. </w:t>
      </w:r>
      <w:r w:rsidR="00595F7A" w:rsidRPr="00DC0968">
        <w:rPr>
          <w:rStyle w:val="eop"/>
          <w:rFonts w:ascii="Calibri" w:hAnsi="Calibri" w:cs="Calibri"/>
          <w:color w:val="000000" w:themeColor="text1"/>
          <w:lang w:val="en-GB"/>
        </w:rPr>
        <w:t>We can see</w:t>
      </w:r>
      <w:r w:rsidR="008828F4" w:rsidRPr="00DC0968">
        <w:rPr>
          <w:rStyle w:val="eop"/>
          <w:rFonts w:ascii="Calibri" w:hAnsi="Calibri" w:cs="Calibri"/>
          <w:color w:val="000000" w:themeColor="text1"/>
          <w:lang w:val="en-GB"/>
        </w:rPr>
        <w:t>, for example, how digital technologies have affected our concept and norms around privacy.</w:t>
      </w:r>
      <w:r w:rsidR="00595F7A" w:rsidRPr="00DC0968">
        <w:rPr>
          <w:rStyle w:val="eop"/>
          <w:rFonts w:ascii="Calibri" w:hAnsi="Calibri" w:cs="Calibri"/>
          <w:color w:val="000000" w:themeColor="text1"/>
          <w:lang w:val="en-GB"/>
        </w:rPr>
        <w:t xml:space="preserve"> </w:t>
      </w:r>
      <w:r w:rsidR="00384E53" w:rsidRPr="00DC0968">
        <w:rPr>
          <w:rStyle w:val="eop"/>
          <w:rFonts w:ascii="Calibri" w:hAnsi="Calibri" w:cs="Calibri"/>
          <w:color w:val="000000" w:themeColor="text1"/>
          <w:lang w:val="en-GB"/>
        </w:rPr>
        <w:t xml:space="preserve">These methods have a few steps in common. </w:t>
      </w:r>
    </w:p>
    <w:p w14:paraId="619060BF" w14:textId="77777777" w:rsidR="00384E53" w:rsidRPr="00DC0968" w:rsidRDefault="00384E53" w:rsidP="00384E53">
      <w:pPr>
        <w:pStyle w:val="paragraph"/>
        <w:spacing w:before="0" w:beforeAutospacing="0" w:after="0" w:afterAutospacing="0"/>
        <w:rPr>
          <w:rStyle w:val="eop"/>
          <w:rFonts w:ascii="Calibri" w:hAnsi="Calibri" w:cs="Calibri"/>
          <w:color w:val="000000" w:themeColor="text1"/>
          <w:lang w:val="en-GB"/>
        </w:rPr>
      </w:pPr>
    </w:p>
    <w:p w14:paraId="7329AE4C" w14:textId="77777777" w:rsidR="00384E53" w:rsidRPr="00DC0968" w:rsidRDefault="00384E53" w:rsidP="00384E53">
      <w:pPr>
        <w:pStyle w:val="paragraph"/>
        <w:spacing w:before="0" w:beforeAutospacing="0" w:after="0" w:afterAutospacing="0"/>
        <w:rPr>
          <w:rStyle w:val="eop"/>
          <w:rFonts w:ascii="Calibri" w:hAnsi="Calibri" w:cs="Calibri"/>
          <w:color w:val="000000" w:themeColor="text1"/>
          <w:lang w:val="en-GB"/>
        </w:rPr>
      </w:pPr>
    </w:p>
    <w:p w14:paraId="1C8D11F9" w14:textId="622D89A3" w:rsidR="00161F0A" w:rsidRPr="00DC0968" w:rsidRDefault="00D0724F" w:rsidP="00161F0A">
      <w:pPr>
        <w:pStyle w:val="paragraph"/>
        <w:numPr>
          <w:ilvl w:val="1"/>
          <w:numId w:val="7"/>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It often includes steps to</w:t>
      </w:r>
      <w:r w:rsidR="007F76F5"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 xml:space="preserve">identify potential emerging technologies </w:t>
      </w:r>
      <w:r w:rsidR="00546359" w:rsidRPr="00DC0968">
        <w:rPr>
          <w:rStyle w:val="eop"/>
          <w:rFonts w:ascii="Calibri" w:hAnsi="Calibri" w:cs="Calibri"/>
          <w:color w:val="000000" w:themeColor="text1"/>
          <w:lang w:val="en-GB"/>
        </w:rPr>
        <w:t xml:space="preserve">and their characteristics </w:t>
      </w:r>
      <w:r w:rsidR="00261867" w:rsidRPr="00DC0968">
        <w:rPr>
          <w:rStyle w:val="eop"/>
          <w:rFonts w:ascii="Calibri" w:hAnsi="Calibri" w:cs="Calibri"/>
          <w:color w:val="000000" w:themeColor="text1"/>
          <w:lang w:val="en-GB"/>
        </w:rPr>
        <w:t xml:space="preserve">and defining features. </w:t>
      </w:r>
      <w:r w:rsidR="00807DAC" w:rsidRPr="00DC0968">
        <w:rPr>
          <w:rStyle w:val="eop"/>
          <w:rFonts w:ascii="Calibri" w:hAnsi="Calibri" w:cs="Calibri"/>
          <w:color w:val="000000" w:themeColor="text1"/>
          <w:lang w:val="en-GB"/>
        </w:rPr>
        <w:t>Because these are emerging, these features might not be evident yet.</w:t>
      </w:r>
    </w:p>
    <w:p w14:paraId="6AF72E02" w14:textId="3455BB6F" w:rsidR="00161F0A" w:rsidRPr="00DC0968" w:rsidRDefault="002A5722" w:rsidP="00161F0A">
      <w:pPr>
        <w:pStyle w:val="paragraph"/>
        <w:numPr>
          <w:ilvl w:val="1"/>
          <w:numId w:val="7"/>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It also often includes steps</w:t>
      </w:r>
      <w:r w:rsidR="004617EB" w:rsidRPr="00DC0968">
        <w:rPr>
          <w:rStyle w:val="eop"/>
          <w:rFonts w:ascii="Calibri" w:hAnsi="Calibri" w:cs="Calibri"/>
          <w:color w:val="000000" w:themeColor="text1"/>
          <w:lang w:val="en-GB"/>
        </w:rPr>
        <w:t xml:space="preserve"> to</w:t>
      </w:r>
      <w:r w:rsidR="00161F0A" w:rsidRPr="00DC0968">
        <w:rPr>
          <w:rStyle w:val="eop"/>
          <w:rFonts w:ascii="Calibri" w:hAnsi="Calibri" w:cs="Calibri"/>
          <w:color w:val="000000" w:themeColor="text1"/>
          <w:lang w:val="en-GB"/>
        </w:rPr>
        <w:t xml:space="preserve"> construct scenarios about future ethical impacts.</w:t>
      </w:r>
      <w:r w:rsidR="004617EB" w:rsidRPr="00DC0968">
        <w:rPr>
          <w:rStyle w:val="eop"/>
          <w:rFonts w:ascii="Calibri" w:hAnsi="Calibri" w:cs="Calibri"/>
          <w:color w:val="000000" w:themeColor="text1"/>
          <w:lang w:val="en-GB"/>
        </w:rPr>
        <w:t xml:space="preserve"> It describes how the technology is used</w:t>
      </w:r>
      <w:r w:rsidR="002B1618" w:rsidRPr="00DC0968">
        <w:rPr>
          <w:rStyle w:val="eop"/>
          <w:rFonts w:ascii="Calibri" w:hAnsi="Calibri" w:cs="Calibri"/>
          <w:color w:val="000000" w:themeColor="text1"/>
          <w:lang w:val="en-GB"/>
        </w:rPr>
        <w:t>. Scenarios can be seen as a useful instrument to think about the future.</w:t>
      </w:r>
      <w:r w:rsidR="004617EB" w:rsidRPr="00DC0968">
        <w:rPr>
          <w:rStyle w:val="eop"/>
          <w:rFonts w:ascii="Calibri" w:hAnsi="Calibri" w:cs="Calibri"/>
          <w:color w:val="000000" w:themeColor="text1"/>
          <w:lang w:val="en-GB"/>
        </w:rPr>
        <w:t xml:space="preserve"> </w:t>
      </w:r>
    </w:p>
    <w:p w14:paraId="27ACF78B" w14:textId="1EC7D9FA" w:rsidR="00161F0A" w:rsidRPr="00DC0968" w:rsidRDefault="002A5722" w:rsidP="00161F0A">
      <w:pPr>
        <w:pStyle w:val="paragraph"/>
        <w:numPr>
          <w:ilvl w:val="1"/>
          <w:numId w:val="7"/>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They also involve steps to</w:t>
      </w:r>
      <w:r w:rsidR="00161F0A" w:rsidRPr="00DC0968">
        <w:rPr>
          <w:rStyle w:val="eop"/>
          <w:rFonts w:ascii="Calibri" w:hAnsi="Calibri" w:cs="Calibri"/>
          <w:color w:val="000000" w:themeColor="text1"/>
          <w:lang w:val="en-GB"/>
        </w:rPr>
        <w:t xml:space="preserve"> evaluate potential ethical impacts.</w:t>
      </w:r>
      <w:r w:rsidR="006F7326" w:rsidRPr="00DC0968">
        <w:rPr>
          <w:rStyle w:val="eop"/>
          <w:rFonts w:ascii="Calibri" w:hAnsi="Calibri" w:cs="Calibri"/>
          <w:color w:val="000000" w:themeColor="text1"/>
          <w:lang w:val="en-GB"/>
        </w:rPr>
        <w:t xml:space="preserve"> These impacts have not occurred yet, because they are emerging.</w:t>
      </w:r>
      <w:r w:rsidR="00595F7A" w:rsidRPr="00DC0968">
        <w:rPr>
          <w:rStyle w:val="eop"/>
          <w:rFonts w:ascii="Calibri" w:hAnsi="Calibri" w:cs="Calibri"/>
          <w:color w:val="000000" w:themeColor="text1"/>
          <w:lang w:val="en-GB"/>
        </w:rPr>
        <w:t xml:space="preserve"> For example, potential compromises of privacy. </w:t>
      </w:r>
      <w:r w:rsidR="008828F4" w:rsidRPr="00DC0968">
        <w:rPr>
          <w:rStyle w:val="eop"/>
          <w:rFonts w:ascii="Calibri" w:hAnsi="Calibri" w:cs="Calibri"/>
          <w:color w:val="000000" w:themeColor="text1"/>
          <w:lang w:val="en-GB"/>
        </w:rPr>
        <w:t xml:space="preserve">They might look at the likelihood and impact of ethical impacts from the technology.  </w:t>
      </w:r>
    </w:p>
    <w:p w14:paraId="31A149DE" w14:textId="4439BF17" w:rsidR="00161F0A" w:rsidRPr="00DC0968" w:rsidRDefault="00D2086E" w:rsidP="00161F0A">
      <w:pPr>
        <w:pStyle w:val="paragraph"/>
        <w:numPr>
          <w:ilvl w:val="1"/>
          <w:numId w:val="7"/>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It takes steps </w:t>
      </w:r>
      <w:r w:rsidR="00161F0A" w:rsidRPr="00DC0968">
        <w:rPr>
          <w:rStyle w:val="eop"/>
          <w:rFonts w:ascii="Calibri" w:hAnsi="Calibri" w:cs="Calibri"/>
          <w:color w:val="000000" w:themeColor="text1"/>
          <w:lang w:val="en-GB"/>
        </w:rPr>
        <w:t xml:space="preserve">to assess </w:t>
      </w:r>
      <w:r w:rsidR="004656DF" w:rsidRPr="00DC0968">
        <w:rPr>
          <w:rStyle w:val="eop"/>
          <w:rFonts w:ascii="Calibri" w:hAnsi="Calibri" w:cs="Calibri"/>
          <w:color w:val="000000" w:themeColor="text1"/>
          <w:lang w:val="en-GB"/>
        </w:rPr>
        <w:t xml:space="preserve">and address </w:t>
      </w:r>
      <w:r w:rsidR="00161F0A" w:rsidRPr="00DC0968">
        <w:rPr>
          <w:rStyle w:val="eop"/>
          <w:rFonts w:ascii="Calibri" w:hAnsi="Calibri" w:cs="Calibri"/>
          <w:color w:val="000000" w:themeColor="text1"/>
          <w:lang w:val="en-GB"/>
        </w:rPr>
        <w:t>the status of uncertain normative claim.</w:t>
      </w:r>
      <w:r w:rsidR="004656DF" w:rsidRPr="00DC0968">
        <w:rPr>
          <w:rStyle w:val="eop"/>
          <w:rFonts w:ascii="Calibri" w:hAnsi="Calibri" w:cs="Calibri"/>
          <w:color w:val="000000" w:themeColor="text1"/>
          <w:lang w:val="en-GB"/>
        </w:rPr>
        <w:t xml:space="preserve"> The claims we do around emerging technology are less ‘certain’ than those </w:t>
      </w:r>
      <w:r w:rsidR="006B0FA9" w:rsidRPr="00DC0968">
        <w:rPr>
          <w:rStyle w:val="eop"/>
          <w:rFonts w:ascii="Calibri" w:hAnsi="Calibri" w:cs="Calibri"/>
          <w:color w:val="000000" w:themeColor="text1"/>
          <w:lang w:val="en-GB"/>
        </w:rPr>
        <w:t xml:space="preserve">for technology that is current. This epistemic uncertainty needs to be addressed. </w:t>
      </w:r>
    </w:p>
    <w:p w14:paraId="51F90551"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1C5B90EF" w14:textId="0A135742" w:rsidR="00161F0A" w:rsidRPr="00DC0968" w:rsidRDefault="006B0FA9" w:rsidP="008463AF">
      <w:pPr>
        <w:pStyle w:val="paragraph"/>
        <w:spacing w:before="0" w:beforeAutospacing="0" w:after="0" w:afterAutospacing="0"/>
        <w:rPr>
          <w:rStyle w:val="eop"/>
          <w:rFonts w:ascii="Calibri" w:hAnsi="Calibri" w:cs="Calibri"/>
          <w:color w:val="000000" w:themeColor="text1"/>
          <w:lang w:val="en-GB"/>
        </w:rPr>
      </w:pPr>
      <w:proofErr w:type="spellStart"/>
      <w:r w:rsidRPr="00DC0968">
        <w:rPr>
          <w:rStyle w:val="eop"/>
          <w:rFonts w:ascii="Calibri" w:hAnsi="Calibri" w:cs="Calibri"/>
          <w:color w:val="000000" w:themeColor="text1"/>
          <w:lang w:val="en-GB"/>
        </w:rPr>
        <w:t>Reijers</w:t>
      </w:r>
      <w:proofErr w:type="spellEnd"/>
      <w:r w:rsidRPr="00DC0968">
        <w:rPr>
          <w:rStyle w:val="eop"/>
          <w:rFonts w:ascii="Calibri" w:hAnsi="Calibri" w:cs="Calibri"/>
          <w:color w:val="000000" w:themeColor="text1"/>
          <w:lang w:val="en-GB"/>
        </w:rPr>
        <w:t xml:space="preserve"> also identifie</w:t>
      </w:r>
      <w:r w:rsidR="001A0A6D" w:rsidRPr="00DC0968">
        <w:rPr>
          <w:rStyle w:val="eop"/>
          <w:rFonts w:ascii="Calibri" w:hAnsi="Calibri" w:cs="Calibri"/>
          <w:color w:val="000000" w:themeColor="text1"/>
          <w:lang w:val="en-GB"/>
        </w:rPr>
        <w:t>d</w:t>
      </w:r>
      <w:r w:rsidRPr="00DC0968">
        <w:rPr>
          <w:rStyle w:val="eop"/>
          <w:rFonts w:ascii="Calibri" w:hAnsi="Calibri" w:cs="Calibri"/>
          <w:color w:val="000000" w:themeColor="text1"/>
          <w:lang w:val="en-GB"/>
        </w:rPr>
        <w:t xml:space="preserve"> a second </w:t>
      </w:r>
      <w:r w:rsidR="00797AB6" w:rsidRPr="00DC0968">
        <w:rPr>
          <w:rStyle w:val="eop"/>
          <w:rFonts w:ascii="Calibri" w:hAnsi="Calibri" w:cs="Calibri"/>
          <w:color w:val="000000" w:themeColor="text1"/>
          <w:lang w:val="en-GB"/>
        </w:rPr>
        <w:t xml:space="preserve">stage, the intra stage, which discusses ethical impacts </w:t>
      </w:r>
      <w:r w:rsidR="008463AF" w:rsidRPr="00DC0968">
        <w:rPr>
          <w:rStyle w:val="eop"/>
          <w:rFonts w:ascii="Calibri" w:hAnsi="Calibri" w:cs="Calibri"/>
          <w:color w:val="000000" w:themeColor="text1"/>
          <w:lang w:val="en-GB"/>
        </w:rPr>
        <w:t>during the research and innovation stage t</w:t>
      </w:r>
      <w:r w:rsidR="00161F0A" w:rsidRPr="00DC0968">
        <w:rPr>
          <w:rStyle w:val="eop"/>
          <w:rFonts w:ascii="Calibri" w:hAnsi="Calibri" w:cs="Calibri"/>
          <w:color w:val="000000" w:themeColor="text1"/>
          <w:lang w:val="en-GB"/>
        </w:rPr>
        <w:t>o enable, organise and ensure ethical technology design.</w:t>
      </w:r>
    </w:p>
    <w:p w14:paraId="69159C0E" w14:textId="77777777" w:rsidR="008463AF" w:rsidRPr="00DC0968" w:rsidRDefault="008463AF" w:rsidP="008463AF">
      <w:pPr>
        <w:pStyle w:val="paragraph"/>
        <w:spacing w:before="0" w:beforeAutospacing="0" w:after="0" w:afterAutospacing="0"/>
        <w:rPr>
          <w:rStyle w:val="eop"/>
          <w:rFonts w:ascii="Calibri" w:hAnsi="Calibri" w:cs="Calibri"/>
          <w:color w:val="000000" w:themeColor="text1"/>
          <w:lang w:val="en-GB"/>
        </w:rPr>
      </w:pPr>
    </w:p>
    <w:p w14:paraId="7FD3DCEA" w14:textId="26FB12A1" w:rsidR="00161F0A" w:rsidRPr="00DC0968" w:rsidRDefault="006F5FBA" w:rsidP="00161F0A">
      <w:pPr>
        <w:pStyle w:val="paragraph"/>
        <w:numPr>
          <w:ilvl w:val="1"/>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The</w:t>
      </w:r>
      <w:r w:rsidR="0079311D" w:rsidRPr="00DC0968">
        <w:rPr>
          <w:rStyle w:val="eop"/>
          <w:rFonts w:ascii="Calibri" w:hAnsi="Calibri" w:cs="Calibri"/>
          <w:color w:val="000000" w:themeColor="text1"/>
          <w:lang w:val="en-GB"/>
        </w:rPr>
        <w:t>se</w:t>
      </w:r>
      <w:r w:rsidRPr="00DC0968">
        <w:rPr>
          <w:rStyle w:val="eop"/>
          <w:rFonts w:ascii="Calibri" w:hAnsi="Calibri" w:cs="Calibri"/>
          <w:color w:val="000000" w:themeColor="text1"/>
          <w:lang w:val="en-GB"/>
        </w:rPr>
        <w:t xml:space="preserve"> applied </w:t>
      </w:r>
      <w:proofErr w:type="spellStart"/>
      <w:r w:rsidRPr="00DC0968">
        <w:rPr>
          <w:rStyle w:val="eop"/>
          <w:rFonts w:ascii="Calibri" w:hAnsi="Calibri" w:cs="Calibri"/>
          <w:color w:val="000000" w:themeColor="text1"/>
          <w:lang w:val="en-GB"/>
        </w:rPr>
        <w:t>ehics</w:t>
      </w:r>
      <w:proofErr w:type="spellEnd"/>
      <w:r w:rsidRPr="00DC0968">
        <w:rPr>
          <w:rStyle w:val="eop"/>
          <w:rFonts w:ascii="Calibri" w:hAnsi="Calibri" w:cs="Calibri"/>
          <w:color w:val="000000" w:themeColor="text1"/>
          <w:lang w:val="en-GB"/>
        </w:rPr>
        <w:t xml:space="preserve"> approaches incorporate steps</w:t>
      </w:r>
      <w:r w:rsidR="0079387E"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to disclose ethical issues in design</w:t>
      </w:r>
      <w:r w:rsidRPr="00DC0968">
        <w:rPr>
          <w:rStyle w:val="eop"/>
          <w:rFonts w:ascii="Calibri" w:hAnsi="Calibri" w:cs="Calibri"/>
          <w:color w:val="000000" w:themeColor="text1"/>
          <w:lang w:val="en-GB"/>
        </w:rPr>
        <w:t xml:space="preserve"> (e.g. identify how the technology affects privacy or the potential of hidden values)</w:t>
      </w:r>
    </w:p>
    <w:p w14:paraId="7DCEF0C5" w14:textId="60C2833C" w:rsidR="00161F0A" w:rsidRPr="00DC0968" w:rsidRDefault="0079311D" w:rsidP="00161F0A">
      <w:pPr>
        <w:pStyle w:val="paragraph"/>
        <w:numPr>
          <w:ilvl w:val="1"/>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The also contain step</w:t>
      </w:r>
      <w:r w:rsidR="007C5FAF" w:rsidRPr="00DC0968">
        <w:rPr>
          <w:rStyle w:val="eop"/>
          <w:rFonts w:ascii="Calibri" w:hAnsi="Calibri" w:cs="Calibri"/>
          <w:color w:val="000000" w:themeColor="text1"/>
          <w:lang w:val="en-GB"/>
        </w:rPr>
        <w:t xml:space="preserve">s </w:t>
      </w:r>
      <w:r w:rsidR="00161F0A" w:rsidRPr="00DC0968">
        <w:rPr>
          <w:rStyle w:val="eop"/>
          <w:rFonts w:ascii="Calibri" w:hAnsi="Calibri" w:cs="Calibri"/>
          <w:color w:val="000000" w:themeColor="text1"/>
          <w:lang w:val="en-GB"/>
        </w:rPr>
        <w:t>to e</w:t>
      </w:r>
      <w:r w:rsidR="007C5FAF" w:rsidRPr="00DC0968">
        <w:rPr>
          <w:rStyle w:val="eop"/>
          <w:rFonts w:ascii="Calibri" w:hAnsi="Calibri" w:cs="Calibri"/>
          <w:color w:val="000000" w:themeColor="text1"/>
          <w:lang w:val="en-GB"/>
        </w:rPr>
        <w:t>xplain</w:t>
      </w:r>
      <w:r w:rsidR="00161F0A" w:rsidRPr="00DC0968">
        <w:rPr>
          <w:rStyle w:val="eop"/>
          <w:rFonts w:ascii="Calibri" w:hAnsi="Calibri" w:cs="Calibri"/>
          <w:color w:val="000000" w:themeColor="text1"/>
          <w:lang w:val="en-GB"/>
        </w:rPr>
        <w:t xml:space="preserve"> how values </w:t>
      </w:r>
      <w:r w:rsidR="00275B3D" w:rsidRPr="00DC0968">
        <w:rPr>
          <w:rStyle w:val="eop"/>
          <w:rFonts w:ascii="Calibri" w:hAnsi="Calibri" w:cs="Calibri"/>
          <w:color w:val="000000" w:themeColor="text1"/>
          <w:lang w:val="en-GB"/>
        </w:rPr>
        <w:t>are</w:t>
      </w:r>
      <w:r w:rsidR="00161F0A" w:rsidRPr="00DC0968">
        <w:rPr>
          <w:rStyle w:val="eop"/>
          <w:rFonts w:ascii="Calibri" w:hAnsi="Calibri" w:cs="Calibri"/>
          <w:color w:val="000000" w:themeColor="text1"/>
          <w:lang w:val="en-GB"/>
        </w:rPr>
        <w:t xml:space="preserve"> embedded in technology design</w:t>
      </w:r>
      <w:r w:rsidR="00275B3D" w:rsidRPr="00DC0968">
        <w:rPr>
          <w:rStyle w:val="eop"/>
          <w:rFonts w:ascii="Calibri" w:hAnsi="Calibri" w:cs="Calibri"/>
          <w:color w:val="000000" w:themeColor="text1"/>
          <w:lang w:val="en-GB"/>
        </w:rPr>
        <w:t xml:space="preserve">. For example, how ideas around accountability, responsibility and transparency </w:t>
      </w:r>
      <w:r w:rsidR="002C44C8" w:rsidRPr="00DC0968">
        <w:rPr>
          <w:rStyle w:val="eop"/>
          <w:rFonts w:ascii="Calibri" w:hAnsi="Calibri" w:cs="Calibri"/>
          <w:color w:val="000000" w:themeColor="text1"/>
          <w:lang w:val="en-GB"/>
        </w:rPr>
        <w:t xml:space="preserve">shape the technology. </w:t>
      </w:r>
    </w:p>
    <w:p w14:paraId="06F7A7D6" w14:textId="3285DC6C" w:rsidR="00161F0A" w:rsidRPr="00DC0968" w:rsidRDefault="00554E31" w:rsidP="00161F0A">
      <w:pPr>
        <w:pStyle w:val="paragraph"/>
        <w:numPr>
          <w:ilvl w:val="1"/>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It also includes steps </w:t>
      </w:r>
      <w:r w:rsidR="00161F0A" w:rsidRPr="00DC0968">
        <w:rPr>
          <w:rStyle w:val="eop"/>
          <w:rFonts w:ascii="Calibri" w:hAnsi="Calibri" w:cs="Calibri"/>
          <w:color w:val="000000" w:themeColor="text1"/>
          <w:lang w:val="en-GB"/>
        </w:rPr>
        <w:t xml:space="preserve">to </w:t>
      </w:r>
      <w:r w:rsidRPr="00DC0968">
        <w:rPr>
          <w:rStyle w:val="eop"/>
          <w:rFonts w:ascii="Calibri" w:hAnsi="Calibri" w:cs="Calibri"/>
          <w:color w:val="000000" w:themeColor="text1"/>
          <w:lang w:val="en-GB"/>
        </w:rPr>
        <w:t xml:space="preserve">help </w:t>
      </w:r>
      <w:r w:rsidR="00161F0A" w:rsidRPr="00DC0968">
        <w:rPr>
          <w:rStyle w:val="eop"/>
          <w:rFonts w:ascii="Calibri" w:hAnsi="Calibri" w:cs="Calibri"/>
          <w:color w:val="000000" w:themeColor="text1"/>
          <w:lang w:val="en-GB"/>
        </w:rPr>
        <w:t xml:space="preserve">organise the process of “practising ethics” in the technology-development pipeline (see </w:t>
      </w:r>
      <w:r w:rsidRPr="00DC0968">
        <w:rPr>
          <w:rStyle w:val="eop"/>
          <w:rFonts w:ascii="Calibri" w:hAnsi="Calibri" w:cs="Calibri"/>
          <w:color w:val="000000" w:themeColor="text1"/>
          <w:lang w:val="en-GB"/>
        </w:rPr>
        <w:t xml:space="preserve">the process of </w:t>
      </w:r>
      <w:r w:rsidR="00161F0A" w:rsidRPr="00DC0968">
        <w:rPr>
          <w:rStyle w:val="eop"/>
          <w:rFonts w:ascii="Calibri" w:hAnsi="Calibri" w:cs="Calibri"/>
          <w:color w:val="000000" w:themeColor="text1"/>
          <w:lang w:val="en-GB"/>
        </w:rPr>
        <w:t>E</w:t>
      </w:r>
      <w:r w:rsidRPr="00DC0968">
        <w:rPr>
          <w:rStyle w:val="eop"/>
          <w:rFonts w:ascii="Calibri" w:hAnsi="Calibri" w:cs="Calibri"/>
          <w:color w:val="000000" w:themeColor="text1"/>
          <w:lang w:val="en-GB"/>
        </w:rPr>
        <w:t xml:space="preserve">thical </w:t>
      </w:r>
      <w:r w:rsidR="00161F0A" w:rsidRPr="00DC0968">
        <w:rPr>
          <w:rStyle w:val="eop"/>
          <w:rFonts w:ascii="Calibri" w:hAnsi="Calibri" w:cs="Calibri"/>
          <w:color w:val="000000" w:themeColor="text1"/>
          <w:lang w:val="en-GB"/>
        </w:rPr>
        <w:t>I</w:t>
      </w:r>
      <w:r w:rsidRPr="00DC0968">
        <w:rPr>
          <w:rStyle w:val="eop"/>
          <w:rFonts w:ascii="Calibri" w:hAnsi="Calibri" w:cs="Calibri"/>
          <w:color w:val="000000" w:themeColor="text1"/>
          <w:lang w:val="en-GB"/>
        </w:rPr>
        <w:t xml:space="preserve">mpact </w:t>
      </w:r>
      <w:r w:rsidR="00161F0A" w:rsidRPr="00DC0968">
        <w:rPr>
          <w:rStyle w:val="eop"/>
          <w:rFonts w:ascii="Calibri" w:hAnsi="Calibri" w:cs="Calibri"/>
          <w:color w:val="000000" w:themeColor="text1"/>
          <w:lang w:val="en-GB"/>
        </w:rPr>
        <w:t>A</w:t>
      </w:r>
      <w:r w:rsidRPr="00DC0968">
        <w:rPr>
          <w:rStyle w:val="eop"/>
          <w:rFonts w:ascii="Calibri" w:hAnsi="Calibri" w:cs="Calibri"/>
          <w:color w:val="000000" w:themeColor="text1"/>
          <w:lang w:val="en-GB"/>
        </w:rPr>
        <w:t>ssessment we will discuss below</w:t>
      </w:r>
      <w:r w:rsidR="00161F0A" w:rsidRPr="00DC0968">
        <w:rPr>
          <w:rStyle w:val="eop"/>
          <w:rFonts w:ascii="Calibri" w:hAnsi="Calibri" w:cs="Calibri"/>
          <w:color w:val="000000" w:themeColor="text1"/>
          <w:lang w:val="en-GB"/>
        </w:rPr>
        <w:t>)</w:t>
      </w:r>
    </w:p>
    <w:p w14:paraId="65EE705E" w14:textId="71A30D27" w:rsidR="00161F0A" w:rsidRPr="00DC0968" w:rsidRDefault="00554E31" w:rsidP="00161F0A">
      <w:pPr>
        <w:pStyle w:val="paragraph"/>
        <w:rPr>
          <w:rStyle w:val="eop"/>
          <w:rFonts w:ascii="Calibri" w:hAnsi="Calibri" w:cs="Calibri"/>
          <w:color w:val="000000" w:themeColor="text1"/>
          <w:lang w:val="en-GB"/>
        </w:rPr>
      </w:pPr>
      <w:r w:rsidRPr="00DC0968">
        <w:rPr>
          <w:rStyle w:val="eop"/>
          <w:rFonts w:ascii="Calibri" w:hAnsi="Calibri" w:cs="Calibri"/>
          <w:color w:val="000000" w:themeColor="text1"/>
          <w:lang w:val="en-GB"/>
        </w:rPr>
        <w:t>The last stage for applied ethics</w:t>
      </w:r>
      <w:r w:rsidR="00AA402E" w:rsidRPr="00DC0968">
        <w:rPr>
          <w:rStyle w:val="eop"/>
          <w:rFonts w:ascii="Calibri" w:hAnsi="Calibri" w:cs="Calibri"/>
          <w:color w:val="000000" w:themeColor="text1"/>
          <w:lang w:val="en-GB"/>
        </w:rPr>
        <w:t xml:space="preserve"> is e</w:t>
      </w:r>
      <w:r w:rsidR="00161F0A" w:rsidRPr="00DC0968">
        <w:rPr>
          <w:rStyle w:val="eop"/>
          <w:rFonts w:ascii="Calibri" w:hAnsi="Calibri" w:cs="Calibri"/>
          <w:color w:val="000000" w:themeColor="text1"/>
          <w:lang w:val="en-GB"/>
        </w:rPr>
        <w:t>x-post</w:t>
      </w:r>
      <w:r w:rsidR="00AA402E" w:rsidRPr="00DC0968">
        <w:rPr>
          <w:rStyle w:val="eop"/>
          <w:rFonts w:ascii="Calibri" w:hAnsi="Calibri" w:cs="Calibri"/>
          <w:color w:val="000000" w:themeColor="text1"/>
          <w:lang w:val="en-GB"/>
        </w:rPr>
        <w:t xml:space="preserve">. It identifies ethical impacts of existing technologies. This can help end-users of the technology identify and address ethical issues within their work. </w:t>
      </w:r>
      <w:r w:rsidR="00395E72" w:rsidRPr="00DC0968">
        <w:rPr>
          <w:rStyle w:val="eop"/>
          <w:rFonts w:ascii="Calibri" w:hAnsi="Calibri" w:cs="Calibri"/>
          <w:color w:val="000000" w:themeColor="text1"/>
          <w:lang w:val="en-GB"/>
        </w:rPr>
        <w:t>The use of checklist is an example.</w:t>
      </w:r>
    </w:p>
    <w:p w14:paraId="1538D4A0" w14:textId="201D0619" w:rsidR="00161F0A" w:rsidRPr="00DC0968" w:rsidRDefault="00395E72" w:rsidP="00161F0A">
      <w:pPr>
        <w:pStyle w:val="paragraph"/>
        <w:numPr>
          <w:ilvl w:val="0"/>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These methods </w:t>
      </w:r>
      <w:r w:rsidR="005A212F" w:rsidRPr="00DC0968">
        <w:rPr>
          <w:rStyle w:val="eop"/>
          <w:rFonts w:ascii="Calibri" w:hAnsi="Calibri" w:cs="Calibri"/>
          <w:color w:val="000000" w:themeColor="text1"/>
          <w:lang w:val="en-GB"/>
        </w:rPr>
        <w:t>include</w:t>
      </w:r>
      <w:r w:rsidRPr="00DC0968">
        <w:rPr>
          <w:rStyle w:val="eop"/>
          <w:rFonts w:ascii="Calibri" w:hAnsi="Calibri" w:cs="Calibri"/>
          <w:color w:val="000000" w:themeColor="text1"/>
          <w:lang w:val="en-GB"/>
        </w:rPr>
        <w:t xml:space="preserve"> steps </w:t>
      </w:r>
      <w:r w:rsidR="00161F0A" w:rsidRPr="00DC0968">
        <w:rPr>
          <w:rStyle w:val="eop"/>
          <w:rFonts w:ascii="Calibri" w:hAnsi="Calibri" w:cs="Calibri"/>
          <w:color w:val="000000" w:themeColor="text1"/>
          <w:lang w:val="en-GB"/>
        </w:rPr>
        <w:t>to identify ethical issues raised by existing technologies.</w:t>
      </w:r>
    </w:p>
    <w:p w14:paraId="4041CD1A" w14:textId="4A8880FB" w:rsidR="00161F0A" w:rsidRPr="00DC0968" w:rsidRDefault="00D13E3A" w:rsidP="00161F0A">
      <w:pPr>
        <w:pStyle w:val="paragraph"/>
        <w:numPr>
          <w:ilvl w:val="0"/>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These methods include steps </w:t>
      </w:r>
      <w:r w:rsidR="00161F0A" w:rsidRPr="00DC0968">
        <w:rPr>
          <w:rStyle w:val="eop"/>
          <w:rFonts w:ascii="Calibri" w:hAnsi="Calibri" w:cs="Calibri"/>
          <w:color w:val="000000" w:themeColor="text1"/>
          <w:lang w:val="en-GB"/>
        </w:rPr>
        <w:t>to analyse ethical issues raised by existing technologies</w:t>
      </w:r>
      <w:r w:rsidRPr="00DC0968">
        <w:rPr>
          <w:rStyle w:val="eop"/>
          <w:rFonts w:ascii="Calibri" w:hAnsi="Calibri" w:cs="Calibri"/>
          <w:color w:val="000000" w:themeColor="text1"/>
          <w:lang w:val="en-GB"/>
        </w:rPr>
        <w:t xml:space="preserve">: for example by using a matrix </w:t>
      </w:r>
      <w:r w:rsidR="00133E5D" w:rsidRPr="00DC0968">
        <w:rPr>
          <w:rStyle w:val="eop"/>
          <w:rFonts w:ascii="Calibri" w:hAnsi="Calibri" w:cs="Calibri"/>
          <w:color w:val="000000" w:themeColor="text1"/>
          <w:lang w:val="en-GB"/>
        </w:rPr>
        <w:t xml:space="preserve">which shows what ethical issues is promoted or hindered by </w:t>
      </w:r>
      <w:r w:rsidR="005A6927" w:rsidRPr="00DC0968">
        <w:rPr>
          <w:rStyle w:val="eop"/>
          <w:rFonts w:ascii="Calibri" w:hAnsi="Calibri" w:cs="Calibri"/>
          <w:color w:val="000000" w:themeColor="text1"/>
          <w:lang w:val="en-GB"/>
        </w:rPr>
        <w:t>a research and innovation outcome</w:t>
      </w:r>
      <w:r w:rsidRPr="00DC0968">
        <w:rPr>
          <w:rStyle w:val="eop"/>
          <w:rFonts w:ascii="Calibri" w:hAnsi="Calibri" w:cs="Calibri"/>
          <w:color w:val="000000" w:themeColor="text1"/>
          <w:lang w:val="en-GB"/>
        </w:rPr>
        <w:t xml:space="preserve"> </w:t>
      </w:r>
      <w:r w:rsidR="00161F0A" w:rsidRPr="00DC0968">
        <w:rPr>
          <w:rStyle w:val="eop"/>
          <w:rFonts w:ascii="Calibri" w:hAnsi="Calibri" w:cs="Calibri"/>
          <w:color w:val="000000" w:themeColor="text1"/>
          <w:lang w:val="en-GB"/>
        </w:rPr>
        <w:t>.</w:t>
      </w:r>
    </w:p>
    <w:p w14:paraId="37662328" w14:textId="40D062A7" w:rsidR="00161F0A" w:rsidRPr="00DC0968" w:rsidRDefault="005A6927" w:rsidP="00161F0A">
      <w:pPr>
        <w:pStyle w:val="paragraph"/>
        <w:numPr>
          <w:ilvl w:val="0"/>
          <w:numId w:val="7"/>
        </w:numPr>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Additionally, it contains steps </w:t>
      </w:r>
      <w:r w:rsidR="00161F0A" w:rsidRPr="00DC0968">
        <w:rPr>
          <w:rStyle w:val="eop"/>
          <w:rFonts w:ascii="Calibri" w:hAnsi="Calibri" w:cs="Calibri"/>
          <w:color w:val="000000" w:themeColor="text1"/>
          <w:lang w:val="en-GB"/>
        </w:rPr>
        <w:t>to support ethical decision-making with existing technology.</w:t>
      </w:r>
      <w:r w:rsidR="000E362C" w:rsidRPr="00DC0968">
        <w:rPr>
          <w:rStyle w:val="eop"/>
          <w:rFonts w:ascii="Calibri" w:hAnsi="Calibri" w:cs="Calibri"/>
          <w:color w:val="000000" w:themeColor="text1"/>
          <w:lang w:val="en-GB"/>
        </w:rPr>
        <w:t xml:space="preserve"> In relation to algorithms, for example, it could be used to identify parameters for when an algorithm leads to unfair outcomes.</w:t>
      </w:r>
    </w:p>
    <w:p w14:paraId="651F744D" w14:textId="4449B73E" w:rsidR="00050CDE" w:rsidRPr="00DC0968" w:rsidRDefault="00050CDE" w:rsidP="00161F0A">
      <w:pPr>
        <w:pStyle w:val="paragraph"/>
        <w:spacing w:before="0" w:beforeAutospacing="0" w:after="0" w:afterAutospacing="0"/>
        <w:rPr>
          <w:rStyle w:val="eop"/>
          <w:rFonts w:ascii="Calibri" w:hAnsi="Calibri" w:cs="Calibri"/>
          <w:color w:val="000000" w:themeColor="text1"/>
          <w:lang w:val="en-GB"/>
        </w:rPr>
      </w:pPr>
    </w:p>
    <w:p w14:paraId="608C0436" w14:textId="3C040ECB" w:rsidR="000B6EE4" w:rsidRPr="00DC0968" w:rsidRDefault="00805D54" w:rsidP="00161F0A">
      <w:pPr>
        <w:pStyle w:val="paragraph"/>
        <w:spacing w:before="0" w:beforeAutospacing="0" w:after="0" w:afterAutospacing="0"/>
        <w:rPr>
          <w:rStyle w:val="eop"/>
          <w:rFonts w:ascii="Calibri" w:hAnsi="Calibri" w:cs="Calibri"/>
          <w:color w:val="000000" w:themeColor="text1"/>
          <w:lang w:val="en-GB"/>
        </w:rPr>
      </w:pPr>
      <w:r w:rsidRPr="00DC0968">
        <w:rPr>
          <w:rFonts w:ascii="Calibri" w:hAnsi="Calibri" w:cs="Calibri"/>
          <w:noProof/>
          <w:color w:val="000000" w:themeColor="text1"/>
          <w:lang w:val="en-GB"/>
        </w:rPr>
        <w:lastRenderedPageBreak/>
        <mc:AlternateContent>
          <mc:Choice Requires="wps">
            <w:drawing>
              <wp:anchor distT="0" distB="0" distL="114300" distR="114300" simplePos="0" relativeHeight="251659264" behindDoc="0" locked="0" layoutInCell="1" allowOverlap="1" wp14:anchorId="02B8458F" wp14:editId="7C3E1246">
                <wp:simplePos x="0" y="0"/>
                <wp:positionH relativeFrom="column">
                  <wp:posOffset>81915</wp:posOffset>
                </wp:positionH>
                <wp:positionV relativeFrom="paragraph">
                  <wp:posOffset>32385</wp:posOffset>
                </wp:positionV>
                <wp:extent cx="5057775" cy="1655445"/>
                <wp:effectExtent l="0" t="0" r="9525" b="8255"/>
                <wp:wrapTopAndBottom/>
                <wp:docPr id="2" name="Text Box 2"/>
                <wp:cNvGraphicFramePr/>
                <a:graphic xmlns:a="http://schemas.openxmlformats.org/drawingml/2006/main">
                  <a:graphicData uri="http://schemas.microsoft.com/office/word/2010/wordprocessingShape">
                    <wps:wsp>
                      <wps:cNvSpPr txBox="1"/>
                      <wps:spPr>
                        <a:xfrm>
                          <a:off x="0" y="0"/>
                          <a:ext cx="5057775" cy="1655445"/>
                        </a:xfrm>
                        <a:prstGeom prst="rect">
                          <a:avLst/>
                        </a:prstGeom>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3F2C7" w14:textId="77777777" w:rsidR="00805D54" w:rsidRPr="00A81070" w:rsidRDefault="00805D54" w:rsidP="00805D54">
                            <w:pPr>
                              <w:pStyle w:val="paragraph"/>
                              <w:spacing w:before="0" w:beforeAutospacing="0" w:after="0" w:afterAutospacing="0"/>
                              <w:rPr>
                                <w:rStyle w:val="eop"/>
                                <w:rFonts w:ascii="Calibri" w:hAnsi="Calibri" w:cs="Calibri"/>
                                <w:b/>
                                <w:bCs/>
                                <w:color w:val="000000" w:themeColor="text1"/>
                              </w:rPr>
                            </w:pPr>
                            <w:r>
                              <w:rPr>
                                <w:rStyle w:val="eop"/>
                                <w:rFonts w:ascii="Calibri" w:hAnsi="Calibri" w:cs="Calibri"/>
                                <w:b/>
                                <w:bCs/>
                                <w:color w:val="000000" w:themeColor="text1"/>
                              </w:rPr>
                              <w:t>I</w:t>
                            </w:r>
                            <w:r w:rsidRPr="00A81070">
                              <w:rPr>
                                <w:rStyle w:val="eop"/>
                                <w:rFonts w:ascii="Calibri" w:hAnsi="Calibri" w:cs="Calibri"/>
                                <w:b/>
                                <w:bCs/>
                                <w:color w:val="000000" w:themeColor="text1"/>
                              </w:rPr>
                              <w:t>nterview (10 min)</w:t>
                            </w:r>
                          </w:p>
                          <w:p w14:paraId="15D58FFE" w14:textId="77777777" w:rsidR="00805D54" w:rsidRDefault="00805D54" w:rsidP="00805D54">
                            <w:pPr>
                              <w:pStyle w:val="paragraph"/>
                              <w:spacing w:before="0" w:beforeAutospacing="0" w:after="0" w:afterAutospacing="0"/>
                              <w:rPr>
                                <w:rStyle w:val="eop"/>
                                <w:rFonts w:ascii="Calibri" w:hAnsi="Calibri" w:cs="Calibri"/>
                                <w:color w:val="000000" w:themeColor="text1"/>
                              </w:rPr>
                            </w:pPr>
                          </w:p>
                          <w:p w14:paraId="3D01B2A1" w14:textId="77777777" w:rsidR="00805D54" w:rsidRDefault="00805D54" w:rsidP="00805D54">
                            <w:pPr>
                              <w:pStyle w:val="paragraph"/>
                              <w:numPr>
                                <w:ilvl w:val="0"/>
                                <w:numId w:val="7"/>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What is an ethical impact assessment?</w:t>
                            </w:r>
                          </w:p>
                          <w:p w14:paraId="052E9C8A" w14:textId="77777777" w:rsidR="00805D54" w:rsidRPr="00786AED" w:rsidRDefault="00805D54" w:rsidP="00805D54">
                            <w:pPr>
                              <w:pStyle w:val="paragraph"/>
                              <w:numPr>
                                <w:ilvl w:val="0"/>
                                <w:numId w:val="7"/>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Why is an ethical impact assessment important?</w:t>
                            </w:r>
                          </w:p>
                          <w:p w14:paraId="683809A3" w14:textId="77777777" w:rsidR="00805D54" w:rsidRDefault="00805D54" w:rsidP="00805D54">
                            <w:pPr>
                              <w:pStyle w:val="paragraph"/>
                              <w:numPr>
                                <w:ilvl w:val="0"/>
                                <w:numId w:val="7"/>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Can you give an example where an ethical impact assessment made an important difference to the technology or maybe society at large?</w:t>
                            </w:r>
                          </w:p>
                          <w:p w14:paraId="48D69233" w14:textId="77777777" w:rsidR="00805D54" w:rsidRDefault="00805D54" w:rsidP="00805D54">
                            <w:pPr>
                              <w:pStyle w:val="paragraph"/>
                              <w:numPr>
                                <w:ilvl w:val="0"/>
                                <w:numId w:val="7"/>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 xml:space="preserve">How common are ethical impact assessment these days? </w:t>
                            </w:r>
                          </w:p>
                          <w:p w14:paraId="3A2B8FF9" w14:textId="77777777" w:rsidR="00805D54" w:rsidRDefault="00805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02B8458F">
                <v:stroke joinstyle="miter"/>
                <v:path gradientshapeok="t" o:connecttype="rect"/>
              </v:shapetype>
              <v:shape id="Text Box 2" style="position:absolute;margin-left:6.45pt;margin-top:2.55pt;width:398.25pt;height:1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b4c6e7 [1300]" strokecolor="#1f3763 [1604]"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">
                <v:textbox>
                  <w:txbxContent>
                    <w:p w:rsidRPr="00A81070" w:rsidR="00805D54" w:rsidP="00805D54" w:rsidRDefault="00805D54" w14:paraId="1B93F2C7" w14:textId="77777777">
                      <w:pPr>
                        <w:pStyle w:val="paragraph"/>
                        <w:spacing w:before="0" w:beforeAutospacing="0" w:after="0" w:afterAutospacing="0"/>
                        <w:rPr>
                          <w:rStyle w:val="eop"/>
                          <w:rFonts w:ascii="Calibri" w:hAnsi="Calibri" w:cs="Calibri"/>
                          <w:b/>
                          <w:bCs/>
                          <w:color w:val="000000" w:themeColor="text1"/>
                        </w:rPr>
                      </w:pPr>
                      <w:r>
                        <w:rPr>
                          <w:rStyle w:val="eop"/>
                          <w:rFonts w:ascii="Calibri" w:hAnsi="Calibri" w:cs="Calibri"/>
                          <w:b/>
                          <w:bCs/>
                          <w:color w:val="000000" w:themeColor="text1"/>
                        </w:rPr>
                        <w:t>I</w:t>
                      </w:r>
                      <w:r w:rsidRPr="00A81070">
                        <w:rPr>
                          <w:rStyle w:val="eop"/>
                          <w:rFonts w:ascii="Calibri" w:hAnsi="Calibri" w:cs="Calibri"/>
                          <w:b/>
                          <w:bCs/>
                          <w:color w:val="000000" w:themeColor="text1"/>
                        </w:rPr>
                        <w:t>nterview (10 min)</w:t>
                      </w:r>
                    </w:p>
                    <w:p w:rsidR="00805D54" w:rsidP="00805D54" w:rsidRDefault="00805D54" w14:paraId="15D58FFE" w14:textId="77777777">
                      <w:pPr>
                        <w:pStyle w:val="paragraph"/>
                        <w:spacing w:before="0" w:beforeAutospacing="0" w:after="0" w:afterAutospacing="0"/>
                        <w:rPr>
                          <w:rStyle w:val="eop"/>
                          <w:rFonts w:ascii="Calibri" w:hAnsi="Calibri" w:cs="Calibri"/>
                          <w:color w:val="000000" w:themeColor="text1"/>
                        </w:rPr>
                      </w:pPr>
                    </w:p>
                    <w:p w:rsidR="00805D54" w:rsidP="00805D54" w:rsidRDefault="00805D54" w14:paraId="3D01B2A1" w14:textId="77777777">
                      <w:pPr>
                        <w:pStyle w:val="paragraph"/>
                        <w:numPr>
                          <w:ilvl w:val="0"/>
                          <w:numId w:val="3"/>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What is an ethical impact assessment?</w:t>
                      </w:r>
                    </w:p>
                    <w:p w:rsidRPr="00786AED" w:rsidR="00805D54" w:rsidP="00805D54" w:rsidRDefault="00805D54" w14:paraId="052E9C8A" w14:textId="77777777">
                      <w:pPr>
                        <w:pStyle w:val="paragraph"/>
                        <w:numPr>
                          <w:ilvl w:val="0"/>
                          <w:numId w:val="3"/>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Why is an ethical impact assessment important?</w:t>
                      </w:r>
                    </w:p>
                    <w:p w:rsidR="00805D54" w:rsidP="00805D54" w:rsidRDefault="00805D54" w14:paraId="683809A3" w14:textId="77777777">
                      <w:pPr>
                        <w:pStyle w:val="paragraph"/>
                        <w:numPr>
                          <w:ilvl w:val="0"/>
                          <w:numId w:val="3"/>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Can you give an example where an ethical impact assessment made an important difference to the technology or maybe society at large?</w:t>
                      </w:r>
                    </w:p>
                    <w:p w:rsidR="00805D54" w:rsidP="00805D54" w:rsidRDefault="00805D54" w14:paraId="48D69233" w14:textId="77777777">
                      <w:pPr>
                        <w:pStyle w:val="paragraph"/>
                        <w:numPr>
                          <w:ilvl w:val="0"/>
                          <w:numId w:val="3"/>
                        </w:numPr>
                        <w:spacing w:before="0" w:beforeAutospacing="0" w:after="0" w:afterAutospacing="0"/>
                        <w:rPr>
                          <w:rStyle w:val="eop"/>
                          <w:rFonts w:ascii="Calibri" w:hAnsi="Calibri" w:cs="Calibri"/>
                          <w:color w:val="000000" w:themeColor="text1"/>
                        </w:rPr>
                      </w:pPr>
                      <w:r>
                        <w:rPr>
                          <w:rStyle w:val="eop"/>
                          <w:rFonts w:ascii="Calibri" w:hAnsi="Calibri" w:cs="Calibri"/>
                          <w:color w:val="000000" w:themeColor="text1"/>
                        </w:rPr>
                        <w:t xml:space="preserve">How common are ethical impact assessment these days? </w:t>
                      </w:r>
                    </w:p>
                    <w:p w:rsidR="00805D54" w:rsidRDefault="00805D54" w14:paraId="3A2B8FF9" w14:textId="77777777"/>
                  </w:txbxContent>
                </v:textbox>
                <w10:wrap type="topAndBottom"/>
              </v:shape>
            </w:pict>
          </mc:Fallback>
        </mc:AlternateContent>
      </w:r>
    </w:p>
    <w:p w14:paraId="2F7AA46A" w14:textId="2B1DF09C" w:rsidR="00D35FE1" w:rsidRPr="00DC0968" w:rsidRDefault="00C266A6"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Within this module, w</w:t>
      </w:r>
      <w:r w:rsidR="00541122" w:rsidRPr="00DC0968">
        <w:rPr>
          <w:rStyle w:val="eop"/>
          <w:rFonts w:ascii="Calibri" w:hAnsi="Calibri" w:cs="Calibri"/>
          <w:color w:val="000000" w:themeColor="text1"/>
          <w:lang w:val="en-GB"/>
        </w:rPr>
        <w:t>e want to focus on ethical impact assessment</w:t>
      </w:r>
      <w:r w:rsidRPr="00DC0968">
        <w:rPr>
          <w:rStyle w:val="eop"/>
          <w:rFonts w:ascii="Calibri" w:hAnsi="Calibri" w:cs="Calibri"/>
          <w:color w:val="000000" w:themeColor="text1"/>
          <w:lang w:val="en-GB"/>
        </w:rPr>
        <w:t>s</w:t>
      </w:r>
      <w:r w:rsidR="00541122" w:rsidRPr="00DC0968">
        <w:rPr>
          <w:rStyle w:val="eop"/>
          <w:rFonts w:ascii="Calibri" w:hAnsi="Calibri" w:cs="Calibri"/>
          <w:color w:val="000000" w:themeColor="text1"/>
          <w:lang w:val="en-GB"/>
        </w:rPr>
        <w:t xml:space="preserve"> which </w:t>
      </w:r>
      <w:r w:rsidR="009E38DC" w:rsidRPr="00DC0968">
        <w:rPr>
          <w:rStyle w:val="eop"/>
          <w:rFonts w:ascii="Calibri" w:hAnsi="Calibri" w:cs="Calibri"/>
          <w:color w:val="000000" w:themeColor="text1"/>
          <w:lang w:val="en-GB"/>
        </w:rPr>
        <w:t xml:space="preserve">is a method that </w:t>
      </w:r>
      <w:r w:rsidR="00541122" w:rsidRPr="00DC0968">
        <w:rPr>
          <w:rStyle w:val="eop"/>
          <w:rFonts w:ascii="Calibri" w:hAnsi="Calibri" w:cs="Calibri"/>
          <w:color w:val="000000" w:themeColor="text1"/>
          <w:lang w:val="en-GB"/>
        </w:rPr>
        <w:t xml:space="preserve">can be used during the research and innovation stage. </w:t>
      </w:r>
      <w:r w:rsidRPr="00DC0968">
        <w:rPr>
          <w:rStyle w:val="eop"/>
          <w:rFonts w:ascii="Calibri" w:hAnsi="Calibri" w:cs="Calibri"/>
          <w:color w:val="000000" w:themeColor="text1"/>
          <w:lang w:val="en-GB"/>
        </w:rPr>
        <w:t>They are an intra method</w:t>
      </w:r>
      <w:r w:rsidR="00A81070" w:rsidRPr="00DC0968">
        <w:rPr>
          <w:rStyle w:val="eop"/>
          <w:rFonts w:ascii="Calibri" w:hAnsi="Calibri" w:cs="Calibri"/>
          <w:color w:val="000000" w:themeColor="text1"/>
          <w:lang w:val="en-GB"/>
        </w:rPr>
        <w:t xml:space="preserve"> to ensure that ethical impacts can be considered during design so negative impacts – for example on privacy or fairness – can be addressed while positive impacts can be maximized – for example, by making the technology more accessible. </w:t>
      </w:r>
      <w:r w:rsidR="00002140" w:rsidRPr="00DC0968">
        <w:rPr>
          <w:rStyle w:val="eop"/>
          <w:rFonts w:ascii="Calibri" w:hAnsi="Calibri" w:cs="Calibri"/>
          <w:color w:val="000000" w:themeColor="text1"/>
          <w:lang w:val="en-GB"/>
        </w:rPr>
        <w:t xml:space="preserve">This method is especially relevant when we want to </w:t>
      </w:r>
      <w:r w:rsidR="00D93FB0" w:rsidRPr="00DC0968">
        <w:rPr>
          <w:rStyle w:val="eop"/>
          <w:rFonts w:ascii="Calibri" w:hAnsi="Calibri" w:cs="Calibri"/>
          <w:color w:val="000000" w:themeColor="text1"/>
          <w:lang w:val="en-GB"/>
        </w:rPr>
        <w:t xml:space="preserve">introduce fairness and transparency considerations into the design of </w:t>
      </w:r>
      <w:r w:rsidR="00097E95" w:rsidRPr="00DC0968">
        <w:rPr>
          <w:rStyle w:val="eop"/>
          <w:rFonts w:ascii="Calibri" w:hAnsi="Calibri" w:cs="Calibri"/>
          <w:color w:val="000000" w:themeColor="text1"/>
          <w:lang w:val="en-GB"/>
        </w:rPr>
        <w:t>a</w:t>
      </w:r>
      <w:r w:rsidR="00D93FB0" w:rsidRPr="00DC0968">
        <w:rPr>
          <w:rStyle w:val="eop"/>
          <w:rFonts w:ascii="Calibri" w:hAnsi="Calibri" w:cs="Calibri"/>
          <w:color w:val="000000" w:themeColor="text1"/>
          <w:lang w:val="en-GB"/>
        </w:rPr>
        <w:t xml:space="preserve"> technology</w:t>
      </w:r>
      <w:r w:rsidR="00097E95" w:rsidRPr="00DC0968">
        <w:rPr>
          <w:rStyle w:val="eop"/>
          <w:rFonts w:ascii="Calibri" w:hAnsi="Calibri" w:cs="Calibri"/>
          <w:color w:val="000000" w:themeColor="text1"/>
          <w:lang w:val="en-GB"/>
        </w:rPr>
        <w:t xml:space="preserve"> we want to develop</w:t>
      </w:r>
      <w:r w:rsidR="00D93FB0" w:rsidRPr="00DC0968">
        <w:rPr>
          <w:rStyle w:val="eop"/>
          <w:rFonts w:ascii="Calibri" w:hAnsi="Calibri" w:cs="Calibri"/>
          <w:color w:val="000000" w:themeColor="text1"/>
          <w:lang w:val="en-GB"/>
        </w:rPr>
        <w:t>. It supports developers with thinking about the values and outcomes they want to achieve and address potential conflicts between values</w:t>
      </w:r>
      <w:r w:rsidR="008E3E50" w:rsidRPr="00DC0968">
        <w:rPr>
          <w:rStyle w:val="eop"/>
          <w:rFonts w:ascii="Calibri" w:hAnsi="Calibri" w:cs="Calibri"/>
          <w:color w:val="000000" w:themeColor="text1"/>
          <w:lang w:val="en-GB"/>
        </w:rPr>
        <w:t>.</w:t>
      </w:r>
    </w:p>
    <w:p w14:paraId="18209D7C" w14:textId="77777777" w:rsidR="00D35FE1" w:rsidRPr="00DC0968" w:rsidRDefault="00D35FE1" w:rsidP="00161F0A">
      <w:pPr>
        <w:pStyle w:val="paragraph"/>
        <w:spacing w:before="0" w:beforeAutospacing="0" w:after="0" w:afterAutospacing="0"/>
        <w:rPr>
          <w:rStyle w:val="eop"/>
          <w:rFonts w:ascii="Calibri" w:hAnsi="Calibri" w:cs="Calibri"/>
          <w:color w:val="000000" w:themeColor="text1"/>
          <w:lang w:val="en-GB"/>
        </w:rPr>
      </w:pPr>
    </w:p>
    <w:p w14:paraId="22B3C03F" w14:textId="77777777" w:rsidR="00541122" w:rsidRPr="00DC0968" w:rsidRDefault="00541122" w:rsidP="00161F0A">
      <w:pPr>
        <w:pStyle w:val="paragraph"/>
        <w:spacing w:before="0" w:beforeAutospacing="0" w:after="0" w:afterAutospacing="0"/>
        <w:rPr>
          <w:rStyle w:val="eop"/>
          <w:rFonts w:ascii="Calibri" w:hAnsi="Calibri" w:cs="Calibri"/>
          <w:color w:val="000000" w:themeColor="text1"/>
          <w:lang w:val="en-GB"/>
        </w:rPr>
      </w:pPr>
    </w:p>
    <w:p w14:paraId="3E82AC0B" w14:textId="2A96297C" w:rsidR="00050CDE" w:rsidRPr="00DC0968" w:rsidRDefault="00050CDE"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An ethical impact assessment is a </w:t>
      </w:r>
      <w:r w:rsidR="009A6328" w:rsidRPr="00DC0968">
        <w:rPr>
          <w:rStyle w:val="eop"/>
          <w:rFonts w:ascii="Calibri" w:hAnsi="Calibri" w:cs="Calibri"/>
          <w:color w:val="000000" w:themeColor="text1"/>
          <w:lang w:val="en-GB"/>
        </w:rPr>
        <w:t xml:space="preserve">systematic </w:t>
      </w:r>
      <w:r w:rsidRPr="00DC0968">
        <w:rPr>
          <w:rStyle w:val="eop"/>
          <w:rFonts w:ascii="Calibri" w:hAnsi="Calibri" w:cs="Calibri"/>
          <w:color w:val="000000" w:themeColor="text1"/>
          <w:lang w:val="en-GB"/>
        </w:rPr>
        <w:t>method to ensure ethical considerations are adequately examined.</w:t>
      </w:r>
      <w:r w:rsidR="00EF2B32" w:rsidRPr="00DC0968">
        <w:rPr>
          <w:rStyle w:val="eop"/>
          <w:rFonts w:ascii="Calibri" w:hAnsi="Calibri" w:cs="Calibri"/>
          <w:color w:val="000000" w:themeColor="text1"/>
          <w:lang w:val="en-GB"/>
        </w:rPr>
        <w:t xml:space="preserve"> </w:t>
      </w:r>
      <w:r w:rsidR="00A131FA" w:rsidRPr="00DC0968">
        <w:rPr>
          <w:rStyle w:val="eop"/>
          <w:rFonts w:ascii="Calibri" w:hAnsi="Calibri" w:cs="Calibri"/>
          <w:color w:val="000000" w:themeColor="text1"/>
          <w:lang w:val="en-GB"/>
        </w:rPr>
        <w:t>There are different benefits behind an</w:t>
      </w:r>
      <w:r w:rsidR="00EF2B32" w:rsidRPr="00DC0968">
        <w:rPr>
          <w:rStyle w:val="eop"/>
          <w:rFonts w:ascii="Calibri" w:hAnsi="Calibri" w:cs="Calibri"/>
          <w:color w:val="000000" w:themeColor="text1"/>
          <w:lang w:val="en-GB"/>
        </w:rPr>
        <w:t xml:space="preserve"> EIA. </w:t>
      </w:r>
    </w:p>
    <w:p w14:paraId="3E8AFE06"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2BCCE178" w14:textId="4977006D" w:rsidR="00364C69" w:rsidRPr="00DC0968" w:rsidRDefault="00FA375B" w:rsidP="00FA375B">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To identify ethical issues ea</w:t>
      </w:r>
      <w:r w:rsidR="004C0ADD" w:rsidRPr="00DC0968">
        <w:rPr>
          <w:rStyle w:val="eop"/>
          <w:rFonts w:ascii="Calibri" w:hAnsi="Calibri" w:cs="Calibri"/>
          <w:color w:val="000000" w:themeColor="text1"/>
          <w:lang w:val="en-GB"/>
        </w:rPr>
        <w:t>r</w:t>
      </w:r>
      <w:r w:rsidRPr="00DC0968">
        <w:rPr>
          <w:rStyle w:val="eop"/>
          <w:rFonts w:ascii="Calibri" w:hAnsi="Calibri" w:cs="Calibri"/>
          <w:color w:val="000000" w:themeColor="text1"/>
          <w:lang w:val="en-GB"/>
        </w:rPr>
        <w:t xml:space="preserve">ly, </w:t>
      </w:r>
      <w:r w:rsidR="004C0ADD" w:rsidRPr="00DC0968">
        <w:rPr>
          <w:rStyle w:val="eop"/>
          <w:rFonts w:ascii="Calibri" w:hAnsi="Calibri" w:cs="Calibri"/>
          <w:color w:val="000000" w:themeColor="text1"/>
          <w:lang w:val="en-GB"/>
        </w:rPr>
        <w:t>Wright calls it “</w:t>
      </w:r>
      <w:r w:rsidRPr="00DC0968">
        <w:rPr>
          <w:rStyle w:val="eop"/>
          <w:rFonts w:ascii="Calibri" w:hAnsi="Calibri" w:cs="Calibri"/>
          <w:color w:val="000000" w:themeColor="text1"/>
          <w:lang w:val="en-GB"/>
        </w:rPr>
        <w:t>an early warning system</w:t>
      </w:r>
      <w:r w:rsidR="004C0ADD" w:rsidRPr="00DC0968">
        <w:rPr>
          <w:rStyle w:val="eop"/>
          <w:rFonts w:ascii="Calibri" w:hAnsi="Calibri" w:cs="Calibri"/>
          <w:color w:val="000000" w:themeColor="text1"/>
          <w:lang w:val="en-GB"/>
        </w:rPr>
        <w:t>”</w:t>
      </w:r>
      <w:r w:rsidRPr="00DC0968">
        <w:rPr>
          <w:rStyle w:val="eop"/>
          <w:rFonts w:ascii="Calibri" w:hAnsi="Calibri" w:cs="Calibri"/>
          <w:color w:val="000000" w:themeColor="text1"/>
          <w:lang w:val="en-GB"/>
        </w:rPr>
        <w:t xml:space="preserve">, so they can </w:t>
      </w:r>
      <w:proofErr w:type="gramStart"/>
      <w:r w:rsidRPr="00DC0968">
        <w:rPr>
          <w:rStyle w:val="eop"/>
          <w:rFonts w:ascii="Calibri" w:hAnsi="Calibri" w:cs="Calibri"/>
          <w:color w:val="000000" w:themeColor="text1"/>
          <w:lang w:val="en-GB"/>
        </w:rPr>
        <w:t>addressed</w:t>
      </w:r>
      <w:proofErr w:type="gramEnd"/>
      <w:r w:rsidRPr="00DC0968">
        <w:rPr>
          <w:rStyle w:val="eop"/>
          <w:rFonts w:ascii="Calibri" w:hAnsi="Calibri" w:cs="Calibri"/>
          <w:color w:val="000000" w:themeColor="text1"/>
          <w:lang w:val="en-GB"/>
        </w:rPr>
        <w:t xml:space="preserve"> timely. </w:t>
      </w:r>
      <w:r w:rsidR="00F13A51" w:rsidRPr="00DC0968">
        <w:rPr>
          <w:rStyle w:val="eop"/>
          <w:rFonts w:ascii="Calibri" w:hAnsi="Calibri" w:cs="Calibri"/>
          <w:color w:val="000000" w:themeColor="text1"/>
          <w:lang w:val="en-GB"/>
        </w:rPr>
        <w:t xml:space="preserve">For example, in relation to privacy, it can help detect privacy problems, allow the developer to </w:t>
      </w:r>
      <w:proofErr w:type="spellStart"/>
      <w:r w:rsidR="00F13A51" w:rsidRPr="00DC0968">
        <w:rPr>
          <w:rStyle w:val="eop"/>
          <w:rFonts w:ascii="Calibri" w:hAnsi="Calibri" w:cs="Calibri"/>
          <w:color w:val="000000" w:themeColor="text1"/>
          <w:lang w:val="en-GB"/>
        </w:rPr>
        <w:t>tak</w:t>
      </w:r>
      <w:proofErr w:type="spellEnd"/>
      <w:r w:rsidR="00F13A51" w:rsidRPr="00DC0968">
        <w:rPr>
          <w:rStyle w:val="eop"/>
          <w:rFonts w:ascii="Calibri" w:hAnsi="Calibri" w:cs="Calibri"/>
          <w:color w:val="000000" w:themeColor="text1"/>
          <w:lang w:val="en-GB"/>
        </w:rPr>
        <w:t xml:space="preserve"> </w:t>
      </w:r>
      <w:proofErr w:type="spellStart"/>
      <w:r w:rsidR="00F13A51" w:rsidRPr="00DC0968">
        <w:rPr>
          <w:rStyle w:val="eop"/>
          <w:rFonts w:ascii="Calibri" w:hAnsi="Calibri" w:cs="Calibri"/>
          <w:color w:val="000000" w:themeColor="text1"/>
          <w:lang w:val="en-GB"/>
        </w:rPr>
        <w:t>eprecuations</w:t>
      </w:r>
      <w:proofErr w:type="spellEnd"/>
      <w:r w:rsidR="00F13A51" w:rsidRPr="00DC0968">
        <w:rPr>
          <w:rStyle w:val="eop"/>
          <w:rFonts w:ascii="Calibri" w:hAnsi="Calibri" w:cs="Calibri"/>
          <w:color w:val="000000" w:themeColor="text1"/>
          <w:lang w:val="en-GB"/>
        </w:rPr>
        <w:t xml:space="preserve"> and </w:t>
      </w:r>
      <w:r w:rsidR="004D56E8" w:rsidRPr="00DC0968">
        <w:rPr>
          <w:rStyle w:val="eop"/>
          <w:rFonts w:ascii="Calibri" w:hAnsi="Calibri" w:cs="Calibri"/>
          <w:color w:val="000000" w:themeColor="text1"/>
          <w:lang w:val="en-GB"/>
        </w:rPr>
        <w:t xml:space="preserve">develop safeguards before investments into </w:t>
      </w:r>
      <w:r w:rsidR="00364C69" w:rsidRPr="00DC0968">
        <w:rPr>
          <w:rStyle w:val="eop"/>
          <w:rFonts w:ascii="Calibri" w:hAnsi="Calibri" w:cs="Calibri"/>
          <w:color w:val="000000" w:themeColor="text1"/>
          <w:lang w:val="en-GB"/>
        </w:rPr>
        <w:t>technologies</w:t>
      </w:r>
      <w:r w:rsidR="004D56E8" w:rsidRPr="00DC0968">
        <w:rPr>
          <w:rStyle w:val="eop"/>
          <w:rFonts w:ascii="Calibri" w:hAnsi="Calibri" w:cs="Calibri"/>
          <w:color w:val="000000" w:themeColor="text1"/>
          <w:lang w:val="en-GB"/>
        </w:rPr>
        <w:t xml:space="preserve"> that </w:t>
      </w:r>
      <w:r w:rsidR="00364C69" w:rsidRPr="00DC0968">
        <w:rPr>
          <w:rStyle w:val="eop"/>
          <w:rFonts w:ascii="Calibri" w:hAnsi="Calibri" w:cs="Calibri"/>
          <w:color w:val="000000" w:themeColor="text1"/>
          <w:lang w:val="en-GB"/>
        </w:rPr>
        <w:t>will be ethically undesirable and may trigger public backlash.</w:t>
      </w:r>
    </w:p>
    <w:p w14:paraId="33E0633D" w14:textId="23519ECA" w:rsidR="00161F0A" w:rsidRPr="00DC0968" w:rsidRDefault="00364C69" w:rsidP="00FA375B">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 The methodology </w:t>
      </w:r>
      <w:r w:rsidR="005A3F77" w:rsidRPr="00DC0968">
        <w:rPr>
          <w:rStyle w:val="eop"/>
          <w:rFonts w:ascii="Calibri" w:hAnsi="Calibri" w:cs="Calibri"/>
          <w:color w:val="000000" w:themeColor="text1"/>
          <w:lang w:val="en-GB"/>
        </w:rPr>
        <w:t xml:space="preserve">might unearth </w:t>
      </w:r>
      <w:r w:rsidR="004A5551" w:rsidRPr="00DC0968">
        <w:rPr>
          <w:rStyle w:val="eop"/>
          <w:rFonts w:ascii="Calibri" w:hAnsi="Calibri" w:cs="Calibri"/>
          <w:color w:val="000000" w:themeColor="text1"/>
          <w:lang w:val="en-GB"/>
        </w:rPr>
        <w:t>valuable insights and hidden assumptions</w:t>
      </w:r>
      <w:r w:rsidR="005A3F77" w:rsidRPr="00DC0968">
        <w:rPr>
          <w:rStyle w:val="eop"/>
          <w:rFonts w:ascii="Calibri" w:hAnsi="Calibri" w:cs="Calibri"/>
          <w:color w:val="000000" w:themeColor="text1"/>
          <w:lang w:val="en-GB"/>
        </w:rPr>
        <w:t xml:space="preserve"> </w:t>
      </w:r>
      <w:r w:rsidR="00951451" w:rsidRPr="00DC0968">
        <w:rPr>
          <w:rStyle w:val="eop"/>
          <w:rFonts w:ascii="Calibri" w:hAnsi="Calibri" w:cs="Calibri"/>
          <w:color w:val="000000" w:themeColor="text1"/>
          <w:lang w:val="en-GB"/>
        </w:rPr>
        <w:t xml:space="preserve">about the technology. By doing so, it can help </w:t>
      </w:r>
      <w:r w:rsidR="004A5551" w:rsidRPr="00DC0968">
        <w:rPr>
          <w:rStyle w:val="eop"/>
          <w:rFonts w:ascii="Calibri" w:hAnsi="Calibri" w:cs="Calibri"/>
          <w:color w:val="000000" w:themeColor="text1"/>
          <w:lang w:val="en-GB"/>
        </w:rPr>
        <w:t xml:space="preserve">make informed decisions and expose </w:t>
      </w:r>
      <w:r w:rsidR="00EC5F77" w:rsidRPr="00DC0968">
        <w:rPr>
          <w:rStyle w:val="eop"/>
          <w:rFonts w:ascii="Calibri" w:hAnsi="Calibri" w:cs="Calibri"/>
          <w:color w:val="000000" w:themeColor="text1"/>
          <w:lang w:val="en-GB"/>
        </w:rPr>
        <w:t xml:space="preserve">communication gaps. </w:t>
      </w:r>
    </w:p>
    <w:p w14:paraId="05333FF9" w14:textId="77777777"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 PIA can help an organisation to gain the public’s trust and confidence that privacy has been built into the design of a project, </w:t>
      </w:r>
      <w:proofErr w:type="gramStart"/>
      <w:r w:rsidRPr="00DC0968">
        <w:rPr>
          <w:rStyle w:val="eop"/>
          <w:rFonts w:ascii="Calibri" w:hAnsi="Calibri" w:cs="Calibri"/>
          <w:color w:val="000000" w:themeColor="text1"/>
          <w:lang w:val="en-GB"/>
        </w:rPr>
        <w:t>technology</w:t>
      </w:r>
      <w:proofErr w:type="gramEnd"/>
      <w:r w:rsidRPr="00DC0968">
        <w:rPr>
          <w:rStyle w:val="eop"/>
          <w:rFonts w:ascii="Calibri" w:hAnsi="Calibri" w:cs="Calibri"/>
          <w:color w:val="000000" w:themeColor="text1"/>
          <w:lang w:val="en-GB"/>
        </w:rPr>
        <w:t xml:space="preserve"> or service….</w:t>
      </w:r>
    </w:p>
    <w:p w14:paraId="1A29EFA1" w14:textId="77777777"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An organisation that undertakes a PIA demonstrates to its employees and contractors that it takes privacy seriously and expects them to do so too….</w:t>
      </w:r>
    </w:p>
    <w:p w14:paraId="55DAA17E" w14:textId="77777777"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 proper PIA also demonstrates to an organisation’s customers and/or citizens that it respects their privacy and is responsive to their concerns.” </w:t>
      </w:r>
      <w:hyperlink r:id="rId12" w:history="1">
        <w:r w:rsidRPr="00DC0968">
          <w:rPr>
            <w:rStyle w:val="Hyperlink"/>
            <w:rFonts w:ascii="Calibri" w:hAnsi="Calibri" w:cs="Calibri"/>
            <w:color w:val="000000" w:themeColor="text1"/>
            <w:lang w:val="en-GB"/>
          </w:rPr>
          <w:t>Wright et al 2011</w:t>
        </w:r>
      </w:hyperlink>
    </w:p>
    <w:p w14:paraId="3F724CD8"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15653BF4" w14:textId="77777777" w:rsidR="00273113" w:rsidRPr="00DC0968" w:rsidRDefault="005F6B7F"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There are</w:t>
      </w:r>
      <w:r w:rsidR="002F2A80" w:rsidRPr="00DC0968">
        <w:rPr>
          <w:rStyle w:val="eop"/>
          <w:rFonts w:ascii="Calibri" w:hAnsi="Calibri" w:cs="Calibri"/>
          <w:color w:val="000000" w:themeColor="text1"/>
          <w:lang w:val="en-GB"/>
        </w:rPr>
        <w:t xml:space="preserve"> certain steps that can be taken to conduct adequate </w:t>
      </w:r>
      <w:r w:rsidRPr="00DC0968">
        <w:rPr>
          <w:rStyle w:val="eop"/>
          <w:rFonts w:ascii="Calibri" w:hAnsi="Calibri" w:cs="Calibri"/>
          <w:color w:val="000000" w:themeColor="text1"/>
          <w:lang w:val="en-GB"/>
        </w:rPr>
        <w:t xml:space="preserve">ethical impact assessments. </w:t>
      </w:r>
      <w:r w:rsidR="00273113" w:rsidRPr="00DC0968">
        <w:rPr>
          <w:rStyle w:val="eop"/>
          <w:rFonts w:ascii="Calibri" w:hAnsi="Calibri" w:cs="Calibri"/>
          <w:color w:val="000000" w:themeColor="text1"/>
          <w:lang w:val="en-GB"/>
        </w:rPr>
        <w:t>These were based on previous literature and good practices. We will briefly explain them below.</w:t>
      </w:r>
    </w:p>
    <w:p w14:paraId="5C19008D" w14:textId="77777777" w:rsidR="00273113" w:rsidRPr="00DC0968" w:rsidRDefault="00273113" w:rsidP="00161F0A">
      <w:pPr>
        <w:pStyle w:val="paragraph"/>
        <w:spacing w:before="0" w:beforeAutospacing="0" w:after="0" w:afterAutospacing="0"/>
        <w:rPr>
          <w:rStyle w:val="eop"/>
          <w:rFonts w:ascii="Calibri" w:hAnsi="Calibri" w:cs="Calibri"/>
          <w:color w:val="000000" w:themeColor="text1"/>
          <w:lang w:val="en-GB"/>
        </w:rPr>
      </w:pPr>
    </w:p>
    <w:p w14:paraId="1EFACDCB" w14:textId="67B9C074"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Steps of an EIA (</w:t>
      </w:r>
      <w:hyperlink r:id="rId13" w:history="1">
        <w:r w:rsidRPr="00DC0968">
          <w:rPr>
            <w:rStyle w:val="Hyperlink"/>
            <w:rFonts w:ascii="Calibri" w:hAnsi="Calibri" w:cs="Calibri"/>
            <w:color w:val="000000" w:themeColor="text1"/>
            <w:lang w:val="en-GB"/>
          </w:rPr>
          <w:t>Wright 2013</w:t>
        </w:r>
      </w:hyperlink>
      <w:r w:rsidRPr="00DC0968">
        <w:rPr>
          <w:rStyle w:val="eop"/>
          <w:rFonts w:ascii="Calibri" w:hAnsi="Calibri" w:cs="Calibri"/>
          <w:color w:val="000000" w:themeColor="text1"/>
          <w:lang w:val="en-GB"/>
        </w:rPr>
        <w:t>)</w:t>
      </w:r>
    </w:p>
    <w:p w14:paraId="16B597A0" w14:textId="1770F881"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“Determine whether a</w:t>
      </w:r>
      <w:r w:rsidR="00273113" w:rsidRPr="00DC0968">
        <w:rPr>
          <w:rStyle w:val="eop"/>
          <w:rFonts w:ascii="Calibri" w:hAnsi="Calibri" w:cs="Calibri"/>
          <w:color w:val="000000" w:themeColor="text1"/>
          <w:lang w:val="en-GB"/>
        </w:rPr>
        <w:t>n</w:t>
      </w:r>
      <w:r w:rsidRPr="00DC0968">
        <w:rPr>
          <w:rStyle w:val="eop"/>
          <w:rFonts w:ascii="Calibri" w:hAnsi="Calibri" w:cs="Calibri"/>
          <w:color w:val="000000" w:themeColor="text1"/>
          <w:lang w:val="en-GB"/>
        </w:rPr>
        <w:t xml:space="preserve"> EIA is necessary (threshold analysis):</w:t>
      </w:r>
      <w:r w:rsidR="00273113" w:rsidRPr="00DC0968">
        <w:rPr>
          <w:rStyle w:val="eop"/>
          <w:rFonts w:ascii="Calibri" w:hAnsi="Calibri" w:cs="Calibri"/>
          <w:color w:val="000000" w:themeColor="text1"/>
          <w:lang w:val="en-GB"/>
        </w:rPr>
        <w:t xml:space="preserve"> the first on is if an EIA is necessary at all. </w:t>
      </w:r>
      <w:r w:rsidR="00FE23A2" w:rsidRPr="00DC0968">
        <w:rPr>
          <w:rStyle w:val="eop"/>
          <w:rFonts w:ascii="Calibri" w:hAnsi="Calibri" w:cs="Calibri"/>
          <w:color w:val="000000" w:themeColor="text1"/>
          <w:lang w:val="en-GB"/>
        </w:rPr>
        <w:t>One criterium is to assess if the project potentially has strong negative impacts.</w:t>
      </w:r>
      <w:r w:rsidR="00CC4EA3" w:rsidRPr="00DC0968">
        <w:rPr>
          <w:rStyle w:val="eop"/>
          <w:rFonts w:ascii="Calibri" w:hAnsi="Calibri" w:cs="Calibri"/>
          <w:color w:val="000000" w:themeColor="text1"/>
          <w:lang w:val="en-GB"/>
        </w:rPr>
        <w:t xml:space="preserve"> Another is if the EIA can have any impact itself. If the technology </w:t>
      </w:r>
      <w:r w:rsidR="00CC4EA3" w:rsidRPr="00DC0968">
        <w:rPr>
          <w:rStyle w:val="eop"/>
          <w:rFonts w:ascii="Calibri" w:hAnsi="Calibri" w:cs="Calibri"/>
          <w:color w:val="000000" w:themeColor="text1"/>
          <w:lang w:val="en-GB"/>
        </w:rPr>
        <w:lastRenderedPageBreak/>
        <w:t xml:space="preserve">cannot be changed to address issues found within the EIA or </w:t>
      </w:r>
      <w:r w:rsidR="00806513" w:rsidRPr="00DC0968">
        <w:rPr>
          <w:rStyle w:val="eop"/>
          <w:rFonts w:ascii="Calibri" w:hAnsi="Calibri" w:cs="Calibri"/>
          <w:color w:val="000000" w:themeColor="text1"/>
          <w:lang w:val="en-GB"/>
        </w:rPr>
        <w:t xml:space="preserve">abandoned if the </w:t>
      </w:r>
      <w:r w:rsidR="00693D98" w:rsidRPr="00DC0968">
        <w:rPr>
          <w:rStyle w:val="eop"/>
          <w:rFonts w:ascii="Calibri" w:hAnsi="Calibri" w:cs="Calibri"/>
          <w:color w:val="000000" w:themeColor="text1"/>
          <w:lang w:val="en-GB"/>
        </w:rPr>
        <w:t>negative impacts appear decisive then the scope for an EIA decreases.</w:t>
      </w:r>
      <w:r w:rsidR="00FE23A2" w:rsidRPr="00DC0968">
        <w:rPr>
          <w:rStyle w:val="eop"/>
          <w:rFonts w:ascii="Calibri" w:hAnsi="Calibri" w:cs="Calibri"/>
          <w:color w:val="000000" w:themeColor="text1"/>
          <w:lang w:val="en-GB"/>
        </w:rPr>
        <w:t xml:space="preserve"> </w:t>
      </w:r>
    </w:p>
    <w:p w14:paraId="4F86956A" w14:textId="7EC05DEC"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Identify the EIA team and set the team's terms of reference, </w:t>
      </w:r>
      <w:proofErr w:type="gramStart"/>
      <w:r w:rsidRPr="00DC0968">
        <w:rPr>
          <w:rStyle w:val="eop"/>
          <w:rFonts w:ascii="Calibri" w:eastAsia="Times New Roman" w:hAnsi="Calibri" w:cs="Calibri"/>
          <w:color w:val="000000" w:themeColor="text1"/>
          <w:lang w:val="en-GB"/>
        </w:rPr>
        <w:t>resources</w:t>
      </w:r>
      <w:proofErr w:type="gramEnd"/>
      <w:r w:rsidRPr="00DC0968">
        <w:rPr>
          <w:rStyle w:val="eop"/>
          <w:rFonts w:ascii="Calibri" w:eastAsia="Times New Roman" w:hAnsi="Calibri" w:cs="Calibri"/>
          <w:color w:val="000000" w:themeColor="text1"/>
          <w:lang w:val="en-GB"/>
        </w:rPr>
        <w:t xml:space="preserve"> and time frame</w:t>
      </w:r>
      <w:r w:rsidR="00693D98" w:rsidRPr="00DC0968">
        <w:rPr>
          <w:rStyle w:val="eop"/>
          <w:rFonts w:ascii="Calibri" w:eastAsia="Times New Roman" w:hAnsi="Calibri" w:cs="Calibri"/>
          <w:color w:val="000000" w:themeColor="text1"/>
          <w:lang w:val="en-GB"/>
        </w:rPr>
        <w:t>:</w:t>
      </w:r>
      <w:r w:rsidR="00C313C8" w:rsidRPr="00DC0968">
        <w:rPr>
          <w:rStyle w:val="eop"/>
          <w:rFonts w:ascii="Calibri" w:eastAsia="Times New Roman" w:hAnsi="Calibri" w:cs="Calibri"/>
          <w:color w:val="000000" w:themeColor="text1"/>
          <w:lang w:val="en-GB"/>
        </w:rPr>
        <w:t xml:space="preserve"> to </w:t>
      </w:r>
      <w:r w:rsidR="006E1C20" w:rsidRPr="00DC0968">
        <w:rPr>
          <w:rStyle w:val="eop"/>
          <w:rFonts w:ascii="Calibri" w:eastAsia="Times New Roman" w:hAnsi="Calibri" w:cs="Calibri"/>
          <w:color w:val="000000" w:themeColor="text1"/>
          <w:lang w:val="en-GB"/>
        </w:rPr>
        <w:t xml:space="preserve">conduct an EIA, expertise on ethics is required as well as enough resources and time to conduct the EIA. </w:t>
      </w:r>
      <w:r w:rsidRPr="00DC0968">
        <w:rPr>
          <w:rStyle w:val="eop"/>
          <w:rFonts w:ascii="Calibri" w:eastAsia="Times New Roman" w:hAnsi="Calibri" w:cs="Calibri"/>
          <w:color w:val="000000" w:themeColor="text1"/>
          <w:lang w:val="en-GB"/>
        </w:rPr>
        <w:t xml:space="preserve"> </w:t>
      </w:r>
    </w:p>
    <w:p w14:paraId="791ED780" w14:textId="64699DD0"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Prepare a</w:t>
      </w:r>
      <w:r w:rsidR="006E1C20" w:rsidRPr="00DC0968">
        <w:rPr>
          <w:rStyle w:val="eop"/>
          <w:rFonts w:ascii="Calibri" w:hAnsi="Calibri" w:cs="Calibri"/>
          <w:color w:val="000000" w:themeColor="text1"/>
          <w:lang w:val="en-GB"/>
        </w:rPr>
        <w:t xml:space="preserve">n </w:t>
      </w:r>
      <w:r w:rsidRPr="00DC0968">
        <w:rPr>
          <w:rStyle w:val="eop"/>
          <w:rFonts w:ascii="Calibri" w:hAnsi="Calibri" w:cs="Calibri"/>
          <w:color w:val="000000" w:themeColor="text1"/>
          <w:lang w:val="en-GB"/>
        </w:rPr>
        <w:t>EIA plan:</w:t>
      </w:r>
      <w:r w:rsidR="004E59AC" w:rsidRPr="00DC0968">
        <w:rPr>
          <w:rStyle w:val="eop"/>
          <w:rFonts w:ascii="Calibri" w:hAnsi="Calibri" w:cs="Calibri"/>
          <w:color w:val="000000" w:themeColor="text1"/>
          <w:lang w:val="en-GB"/>
        </w:rPr>
        <w:t xml:space="preserve"> this lays out </w:t>
      </w:r>
      <w:r w:rsidR="009A129A" w:rsidRPr="00DC0968">
        <w:rPr>
          <w:rStyle w:val="eop"/>
          <w:rFonts w:ascii="Calibri" w:hAnsi="Calibri" w:cs="Calibri"/>
          <w:color w:val="000000" w:themeColor="text1"/>
          <w:lang w:val="en-GB"/>
        </w:rPr>
        <w:t>what work will need to be done to complete the EIA successfully including roles within the project and consultation with external stakeholders.</w:t>
      </w:r>
    </w:p>
    <w:p w14:paraId="2F3E3B18" w14:textId="75C719F4"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Describe the proposed project to be assessed:</w:t>
      </w:r>
      <w:r w:rsidR="009A129A" w:rsidRPr="00DC0968">
        <w:rPr>
          <w:rStyle w:val="eop"/>
          <w:rFonts w:ascii="Calibri" w:hAnsi="Calibri" w:cs="Calibri"/>
          <w:color w:val="000000" w:themeColor="text1"/>
          <w:lang w:val="en-GB"/>
        </w:rPr>
        <w:t xml:space="preserve"> </w:t>
      </w:r>
      <w:r w:rsidR="001F26D4" w:rsidRPr="00DC0968">
        <w:rPr>
          <w:rStyle w:val="eop"/>
          <w:rFonts w:ascii="Calibri" w:hAnsi="Calibri" w:cs="Calibri"/>
          <w:color w:val="000000" w:themeColor="text1"/>
          <w:lang w:val="en-GB"/>
        </w:rPr>
        <w:t xml:space="preserve">this step captures the technology and </w:t>
      </w:r>
      <w:r w:rsidR="00A74EC2" w:rsidRPr="00DC0968">
        <w:rPr>
          <w:rStyle w:val="eop"/>
          <w:rFonts w:ascii="Calibri" w:hAnsi="Calibri" w:cs="Calibri"/>
          <w:color w:val="000000" w:themeColor="text1"/>
          <w:lang w:val="en-GB"/>
        </w:rPr>
        <w:t>its use context (</w:t>
      </w:r>
      <w:r w:rsidR="001F26D4" w:rsidRPr="00DC0968">
        <w:rPr>
          <w:rStyle w:val="eop"/>
          <w:rFonts w:ascii="Calibri" w:hAnsi="Calibri" w:cs="Calibri"/>
          <w:color w:val="000000" w:themeColor="text1"/>
          <w:lang w:val="en-GB"/>
        </w:rPr>
        <w:t>why the technology is being developed</w:t>
      </w:r>
      <w:r w:rsidR="00012259" w:rsidRPr="00DC0968">
        <w:rPr>
          <w:rStyle w:val="eop"/>
          <w:rFonts w:ascii="Calibri" w:hAnsi="Calibri" w:cs="Calibri"/>
          <w:color w:val="000000" w:themeColor="text1"/>
          <w:lang w:val="en-GB"/>
        </w:rPr>
        <w:t xml:space="preserve">, who </w:t>
      </w:r>
      <w:r w:rsidR="00A74EC2" w:rsidRPr="00DC0968">
        <w:rPr>
          <w:rStyle w:val="eop"/>
          <w:rFonts w:ascii="Calibri" w:hAnsi="Calibri" w:cs="Calibri"/>
          <w:color w:val="000000" w:themeColor="text1"/>
          <w:lang w:val="en-GB"/>
        </w:rPr>
        <w:t>is impacted by the technology,</w:t>
      </w:r>
      <w:r w:rsidR="00640802" w:rsidRPr="00DC0968">
        <w:rPr>
          <w:rStyle w:val="eop"/>
          <w:rFonts w:ascii="Calibri" w:hAnsi="Calibri" w:cs="Calibri"/>
          <w:color w:val="000000" w:themeColor="text1"/>
          <w:lang w:val="en-GB"/>
        </w:rPr>
        <w:t xml:space="preserve"> who is responsible for the technology</w:t>
      </w:r>
      <w:r w:rsidR="00A74EC2" w:rsidRPr="00DC0968">
        <w:rPr>
          <w:rStyle w:val="eop"/>
          <w:rFonts w:ascii="Calibri" w:hAnsi="Calibri" w:cs="Calibri"/>
          <w:color w:val="000000" w:themeColor="text1"/>
          <w:lang w:val="en-GB"/>
        </w:rPr>
        <w:t>)</w:t>
      </w:r>
    </w:p>
    <w:p w14:paraId="016DC949" w14:textId="28DB359D"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Identify stakeholders:</w:t>
      </w:r>
      <w:r w:rsidR="00A74EC2" w:rsidRPr="00DC0968">
        <w:rPr>
          <w:rStyle w:val="eop"/>
          <w:rFonts w:ascii="Calibri" w:hAnsi="Calibri" w:cs="Calibri"/>
          <w:color w:val="000000" w:themeColor="text1"/>
          <w:lang w:val="en-GB"/>
        </w:rPr>
        <w:t xml:space="preserve"> </w:t>
      </w:r>
      <w:r w:rsidR="00F07865" w:rsidRPr="00DC0968">
        <w:rPr>
          <w:rStyle w:val="eop"/>
          <w:rFonts w:ascii="Calibri" w:hAnsi="Calibri" w:cs="Calibri"/>
          <w:color w:val="000000" w:themeColor="text1"/>
          <w:lang w:val="en-GB"/>
        </w:rPr>
        <w:t xml:space="preserve">the following step is to identify those affected by </w:t>
      </w:r>
      <w:r w:rsidR="008727C8" w:rsidRPr="00DC0968">
        <w:rPr>
          <w:rStyle w:val="eop"/>
          <w:rFonts w:ascii="Calibri" w:hAnsi="Calibri" w:cs="Calibri"/>
          <w:color w:val="000000" w:themeColor="text1"/>
          <w:lang w:val="en-GB"/>
        </w:rPr>
        <w:t xml:space="preserve">or interested in </w:t>
      </w:r>
      <w:r w:rsidR="00F07865" w:rsidRPr="00DC0968">
        <w:rPr>
          <w:rStyle w:val="eop"/>
          <w:rFonts w:ascii="Calibri" w:hAnsi="Calibri" w:cs="Calibri"/>
          <w:color w:val="000000" w:themeColor="text1"/>
          <w:lang w:val="en-GB"/>
        </w:rPr>
        <w:t xml:space="preserve">the technology. </w:t>
      </w:r>
      <w:r w:rsidR="00063463" w:rsidRPr="00DC0968">
        <w:rPr>
          <w:rStyle w:val="eop"/>
          <w:rFonts w:ascii="Calibri" w:hAnsi="Calibri" w:cs="Calibri"/>
          <w:color w:val="000000" w:themeColor="text1"/>
          <w:lang w:val="en-GB"/>
        </w:rPr>
        <w:t xml:space="preserve">These </w:t>
      </w:r>
      <w:r w:rsidR="00640802" w:rsidRPr="00DC0968">
        <w:rPr>
          <w:rStyle w:val="eop"/>
          <w:rFonts w:ascii="Calibri" w:hAnsi="Calibri" w:cs="Calibri"/>
          <w:color w:val="000000" w:themeColor="text1"/>
          <w:lang w:val="en-GB"/>
        </w:rPr>
        <w:t xml:space="preserve">stakeholders can be considered widely and include </w:t>
      </w:r>
      <w:r w:rsidR="00F91A5B" w:rsidRPr="00DC0968">
        <w:rPr>
          <w:rStyle w:val="eop"/>
          <w:rFonts w:ascii="Calibri" w:hAnsi="Calibri" w:cs="Calibri"/>
          <w:color w:val="000000" w:themeColor="text1"/>
          <w:lang w:val="en-GB"/>
        </w:rPr>
        <w:t>internal and external stakeholders.</w:t>
      </w:r>
    </w:p>
    <w:p w14:paraId="6BCFA685" w14:textId="19B6958B"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Analyse the information flows and other privacy and ethical impacts:</w:t>
      </w:r>
      <w:r w:rsidR="000D77BA" w:rsidRPr="00DC0968">
        <w:rPr>
          <w:rStyle w:val="eop"/>
          <w:rFonts w:ascii="Calibri" w:hAnsi="Calibri" w:cs="Calibri"/>
          <w:color w:val="000000" w:themeColor="text1"/>
          <w:lang w:val="en-GB"/>
        </w:rPr>
        <w:t xml:space="preserve"> the information flows and other ethical impacts need to be identified. </w:t>
      </w:r>
      <w:r w:rsidR="00B01CDA" w:rsidRPr="00DC0968">
        <w:rPr>
          <w:rStyle w:val="eop"/>
          <w:rFonts w:ascii="Calibri" w:hAnsi="Calibri" w:cs="Calibri"/>
          <w:color w:val="000000" w:themeColor="text1"/>
          <w:lang w:val="en-GB"/>
        </w:rPr>
        <w:t xml:space="preserve">This includes information about how the organization uses information, what personal information is stored, if this information is sensitive, how this information is processed, </w:t>
      </w:r>
      <w:r w:rsidR="00F93A9A" w:rsidRPr="00DC0968">
        <w:rPr>
          <w:rStyle w:val="eop"/>
          <w:rFonts w:ascii="Calibri" w:hAnsi="Calibri" w:cs="Calibri"/>
          <w:color w:val="000000" w:themeColor="text1"/>
          <w:lang w:val="en-GB"/>
        </w:rPr>
        <w:t>for what purposes this information is used, etcetera.</w:t>
      </w:r>
    </w:p>
    <w:p w14:paraId="18343495" w14:textId="177D02D3"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Consult with stakeholders: </w:t>
      </w:r>
      <w:r w:rsidR="00FF6BB6" w:rsidRPr="00DC0968">
        <w:rPr>
          <w:rStyle w:val="eop"/>
          <w:rFonts w:ascii="Calibri" w:eastAsia="Times New Roman" w:hAnsi="Calibri" w:cs="Calibri"/>
          <w:color w:val="000000" w:themeColor="text1"/>
          <w:lang w:val="en-GB"/>
        </w:rPr>
        <w:t xml:space="preserve">Consultation with stakeholders helps us identify ethical issues previously </w:t>
      </w:r>
      <w:r w:rsidR="00E35285" w:rsidRPr="00DC0968">
        <w:rPr>
          <w:rStyle w:val="eop"/>
          <w:rFonts w:ascii="Calibri" w:eastAsia="Times New Roman" w:hAnsi="Calibri" w:cs="Calibri"/>
          <w:color w:val="000000" w:themeColor="text1"/>
          <w:lang w:val="en-GB"/>
        </w:rPr>
        <w:t xml:space="preserve">not considered and </w:t>
      </w:r>
      <w:r w:rsidR="00583980" w:rsidRPr="00DC0968">
        <w:rPr>
          <w:rStyle w:val="eop"/>
          <w:rFonts w:ascii="Calibri" w:eastAsia="Times New Roman" w:hAnsi="Calibri" w:cs="Calibri"/>
          <w:color w:val="000000" w:themeColor="text1"/>
          <w:lang w:val="en-GB"/>
        </w:rPr>
        <w:t>could help reconsider previously identified impacts. Additionally, including stakeholders within this process helps</w:t>
      </w:r>
      <w:r w:rsidR="007E1471" w:rsidRPr="00DC0968">
        <w:rPr>
          <w:rStyle w:val="eop"/>
          <w:rFonts w:ascii="Calibri" w:eastAsia="Times New Roman" w:hAnsi="Calibri" w:cs="Calibri"/>
          <w:color w:val="000000" w:themeColor="text1"/>
          <w:lang w:val="en-GB"/>
        </w:rPr>
        <w:t xml:space="preserve"> include new voices into the design, who </w:t>
      </w:r>
      <w:r w:rsidR="00566D69" w:rsidRPr="00DC0968">
        <w:rPr>
          <w:rStyle w:val="eop"/>
          <w:rFonts w:ascii="Calibri" w:eastAsia="Times New Roman" w:hAnsi="Calibri" w:cs="Calibri"/>
          <w:color w:val="000000" w:themeColor="text1"/>
          <w:lang w:val="en-GB"/>
        </w:rPr>
        <w:t xml:space="preserve">can therefore not complain about not being heard. </w:t>
      </w:r>
      <w:r w:rsidR="00687736" w:rsidRPr="00DC0968">
        <w:rPr>
          <w:rStyle w:val="eop"/>
          <w:rFonts w:ascii="Calibri" w:eastAsia="Times New Roman" w:hAnsi="Calibri" w:cs="Calibri"/>
          <w:color w:val="000000" w:themeColor="text1"/>
          <w:lang w:val="en-GB"/>
        </w:rPr>
        <w:t xml:space="preserve">It shows that people’s concerns are being heard and </w:t>
      </w:r>
      <w:r w:rsidR="005273A3" w:rsidRPr="00DC0968">
        <w:rPr>
          <w:rStyle w:val="eop"/>
          <w:rFonts w:ascii="Calibri" w:eastAsia="Times New Roman" w:hAnsi="Calibri" w:cs="Calibri"/>
          <w:color w:val="000000" w:themeColor="text1"/>
          <w:lang w:val="en-GB"/>
        </w:rPr>
        <w:t>mig</w:t>
      </w:r>
      <w:r w:rsidR="00DC0968" w:rsidRPr="00DC0968">
        <w:rPr>
          <w:rStyle w:val="eop"/>
          <w:rFonts w:ascii="Calibri" w:eastAsia="Times New Roman" w:hAnsi="Calibri" w:cs="Calibri"/>
          <w:color w:val="000000" w:themeColor="text1"/>
          <w:lang w:val="en-GB"/>
        </w:rPr>
        <w:t>h</w:t>
      </w:r>
      <w:r w:rsidR="005273A3" w:rsidRPr="00DC0968">
        <w:rPr>
          <w:rStyle w:val="eop"/>
          <w:rFonts w:ascii="Calibri" w:eastAsia="Times New Roman" w:hAnsi="Calibri" w:cs="Calibri"/>
          <w:color w:val="000000" w:themeColor="text1"/>
          <w:lang w:val="en-GB"/>
        </w:rPr>
        <w:t>t unearth hidden assumptions mentioned previously.</w:t>
      </w:r>
      <w:r w:rsidR="00583980" w:rsidRPr="00DC0968">
        <w:rPr>
          <w:rStyle w:val="eop"/>
          <w:rFonts w:ascii="Calibri" w:eastAsia="Times New Roman" w:hAnsi="Calibri" w:cs="Calibri"/>
          <w:color w:val="000000" w:themeColor="text1"/>
          <w:lang w:val="en-GB"/>
        </w:rPr>
        <w:t xml:space="preserve"> </w:t>
      </w:r>
      <w:r w:rsidR="00F93A9A" w:rsidRPr="00DC0968">
        <w:rPr>
          <w:rStyle w:val="eop"/>
          <w:rFonts w:ascii="Calibri" w:eastAsia="Times New Roman" w:hAnsi="Calibri" w:cs="Calibri"/>
          <w:color w:val="000000" w:themeColor="text1"/>
          <w:lang w:val="en-GB"/>
        </w:rPr>
        <w:t xml:space="preserve"> </w:t>
      </w:r>
    </w:p>
    <w:p w14:paraId="25D1E550" w14:textId="2A44A551"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Check the project complies with legislation: </w:t>
      </w:r>
      <w:r w:rsidR="004B2159" w:rsidRPr="00DC0968">
        <w:rPr>
          <w:rStyle w:val="eop"/>
          <w:rFonts w:ascii="Calibri" w:eastAsia="Times New Roman" w:hAnsi="Calibri" w:cs="Calibri"/>
          <w:color w:val="000000" w:themeColor="text1"/>
          <w:lang w:val="en-GB"/>
        </w:rPr>
        <w:t>although compliance is not the primary aim of the technology, the technology should conform to legal standards.</w:t>
      </w:r>
    </w:p>
    <w:p w14:paraId="0056F5D9" w14:textId="1C901362"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Identify risks and possible solutions: </w:t>
      </w:r>
      <w:r w:rsidR="00B307D2" w:rsidRPr="00DC0968">
        <w:rPr>
          <w:rStyle w:val="eop"/>
          <w:rFonts w:ascii="Calibri" w:eastAsia="Times New Roman" w:hAnsi="Calibri" w:cs="Calibri"/>
          <w:color w:val="000000" w:themeColor="text1"/>
          <w:lang w:val="en-GB"/>
        </w:rPr>
        <w:t xml:space="preserve">with this information </w:t>
      </w:r>
      <w:r w:rsidR="00761603" w:rsidRPr="00DC0968">
        <w:rPr>
          <w:rStyle w:val="eop"/>
          <w:rFonts w:ascii="Calibri" w:eastAsia="Times New Roman" w:hAnsi="Calibri" w:cs="Calibri"/>
          <w:color w:val="000000" w:themeColor="text1"/>
          <w:lang w:val="en-GB"/>
        </w:rPr>
        <w:t xml:space="preserve">the assessor can identify risks and their impact and likelihood and </w:t>
      </w:r>
      <w:r w:rsidR="00F4661A" w:rsidRPr="00DC0968">
        <w:rPr>
          <w:rStyle w:val="eop"/>
          <w:rFonts w:ascii="Calibri" w:eastAsia="Times New Roman" w:hAnsi="Calibri" w:cs="Calibri"/>
          <w:color w:val="000000" w:themeColor="text1"/>
          <w:lang w:val="en-GB"/>
        </w:rPr>
        <w:t xml:space="preserve">identify solutions to address these risks, if there are any. </w:t>
      </w:r>
    </w:p>
    <w:p w14:paraId="232239C2" w14:textId="73D8911E"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Formulate recommendations: </w:t>
      </w:r>
      <w:r w:rsidR="00596E63" w:rsidRPr="00DC0968">
        <w:rPr>
          <w:rStyle w:val="eop"/>
          <w:rFonts w:ascii="Calibri" w:eastAsia="Times New Roman" w:hAnsi="Calibri" w:cs="Calibri"/>
          <w:color w:val="000000" w:themeColor="text1"/>
          <w:lang w:val="en-GB"/>
        </w:rPr>
        <w:t>Based on the previous steps, the assessor can formulate recommendations. One point to remember is to clearly identify who to address the recommendation to and who should act upon these recommendations.</w:t>
      </w:r>
    </w:p>
    <w:p w14:paraId="730E9C98" w14:textId="6AE6133D"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Prepare and publish the report: </w:t>
      </w:r>
      <w:r w:rsidR="00D73D61" w:rsidRPr="00DC0968">
        <w:rPr>
          <w:rStyle w:val="eop"/>
          <w:rFonts w:ascii="Calibri" w:eastAsia="Times New Roman" w:hAnsi="Calibri" w:cs="Calibri"/>
          <w:color w:val="000000" w:themeColor="text1"/>
          <w:lang w:val="en-GB"/>
        </w:rPr>
        <w:t>ideally, the report will be published p</w:t>
      </w:r>
      <w:r w:rsidR="0003164D" w:rsidRPr="00DC0968">
        <w:rPr>
          <w:rStyle w:val="eop"/>
          <w:rFonts w:ascii="Calibri" w:eastAsia="Times New Roman" w:hAnsi="Calibri" w:cs="Calibri"/>
          <w:color w:val="000000" w:themeColor="text1"/>
          <w:lang w:val="en-GB"/>
        </w:rPr>
        <w:t xml:space="preserve">ublicly. Transparency has the additional advantage of showing </w:t>
      </w:r>
      <w:r w:rsidR="00495CD4" w:rsidRPr="00DC0968">
        <w:rPr>
          <w:rStyle w:val="eop"/>
          <w:rFonts w:ascii="Calibri" w:eastAsia="Times New Roman" w:hAnsi="Calibri" w:cs="Calibri"/>
          <w:color w:val="000000" w:themeColor="text1"/>
          <w:lang w:val="en-GB"/>
        </w:rPr>
        <w:t xml:space="preserve">the public that the company takes ethical concerns </w:t>
      </w:r>
      <w:proofErr w:type="gramStart"/>
      <w:r w:rsidR="00495CD4" w:rsidRPr="00DC0968">
        <w:rPr>
          <w:rStyle w:val="eop"/>
          <w:rFonts w:ascii="Calibri" w:eastAsia="Times New Roman" w:hAnsi="Calibri" w:cs="Calibri"/>
          <w:color w:val="000000" w:themeColor="text1"/>
          <w:lang w:val="en-GB"/>
        </w:rPr>
        <w:t>serious</w:t>
      </w:r>
      <w:proofErr w:type="gramEnd"/>
      <w:r w:rsidR="00495CD4" w:rsidRPr="00DC0968">
        <w:rPr>
          <w:rStyle w:val="eop"/>
          <w:rFonts w:ascii="Calibri" w:eastAsia="Times New Roman" w:hAnsi="Calibri" w:cs="Calibri"/>
          <w:color w:val="000000" w:themeColor="text1"/>
          <w:lang w:val="en-GB"/>
        </w:rPr>
        <w:t xml:space="preserve"> and intends to act upon it. </w:t>
      </w:r>
      <w:r w:rsidR="0003164D" w:rsidRPr="00DC0968">
        <w:rPr>
          <w:rStyle w:val="eop"/>
          <w:rFonts w:ascii="Calibri" w:eastAsia="Times New Roman" w:hAnsi="Calibri" w:cs="Calibri"/>
          <w:color w:val="000000" w:themeColor="text1"/>
          <w:lang w:val="en-GB"/>
        </w:rPr>
        <w:t xml:space="preserve"> </w:t>
      </w:r>
    </w:p>
    <w:p w14:paraId="129A68A2" w14:textId="64CB41ED" w:rsidR="00161F0A" w:rsidRPr="00DC0968" w:rsidRDefault="00161F0A" w:rsidP="00161F0A">
      <w:pPr>
        <w:pStyle w:val="ListParagraph"/>
        <w:numPr>
          <w:ilvl w:val="0"/>
          <w:numId w:val="5"/>
        </w:numPr>
        <w:rPr>
          <w:rStyle w:val="eop"/>
          <w:rFonts w:ascii="Calibri" w:eastAsia="Times New Roman" w:hAnsi="Calibri" w:cs="Calibri"/>
          <w:color w:val="000000" w:themeColor="text1"/>
          <w:lang w:val="en-GB"/>
        </w:rPr>
      </w:pPr>
      <w:r w:rsidRPr="00DC0968">
        <w:rPr>
          <w:rStyle w:val="eop"/>
          <w:rFonts w:ascii="Calibri" w:eastAsia="Times New Roman" w:hAnsi="Calibri" w:cs="Calibri"/>
          <w:color w:val="000000" w:themeColor="text1"/>
          <w:lang w:val="en-GB"/>
        </w:rPr>
        <w:t xml:space="preserve">Implement the recommendations: </w:t>
      </w:r>
      <w:r w:rsidR="004755D3" w:rsidRPr="00DC0968">
        <w:rPr>
          <w:rStyle w:val="eop"/>
          <w:rFonts w:ascii="Calibri" w:eastAsia="Times New Roman" w:hAnsi="Calibri" w:cs="Calibri"/>
          <w:color w:val="000000" w:themeColor="text1"/>
          <w:lang w:val="en-GB"/>
        </w:rPr>
        <w:t xml:space="preserve">a company should </w:t>
      </w:r>
      <w:r w:rsidR="007F3904" w:rsidRPr="00DC0968">
        <w:rPr>
          <w:rStyle w:val="eop"/>
          <w:rFonts w:ascii="Calibri" w:eastAsia="Times New Roman" w:hAnsi="Calibri" w:cs="Calibri"/>
          <w:color w:val="000000" w:themeColor="text1"/>
          <w:lang w:val="en-GB"/>
        </w:rPr>
        <w:t xml:space="preserve">act upon </w:t>
      </w:r>
      <w:r w:rsidR="004755D3" w:rsidRPr="00DC0968">
        <w:rPr>
          <w:rStyle w:val="eop"/>
          <w:rFonts w:ascii="Calibri" w:eastAsia="Times New Roman" w:hAnsi="Calibri" w:cs="Calibri"/>
          <w:color w:val="000000" w:themeColor="text1"/>
          <w:lang w:val="en-GB"/>
        </w:rPr>
        <w:t xml:space="preserve">the recommendations and explain why they do not follow some or </w:t>
      </w:r>
      <w:proofErr w:type="gramStart"/>
      <w:r w:rsidR="004755D3" w:rsidRPr="00DC0968">
        <w:rPr>
          <w:rStyle w:val="eop"/>
          <w:rFonts w:ascii="Calibri" w:eastAsia="Times New Roman" w:hAnsi="Calibri" w:cs="Calibri"/>
          <w:color w:val="000000" w:themeColor="text1"/>
          <w:lang w:val="en-GB"/>
        </w:rPr>
        <w:t>all of</w:t>
      </w:r>
      <w:proofErr w:type="gramEnd"/>
      <w:r w:rsidR="004755D3" w:rsidRPr="00DC0968">
        <w:rPr>
          <w:rStyle w:val="eop"/>
          <w:rFonts w:ascii="Calibri" w:eastAsia="Times New Roman" w:hAnsi="Calibri" w:cs="Calibri"/>
          <w:color w:val="000000" w:themeColor="text1"/>
          <w:lang w:val="en-GB"/>
        </w:rPr>
        <w:t xml:space="preserve"> the recommendat</w:t>
      </w:r>
      <w:r w:rsidR="00B734C0" w:rsidRPr="00DC0968">
        <w:rPr>
          <w:rStyle w:val="eop"/>
          <w:rFonts w:ascii="Calibri" w:eastAsia="Times New Roman" w:hAnsi="Calibri" w:cs="Calibri"/>
          <w:color w:val="000000" w:themeColor="text1"/>
          <w:lang w:val="en-GB"/>
        </w:rPr>
        <w:t>i</w:t>
      </w:r>
      <w:r w:rsidR="004755D3" w:rsidRPr="00DC0968">
        <w:rPr>
          <w:rStyle w:val="eop"/>
          <w:rFonts w:ascii="Calibri" w:eastAsia="Times New Roman" w:hAnsi="Calibri" w:cs="Calibri"/>
          <w:color w:val="000000" w:themeColor="text1"/>
          <w:lang w:val="en-GB"/>
        </w:rPr>
        <w:t>ons.</w:t>
      </w:r>
    </w:p>
    <w:p w14:paraId="48ACDA9B" w14:textId="39E4086E"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Third-party review and/or audit of the P+EIA</w:t>
      </w:r>
      <w:r w:rsidR="00B734C0" w:rsidRPr="00DC0968">
        <w:rPr>
          <w:rStyle w:val="eop"/>
          <w:rFonts w:ascii="Calibri" w:hAnsi="Calibri" w:cs="Calibri"/>
          <w:color w:val="000000" w:themeColor="text1"/>
          <w:lang w:val="en-GB"/>
        </w:rPr>
        <w:t xml:space="preserve">: </w:t>
      </w:r>
      <w:r w:rsidR="006B784A" w:rsidRPr="00DC0968">
        <w:rPr>
          <w:rStyle w:val="eop"/>
          <w:rFonts w:ascii="Calibri" w:hAnsi="Calibri" w:cs="Calibri"/>
          <w:color w:val="000000" w:themeColor="text1"/>
          <w:lang w:val="en-GB"/>
        </w:rPr>
        <w:t xml:space="preserve">EIA vary greatly in quality. An external auditor who </w:t>
      </w:r>
      <w:proofErr w:type="gramStart"/>
      <w:r w:rsidR="006B784A" w:rsidRPr="00DC0968">
        <w:rPr>
          <w:rStyle w:val="eop"/>
          <w:rFonts w:ascii="Calibri" w:hAnsi="Calibri" w:cs="Calibri"/>
          <w:color w:val="000000" w:themeColor="text1"/>
          <w:lang w:val="en-GB"/>
        </w:rPr>
        <w:t>check</w:t>
      </w:r>
      <w:proofErr w:type="gramEnd"/>
      <w:r w:rsidR="006B784A" w:rsidRPr="00DC0968">
        <w:rPr>
          <w:rStyle w:val="eop"/>
          <w:rFonts w:ascii="Calibri" w:hAnsi="Calibri" w:cs="Calibri"/>
          <w:color w:val="000000" w:themeColor="text1"/>
          <w:lang w:val="en-GB"/>
        </w:rPr>
        <w:t xml:space="preserve"> the quality of the EIA is recommended. </w:t>
      </w:r>
    </w:p>
    <w:p w14:paraId="2A4B384A" w14:textId="465979CA"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Update the P+EIA if there are changes in the project</w:t>
      </w:r>
      <w:r w:rsidR="006B784A" w:rsidRPr="00DC0968">
        <w:rPr>
          <w:rStyle w:val="eop"/>
          <w:rFonts w:ascii="Calibri" w:hAnsi="Calibri" w:cs="Calibri"/>
          <w:color w:val="000000" w:themeColor="text1"/>
          <w:lang w:val="en-GB"/>
        </w:rPr>
        <w:t xml:space="preserve">: </w:t>
      </w:r>
      <w:r w:rsidR="00722BEB" w:rsidRPr="00DC0968">
        <w:rPr>
          <w:rStyle w:val="eop"/>
          <w:rFonts w:ascii="Calibri" w:hAnsi="Calibri" w:cs="Calibri"/>
          <w:color w:val="000000" w:themeColor="text1"/>
          <w:lang w:val="en-GB"/>
        </w:rPr>
        <w:t xml:space="preserve">the EIA should often be an iterative process. Projects and use contexts often change, and so do the findings of the EIA. To ensure the ethics are sufficiently embedded into the project, an EIA might need updating. </w:t>
      </w:r>
    </w:p>
    <w:p w14:paraId="22BB2967" w14:textId="569A123D" w:rsidR="00161F0A" w:rsidRPr="00DC0968" w:rsidRDefault="00161F0A" w:rsidP="00161F0A">
      <w:pPr>
        <w:pStyle w:val="paragraph"/>
        <w:numPr>
          <w:ilvl w:val="0"/>
          <w:numId w:val="5"/>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Embed privacy and ethical awareness throughout the organisation and ensure accountability</w:t>
      </w:r>
      <w:r w:rsidR="00722BEB" w:rsidRPr="00DC0968">
        <w:rPr>
          <w:rStyle w:val="eop"/>
          <w:rFonts w:ascii="Calibri" w:hAnsi="Calibri" w:cs="Calibri"/>
          <w:color w:val="000000" w:themeColor="text1"/>
          <w:lang w:val="en-GB"/>
        </w:rPr>
        <w:t xml:space="preserve">: </w:t>
      </w:r>
      <w:r w:rsidR="00530026" w:rsidRPr="00DC0968">
        <w:rPr>
          <w:rStyle w:val="eop"/>
          <w:rFonts w:ascii="Calibri" w:hAnsi="Calibri" w:cs="Calibri"/>
          <w:color w:val="000000" w:themeColor="text1"/>
          <w:lang w:val="en-GB"/>
        </w:rPr>
        <w:t xml:space="preserve">Employees should be sensitive to ethical issues and often that comes </w:t>
      </w:r>
      <w:r w:rsidR="00530026" w:rsidRPr="00DC0968">
        <w:rPr>
          <w:rStyle w:val="eop"/>
          <w:rFonts w:ascii="Calibri" w:hAnsi="Calibri" w:cs="Calibri"/>
          <w:color w:val="000000" w:themeColor="text1"/>
          <w:lang w:val="en-GB"/>
        </w:rPr>
        <w:lastRenderedPageBreak/>
        <w:t xml:space="preserve">top-down. </w:t>
      </w:r>
      <w:r w:rsidR="00667F7A" w:rsidRPr="00DC0968">
        <w:rPr>
          <w:rStyle w:val="eop"/>
          <w:rFonts w:ascii="Calibri" w:hAnsi="Calibri" w:cs="Calibri"/>
          <w:color w:val="000000" w:themeColor="text1"/>
          <w:lang w:val="en-GB"/>
        </w:rPr>
        <w:t xml:space="preserve">Good ethical practice can be worthy for companies who </w:t>
      </w:r>
      <w:r w:rsidR="00B234EC" w:rsidRPr="00DC0968">
        <w:rPr>
          <w:rStyle w:val="eop"/>
          <w:rFonts w:ascii="Calibri" w:hAnsi="Calibri" w:cs="Calibri"/>
          <w:color w:val="000000" w:themeColor="text1"/>
          <w:lang w:val="en-GB"/>
        </w:rPr>
        <w:t>want to prevent reputational damage.</w:t>
      </w:r>
    </w:p>
    <w:p w14:paraId="013028F1"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2F9F54D5" w14:textId="3138BEC3" w:rsidR="00161F0A" w:rsidRPr="00DC0968" w:rsidRDefault="00726780" w:rsidP="00161F0A">
      <w:pPr>
        <w:pStyle w:val="paragraph"/>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Unfortunately undertaking an EIA can be challenging </w:t>
      </w:r>
      <w:r w:rsidR="00161F0A" w:rsidRPr="00DC0968">
        <w:rPr>
          <w:rStyle w:val="eop"/>
          <w:rFonts w:ascii="Calibri" w:hAnsi="Calibri" w:cs="Calibri"/>
          <w:color w:val="000000" w:themeColor="text1"/>
          <w:lang w:val="en-GB"/>
        </w:rPr>
        <w:t xml:space="preserve"> (</w:t>
      </w:r>
      <w:hyperlink r:id="rId14" w:history="1">
        <w:r w:rsidR="00161F0A" w:rsidRPr="00DC0968">
          <w:rPr>
            <w:rStyle w:val="Hyperlink"/>
            <w:rFonts w:ascii="Calibri" w:hAnsi="Calibri" w:cs="Calibri"/>
            <w:color w:val="000000" w:themeColor="text1"/>
            <w:lang w:val="en-GB"/>
          </w:rPr>
          <w:t>Wright 2013</w:t>
        </w:r>
      </w:hyperlink>
      <w:r w:rsidR="00161F0A" w:rsidRPr="00DC0968">
        <w:rPr>
          <w:rStyle w:val="eop"/>
          <w:rFonts w:ascii="Calibri" w:hAnsi="Calibri" w:cs="Calibri"/>
          <w:color w:val="000000" w:themeColor="text1"/>
          <w:lang w:val="en-GB"/>
        </w:rPr>
        <w:t>)</w:t>
      </w:r>
      <w:r w:rsidR="002A7D46" w:rsidRPr="00DC0968">
        <w:rPr>
          <w:rStyle w:val="eop"/>
          <w:rFonts w:ascii="Calibri" w:hAnsi="Calibri" w:cs="Calibri"/>
          <w:color w:val="000000" w:themeColor="text1"/>
          <w:lang w:val="en-GB"/>
        </w:rPr>
        <w:t xml:space="preserve"> </w:t>
      </w:r>
      <w:r w:rsidR="002A7D46" w:rsidRPr="00DC0968">
        <w:rPr>
          <w:rStyle w:val="eop"/>
          <w:rFonts w:ascii="Calibri" w:hAnsi="Calibri" w:cs="Calibri"/>
          <w:color w:val="000000" w:themeColor="text1"/>
          <w:lang w:val="en-GB"/>
        </w:rPr>
        <w:fldChar w:fldCharType="begin"/>
      </w:r>
      <w:r w:rsidR="002A7D46" w:rsidRPr="00DC0968">
        <w:rPr>
          <w:rStyle w:val="eop"/>
          <w:rFonts w:ascii="Calibri" w:hAnsi="Calibri" w:cs="Calibri"/>
          <w:color w:val="000000" w:themeColor="text1"/>
          <w:lang w:val="en-GB"/>
        </w:rPr>
        <w:instrText xml:space="preserve"> ADDIN EN.CITE &lt;EndNote&gt;&lt;Cite&gt;&lt;Author&gt;Wright&lt;/Author&gt;&lt;Year&gt;2013&lt;/Year&gt;&lt;RecNum&gt;10663&lt;/RecNum&gt;&lt;DisplayText&gt;(Wright &amp;amp; Friedewald, 2013)&lt;/DisplayText&gt;&lt;record&gt;&lt;rec-number&gt;10663&lt;/rec-number&gt;&lt;foreign-keys&gt;&lt;key app="EN" db-id="50psw2evneveviexw9qx2wfl5rvt90r5ata2" timestamp="1614617554"&gt;10663&lt;/key&gt;&lt;/foreign-keys&gt;&lt;ref-type name="Journal Article"&gt;17&lt;/ref-type&gt;&lt;contributors&gt;&lt;authors&gt;&lt;author&gt;Wright, David&lt;/author&gt;&lt;author&gt;Friedewald, Michael&lt;/author&gt;&lt;/authors&gt;&lt;/contributors&gt;&lt;titles&gt;&lt;title&gt;Integrating privacy and ethical impact assessments&lt;/title&gt;&lt;secondary-title&gt;Science and Public Policy&lt;/secondary-title&gt;&lt;alt-title&gt;Science and Public Policy&lt;/alt-title&gt;&lt;/titles&gt;&lt;periodical&gt;&lt;full-title&gt;Science and Public Policy&lt;/full-title&gt;&lt;/periodical&gt;&lt;alt-periodical&gt;&lt;full-title&gt;Science and Public Policy&lt;/full-title&gt;&lt;/alt-periodical&gt;&lt;pages&gt;755-766&lt;/pages&gt;&lt;volume&gt;40&lt;/volume&gt;&lt;number&gt;6&lt;/number&gt;&lt;dates&gt;&lt;year&gt;2013&lt;/year&gt;&lt;pub-dates&gt;&lt;date&gt;2013/12/01/&lt;/date&gt;&lt;/pub-dates&gt;&lt;/dates&gt;&lt;isbn&gt;0302-3427&lt;/isbn&gt;&lt;urls&gt;&lt;related-urls&gt;&lt;url&gt;https://doi.org/10.1093/scipol/sct083&lt;/url&gt;&lt;/related-urls&gt;&lt;/urls&gt;&lt;electronic-resource-num&gt;10.1093/scipol/sct083&lt;/electronic-resource-num&gt;&lt;access-date&gt;2021/02/07/&lt;/access-date&gt;&lt;/record&gt;&lt;/Cite&gt;&lt;/EndNote&gt;</w:instrText>
      </w:r>
      <w:r w:rsidR="002A7D46" w:rsidRPr="00DC0968">
        <w:rPr>
          <w:rStyle w:val="eop"/>
          <w:rFonts w:ascii="Calibri" w:hAnsi="Calibri" w:cs="Calibri"/>
          <w:color w:val="000000" w:themeColor="text1"/>
          <w:lang w:val="en-GB"/>
        </w:rPr>
        <w:fldChar w:fldCharType="separate"/>
      </w:r>
      <w:r w:rsidR="002A7D46" w:rsidRPr="00DC0968">
        <w:rPr>
          <w:rStyle w:val="eop"/>
          <w:rFonts w:ascii="Calibri" w:hAnsi="Calibri" w:cs="Calibri"/>
          <w:noProof/>
          <w:color w:val="000000" w:themeColor="text1"/>
          <w:lang w:val="en-GB"/>
        </w:rPr>
        <w:t>(Wright &amp; Friedewald, 2013)</w:t>
      </w:r>
      <w:r w:rsidR="002A7D46" w:rsidRPr="00DC0968">
        <w:rPr>
          <w:rStyle w:val="eop"/>
          <w:rFonts w:ascii="Calibri" w:hAnsi="Calibri" w:cs="Calibri"/>
          <w:color w:val="000000" w:themeColor="text1"/>
          <w:lang w:val="en-GB"/>
        </w:rPr>
        <w:fldChar w:fldCharType="end"/>
      </w:r>
    </w:p>
    <w:p w14:paraId="0E863A76" w14:textId="10F7E6F7" w:rsidR="00161F0A" w:rsidRPr="00DC0968" w:rsidRDefault="00726780" w:rsidP="00161F0A">
      <w:pPr>
        <w:pStyle w:val="paragraph"/>
        <w:numPr>
          <w:ilvl w:val="0"/>
          <w:numId w:val="6"/>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 xml:space="preserve">An EIA requires expertise in ethics: </w:t>
      </w:r>
      <w:r w:rsidR="00161F0A" w:rsidRPr="00DC0968">
        <w:rPr>
          <w:rStyle w:val="eop"/>
          <w:rFonts w:ascii="Calibri" w:hAnsi="Calibri" w:cs="Calibri"/>
          <w:color w:val="000000" w:themeColor="text1"/>
          <w:lang w:val="en-GB"/>
        </w:rPr>
        <w:t>“Finding the right people to undertake the P+EIA is probably the principal challenge</w:t>
      </w:r>
    </w:p>
    <w:p w14:paraId="4E7D7FFE" w14:textId="36294B91" w:rsidR="00161F0A" w:rsidRPr="00DC0968" w:rsidRDefault="00161F0A" w:rsidP="00161F0A">
      <w:pPr>
        <w:pStyle w:val="paragraph"/>
        <w:numPr>
          <w:ilvl w:val="0"/>
          <w:numId w:val="6"/>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Identifying and operationalising criteria against which to assess the privacy and ethical impacts may be a challenge and may require inputs from others, perhaps from both internal and external stakeholders.</w:t>
      </w:r>
      <w:r w:rsidR="000879DE" w:rsidRPr="00DC0968">
        <w:rPr>
          <w:rStyle w:val="eop"/>
          <w:rFonts w:ascii="Calibri" w:hAnsi="Calibri" w:cs="Calibri"/>
          <w:color w:val="000000" w:themeColor="text1"/>
          <w:lang w:val="en-GB"/>
        </w:rPr>
        <w:t xml:space="preserve"> </w:t>
      </w:r>
      <w:r w:rsidR="008A53AA" w:rsidRPr="00DC0968">
        <w:rPr>
          <w:rStyle w:val="eop"/>
          <w:rFonts w:ascii="Calibri" w:hAnsi="Calibri" w:cs="Calibri"/>
          <w:color w:val="000000" w:themeColor="text1"/>
          <w:lang w:val="en-GB"/>
        </w:rPr>
        <w:t xml:space="preserve">We need good criteria to ensure the validity and credibility of the assessment itself. Ideally the criteria are </w:t>
      </w:r>
      <w:proofErr w:type="gramStart"/>
      <w:r w:rsidR="008A53AA" w:rsidRPr="00DC0968">
        <w:rPr>
          <w:rStyle w:val="eop"/>
          <w:rFonts w:ascii="Calibri" w:hAnsi="Calibri" w:cs="Calibri"/>
          <w:color w:val="000000" w:themeColor="text1"/>
          <w:lang w:val="en-GB"/>
        </w:rPr>
        <w:t>measurable;</w:t>
      </w:r>
      <w:proofErr w:type="gramEnd"/>
    </w:p>
    <w:p w14:paraId="26E688EA" w14:textId="37EFA9BB" w:rsidR="00161F0A" w:rsidRPr="00DC0968" w:rsidRDefault="00161F0A" w:rsidP="00F22878">
      <w:pPr>
        <w:pStyle w:val="paragraph"/>
        <w:numPr>
          <w:ilvl w:val="0"/>
          <w:numId w:val="6"/>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Identifying the privacy and ethical risks is also challenging. Identifying risks should be done systematically, taking future threats and vulnerabilities into account. Again, the collaboration of stakeholders will be helpful in this regard.</w:t>
      </w:r>
      <w:r w:rsidR="00F22878" w:rsidRPr="00DC0968">
        <w:rPr>
          <w:rStyle w:val="eop"/>
          <w:rFonts w:ascii="Calibri" w:hAnsi="Calibri" w:cs="Calibri"/>
          <w:color w:val="000000" w:themeColor="text1"/>
          <w:lang w:val="en-GB"/>
        </w:rPr>
        <w:t xml:space="preserve"> Similarly </w:t>
      </w:r>
      <w:r w:rsidRPr="00DC0968">
        <w:rPr>
          <w:rStyle w:val="eop"/>
          <w:rFonts w:ascii="Calibri" w:hAnsi="Calibri" w:cs="Calibri"/>
          <w:color w:val="000000" w:themeColor="text1"/>
          <w:lang w:val="en-GB"/>
        </w:rPr>
        <w:t xml:space="preserve">Considering the privacy and ethical impacts of new and emerging technologies is a difficult </w:t>
      </w:r>
      <w:proofErr w:type="gramStart"/>
      <w:r w:rsidRPr="00DC0968">
        <w:rPr>
          <w:rStyle w:val="eop"/>
          <w:rFonts w:ascii="Calibri" w:hAnsi="Calibri" w:cs="Calibri"/>
          <w:color w:val="000000" w:themeColor="text1"/>
          <w:lang w:val="en-GB"/>
        </w:rPr>
        <w:t>challenge, because</w:t>
      </w:r>
      <w:proofErr w:type="gramEnd"/>
      <w:r w:rsidRPr="00DC0968">
        <w:rPr>
          <w:rStyle w:val="eop"/>
          <w:rFonts w:ascii="Calibri" w:hAnsi="Calibri" w:cs="Calibri"/>
          <w:color w:val="000000" w:themeColor="text1"/>
          <w:lang w:val="en-GB"/>
        </w:rPr>
        <w:t xml:space="preserve"> technologies may have intended as well as unintended con- sequences.</w:t>
      </w:r>
    </w:p>
    <w:p w14:paraId="751F4F79" w14:textId="6D83645E" w:rsidR="00161F0A" w:rsidRPr="00DC0968" w:rsidRDefault="00161F0A" w:rsidP="00161F0A">
      <w:pPr>
        <w:pStyle w:val="paragraph"/>
        <w:numPr>
          <w:ilvl w:val="0"/>
          <w:numId w:val="6"/>
        </w:numPr>
        <w:spacing w:before="0" w:beforeAutospacing="0" w:after="0" w:afterAutospacing="0"/>
        <w:rPr>
          <w:rStyle w:val="eop"/>
          <w:rFonts w:ascii="Calibri" w:hAnsi="Calibri" w:cs="Calibri"/>
          <w:color w:val="000000" w:themeColor="text1"/>
          <w:lang w:val="en-GB"/>
        </w:rPr>
      </w:pPr>
      <w:r w:rsidRPr="00DC0968">
        <w:rPr>
          <w:rStyle w:val="eop"/>
          <w:rFonts w:ascii="Calibri" w:hAnsi="Calibri" w:cs="Calibri"/>
          <w:color w:val="000000" w:themeColor="text1"/>
          <w:lang w:val="en-GB"/>
        </w:rPr>
        <w:t>Finding and encouraging stakeholders to participate in consultation exercises is a challenge.</w:t>
      </w:r>
      <w:r w:rsidR="003C722E" w:rsidRPr="00DC0968">
        <w:rPr>
          <w:rStyle w:val="eop"/>
          <w:rFonts w:ascii="Calibri" w:hAnsi="Calibri" w:cs="Calibri"/>
          <w:color w:val="000000" w:themeColor="text1"/>
          <w:lang w:val="en-GB"/>
        </w:rPr>
        <w:t xml:space="preserve"> Consultation fatigue may exist </w:t>
      </w:r>
    </w:p>
    <w:p w14:paraId="4D38C653"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161D3140" w14:textId="77777777" w:rsidR="00161F0A" w:rsidRPr="00DC0968" w:rsidRDefault="00161F0A" w:rsidP="00161F0A">
      <w:pPr>
        <w:pStyle w:val="paragraph"/>
        <w:spacing w:before="0" w:beforeAutospacing="0" w:after="0" w:afterAutospacing="0"/>
        <w:rPr>
          <w:rStyle w:val="eop"/>
          <w:rFonts w:ascii="Calibri" w:hAnsi="Calibri" w:cs="Calibri"/>
          <w:color w:val="000000" w:themeColor="text1"/>
          <w:lang w:val="en-GB"/>
        </w:rPr>
      </w:pPr>
    </w:p>
    <w:p w14:paraId="78F72895" w14:textId="77777777" w:rsidR="00161F0A" w:rsidRPr="00DC0968" w:rsidRDefault="00161F0A" w:rsidP="42AA601B">
      <w:pPr>
        <w:pStyle w:val="paragraph"/>
        <w:spacing w:before="0" w:beforeAutospacing="0" w:after="0" w:afterAutospacing="0"/>
        <w:textAlignment w:val="baseline"/>
        <w:rPr>
          <w:rStyle w:val="eop"/>
          <w:rFonts w:ascii="Calibri" w:hAnsi="Calibri" w:cs="Calibri"/>
          <w:color w:val="000000" w:themeColor="text1"/>
          <w:lang w:val="en-GB"/>
        </w:rPr>
      </w:pPr>
      <w:r w:rsidRPr="42AA601B">
        <w:rPr>
          <w:rStyle w:val="normaltextrun"/>
          <w:rFonts w:ascii="Calibri" w:hAnsi="Calibri" w:cs="Calibri"/>
          <w:color w:val="000000" w:themeColor="text1"/>
          <w:lang w:val="en-GB"/>
        </w:rPr>
        <w:t>This module will provide an example of a use case – for example about National Data Analytics Solution (NDAS)</w:t>
      </w:r>
      <w:r w:rsidRPr="42AA601B">
        <w:rPr>
          <w:rStyle w:val="eop"/>
          <w:rFonts w:ascii="Calibri" w:hAnsi="Calibri" w:cs="Calibri"/>
          <w:color w:val="000000" w:themeColor="text1"/>
          <w:lang w:val="en-GB"/>
        </w:rPr>
        <w:t> </w:t>
      </w:r>
    </w:p>
    <w:p w14:paraId="03C17A4C" w14:textId="1E8B55C6" w:rsidR="42AA601B" w:rsidRDefault="42AA601B" w:rsidP="42AA601B">
      <w:pPr>
        <w:pStyle w:val="paragraph"/>
        <w:spacing w:before="0" w:beforeAutospacing="0" w:after="0" w:afterAutospacing="0"/>
        <w:rPr>
          <w:rStyle w:val="eop"/>
          <w:rFonts w:ascii="Calibri" w:hAnsi="Calibri" w:cs="Calibri"/>
          <w:color w:val="000000" w:themeColor="text1"/>
          <w:lang w:val="en-GB"/>
        </w:rPr>
      </w:pPr>
    </w:p>
    <w:p w14:paraId="4B21658B" w14:textId="7E6D1236" w:rsidR="2D8B2014" w:rsidRDefault="2D8B2014" w:rsidP="42AA601B">
      <w:pPr>
        <w:pStyle w:val="paragraph"/>
        <w:spacing w:before="0" w:beforeAutospacing="0" w:after="0" w:afterAutospacing="0"/>
        <w:rPr>
          <w:rStyle w:val="eop"/>
          <w:rFonts w:ascii="Calibri" w:hAnsi="Calibri" w:cs="Calibri"/>
          <w:color w:val="000000" w:themeColor="text1"/>
          <w:lang w:val="en-GB"/>
        </w:rPr>
      </w:pPr>
      <w:r w:rsidRPr="42AA601B">
        <w:rPr>
          <w:rStyle w:val="eop"/>
          <w:rFonts w:ascii="Calibri" w:hAnsi="Calibri" w:cs="Calibri"/>
          <w:color w:val="000000" w:themeColor="text1"/>
          <w:lang w:val="en-GB"/>
        </w:rPr>
        <w:t>The National Data Analytics Solution (NDAS) is a national project, funded by the Home Office, developing the capability for advanced data analytics for policing. The use case utilises artificial intelligence (AI) to aggregate police information concerning events suspected to be modern slavery, events identified as potentially modern slavery and people associated with these events and potential events. It is planned that the insights generated by the AI interactive dashboard will be provided to a select group of end users, to inform strategic decision making through trend analysis as well as inform operational decision making through network creation and visualisation. A key component of the modern slavery use case is to bring already known modern slavery events and potential events together to provide a fuller picture of the modern slavery landscape and its victims.</w:t>
      </w:r>
    </w:p>
    <w:p w14:paraId="143BD26A" w14:textId="12643C5A" w:rsidR="42AA601B" w:rsidRDefault="42AA601B" w:rsidP="42AA601B">
      <w:pPr>
        <w:pStyle w:val="paragraph"/>
        <w:spacing w:before="0" w:beforeAutospacing="0" w:after="0" w:afterAutospacing="0"/>
        <w:rPr>
          <w:rStyle w:val="eop"/>
          <w:rFonts w:ascii="Calibri" w:hAnsi="Calibri" w:cs="Calibri"/>
          <w:color w:val="000000" w:themeColor="text1"/>
          <w:lang w:val="en-GB"/>
        </w:rPr>
      </w:pPr>
    </w:p>
    <w:p w14:paraId="00E8735A" w14:textId="7ABA630C" w:rsidR="2D8B2014" w:rsidRDefault="2D8B2014" w:rsidP="42AA601B">
      <w:pPr>
        <w:pStyle w:val="paragraph"/>
        <w:spacing w:before="0" w:beforeAutospacing="0" w:after="0" w:afterAutospacing="0"/>
        <w:rPr>
          <w:rStyle w:val="eop"/>
          <w:rFonts w:ascii="Calibri" w:hAnsi="Calibri" w:cs="Calibri"/>
          <w:color w:val="000000" w:themeColor="text1"/>
          <w:lang w:val="en-GB"/>
        </w:rPr>
      </w:pPr>
      <w:r w:rsidRPr="42AA601B">
        <w:rPr>
          <w:rStyle w:val="eop"/>
          <w:rFonts w:ascii="Calibri" w:hAnsi="Calibri" w:cs="Calibri"/>
          <w:color w:val="000000" w:themeColor="text1"/>
          <w:lang w:val="en-GB"/>
        </w:rPr>
        <w:t>Trilateral Resear</w:t>
      </w:r>
      <w:r w:rsidR="5BB6B56A" w:rsidRPr="42AA601B">
        <w:rPr>
          <w:rStyle w:val="eop"/>
          <w:rFonts w:ascii="Calibri" w:hAnsi="Calibri" w:cs="Calibri"/>
          <w:color w:val="000000" w:themeColor="text1"/>
          <w:lang w:val="en-GB"/>
        </w:rPr>
        <w:t>c</w:t>
      </w:r>
      <w:r w:rsidRPr="42AA601B">
        <w:rPr>
          <w:rStyle w:val="eop"/>
          <w:rFonts w:ascii="Calibri" w:hAnsi="Calibri" w:cs="Calibri"/>
          <w:color w:val="000000" w:themeColor="text1"/>
          <w:lang w:val="en-GB"/>
        </w:rPr>
        <w:t>h conducted a 3-month assessment to review the NDAS modern slavery dashboard for bias, fairness and transparency, data science accuracy and integrity and potential operational benefits to the end user.</w:t>
      </w:r>
    </w:p>
    <w:p w14:paraId="2EFA9F8D" w14:textId="60F765C1" w:rsidR="42AA601B" w:rsidRDefault="42AA601B" w:rsidP="42AA601B">
      <w:pPr>
        <w:pStyle w:val="paragraph"/>
        <w:spacing w:before="0" w:beforeAutospacing="0" w:after="0" w:afterAutospacing="0"/>
        <w:rPr>
          <w:rStyle w:val="eop"/>
          <w:rFonts w:ascii="Calibri" w:hAnsi="Calibri" w:cs="Calibri"/>
          <w:color w:val="000000" w:themeColor="text1"/>
          <w:lang w:val="en-GB"/>
        </w:rPr>
      </w:pPr>
    </w:p>
    <w:p w14:paraId="35F3D51D" w14:textId="3414E1D6" w:rsidR="42AA601B" w:rsidRDefault="42AA601B" w:rsidP="42AA601B">
      <w:pPr>
        <w:pStyle w:val="paragraph"/>
        <w:spacing w:before="0" w:beforeAutospacing="0" w:after="0" w:afterAutospacing="0"/>
        <w:rPr>
          <w:rStyle w:val="eop"/>
          <w:rFonts w:ascii="Calibri" w:hAnsi="Calibri" w:cs="Calibri"/>
          <w:color w:val="000000" w:themeColor="text1"/>
          <w:lang w:val="en-GB"/>
        </w:rPr>
      </w:pPr>
    </w:p>
    <w:p w14:paraId="5933A911" w14:textId="688A1A5F" w:rsidR="630A5180" w:rsidRDefault="630A5180" w:rsidP="42AA601B">
      <w:pPr>
        <w:spacing w:line="259" w:lineRule="auto"/>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The following method provided guidelines for the interviews and the assessment. The scope of the assessment was established by the assessment questions provided by the NDAS partners and included below. </w:t>
      </w:r>
    </w:p>
    <w:p w14:paraId="01A1F5FD" w14:textId="36563FE4" w:rsidR="42AA601B" w:rsidRDefault="42AA601B" w:rsidP="42AA601B">
      <w:pPr>
        <w:jc w:val="both"/>
        <w:rPr>
          <w:rFonts w:ascii="Calibri" w:eastAsia="Calibri" w:hAnsi="Calibri" w:cs="Calibri"/>
          <w:color w:val="000000" w:themeColor="text1"/>
          <w:lang w:val="en-GB"/>
        </w:rPr>
      </w:pPr>
    </w:p>
    <w:p w14:paraId="69C8C017" w14:textId="04E8E346" w:rsidR="630A5180" w:rsidRDefault="630A5180" w:rsidP="42AA601B">
      <w:pPr>
        <w:spacing w:line="259" w:lineRule="auto"/>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The assessors employed a method following the </w:t>
      </w:r>
      <w:proofErr w:type="spellStart"/>
      <w:r w:rsidRPr="42AA601B">
        <w:rPr>
          <w:rFonts w:ascii="Calibri" w:eastAsia="Calibri" w:hAnsi="Calibri" w:cs="Calibri"/>
          <w:b/>
          <w:bCs/>
          <w:color w:val="000000" w:themeColor="text1"/>
          <w:lang w:val="en-GB"/>
        </w:rPr>
        <w:t>CR</w:t>
      </w:r>
      <w:r w:rsidRPr="42AA601B">
        <w:rPr>
          <w:rFonts w:ascii="Calibri" w:eastAsia="Calibri" w:hAnsi="Calibri" w:cs="Calibri"/>
          <w:color w:val="000000" w:themeColor="text1"/>
          <w:lang w:val="en-GB"/>
        </w:rPr>
        <w:t>oss</w:t>
      </w:r>
      <w:proofErr w:type="spellEnd"/>
      <w:r w:rsidRPr="42AA601B">
        <w:rPr>
          <w:rFonts w:ascii="Calibri" w:eastAsia="Calibri" w:hAnsi="Calibri" w:cs="Calibri"/>
          <w:color w:val="000000" w:themeColor="text1"/>
          <w:lang w:val="en-GB"/>
        </w:rPr>
        <w:t xml:space="preserve"> </w:t>
      </w:r>
      <w:r w:rsidRPr="42AA601B">
        <w:rPr>
          <w:rFonts w:ascii="Calibri" w:eastAsia="Calibri" w:hAnsi="Calibri" w:cs="Calibri"/>
          <w:b/>
          <w:bCs/>
          <w:color w:val="000000" w:themeColor="text1"/>
          <w:lang w:val="en-GB"/>
        </w:rPr>
        <w:t>I</w:t>
      </w:r>
      <w:r w:rsidRPr="42AA601B">
        <w:rPr>
          <w:rFonts w:ascii="Calibri" w:eastAsia="Calibri" w:hAnsi="Calibri" w:cs="Calibri"/>
          <w:color w:val="000000" w:themeColor="text1"/>
          <w:lang w:val="en-GB"/>
        </w:rPr>
        <w:t xml:space="preserve">ndustry </w:t>
      </w:r>
      <w:r w:rsidRPr="42AA601B">
        <w:rPr>
          <w:rFonts w:ascii="Calibri" w:eastAsia="Calibri" w:hAnsi="Calibri" w:cs="Calibri"/>
          <w:b/>
          <w:bCs/>
          <w:color w:val="000000" w:themeColor="text1"/>
          <w:lang w:val="en-GB"/>
        </w:rPr>
        <w:t>S</w:t>
      </w:r>
      <w:r w:rsidRPr="42AA601B">
        <w:rPr>
          <w:rFonts w:ascii="Calibri" w:eastAsia="Calibri" w:hAnsi="Calibri" w:cs="Calibri"/>
          <w:color w:val="000000" w:themeColor="text1"/>
          <w:lang w:val="en-GB"/>
        </w:rPr>
        <w:t xml:space="preserve">tandard </w:t>
      </w:r>
      <w:r w:rsidRPr="42AA601B">
        <w:rPr>
          <w:rFonts w:ascii="Calibri" w:eastAsia="Calibri" w:hAnsi="Calibri" w:cs="Calibri"/>
          <w:b/>
          <w:bCs/>
          <w:color w:val="000000" w:themeColor="text1"/>
          <w:lang w:val="en-GB"/>
        </w:rPr>
        <w:t>P</w:t>
      </w:r>
      <w:r w:rsidRPr="42AA601B">
        <w:rPr>
          <w:rFonts w:ascii="Calibri" w:eastAsia="Calibri" w:hAnsi="Calibri" w:cs="Calibri"/>
          <w:color w:val="000000" w:themeColor="text1"/>
          <w:lang w:val="en-GB"/>
        </w:rPr>
        <w:t xml:space="preserve">rocess for </w:t>
      </w:r>
      <w:r w:rsidRPr="42AA601B">
        <w:rPr>
          <w:rFonts w:ascii="Calibri" w:eastAsia="Calibri" w:hAnsi="Calibri" w:cs="Calibri"/>
          <w:b/>
          <w:bCs/>
          <w:color w:val="000000" w:themeColor="text1"/>
          <w:lang w:val="en-GB"/>
        </w:rPr>
        <w:t>D</w:t>
      </w:r>
      <w:r w:rsidRPr="42AA601B">
        <w:rPr>
          <w:rFonts w:ascii="Calibri" w:eastAsia="Calibri" w:hAnsi="Calibri" w:cs="Calibri"/>
          <w:color w:val="000000" w:themeColor="text1"/>
          <w:lang w:val="en-GB"/>
        </w:rPr>
        <w:t xml:space="preserve">ata </w:t>
      </w:r>
      <w:r w:rsidRPr="42AA601B">
        <w:rPr>
          <w:rFonts w:ascii="Calibri" w:eastAsia="Calibri" w:hAnsi="Calibri" w:cs="Calibri"/>
          <w:b/>
          <w:bCs/>
          <w:color w:val="000000" w:themeColor="text1"/>
          <w:lang w:val="en-GB"/>
        </w:rPr>
        <w:t>M</w:t>
      </w:r>
      <w:r w:rsidRPr="42AA601B">
        <w:rPr>
          <w:rFonts w:ascii="Calibri" w:eastAsia="Calibri" w:hAnsi="Calibri" w:cs="Calibri"/>
          <w:color w:val="000000" w:themeColor="text1"/>
          <w:lang w:val="en-GB"/>
        </w:rPr>
        <w:t xml:space="preserve">ining (CRISP-DM) while implementing ethical values into the assessment at every stage. This approach adopts a data analysis framework that is already familiar to many data </w:t>
      </w:r>
      <w:r w:rsidRPr="42AA601B">
        <w:rPr>
          <w:rFonts w:ascii="Calibri" w:eastAsia="Calibri" w:hAnsi="Calibri" w:cs="Calibri"/>
          <w:color w:val="000000" w:themeColor="text1"/>
          <w:lang w:val="en-GB"/>
        </w:rPr>
        <w:lastRenderedPageBreak/>
        <w:t xml:space="preserve">analysts so that it can be more easily understood and followed by participants in a data analysis context. It involves 6 phases that naturally describe the data science life cycle. The details of the steps represented in the image are described in detail below. </w:t>
      </w:r>
    </w:p>
    <w:p w14:paraId="3E8AAB45" w14:textId="70F024F6" w:rsidR="630A5180" w:rsidRDefault="630A5180" w:rsidP="42AA601B">
      <w:pPr>
        <w:jc w:val="center"/>
        <w:rPr>
          <w:rFonts w:ascii="Calibri" w:eastAsia="Calibri" w:hAnsi="Calibri" w:cs="Calibri"/>
          <w:color w:val="000000" w:themeColor="text1"/>
          <w:lang w:val="en-GB"/>
        </w:rPr>
      </w:pPr>
      <w:r>
        <w:rPr>
          <w:noProof/>
        </w:rPr>
        <w:drawing>
          <wp:inline distT="0" distB="0" distL="0" distR="0" wp14:anchorId="52AB0328" wp14:editId="2D0535E5">
            <wp:extent cx="3295650" cy="2695575"/>
            <wp:effectExtent l="0" t="0" r="0" b="0"/>
            <wp:docPr id="801014445" name="Picture 801014445"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5650" cy="2695575"/>
                    </a:xfrm>
                    <a:prstGeom prst="rect">
                      <a:avLst/>
                    </a:prstGeom>
                  </pic:spPr>
                </pic:pic>
              </a:graphicData>
            </a:graphic>
          </wp:inline>
        </w:drawing>
      </w:r>
    </w:p>
    <w:p w14:paraId="62F262C4" w14:textId="2D4507D7" w:rsidR="630A5180" w:rsidRDefault="630A5180" w:rsidP="42AA601B">
      <w:pPr>
        <w:jc w:val="center"/>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(Image: Data Science Project Management. </w:t>
      </w:r>
      <w:hyperlink r:id="rId16">
        <w:r w:rsidRPr="42AA601B">
          <w:rPr>
            <w:rStyle w:val="Hyperlink"/>
            <w:rFonts w:ascii="Calibri" w:eastAsia="Calibri" w:hAnsi="Calibri" w:cs="Calibri"/>
            <w:lang w:val="en-GB"/>
          </w:rPr>
          <w:t>https://www.datascience-pm.com/crisp-dm-2/</w:t>
        </w:r>
      </w:hyperlink>
      <w:r w:rsidRPr="42AA601B">
        <w:rPr>
          <w:rFonts w:ascii="Calibri" w:eastAsia="Calibri" w:hAnsi="Calibri" w:cs="Calibri"/>
          <w:color w:val="000000" w:themeColor="text1"/>
          <w:lang w:val="en-GB"/>
        </w:rPr>
        <w:t xml:space="preserve"> )</w:t>
      </w:r>
    </w:p>
    <w:p w14:paraId="46550405" w14:textId="226056EB" w:rsidR="42AA601B" w:rsidRDefault="42AA601B" w:rsidP="42AA601B">
      <w:pPr>
        <w:jc w:val="both"/>
        <w:rPr>
          <w:rFonts w:ascii="Calibri" w:eastAsia="Calibri" w:hAnsi="Calibri" w:cs="Calibri"/>
          <w:color w:val="000000" w:themeColor="text1"/>
          <w:lang w:val="en-GB"/>
        </w:rPr>
      </w:pPr>
    </w:p>
    <w:p w14:paraId="5D561BEE" w14:textId="50F16835" w:rsidR="630A5180" w:rsidRDefault="630A5180" w:rsidP="42AA601B">
      <w:pPr>
        <w:spacing w:line="259" w:lineRule="auto"/>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Bias and discrimination in AI can occur in four dimensions: data collection, training data, bias in algorithms, and bias in the interpretation of the results. </w:t>
      </w:r>
      <w:proofErr w:type="gramStart"/>
      <w:r w:rsidRPr="42AA601B">
        <w:rPr>
          <w:rFonts w:ascii="Calibri" w:eastAsia="Calibri" w:hAnsi="Calibri" w:cs="Calibri"/>
          <w:color w:val="000000" w:themeColor="text1"/>
          <w:lang w:val="en-GB"/>
        </w:rPr>
        <w:t>In order to</w:t>
      </w:r>
      <w:proofErr w:type="gramEnd"/>
      <w:r w:rsidRPr="42AA601B">
        <w:rPr>
          <w:rFonts w:ascii="Calibri" w:eastAsia="Calibri" w:hAnsi="Calibri" w:cs="Calibri"/>
          <w:color w:val="000000" w:themeColor="text1"/>
          <w:lang w:val="en-GB"/>
        </w:rPr>
        <w:t xml:space="preserve"> for the assessors to identify the existence or potential for bias at each phase, they considered the relevant data collection, data use, data interpretation and data ethics issues at the outset and throughout the data analytics process. </w:t>
      </w:r>
    </w:p>
    <w:p w14:paraId="32A8ECDF" w14:textId="2F584526" w:rsidR="42AA601B" w:rsidRDefault="42AA601B" w:rsidP="42AA601B">
      <w:pPr>
        <w:jc w:val="both"/>
        <w:rPr>
          <w:rFonts w:ascii="Calibri" w:eastAsia="Calibri" w:hAnsi="Calibri" w:cs="Calibri"/>
          <w:color w:val="000000" w:themeColor="text1"/>
          <w:lang w:val="en-GB"/>
        </w:rPr>
      </w:pPr>
    </w:p>
    <w:p w14:paraId="07B85CB7" w14:textId="45D0CAAE"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In addition, the assessment incorporated the principles identified by the EU high-level expert group on artificial intelligence (AI HLEG) to create human-centric and trustworthy AI, The CEPEJ European Ethical Charter on the Use of AI in Judicial Systems and Their Environment, adopted in 2018 and the considerations of the  ALGO-CARE principle</w:t>
      </w:r>
      <w:r w:rsidR="6B3A17CF" w:rsidRPr="42AA601B">
        <w:rPr>
          <w:rFonts w:ascii="Calibri" w:eastAsia="Calibri" w:hAnsi="Calibri" w:cs="Calibri"/>
          <w:color w:val="000000" w:themeColor="text1"/>
          <w:lang w:val="en-GB"/>
        </w:rPr>
        <w:t xml:space="preserve"> developed for the policing sector</w:t>
      </w:r>
      <w:r w:rsidRPr="42AA601B">
        <w:rPr>
          <w:rFonts w:ascii="Calibri" w:eastAsia="Calibri" w:hAnsi="Calibri" w:cs="Calibri"/>
          <w:color w:val="000000" w:themeColor="text1"/>
          <w:lang w:val="en-GB"/>
        </w:rPr>
        <w:t xml:space="preserve">. </w:t>
      </w:r>
    </w:p>
    <w:p w14:paraId="02A3D898" w14:textId="1DD09D32" w:rsidR="42AA601B" w:rsidRDefault="42AA601B" w:rsidP="42AA601B">
      <w:pPr>
        <w:jc w:val="both"/>
        <w:rPr>
          <w:rFonts w:ascii="Calibri" w:eastAsia="Calibri" w:hAnsi="Calibri" w:cs="Calibri"/>
          <w:color w:val="000000" w:themeColor="text1"/>
          <w:lang w:val="en-GB"/>
        </w:rPr>
      </w:pPr>
    </w:p>
    <w:p w14:paraId="50BE972C" w14:textId="08434D95"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The AI HLEG’s seven key requirements are: </w:t>
      </w:r>
    </w:p>
    <w:p w14:paraId="7F4D66B6" w14:textId="09687983"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Human agency and oversight </w:t>
      </w:r>
    </w:p>
    <w:p w14:paraId="0010314B" w14:textId="78CC33D7"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Technical robustness and safety </w:t>
      </w:r>
    </w:p>
    <w:p w14:paraId="39EA3064" w14:textId="01542B88"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Privacy and data governance </w:t>
      </w:r>
    </w:p>
    <w:p w14:paraId="4F385F4D" w14:textId="760D42EA"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Transparency </w:t>
      </w:r>
    </w:p>
    <w:p w14:paraId="3F48B87D" w14:textId="4CC7B01E"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Diversity, </w:t>
      </w:r>
      <w:proofErr w:type="gramStart"/>
      <w:r w:rsidRPr="42AA601B">
        <w:rPr>
          <w:rFonts w:ascii="Calibri" w:eastAsia="Calibri" w:hAnsi="Calibri" w:cs="Calibri"/>
          <w:color w:val="000000" w:themeColor="text1"/>
          <w:lang w:val="en-GB"/>
        </w:rPr>
        <w:t>non-discrimination</w:t>
      </w:r>
      <w:proofErr w:type="gramEnd"/>
      <w:r w:rsidRPr="42AA601B">
        <w:rPr>
          <w:rFonts w:ascii="Calibri" w:eastAsia="Calibri" w:hAnsi="Calibri" w:cs="Calibri"/>
          <w:color w:val="000000" w:themeColor="text1"/>
          <w:lang w:val="en-GB"/>
        </w:rPr>
        <w:t xml:space="preserve"> and fairness </w:t>
      </w:r>
    </w:p>
    <w:p w14:paraId="2EC55AD4" w14:textId="6BD5C618"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Societal and environmental well-being </w:t>
      </w:r>
    </w:p>
    <w:p w14:paraId="22916F37" w14:textId="50ABE707" w:rsidR="630A5180" w:rsidRDefault="630A5180" w:rsidP="42AA601B">
      <w:pPr>
        <w:pStyle w:val="ListParagraph"/>
        <w:numPr>
          <w:ilvl w:val="0"/>
          <w:numId w:val="4"/>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Accountability </w:t>
      </w:r>
    </w:p>
    <w:p w14:paraId="513E936A" w14:textId="3A0A2D41" w:rsidR="42AA601B" w:rsidRDefault="42AA601B" w:rsidP="42AA601B">
      <w:pPr>
        <w:ind w:left="720"/>
        <w:jc w:val="both"/>
        <w:rPr>
          <w:rFonts w:ascii="Calibri" w:eastAsia="Calibri" w:hAnsi="Calibri" w:cs="Calibri"/>
          <w:color w:val="000000" w:themeColor="text1"/>
          <w:lang w:val="en-GB"/>
        </w:rPr>
      </w:pPr>
    </w:p>
    <w:p w14:paraId="6158A49D" w14:textId="34BF1472"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CEPEJ’s core principles to be respected in the field of AI and justice:</w:t>
      </w:r>
    </w:p>
    <w:p w14:paraId="7C2E7CF3" w14:textId="5098E4C0" w:rsidR="630A5180" w:rsidRDefault="630A5180" w:rsidP="42AA601B">
      <w:pPr>
        <w:pStyle w:val="ListParagraph"/>
        <w:numPr>
          <w:ilvl w:val="0"/>
          <w:numId w:val="3"/>
        </w:numPr>
        <w:spacing w:line="259" w:lineRule="auto"/>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Principle of respect of fundamental rights: ensuring that the design and implementation of artificial intelligence tools and services are compatible with fundamental </w:t>
      </w:r>
      <w:proofErr w:type="gramStart"/>
      <w:r w:rsidRPr="42AA601B">
        <w:rPr>
          <w:rFonts w:ascii="Calibri" w:eastAsia="Calibri" w:hAnsi="Calibri" w:cs="Calibri"/>
          <w:color w:val="000000" w:themeColor="text1"/>
          <w:lang w:val="en-GB"/>
        </w:rPr>
        <w:t>rights;</w:t>
      </w:r>
      <w:proofErr w:type="gramEnd"/>
    </w:p>
    <w:p w14:paraId="6547194F" w14:textId="6E1D26BA" w:rsidR="630A5180" w:rsidRDefault="630A5180" w:rsidP="42AA601B">
      <w:pPr>
        <w:pStyle w:val="ListParagraph"/>
        <w:numPr>
          <w:ilvl w:val="0"/>
          <w:numId w:val="3"/>
        </w:numPr>
        <w:spacing w:line="259" w:lineRule="auto"/>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Principle of non-discrimination: specifically preventing the development or intensification of any discrimination between individuals or groups of </w:t>
      </w:r>
      <w:proofErr w:type="gramStart"/>
      <w:r w:rsidRPr="42AA601B">
        <w:rPr>
          <w:rFonts w:ascii="Calibri" w:eastAsia="Calibri" w:hAnsi="Calibri" w:cs="Calibri"/>
          <w:color w:val="000000" w:themeColor="text1"/>
          <w:lang w:val="en-GB"/>
        </w:rPr>
        <w:t>individuals;</w:t>
      </w:r>
      <w:proofErr w:type="gramEnd"/>
    </w:p>
    <w:p w14:paraId="2A6400F7" w14:textId="519B70CE" w:rsidR="630A5180" w:rsidRDefault="630A5180" w:rsidP="42AA601B">
      <w:pPr>
        <w:pStyle w:val="ListParagraph"/>
        <w:numPr>
          <w:ilvl w:val="0"/>
          <w:numId w:val="3"/>
        </w:numPr>
        <w:spacing w:line="259" w:lineRule="auto"/>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lastRenderedPageBreak/>
        <w:t xml:space="preserve">Principle of quality and security: with regard to the processing of judicial decisions and data, using certified sources and intangible data with models conceived in a multi-disciplinary manner, in a secure technological </w:t>
      </w:r>
      <w:proofErr w:type="gramStart"/>
      <w:r w:rsidRPr="42AA601B">
        <w:rPr>
          <w:rFonts w:ascii="Calibri" w:eastAsia="Calibri" w:hAnsi="Calibri" w:cs="Calibri"/>
          <w:color w:val="000000" w:themeColor="text1"/>
          <w:lang w:val="en-GB"/>
        </w:rPr>
        <w:t>environment;</w:t>
      </w:r>
      <w:proofErr w:type="gramEnd"/>
    </w:p>
    <w:p w14:paraId="151B04C2" w14:textId="778C67C2" w:rsidR="630A5180" w:rsidRDefault="630A5180" w:rsidP="42AA601B">
      <w:pPr>
        <w:pStyle w:val="ListParagraph"/>
        <w:numPr>
          <w:ilvl w:val="0"/>
          <w:numId w:val="3"/>
        </w:numPr>
        <w:spacing w:line="259" w:lineRule="auto"/>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Principle of transparency, impartiality and fairness: making data processing methods accessible and understandable, authorising external </w:t>
      </w:r>
      <w:proofErr w:type="gramStart"/>
      <w:r w:rsidRPr="42AA601B">
        <w:rPr>
          <w:rFonts w:ascii="Calibri" w:eastAsia="Calibri" w:hAnsi="Calibri" w:cs="Calibri"/>
          <w:color w:val="000000" w:themeColor="text1"/>
          <w:lang w:val="en-GB"/>
        </w:rPr>
        <w:t>audits;</w:t>
      </w:r>
      <w:proofErr w:type="gramEnd"/>
    </w:p>
    <w:p w14:paraId="02F01F07" w14:textId="1F8821E9" w:rsidR="630A5180" w:rsidRDefault="630A5180" w:rsidP="42AA601B">
      <w:pPr>
        <w:pStyle w:val="ListParagraph"/>
        <w:numPr>
          <w:ilvl w:val="0"/>
          <w:numId w:val="3"/>
        </w:numPr>
        <w:spacing w:line="259" w:lineRule="auto"/>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Principle “under user control”: precluding a prescriptive approach and ensuring that users are informed actors and in control of their choices.</w:t>
      </w:r>
    </w:p>
    <w:p w14:paraId="473E0E93" w14:textId="7B4A85AF" w:rsidR="42AA601B" w:rsidRDefault="42AA601B" w:rsidP="42AA601B">
      <w:pPr>
        <w:ind w:left="720"/>
        <w:jc w:val="both"/>
        <w:rPr>
          <w:rFonts w:ascii="Calibri" w:eastAsia="Calibri" w:hAnsi="Calibri" w:cs="Calibri"/>
          <w:color w:val="000000" w:themeColor="text1"/>
          <w:lang w:val="en-GB"/>
        </w:rPr>
      </w:pPr>
    </w:p>
    <w:p w14:paraId="3902B417" w14:textId="0AAE3386"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ALGO-CARE’s core principles:</w:t>
      </w:r>
    </w:p>
    <w:p w14:paraId="74F76E5B" w14:textId="5C781090" w:rsidR="630A5180" w:rsidRDefault="630A5180" w:rsidP="42AA601B">
      <w:pPr>
        <w:pStyle w:val="ListParagraph"/>
        <w:numPr>
          <w:ilvl w:val="0"/>
          <w:numId w:val="2"/>
        </w:numPr>
        <w:spacing w:line="259" w:lineRule="auto"/>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Advisory</w:t>
      </w:r>
      <w:r w:rsidRPr="42AA601B">
        <w:rPr>
          <w:rFonts w:ascii="Calibri" w:eastAsia="Calibri" w:hAnsi="Calibri" w:cs="Calibri"/>
          <w:color w:val="000000" w:themeColor="text1"/>
          <w:lang w:val="en-GB"/>
        </w:rPr>
        <w:t xml:space="preserve">: Is the assessment made by the algorithm used in an advisory capacity? Does a human officer retain decision-making discretion? </w:t>
      </w:r>
    </w:p>
    <w:p w14:paraId="72B5EFDF" w14:textId="3ADA93BA" w:rsidR="630A5180" w:rsidRDefault="630A5180" w:rsidP="42AA601B">
      <w:pPr>
        <w:pStyle w:val="ListParagraph"/>
        <w:numPr>
          <w:ilvl w:val="0"/>
          <w:numId w:val="2"/>
        </w:numPr>
        <w:spacing w:line="259" w:lineRule="auto"/>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Lawful</w:t>
      </w:r>
      <w:r w:rsidRPr="42AA601B">
        <w:rPr>
          <w:rFonts w:ascii="Calibri" w:eastAsia="Calibri" w:hAnsi="Calibri" w:cs="Calibri"/>
          <w:color w:val="000000" w:themeColor="text1"/>
          <w:lang w:val="en-GB"/>
        </w:rPr>
        <w:t xml:space="preserve">: On a case-by-case basis, what is the policing purpose justifying the use of algorithm, both its means and ends? Is the potential interference with the privacy of individuals necessary and proportionate for legitimate policing purposes? In what way will the tool improve the current system and is this demonstrable? Are the data processed by the algorithm lawfully obtained, </w:t>
      </w:r>
      <w:proofErr w:type="gramStart"/>
      <w:r w:rsidRPr="42AA601B">
        <w:rPr>
          <w:rFonts w:ascii="Calibri" w:eastAsia="Calibri" w:hAnsi="Calibri" w:cs="Calibri"/>
          <w:color w:val="000000" w:themeColor="text1"/>
          <w:lang w:val="en-GB"/>
        </w:rPr>
        <w:t>processed</w:t>
      </w:r>
      <w:proofErr w:type="gramEnd"/>
      <w:r w:rsidRPr="42AA601B">
        <w:rPr>
          <w:rFonts w:ascii="Calibri" w:eastAsia="Calibri" w:hAnsi="Calibri" w:cs="Calibri"/>
          <w:color w:val="000000" w:themeColor="text1"/>
          <w:lang w:val="en-GB"/>
        </w:rPr>
        <w:t xml:space="preserve"> and retained, according to a genuine necessity with a rational connection to a policing aim? Is the operation of the tool compliant with national guidance? </w:t>
      </w:r>
    </w:p>
    <w:p w14:paraId="5E9AEBFC" w14:textId="4E89DC5F"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Granularity</w:t>
      </w:r>
      <w:r w:rsidRPr="42AA601B">
        <w:rPr>
          <w:rFonts w:ascii="Calibri" w:eastAsia="Calibri" w:hAnsi="Calibri" w:cs="Calibri"/>
          <w:color w:val="000000" w:themeColor="text1"/>
          <w:lang w:val="en-GB"/>
        </w:rPr>
        <w:t xml:space="preserve">: Does the algorithm make suggestions at the right level of detail/granularity, given the purpose of the algorithm and the nature of the data processed? Do the benefits outweigh any technological or data quality uncertainties or gaps? Is the provenance and quality of the data sufficiently sound? Consider how often the data should be refreshed. If the tool takes a precautionary approach towards false negatives, consider the justifications for this. </w:t>
      </w:r>
    </w:p>
    <w:p w14:paraId="20D570ED" w14:textId="43379A78"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Ownership</w:t>
      </w:r>
      <w:r w:rsidRPr="42AA601B">
        <w:rPr>
          <w:rFonts w:ascii="Calibri" w:eastAsia="Calibri" w:hAnsi="Calibri" w:cs="Calibri"/>
          <w:color w:val="000000" w:themeColor="text1"/>
          <w:lang w:val="en-GB"/>
        </w:rPr>
        <w:t xml:space="preserve">: Who owns the algorithm and the data analysed? Does the force need rights to access, use and amend the source code and data analysed? How will the tool be maintained and updated? Are there any contractual or other restrictions which might limit accountability or evaluation? How is the operation of the algorithm kept secure? </w:t>
      </w:r>
    </w:p>
    <w:p w14:paraId="155C84B7" w14:textId="1F8E9AC8"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Challengeable</w:t>
      </w:r>
      <w:r w:rsidRPr="42AA601B">
        <w:rPr>
          <w:rFonts w:ascii="Calibri" w:eastAsia="Calibri" w:hAnsi="Calibri" w:cs="Calibri"/>
          <w:color w:val="000000" w:themeColor="text1"/>
          <w:lang w:val="en-GB"/>
        </w:rPr>
        <w:t>: What are the post-implementation oversight and audit mechanisms e.g. to identify any bias?</w:t>
      </w:r>
    </w:p>
    <w:p w14:paraId="68BA4AED" w14:textId="68C8A9D7"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Accuracy</w:t>
      </w:r>
      <w:r w:rsidRPr="42AA601B">
        <w:rPr>
          <w:rFonts w:ascii="Calibri" w:eastAsia="Calibri" w:hAnsi="Calibri" w:cs="Calibri"/>
          <w:color w:val="000000" w:themeColor="text1"/>
          <w:lang w:val="en-GB"/>
        </w:rPr>
        <w:t xml:space="preserve">: Does the specification match the policing aim and decision policy? Can the stated accuracy of the algorithm be validated reasonably periodically? Can the percentage of false positives/negatives be justified? How </w:t>
      </w:r>
      <w:proofErr w:type="gramStart"/>
      <w:r w:rsidRPr="42AA601B">
        <w:rPr>
          <w:rFonts w:ascii="Calibri" w:eastAsia="Calibri" w:hAnsi="Calibri" w:cs="Calibri"/>
          <w:color w:val="000000" w:themeColor="text1"/>
          <w:lang w:val="en-GB"/>
        </w:rPr>
        <w:t>was</w:t>
      </w:r>
      <w:proofErr w:type="gramEnd"/>
      <w:r w:rsidRPr="42AA601B">
        <w:rPr>
          <w:rFonts w:ascii="Calibri" w:eastAsia="Calibri" w:hAnsi="Calibri" w:cs="Calibri"/>
          <w:color w:val="000000" w:themeColor="text1"/>
          <w:lang w:val="en-GB"/>
        </w:rPr>
        <w:t xml:space="preserve"> this method chosen as opposed to other available methods? What are the consequences of inaccurate forecasts? Does this represent an acceptable risk (in terms of both likelihood and impact)? Is the algorithmic tool deployed by those with appropriate expertise? </w:t>
      </w:r>
    </w:p>
    <w:p w14:paraId="3A972BB3" w14:textId="43CD4377"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Responsible</w:t>
      </w:r>
      <w:r w:rsidRPr="42AA601B">
        <w:rPr>
          <w:rFonts w:ascii="Calibri" w:eastAsia="Calibri" w:hAnsi="Calibri" w:cs="Calibri"/>
          <w:color w:val="000000" w:themeColor="text1"/>
          <w:lang w:val="en-GB"/>
        </w:rPr>
        <w:t xml:space="preserve">: Would the operation of the algorithm be considered fair? Is the use of the algorithm transparent (taking account of the context of its use), accountable and placed under review alongside other IT developments in policing? Would it </w:t>
      </w:r>
      <w:proofErr w:type="gramStart"/>
      <w:r w:rsidRPr="42AA601B">
        <w:rPr>
          <w:rFonts w:ascii="Calibri" w:eastAsia="Calibri" w:hAnsi="Calibri" w:cs="Calibri"/>
          <w:color w:val="000000" w:themeColor="text1"/>
          <w:lang w:val="en-GB"/>
        </w:rPr>
        <w:t>be considered to be</w:t>
      </w:r>
      <w:proofErr w:type="gramEnd"/>
      <w:r w:rsidRPr="42AA601B">
        <w:rPr>
          <w:rFonts w:ascii="Calibri" w:eastAsia="Calibri" w:hAnsi="Calibri" w:cs="Calibri"/>
          <w:color w:val="000000" w:themeColor="text1"/>
          <w:lang w:val="en-GB"/>
        </w:rPr>
        <w:t xml:space="preserve"> for the public interest and ethical? </w:t>
      </w:r>
    </w:p>
    <w:p w14:paraId="5856A025" w14:textId="519C43F4" w:rsidR="630A5180" w:rsidRDefault="630A5180" w:rsidP="42AA601B">
      <w:pPr>
        <w:pStyle w:val="ListParagraph"/>
        <w:numPr>
          <w:ilvl w:val="0"/>
          <w:numId w:val="2"/>
        </w:numPr>
        <w:jc w:val="both"/>
        <w:rPr>
          <w:rFonts w:ascii="Calibri" w:eastAsia="Calibri" w:hAnsi="Calibri" w:cs="Calibri"/>
          <w:color w:val="000000" w:themeColor="text1"/>
          <w:lang w:val="en-GB"/>
        </w:rPr>
      </w:pPr>
      <w:r w:rsidRPr="42AA601B">
        <w:rPr>
          <w:rFonts w:ascii="Calibri" w:eastAsia="Calibri" w:hAnsi="Calibri" w:cs="Calibri"/>
          <w:b/>
          <w:bCs/>
          <w:color w:val="000000" w:themeColor="text1"/>
          <w:lang w:val="en-GB"/>
        </w:rPr>
        <w:t>Explainable</w:t>
      </w:r>
      <w:r w:rsidRPr="42AA601B">
        <w:rPr>
          <w:rFonts w:ascii="Calibri" w:eastAsia="Calibri" w:hAnsi="Calibri" w:cs="Calibri"/>
          <w:color w:val="000000" w:themeColor="text1"/>
          <w:lang w:val="en-GB"/>
        </w:rPr>
        <w:t xml:space="preserve">: Is appropriate information available about the decision-making rule(s) and the impact that each factor has on the final score or outcome? Is the force able to access and deploy a data science expert to explain and justify the algorithmic tool (in a similar way to an expert forensic pathologist)? </w:t>
      </w:r>
    </w:p>
    <w:p w14:paraId="4B4B783E" w14:textId="487F11AD" w:rsidR="42AA601B" w:rsidRDefault="42AA601B" w:rsidP="42AA601B">
      <w:pPr>
        <w:ind w:left="360"/>
        <w:jc w:val="both"/>
        <w:rPr>
          <w:rFonts w:ascii="Calibri" w:eastAsia="Calibri" w:hAnsi="Calibri" w:cs="Calibri"/>
          <w:color w:val="000000" w:themeColor="text1"/>
          <w:lang w:val="en-GB"/>
        </w:rPr>
      </w:pPr>
    </w:p>
    <w:p w14:paraId="7B72FDAC" w14:textId="54629FBD"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lastRenderedPageBreak/>
        <w:t>The assessors operationalised these principles via the following steps:</w:t>
      </w:r>
    </w:p>
    <w:p w14:paraId="53A9BD8A" w14:textId="56416400" w:rsidR="42AA601B" w:rsidRDefault="42AA601B" w:rsidP="42AA601B">
      <w:pPr>
        <w:jc w:val="both"/>
        <w:rPr>
          <w:rFonts w:ascii="Calibri" w:eastAsia="Calibri" w:hAnsi="Calibri" w:cs="Calibri"/>
          <w:color w:val="002060"/>
          <w:lang w:val="en-GB"/>
        </w:rPr>
      </w:pPr>
    </w:p>
    <w:p w14:paraId="340B5BC7" w14:textId="4EC7BECF"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1.</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Inclusion of ethics requirements and ethical assessment of business objectives.</w:t>
      </w:r>
    </w:p>
    <w:p w14:paraId="6C5B2EF8" w14:textId="42449DE7"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To integrate ethics into the business understanding phase,</w:t>
      </w:r>
      <w:r w:rsidRPr="42AA601B">
        <w:rPr>
          <w:rFonts w:ascii="Calibri" w:eastAsia="Calibri" w:hAnsi="Calibri" w:cs="Calibri"/>
          <w:i/>
          <w:iCs/>
          <w:color w:val="000000" w:themeColor="text1"/>
          <w:lang w:val="en-GB"/>
        </w:rPr>
        <w:t xml:space="preserve"> </w:t>
      </w:r>
      <w:r w:rsidRPr="42AA601B">
        <w:rPr>
          <w:rFonts w:ascii="Calibri" w:eastAsia="Calibri" w:hAnsi="Calibri" w:cs="Calibri"/>
          <w:color w:val="000000" w:themeColor="text1"/>
          <w:lang w:val="en-GB"/>
        </w:rPr>
        <w:t xml:space="preserve">the assessors tested the business objectives against the ethics requirements listed above. This included an assessment of whether any special issues (e.g., vulnerable populations, sensitive data such as medical data or biometrics, etc.) were likely to be involved, and if so, whether guidelines for these special issues are included. This step is needed to identify any possible tensions between the business objectives and ethics requirements. </w:t>
      </w:r>
    </w:p>
    <w:p w14:paraId="2FDF4397" w14:textId="690ED103" w:rsidR="42AA601B" w:rsidRDefault="42AA601B" w:rsidP="42AA601B">
      <w:pPr>
        <w:jc w:val="both"/>
        <w:rPr>
          <w:rFonts w:ascii="Calibri" w:eastAsia="Calibri" w:hAnsi="Calibri" w:cs="Calibri"/>
          <w:color w:val="000000" w:themeColor="text1"/>
          <w:lang w:val="en-GB"/>
        </w:rPr>
      </w:pPr>
    </w:p>
    <w:p w14:paraId="375AF1C5" w14:textId="2E5C5723"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2.</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Ethical assessment of data objectives</w:t>
      </w:r>
    </w:p>
    <w:p w14:paraId="0F0FA1B7" w14:textId="0179DE85"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In step 2, the assessors evaluated the data objectives against the ethics principles. This step is important because even if business objectives are compatible with ethics requirements, data objectives may be formulated in a way that is not compatible (e.g., data objectives could propose a segmentation of people into social categories that was not referred to in the business objectives and that does not fit well with principles of fairness and equality).</w:t>
      </w:r>
    </w:p>
    <w:p w14:paraId="54BBD0C2" w14:textId="353D076E" w:rsidR="42AA601B" w:rsidRDefault="42AA601B" w:rsidP="42AA601B">
      <w:pPr>
        <w:jc w:val="both"/>
        <w:rPr>
          <w:rFonts w:ascii="Calibri" w:eastAsia="Calibri" w:hAnsi="Calibri" w:cs="Calibri"/>
          <w:color w:val="000000" w:themeColor="text1"/>
          <w:lang w:val="en-GB"/>
        </w:rPr>
      </w:pPr>
    </w:p>
    <w:p w14:paraId="0DD5E510" w14:textId="0353C8E0"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3.</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 xml:space="preserve">Stakeholder analysis (a) or involvement (b) in the business understanding phase </w:t>
      </w:r>
    </w:p>
    <w:p w14:paraId="71822E73" w14:textId="19984DAD"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Inclusion of ethical criteria in the development process benefits from a stakeholder analysis, in which direct and indirect stakeholders to the project are identified and their values and interests are assessed. This step makes it easier to identify more specific ethical requirements, make ethical assessments, and assess possible tensions between objectives and requirements and ethical criteria. Going further, stakeholders were interviewed about how they were involved in the development of the tool. During the duration of the project, the assessors engaged with users (virtually owing to Covid-19 travel restrictions) to validate the findings.</w:t>
      </w:r>
    </w:p>
    <w:p w14:paraId="2DAA48A8" w14:textId="51C8DE2D" w:rsidR="42AA601B" w:rsidRDefault="42AA601B" w:rsidP="42AA601B">
      <w:pPr>
        <w:jc w:val="both"/>
        <w:rPr>
          <w:rFonts w:ascii="Calibri" w:eastAsia="Calibri" w:hAnsi="Calibri" w:cs="Calibri"/>
          <w:color w:val="000000" w:themeColor="text1"/>
          <w:lang w:val="en-GB"/>
        </w:rPr>
      </w:pPr>
    </w:p>
    <w:p w14:paraId="4D54EB2C" w14:textId="604D6311"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4.</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Ethical data collection and assessment</w:t>
      </w:r>
    </w:p>
    <w:p w14:paraId="71AFDE0A" w14:textId="6D8FCA70"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To integrate ethical requirements into this phase of the assessment process, the assessors evaluated the data collection choice. At this stage, bias, discrimination, fairness and diversity, privacy, and data quality were particularly important. Data selection and fair algorithmic design are coupled with an ongoing ethical need to understand the historical and social contexts into which the modern slavery dashboard is being deployed. While definitions and statistical measures of fairness are certainly helpful, they cannot consider the nuances of the social contexts into which an AI system is deployed, nor the potential issues surrounding how the data were collected. As a result, the assessment process examined the role of human judgement in the decision-making loop to continuously assess whether the AI system has sufficiently minimised unfair bias so that it can be safely released for use. The assessment drew on many disciplines including data science, law, </w:t>
      </w:r>
      <w:proofErr w:type="gramStart"/>
      <w:r w:rsidRPr="42AA601B">
        <w:rPr>
          <w:rFonts w:ascii="Calibri" w:eastAsia="Calibri" w:hAnsi="Calibri" w:cs="Calibri"/>
          <w:color w:val="000000" w:themeColor="text1"/>
          <w:lang w:val="en-GB"/>
        </w:rPr>
        <w:t>ethics</w:t>
      </w:r>
      <w:proofErr w:type="gramEnd"/>
      <w:r w:rsidRPr="42AA601B">
        <w:rPr>
          <w:rFonts w:ascii="Calibri" w:eastAsia="Calibri" w:hAnsi="Calibri" w:cs="Calibri"/>
          <w:color w:val="000000" w:themeColor="text1"/>
          <w:lang w:val="en-GB"/>
        </w:rPr>
        <w:t xml:space="preserve"> and modern slavery domain expertise. </w:t>
      </w:r>
    </w:p>
    <w:p w14:paraId="7D91FFF7" w14:textId="371D025D" w:rsidR="42AA601B" w:rsidRDefault="42AA601B" w:rsidP="42AA601B">
      <w:pPr>
        <w:ind w:left="720"/>
        <w:jc w:val="both"/>
        <w:rPr>
          <w:rFonts w:ascii="Calibri" w:eastAsia="Calibri" w:hAnsi="Calibri" w:cs="Calibri"/>
          <w:color w:val="000000" w:themeColor="text1"/>
          <w:lang w:val="en-GB"/>
        </w:rPr>
      </w:pPr>
    </w:p>
    <w:p w14:paraId="280DEF24" w14:textId="28F7D4F1"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5.</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Ethical data description, exploration, and verification</w:t>
      </w:r>
    </w:p>
    <w:p w14:paraId="5DDEE741" w14:textId="45DD7B84"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To integrate ethical requirements into the rest of the assessment process, the assessors evaluated the ethical consequences of describing, </w:t>
      </w:r>
      <w:proofErr w:type="gramStart"/>
      <w:r w:rsidRPr="42AA601B">
        <w:rPr>
          <w:rFonts w:ascii="Calibri" w:eastAsia="Calibri" w:hAnsi="Calibri" w:cs="Calibri"/>
          <w:color w:val="000000" w:themeColor="text1"/>
          <w:lang w:val="en-GB"/>
        </w:rPr>
        <w:t>exploring</w:t>
      </w:r>
      <w:proofErr w:type="gramEnd"/>
      <w:r w:rsidRPr="42AA601B">
        <w:rPr>
          <w:rFonts w:ascii="Calibri" w:eastAsia="Calibri" w:hAnsi="Calibri" w:cs="Calibri"/>
          <w:color w:val="000000" w:themeColor="text1"/>
          <w:lang w:val="en-GB"/>
        </w:rPr>
        <w:t xml:space="preserve"> and verifying the data. At this stage, issues relating to privacy, data quality, precision, accuracy, transparency, explainability, bias, discrimination, </w:t>
      </w:r>
      <w:proofErr w:type="gramStart"/>
      <w:r w:rsidRPr="42AA601B">
        <w:rPr>
          <w:rFonts w:ascii="Calibri" w:eastAsia="Calibri" w:hAnsi="Calibri" w:cs="Calibri"/>
          <w:color w:val="000000" w:themeColor="text1"/>
          <w:lang w:val="en-GB"/>
        </w:rPr>
        <w:t>fairness</w:t>
      </w:r>
      <w:proofErr w:type="gramEnd"/>
      <w:r w:rsidRPr="42AA601B">
        <w:rPr>
          <w:rFonts w:ascii="Calibri" w:eastAsia="Calibri" w:hAnsi="Calibri" w:cs="Calibri"/>
          <w:color w:val="000000" w:themeColor="text1"/>
          <w:lang w:val="en-GB"/>
        </w:rPr>
        <w:t xml:space="preserve"> and diversity were particularly important. The assessors examined the “gross” or “surface” properties of the acquired data (such as format and quantity) and evaluated whether the data satisfies the relevant requirements. Special </w:t>
      </w:r>
      <w:r w:rsidRPr="42AA601B">
        <w:rPr>
          <w:rFonts w:ascii="Calibri" w:eastAsia="Calibri" w:hAnsi="Calibri" w:cs="Calibri"/>
          <w:color w:val="000000" w:themeColor="text1"/>
          <w:lang w:val="en-GB"/>
        </w:rPr>
        <w:lastRenderedPageBreak/>
        <w:t xml:space="preserve">attention was paid to data mining questions that concern patterns in the data (e.g., distribution of key attributes, relationships between pairs of attributes, properties of significant sub-populations, simple statistical analyses), through queries, </w:t>
      </w:r>
      <w:proofErr w:type="gramStart"/>
      <w:r w:rsidRPr="42AA601B">
        <w:rPr>
          <w:rFonts w:ascii="Calibri" w:eastAsia="Calibri" w:hAnsi="Calibri" w:cs="Calibri"/>
          <w:color w:val="000000" w:themeColor="text1"/>
          <w:lang w:val="en-GB"/>
        </w:rPr>
        <w:t>visualisation</w:t>
      </w:r>
      <w:proofErr w:type="gramEnd"/>
      <w:r w:rsidRPr="42AA601B">
        <w:rPr>
          <w:rFonts w:ascii="Calibri" w:eastAsia="Calibri" w:hAnsi="Calibri" w:cs="Calibri"/>
          <w:color w:val="000000" w:themeColor="text1"/>
          <w:lang w:val="en-GB"/>
        </w:rPr>
        <w:t xml:space="preserve"> and reporting techniques. Finally, the assessors examined the quality of the data, including completeness, </w:t>
      </w:r>
      <w:proofErr w:type="gramStart"/>
      <w:r w:rsidRPr="42AA601B">
        <w:rPr>
          <w:rFonts w:ascii="Calibri" w:eastAsia="Calibri" w:hAnsi="Calibri" w:cs="Calibri"/>
          <w:color w:val="000000" w:themeColor="text1"/>
          <w:lang w:val="en-GB"/>
        </w:rPr>
        <w:t>correctness</w:t>
      </w:r>
      <w:proofErr w:type="gramEnd"/>
      <w:r w:rsidRPr="42AA601B">
        <w:rPr>
          <w:rFonts w:ascii="Calibri" w:eastAsia="Calibri" w:hAnsi="Calibri" w:cs="Calibri"/>
          <w:color w:val="000000" w:themeColor="text1"/>
          <w:lang w:val="en-GB"/>
        </w:rPr>
        <w:t xml:space="preserve"> and missing variables (e.g., were more affluent neighbourhoods more easily accessible for data gathering?). Data description, exploration and verification methods taken by the police are subject to their standardised work and administrative processes.</w:t>
      </w:r>
    </w:p>
    <w:p w14:paraId="6BD8E4B8" w14:textId="6F3509BF" w:rsidR="42AA601B" w:rsidRDefault="42AA601B" w:rsidP="42AA601B">
      <w:pPr>
        <w:jc w:val="both"/>
        <w:rPr>
          <w:rFonts w:ascii="Calibri" w:eastAsia="Calibri" w:hAnsi="Calibri" w:cs="Calibri"/>
          <w:color w:val="002060"/>
          <w:lang w:val="en-GB"/>
        </w:rPr>
      </w:pPr>
    </w:p>
    <w:p w14:paraId="5928547C" w14:textId="14335FE6"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6.</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Ethical assessment of data science techniques</w:t>
      </w:r>
    </w:p>
    <w:p w14:paraId="47E6B00A" w14:textId="725BFFB4"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To integrate ethical requirements into this phase,</w:t>
      </w:r>
      <w:r w:rsidRPr="42AA601B">
        <w:rPr>
          <w:rFonts w:ascii="Calibri" w:eastAsia="Calibri" w:hAnsi="Calibri" w:cs="Calibri"/>
          <w:i/>
          <w:iCs/>
          <w:color w:val="000000" w:themeColor="text1"/>
          <w:lang w:val="en-GB"/>
        </w:rPr>
        <w:t xml:space="preserve"> </w:t>
      </w:r>
      <w:r w:rsidRPr="42AA601B">
        <w:rPr>
          <w:rFonts w:ascii="Calibri" w:eastAsia="Calibri" w:hAnsi="Calibri" w:cs="Calibri"/>
          <w:color w:val="000000" w:themeColor="text1"/>
          <w:lang w:val="en-GB"/>
        </w:rPr>
        <w:t xml:space="preserve">the assessors examined whether ethical criteria are considered in the data science techniques used by the developer, and that the selection of these techniques are evaluated relative to these ethical criteria. Issues that were particularly relevant are those relating to false positives, transparency, safety and robustness, </w:t>
      </w:r>
      <w:proofErr w:type="gramStart"/>
      <w:r w:rsidRPr="42AA601B">
        <w:rPr>
          <w:rFonts w:ascii="Calibri" w:eastAsia="Calibri" w:hAnsi="Calibri" w:cs="Calibri"/>
          <w:color w:val="000000" w:themeColor="text1"/>
          <w:lang w:val="en-GB"/>
        </w:rPr>
        <w:t>accuracy</w:t>
      </w:r>
      <w:proofErr w:type="gramEnd"/>
      <w:r w:rsidRPr="42AA601B">
        <w:rPr>
          <w:rFonts w:ascii="Calibri" w:eastAsia="Calibri" w:hAnsi="Calibri" w:cs="Calibri"/>
          <w:color w:val="000000" w:themeColor="text1"/>
          <w:lang w:val="en-GB"/>
        </w:rPr>
        <w:t xml:space="preserve"> and lack of bias. For the NDAS modern slavery dashboard, the data science techniques used were text analysis using word embeddings and </w:t>
      </w:r>
      <w:proofErr w:type="spellStart"/>
      <w:r w:rsidRPr="42AA601B">
        <w:rPr>
          <w:rFonts w:ascii="Calibri" w:eastAsia="Calibri" w:hAnsi="Calibri" w:cs="Calibri"/>
          <w:color w:val="000000" w:themeColor="text1"/>
          <w:lang w:val="en-GB"/>
        </w:rPr>
        <w:t>TfIdf</w:t>
      </w:r>
      <w:proofErr w:type="spellEnd"/>
      <w:r w:rsidRPr="42AA601B">
        <w:rPr>
          <w:rFonts w:ascii="Calibri" w:eastAsia="Calibri" w:hAnsi="Calibri" w:cs="Calibri"/>
          <w:color w:val="000000" w:themeColor="text1"/>
          <w:lang w:val="en-GB"/>
        </w:rPr>
        <w:t xml:space="preserve"> </w:t>
      </w:r>
      <w:proofErr w:type="spellStart"/>
      <w:r w:rsidRPr="42AA601B">
        <w:rPr>
          <w:rFonts w:ascii="Calibri" w:eastAsia="Calibri" w:hAnsi="Calibri" w:cs="Calibri"/>
          <w:color w:val="000000" w:themeColor="text1"/>
          <w:lang w:val="en-GB"/>
        </w:rPr>
        <w:t>vectorisor</w:t>
      </w:r>
      <w:proofErr w:type="spellEnd"/>
      <w:r w:rsidRPr="42AA601B">
        <w:rPr>
          <w:rFonts w:ascii="Calibri" w:eastAsia="Calibri" w:hAnsi="Calibri" w:cs="Calibri"/>
          <w:color w:val="000000" w:themeColor="text1"/>
          <w:lang w:val="en-GB"/>
        </w:rPr>
        <w:t xml:space="preserve"> including SME input. The result of this process generated a list of keywords for the primary rules to be encoded.</w:t>
      </w:r>
    </w:p>
    <w:p w14:paraId="23BCFF81" w14:textId="0B6C4E8E" w:rsidR="42AA601B" w:rsidRDefault="42AA601B" w:rsidP="42AA601B">
      <w:pPr>
        <w:jc w:val="both"/>
        <w:rPr>
          <w:rFonts w:ascii="Calibri" w:eastAsia="Calibri" w:hAnsi="Calibri" w:cs="Calibri"/>
          <w:color w:val="000000" w:themeColor="text1"/>
          <w:lang w:val="en-GB"/>
        </w:rPr>
      </w:pPr>
    </w:p>
    <w:p w14:paraId="1B375AB5" w14:textId="42098A66"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color w:val="002060"/>
          <w:lang w:val="en-GB"/>
        </w:rPr>
        <w:t>Step 7.</w:t>
      </w:r>
      <w:r w:rsidRPr="42AA601B">
        <w:rPr>
          <w:rFonts w:ascii="Calibri" w:eastAsia="Calibri" w:hAnsi="Calibri" w:cs="Calibri"/>
          <w:color w:val="002060"/>
          <w:lang w:val="en-GB"/>
        </w:rPr>
        <w:t xml:space="preserve"> </w:t>
      </w:r>
      <w:r w:rsidRPr="42AA601B">
        <w:rPr>
          <w:rFonts w:ascii="Calibri" w:eastAsia="Calibri" w:hAnsi="Calibri" w:cs="Calibri"/>
          <w:i/>
          <w:iCs/>
          <w:color w:val="000000" w:themeColor="text1"/>
          <w:lang w:val="en-GB"/>
        </w:rPr>
        <w:t>Ethical assessment of outcomes</w:t>
      </w:r>
    </w:p>
    <w:p w14:paraId="5F735CBA" w14:textId="51279EBA"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An ethical assessment was performed on the results. To assess explainability of the full AI system, the assessors examined:</w:t>
      </w:r>
    </w:p>
    <w:p w14:paraId="67472E20" w14:textId="15F3A726" w:rsidR="630A5180" w:rsidRDefault="630A5180" w:rsidP="42AA601B">
      <w:pPr>
        <w:pStyle w:val="ListParagraph"/>
        <w:numPr>
          <w:ilvl w:val="0"/>
          <w:numId w:val="1"/>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To what degree the decisions and outcomes made by the system can be understood, including whether end users have access to the internal workflow of the model. </w:t>
      </w:r>
    </w:p>
    <w:p w14:paraId="1D904264" w14:textId="4A10D43B" w:rsidR="630A5180" w:rsidRDefault="630A5180" w:rsidP="42AA601B">
      <w:pPr>
        <w:pStyle w:val="ListParagraph"/>
        <w:numPr>
          <w:ilvl w:val="0"/>
          <w:numId w:val="1"/>
        </w:numPr>
        <w:jc w:val="both"/>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Whether explainability is facilitated through technical aspects and if there are trade-offs between explainability and performance. </w:t>
      </w:r>
    </w:p>
    <w:p w14:paraId="7E7D175D" w14:textId="348CF4AC" w:rsidR="42AA601B" w:rsidRDefault="42AA601B" w:rsidP="42AA601B">
      <w:pPr>
        <w:ind w:left="720"/>
        <w:jc w:val="both"/>
        <w:rPr>
          <w:rFonts w:ascii="Calibri" w:eastAsia="Calibri" w:hAnsi="Calibri" w:cs="Calibri"/>
          <w:color w:val="000000" w:themeColor="text1"/>
          <w:lang w:val="en-GB"/>
        </w:rPr>
      </w:pPr>
    </w:p>
    <w:p w14:paraId="28172F96" w14:textId="3F88A71A" w:rsidR="630A5180" w:rsidRDefault="630A5180" w:rsidP="42AA601B">
      <w:pPr>
        <w:jc w:val="both"/>
        <w:rPr>
          <w:rFonts w:ascii="Calibri" w:eastAsia="Calibri" w:hAnsi="Calibri" w:cs="Calibri"/>
          <w:color w:val="000000" w:themeColor="text1"/>
          <w:lang w:val="en-GB"/>
        </w:rPr>
      </w:pPr>
      <w:r w:rsidRPr="42AA601B">
        <w:rPr>
          <w:rFonts w:ascii="Calibri" w:eastAsia="Calibri" w:hAnsi="Calibri" w:cs="Calibri"/>
          <w:b/>
          <w:bCs/>
          <w:i/>
          <w:iCs/>
          <w:color w:val="002060"/>
          <w:lang w:val="en-GB"/>
        </w:rPr>
        <w:t>Step 8.</w:t>
      </w:r>
      <w:r w:rsidRPr="42AA601B">
        <w:rPr>
          <w:rFonts w:ascii="Calibri" w:eastAsia="Calibri" w:hAnsi="Calibri" w:cs="Calibri"/>
          <w:i/>
          <w:iCs/>
          <w:color w:val="002060"/>
          <w:lang w:val="en-GB"/>
        </w:rPr>
        <w:t xml:space="preserve"> </w:t>
      </w:r>
      <w:r w:rsidRPr="42AA601B">
        <w:rPr>
          <w:rFonts w:ascii="Calibri" w:eastAsia="Calibri" w:hAnsi="Calibri" w:cs="Calibri"/>
          <w:i/>
          <w:iCs/>
          <w:color w:val="000000" w:themeColor="text1"/>
          <w:lang w:val="en-GB"/>
        </w:rPr>
        <w:t>End user analysis (a) or involvement (b) in the evaluation phase</w:t>
      </w:r>
    </w:p>
    <w:p w14:paraId="5D5C2EA5" w14:textId="0B4A7169" w:rsidR="630A5180" w:rsidRDefault="630A5180" w:rsidP="42AA601B">
      <w:pPr>
        <w:pStyle w:val="paragraph"/>
        <w:spacing w:before="0" w:beforeAutospacing="0" w:after="0" w:afterAutospacing="0"/>
        <w:rPr>
          <w:rFonts w:ascii="Calibri" w:eastAsia="Calibri" w:hAnsi="Calibri" w:cs="Calibri"/>
          <w:color w:val="000000" w:themeColor="text1"/>
          <w:lang w:val="en-GB"/>
        </w:rPr>
      </w:pPr>
      <w:r w:rsidRPr="42AA601B">
        <w:rPr>
          <w:rFonts w:ascii="Calibri" w:eastAsia="Calibri" w:hAnsi="Calibri" w:cs="Calibri"/>
          <w:color w:val="000000" w:themeColor="text1"/>
          <w:lang w:val="en-GB"/>
        </w:rPr>
        <w:t xml:space="preserve">An end user analysis was performed. This guaranteed that their interests and values have been continuously </w:t>
      </w:r>
      <w:proofErr w:type="gramStart"/>
      <w:r w:rsidRPr="42AA601B">
        <w:rPr>
          <w:rFonts w:ascii="Calibri" w:eastAsia="Calibri" w:hAnsi="Calibri" w:cs="Calibri"/>
          <w:color w:val="000000" w:themeColor="text1"/>
          <w:lang w:val="en-GB"/>
        </w:rPr>
        <w:t>taken into account</w:t>
      </w:r>
      <w:proofErr w:type="gramEnd"/>
      <w:r w:rsidRPr="42AA601B">
        <w:rPr>
          <w:rFonts w:ascii="Calibri" w:eastAsia="Calibri" w:hAnsi="Calibri" w:cs="Calibri"/>
          <w:color w:val="000000" w:themeColor="text1"/>
          <w:lang w:val="en-GB"/>
        </w:rPr>
        <w:t xml:space="preserve"> and provided the information concerning potential operational benefits of the dashboard.</w:t>
      </w:r>
    </w:p>
    <w:p w14:paraId="3CDCCF25" w14:textId="77777777" w:rsidR="00161F0A" w:rsidRPr="00DC0968" w:rsidRDefault="00161F0A" w:rsidP="42AA601B">
      <w:pPr>
        <w:pStyle w:val="paragraph"/>
        <w:spacing w:before="0" w:beforeAutospacing="0" w:after="0" w:afterAutospacing="0"/>
        <w:textAlignment w:val="baseline"/>
        <w:rPr>
          <w:rFonts w:ascii="Segoe UI" w:hAnsi="Segoe UI" w:cs="Segoe UI"/>
          <w:color w:val="000000" w:themeColor="text1"/>
          <w:lang w:val="en-GB"/>
        </w:rPr>
      </w:pPr>
    </w:p>
    <w:p w14:paraId="62ADE78E" w14:textId="0FD80014" w:rsidR="262E9C3A" w:rsidRDefault="262E9C3A" w:rsidP="42AA601B">
      <w:pPr>
        <w:pStyle w:val="paragraph"/>
        <w:spacing w:before="0" w:beforeAutospacing="0" w:after="0" w:afterAutospacing="0"/>
        <w:rPr>
          <w:rFonts w:ascii="Segoe UI" w:hAnsi="Segoe UI" w:cs="Segoe UI"/>
          <w:color w:val="000000" w:themeColor="text1"/>
          <w:lang w:val="en-GB"/>
        </w:rPr>
      </w:pPr>
      <w:r w:rsidRPr="42AA601B">
        <w:rPr>
          <w:rFonts w:ascii="Segoe UI" w:hAnsi="Segoe UI" w:cs="Segoe UI"/>
          <w:color w:val="000000" w:themeColor="text1"/>
          <w:lang w:val="en-GB"/>
        </w:rPr>
        <w:t xml:space="preserve">Conclusion: The partners we worked with on </w:t>
      </w:r>
      <w:r w:rsidR="0254E02E" w:rsidRPr="42AA601B">
        <w:rPr>
          <w:rFonts w:ascii="Segoe UI" w:hAnsi="Segoe UI" w:cs="Segoe UI"/>
          <w:color w:val="000000" w:themeColor="text1"/>
          <w:lang w:val="en-GB"/>
        </w:rPr>
        <w:t xml:space="preserve">this project </w:t>
      </w:r>
      <w:r w:rsidRPr="42AA601B">
        <w:rPr>
          <w:rFonts w:ascii="Segoe UI" w:hAnsi="Segoe UI" w:cs="Segoe UI"/>
          <w:color w:val="000000" w:themeColor="text1"/>
          <w:lang w:val="en-GB"/>
        </w:rPr>
        <w:t>were very satisfied that with the</w:t>
      </w:r>
      <w:r w:rsidR="6DF04D6C" w:rsidRPr="42AA601B">
        <w:rPr>
          <w:rFonts w:ascii="Segoe UI" w:hAnsi="Segoe UI" w:cs="Segoe UI"/>
          <w:color w:val="000000" w:themeColor="text1"/>
          <w:lang w:val="en-GB"/>
        </w:rPr>
        <w:t xml:space="preserve">ir work and the Trilateral recommendations for transparent AI. </w:t>
      </w:r>
    </w:p>
    <w:p w14:paraId="7A6D062C" w14:textId="77777777" w:rsidR="001F528A" w:rsidRPr="00DC0968" w:rsidRDefault="001F528A" w:rsidP="42AA601B">
      <w:pPr>
        <w:pStyle w:val="paragraph"/>
        <w:spacing w:before="0" w:beforeAutospacing="0" w:after="0" w:afterAutospacing="0"/>
        <w:textAlignment w:val="baseline"/>
        <w:rPr>
          <w:rFonts w:ascii="Segoe UI" w:hAnsi="Segoe UI" w:cs="Segoe UI"/>
          <w:color w:val="000000" w:themeColor="text1"/>
          <w:sz w:val="18"/>
          <w:szCs w:val="18"/>
          <w:lang w:val="en-GB"/>
        </w:rPr>
      </w:pPr>
    </w:p>
    <w:p w14:paraId="632EE2FE" w14:textId="6EE78F5B" w:rsidR="42AA601B" w:rsidRDefault="42AA601B" w:rsidP="42AA601B">
      <w:pPr>
        <w:pStyle w:val="paragraph"/>
        <w:spacing w:before="0" w:beforeAutospacing="0" w:after="0" w:afterAutospacing="0"/>
        <w:rPr>
          <w:rFonts w:ascii="Segoe UI" w:hAnsi="Segoe UI" w:cs="Segoe UI"/>
          <w:color w:val="000000" w:themeColor="text1"/>
          <w:sz w:val="18"/>
          <w:szCs w:val="18"/>
          <w:lang w:val="en-GB"/>
        </w:rPr>
      </w:pPr>
    </w:p>
    <w:p w14:paraId="71C00812" w14:textId="2943C6F3" w:rsidR="42AA601B" w:rsidRDefault="42AA601B" w:rsidP="42AA601B">
      <w:pPr>
        <w:pStyle w:val="paragraph"/>
        <w:spacing w:before="0" w:beforeAutospacing="0" w:after="0" w:afterAutospacing="0"/>
        <w:rPr>
          <w:rFonts w:ascii="Segoe UI" w:hAnsi="Segoe UI" w:cs="Segoe UI"/>
          <w:color w:val="000000" w:themeColor="text1"/>
          <w:sz w:val="18"/>
          <w:szCs w:val="18"/>
          <w:lang w:val="en-GB"/>
        </w:rPr>
      </w:pPr>
    </w:p>
    <w:p w14:paraId="700679FA" w14:textId="77777777" w:rsidR="001F528A" w:rsidRPr="00DC0968" w:rsidRDefault="001F528A" w:rsidP="00161F0A">
      <w:pPr>
        <w:pStyle w:val="paragraph"/>
        <w:spacing w:before="0" w:beforeAutospacing="0" w:after="0" w:afterAutospacing="0"/>
        <w:textAlignment w:val="baseline"/>
        <w:rPr>
          <w:rFonts w:ascii="Segoe UI" w:hAnsi="Segoe UI" w:cs="Segoe UI"/>
          <w:color w:val="000000" w:themeColor="text1"/>
          <w:sz w:val="18"/>
          <w:szCs w:val="18"/>
          <w:lang w:val="en-GB"/>
        </w:rPr>
      </w:pPr>
    </w:p>
    <w:p w14:paraId="70BBD929" w14:textId="77777777" w:rsidR="00567670" w:rsidRPr="00DC0968" w:rsidRDefault="00567670" w:rsidP="001F528A">
      <w:pPr>
        <w:pStyle w:val="paragraph"/>
        <w:spacing w:before="0" w:beforeAutospacing="0" w:after="0" w:afterAutospacing="0"/>
        <w:textAlignment w:val="baseline"/>
        <w:rPr>
          <w:rFonts w:ascii="Calibri" w:hAnsi="Calibri" w:cs="Calibri"/>
          <w:b/>
          <w:bCs/>
          <w:lang w:val="en-GB"/>
        </w:rPr>
      </w:pPr>
      <w:r w:rsidRPr="00DC0968">
        <w:rPr>
          <w:rStyle w:val="normaltextrun"/>
          <w:rFonts w:ascii="Calibri" w:hAnsi="Calibri" w:cs="Calibri"/>
          <w:b/>
          <w:bCs/>
          <w:lang w:val="en-GB"/>
        </w:rPr>
        <w:t>Reflection Sheet</w:t>
      </w:r>
      <w:r w:rsidRPr="00DC0968">
        <w:rPr>
          <w:rStyle w:val="eop"/>
          <w:rFonts w:ascii="Calibri" w:hAnsi="Calibri" w:cs="Calibri"/>
          <w:b/>
          <w:bCs/>
          <w:lang w:val="en-GB"/>
        </w:rPr>
        <w:t> </w:t>
      </w:r>
    </w:p>
    <w:p w14:paraId="20259E5F" w14:textId="15FEACF8" w:rsidR="00D4283A" w:rsidRPr="00DC0968" w:rsidRDefault="008D037C" w:rsidP="001F528A">
      <w:pPr>
        <w:pStyle w:val="paragraph"/>
        <w:numPr>
          <w:ilvl w:val="0"/>
          <w:numId w:val="6"/>
        </w:numPr>
        <w:spacing w:before="0" w:beforeAutospacing="0" w:after="0" w:afterAutospacing="0"/>
        <w:textAlignment w:val="baseline"/>
        <w:rPr>
          <w:rStyle w:val="normaltextrun"/>
          <w:rFonts w:ascii="Calibri" w:hAnsi="Calibri" w:cs="Calibri"/>
          <w:lang w:val="en-GB"/>
        </w:rPr>
      </w:pPr>
      <w:r w:rsidRPr="00DC0968">
        <w:rPr>
          <w:rStyle w:val="normaltextrun"/>
          <w:rFonts w:ascii="Calibri" w:hAnsi="Calibri" w:cs="Calibri"/>
          <w:lang w:val="en-GB"/>
        </w:rPr>
        <w:t xml:space="preserve">At what stages of the technology’s lifecycle can we aim to </w:t>
      </w:r>
      <w:r w:rsidR="00D61DA5" w:rsidRPr="00DC0968">
        <w:rPr>
          <w:rStyle w:val="normaltextrun"/>
          <w:rFonts w:ascii="Calibri" w:hAnsi="Calibri" w:cs="Calibri"/>
          <w:lang w:val="en-GB"/>
        </w:rPr>
        <w:t>address ethical concerns?]</w:t>
      </w:r>
    </w:p>
    <w:p w14:paraId="663E5C0A" w14:textId="1EDEA279" w:rsidR="00D61DA5" w:rsidRPr="00DC0968" w:rsidRDefault="00D61DA5" w:rsidP="001F528A">
      <w:pPr>
        <w:pStyle w:val="paragraph"/>
        <w:numPr>
          <w:ilvl w:val="0"/>
          <w:numId w:val="6"/>
        </w:numPr>
        <w:spacing w:before="0" w:beforeAutospacing="0" w:after="0" w:afterAutospacing="0"/>
        <w:textAlignment w:val="baseline"/>
        <w:rPr>
          <w:rStyle w:val="normaltextrun"/>
          <w:rFonts w:ascii="Calibri" w:hAnsi="Calibri" w:cs="Calibri"/>
          <w:lang w:val="en-GB"/>
        </w:rPr>
      </w:pPr>
      <w:r w:rsidRPr="00DC0968">
        <w:rPr>
          <w:rStyle w:val="normaltextrun"/>
          <w:rFonts w:ascii="Calibri" w:hAnsi="Calibri" w:cs="Calibri"/>
          <w:lang w:val="en-GB"/>
        </w:rPr>
        <w:t>What are the benefits of an EIA?</w:t>
      </w:r>
    </w:p>
    <w:p w14:paraId="0F60674D" w14:textId="4A9329F7" w:rsidR="001F528A" w:rsidRPr="00DC0968" w:rsidRDefault="00EC32ED" w:rsidP="001F528A">
      <w:pPr>
        <w:pStyle w:val="paragraph"/>
        <w:numPr>
          <w:ilvl w:val="0"/>
          <w:numId w:val="6"/>
        </w:numPr>
        <w:spacing w:before="0" w:beforeAutospacing="0" w:after="0" w:afterAutospacing="0"/>
        <w:textAlignment w:val="baseline"/>
        <w:rPr>
          <w:rFonts w:ascii="Calibri" w:hAnsi="Calibri" w:cs="Calibri"/>
          <w:lang w:val="en-GB"/>
        </w:rPr>
      </w:pPr>
      <w:r w:rsidRPr="00DC0968">
        <w:rPr>
          <w:rStyle w:val="normaltextrun"/>
          <w:rFonts w:ascii="Calibri" w:hAnsi="Calibri" w:cs="Calibri"/>
          <w:lang w:val="en-GB"/>
        </w:rPr>
        <w:t>Why would an EIA assessment be important when we are designing technology to be transparent and fair?</w:t>
      </w:r>
    </w:p>
    <w:p w14:paraId="181B0E90" w14:textId="77777777" w:rsidR="00567670" w:rsidRPr="00DC0968" w:rsidRDefault="00567670" w:rsidP="00567670">
      <w:pPr>
        <w:pStyle w:val="paragraph"/>
        <w:spacing w:before="0" w:beforeAutospacing="0" w:after="0" w:afterAutospacing="0"/>
        <w:ind w:left="1080"/>
        <w:textAlignment w:val="baseline"/>
        <w:rPr>
          <w:rFonts w:ascii="Calibri" w:hAnsi="Calibri" w:cs="Calibri"/>
          <w:lang w:val="en-GB"/>
        </w:rPr>
      </w:pPr>
      <w:r w:rsidRPr="00DC0968">
        <w:rPr>
          <w:rStyle w:val="eop"/>
          <w:rFonts w:ascii="Calibri" w:hAnsi="Calibri" w:cs="Calibri"/>
          <w:lang w:val="en-GB"/>
        </w:rPr>
        <w:t> </w:t>
      </w:r>
    </w:p>
    <w:p w14:paraId="610A6162" w14:textId="77777777" w:rsidR="00567670" w:rsidRPr="00DC0968" w:rsidRDefault="00567670" w:rsidP="00567670">
      <w:pPr>
        <w:pStyle w:val="paragraph"/>
        <w:spacing w:before="0" w:beforeAutospacing="0" w:after="0" w:afterAutospacing="0"/>
        <w:ind w:left="1080"/>
        <w:textAlignment w:val="baseline"/>
        <w:rPr>
          <w:rFonts w:ascii="Calibri" w:hAnsi="Calibri" w:cs="Calibri"/>
          <w:lang w:val="en-GB"/>
        </w:rPr>
      </w:pPr>
      <w:r w:rsidRPr="00DC0968">
        <w:rPr>
          <w:rStyle w:val="eop"/>
          <w:rFonts w:ascii="Calibri" w:hAnsi="Calibri" w:cs="Calibri"/>
          <w:lang w:val="en-GB"/>
        </w:rPr>
        <w:t> </w:t>
      </w:r>
    </w:p>
    <w:p w14:paraId="6646E559" w14:textId="77777777" w:rsidR="00567670" w:rsidRPr="00DC0968" w:rsidRDefault="00567670" w:rsidP="001F528A">
      <w:pPr>
        <w:pStyle w:val="paragraph"/>
        <w:spacing w:before="0" w:beforeAutospacing="0" w:after="0" w:afterAutospacing="0"/>
        <w:textAlignment w:val="baseline"/>
        <w:rPr>
          <w:rFonts w:ascii="Calibri" w:hAnsi="Calibri" w:cs="Calibri"/>
          <w:b/>
          <w:bCs/>
          <w:lang w:val="en-GB"/>
        </w:rPr>
      </w:pPr>
      <w:r w:rsidRPr="00DC0968">
        <w:rPr>
          <w:rStyle w:val="normaltextrun"/>
          <w:rFonts w:ascii="Calibri" w:hAnsi="Calibri" w:cs="Calibri"/>
          <w:b/>
          <w:bCs/>
          <w:lang w:val="en-GB"/>
        </w:rPr>
        <w:t>Task:</w:t>
      </w:r>
      <w:r w:rsidRPr="00DC0968">
        <w:rPr>
          <w:rStyle w:val="eop"/>
          <w:rFonts w:ascii="Calibri" w:hAnsi="Calibri" w:cs="Calibri"/>
          <w:b/>
          <w:bCs/>
          <w:lang w:val="en-GB"/>
        </w:rPr>
        <w:t> </w:t>
      </w:r>
    </w:p>
    <w:p w14:paraId="57AAF88F" w14:textId="5047D1D5" w:rsidR="00567670" w:rsidRPr="00DC0968" w:rsidRDefault="00567670" w:rsidP="00DD5D4E">
      <w:pPr>
        <w:pStyle w:val="paragraph"/>
        <w:numPr>
          <w:ilvl w:val="0"/>
          <w:numId w:val="6"/>
        </w:numPr>
        <w:spacing w:before="0" w:beforeAutospacing="0" w:after="0" w:afterAutospacing="0"/>
        <w:textAlignment w:val="baseline"/>
        <w:rPr>
          <w:rFonts w:ascii="Calibri" w:hAnsi="Calibri" w:cs="Calibri"/>
          <w:lang w:val="en-GB"/>
        </w:rPr>
      </w:pPr>
      <w:r w:rsidRPr="00DC0968">
        <w:rPr>
          <w:rStyle w:val="eop"/>
          <w:rFonts w:ascii="Calibri" w:hAnsi="Calibri" w:cs="Calibri"/>
          <w:lang w:val="en-GB"/>
        </w:rPr>
        <w:lastRenderedPageBreak/>
        <w:t> </w:t>
      </w:r>
      <w:r w:rsidRPr="00DC0968">
        <w:rPr>
          <w:rStyle w:val="normaltextrun"/>
          <w:rFonts w:ascii="Calibri" w:hAnsi="Calibri" w:cs="Calibri"/>
          <w:lang w:val="en-GB"/>
        </w:rPr>
        <w:t xml:space="preserve">Write a three paragraph pitch to persuade a </w:t>
      </w:r>
      <w:r w:rsidR="00C74CF9" w:rsidRPr="00DC0968">
        <w:rPr>
          <w:rStyle w:val="normaltextrun"/>
          <w:rFonts w:ascii="Calibri" w:hAnsi="Calibri" w:cs="Calibri"/>
          <w:lang w:val="en-GB"/>
        </w:rPr>
        <w:t>project manager that an ethical impact assessment is important</w:t>
      </w:r>
      <w:r w:rsidRPr="00DC0968">
        <w:rPr>
          <w:rStyle w:val="normaltextrun"/>
          <w:rFonts w:ascii="Calibri" w:hAnsi="Calibri" w:cs="Calibri"/>
          <w:lang w:val="en-GB"/>
        </w:rPr>
        <w:t xml:space="preserve">. Show that you understand </w:t>
      </w:r>
      <w:r w:rsidR="00214157" w:rsidRPr="00DC0968">
        <w:rPr>
          <w:rStyle w:val="normaltextrun"/>
          <w:rFonts w:ascii="Calibri" w:hAnsi="Calibri" w:cs="Calibri"/>
          <w:lang w:val="en-GB"/>
        </w:rPr>
        <w:t xml:space="preserve">the benefits of an EIA, </w:t>
      </w:r>
      <w:r w:rsidR="00E53947" w:rsidRPr="00DC0968">
        <w:rPr>
          <w:rStyle w:val="normaltextrun"/>
          <w:rFonts w:ascii="Calibri" w:hAnsi="Calibri" w:cs="Calibri"/>
          <w:lang w:val="en-GB"/>
        </w:rPr>
        <w:t xml:space="preserve">how technology can </w:t>
      </w:r>
      <w:r w:rsidR="00214157" w:rsidRPr="00DC0968">
        <w:rPr>
          <w:rStyle w:val="normaltextrun"/>
          <w:rFonts w:ascii="Calibri" w:hAnsi="Calibri" w:cs="Calibri"/>
          <w:lang w:val="en-GB"/>
        </w:rPr>
        <w:t>impact ethical values,</w:t>
      </w:r>
      <w:r w:rsidR="00E87BD0" w:rsidRPr="00DC0968">
        <w:rPr>
          <w:rStyle w:val="normaltextrun"/>
          <w:rFonts w:ascii="Calibri" w:hAnsi="Calibri" w:cs="Calibri"/>
          <w:lang w:val="en-GB"/>
        </w:rPr>
        <w:t xml:space="preserve"> and</w:t>
      </w:r>
      <w:r w:rsidR="00FB0B37" w:rsidRPr="00DC0968">
        <w:rPr>
          <w:rStyle w:val="normaltextrun"/>
          <w:rFonts w:ascii="Calibri" w:hAnsi="Calibri" w:cs="Calibri"/>
          <w:lang w:val="en-GB"/>
        </w:rPr>
        <w:t xml:space="preserve"> what an EIA entails</w:t>
      </w:r>
      <w:r w:rsidRPr="00DC0968">
        <w:rPr>
          <w:rStyle w:val="normaltextrun"/>
          <w:rFonts w:ascii="Calibri" w:hAnsi="Calibri" w:cs="Calibri"/>
          <w:lang w:val="en-GB"/>
        </w:rPr>
        <w:t>. </w:t>
      </w:r>
      <w:r w:rsidRPr="00DC0968">
        <w:rPr>
          <w:rStyle w:val="eop"/>
          <w:rFonts w:ascii="Calibri" w:hAnsi="Calibri" w:cs="Calibri"/>
          <w:lang w:val="en-GB"/>
        </w:rPr>
        <w:t> </w:t>
      </w:r>
    </w:p>
    <w:p w14:paraId="3DE10AD7" w14:textId="31204034" w:rsidR="00567670" w:rsidRPr="00DC0968" w:rsidRDefault="00567670" w:rsidP="00DD5D4E">
      <w:pPr>
        <w:pStyle w:val="paragraph"/>
        <w:spacing w:before="0" w:beforeAutospacing="0" w:after="0" w:afterAutospacing="0"/>
        <w:ind w:left="1080"/>
        <w:textAlignment w:val="baseline"/>
        <w:rPr>
          <w:rFonts w:ascii="Calibri" w:hAnsi="Calibri" w:cs="Calibri"/>
          <w:lang w:val="en-GB"/>
        </w:rPr>
      </w:pPr>
      <w:r w:rsidRPr="00DC0968">
        <w:rPr>
          <w:rStyle w:val="eop"/>
          <w:rFonts w:ascii="Calibri" w:hAnsi="Calibri" w:cs="Calibri"/>
          <w:lang w:val="en-GB"/>
        </w:rPr>
        <w:t>  </w:t>
      </w:r>
    </w:p>
    <w:p w14:paraId="7D69B78A" w14:textId="1356FCA7" w:rsidR="00567670" w:rsidRPr="00DC0968" w:rsidRDefault="00075350" w:rsidP="00DD5D4E">
      <w:pPr>
        <w:pStyle w:val="paragraph"/>
        <w:numPr>
          <w:ilvl w:val="0"/>
          <w:numId w:val="6"/>
        </w:numPr>
        <w:spacing w:before="0" w:beforeAutospacing="0" w:after="0" w:afterAutospacing="0"/>
        <w:textAlignment w:val="baseline"/>
        <w:rPr>
          <w:rStyle w:val="eop"/>
          <w:rFonts w:ascii="Calibri" w:hAnsi="Calibri" w:cs="Calibri"/>
          <w:lang w:val="en-GB"/>
        </w:rPr>
      </w:pPr>
      <w:r w:rsidRPr="00DC0968">
        <w:rPr>
          <w:rStyle w:val="normaltextrun"/>
          <w:rFonts w:ascii="Calibri" w:hAnsi="Calibri" w:cs="Calibri"/>
          <w:lang w:val="en-GB"/>
        </w:rPr>
        <w:t xml:space="preserve">Write another </w:t>
      </w:r>
      <w:r w:rsidR="000E31EF" w:rsidRPr="00DC0968">
        <w:rPr>
          <w:rStyle w:val="normaltextrun"/>
          <w:rFonts w:ascii="Calibri" w:hAnsi="Calibri" w:cs="Calibri"/>
          <w:lang w:val="en-GB"/>
        </w:rPr>
        <w:t>three paragraphs about your own use case</w:t>
      </w:r>
      <w:r w:rsidR="00567670" w:rsidRPr="00DC0968">
        <w:rPr>
          <w:rStyle w:val="normaltextrun"/>
          <w:rFonts w:ascii="Calibri" w:hAnsi="Calibri" w:cs="Calibri"/>
          <w:lang w:val="en-GB"/>
        </w:rPr>
        <w:t>:</w:t>
      </w:r>
      <w:r w:rsidR="00567670" w:rsidRPr="00DC0968">
        <w:rPr>
          <w:rStyle w:val="eop"/>
          <w:rFonts w:ascii="Calibri" w:hAnsi="Calibri" w:cs="Calibri"/>
          <w:lang w:val="en-GB"/>
        </w:rPr>
        <w:t> </w:t>
      </w:r>
    </w:p>
    <w:p w14:paraId="54382059" w14:textId="77777777" w:rsidR="00075350" w:rsidRPr="00DC0968" w:rsidRDefault="00075350" w:rsidP="00075350">
      <w:pPr>
        <w:pStyle w:val="ListParagraph"/>
        <w:rPr>
          <w:rStyle w:val="eop"/>
          <w:rFonts w:ascii="Calibri" w:hAnsi="Calibri" w:cs="Calibri"/>
          <w:lang w:val="en-GB"/>
        </w:rPr>
      </w:pPr>
    </w:p>
    <w:p w14:paraId="2AA9EEBA" w14:textId="4DFC2DFC" w:rsidR="00075350" w:rsidRPr="00DC0968" w:rsidRDefault="00075350" w:rsidP="00075350">
      <w:pPr>
        <w:pStyle w:val="paragraph"/>
        <w:numPr>
          <w:ilvl w:val="1"/>
          <w:numId w:val="6"/>
        </w:numPr>
        <w:spacing w:before="0" w:beforeAutospacing="0" w:after="0" w:afterAutospacing="0"/>
        <w:textAlignment w:val="baseline"/>
        <w:rPr>
          <w:rStyle w:val="eop"/>
          <w:rFonts w:ascii="Calibri" w:hAnsi="Calibri" w:cs="Calibri"/>
          <w:lang w:val="en-GB"/>
        </w:rPr>
      </w:pPr>
      <w:r w:rsidRPr="00DC0968">
        <w:rPr>
          <w:rStyle w:val="eop"/>
          <w:rFonts w:ascii="Calibri" w:hAnsi="Calibri" w:cs="Calibri"/>
          <w:lang w:val="en-GB"/>
        </w:rPr>
        <w:t xml:space="preserve">Identify a technology who needs a </w:t>
      </w:r>
      <w:proofErr w:type="gramStart"/>
      <w:r w:rsidRPr="00DC0968">
        <w:rPr>
          <w:rStyle w:val="eop"/>
          <w:rFonts w:ascii="Calibri" w:hAnsi="Calibri" w:cs="Calibri"/>
          <w:lang w:val="en-GB"/>
        </w:rPr>
        <w:t>EIA;</w:t>
      </w:r>
      <w:proofErr w:type="gramEnd"/>
    </w:p>
    <w:p w14:paraId="5E7CFF4D" w14:textId="7CF44886" w:rsidR="00075350" w:rsidRPr="00DC0968" w:rsidRDefault="00075350" w:rsidP="00075350">
      <w:pPr>
        <w:pStyle w:val="paragraph"/>
        <w:numPr>
          <w:ilvl w:val="1"/>
          <w:numId w:val="6"/>
        </w:numPr>
        <w:spacing w:before="0" w:beforeAutospacing="0" w:after="0" w:afterAutospacing="0"/>
        <w:textAlignment w:val="baseline"/>
        <w:rPr>
          <w:rStyle w:val="eop"/>
          <w:rFonts w:ascii="Calibri" w:hAnsi="Calibri" w:cs="Calibri"/>
          <w:lang w:val="en-GB"/>
        </w:rPr>
      </w:pPr>
      <w:r w:rsidRPr="00DC0968">
        <w:rPr>
          <w:rStyle w:val="eop"/>
          <w:rFonts w:ascii="Calibri" w:hAnsi="Calibri" w:cs="Calibri"/>
          <w:lang w:val="en-GB"/>
        </w:rPr>
        <w:t xml:space="preserve">Explain why they need this </w:t>
      </w:r>
      <w:proofErr w:type="gramStart"/>
      <w:r w:rsidRPr="00DC0968">
        <w:rPr>
          <w:rStyle w:val="eop"/>
          <w:rFonts w:ascii="Calibri" w:hAnsi="Calibri" w:cs="Calibri"/>
          <w:lang w:val="en-GB"/>
        </w:rPr>
        <w:t xml:space="preserve">assessment </w:t>
      </w:r>
      <w:r w:rsidR="000E31EF" w:rsidRPr="00DC0968">
        <w:rPr>
          <w:rStyle w:val="eop"/>
          <w:rFonts w:ascii="Calibri" w:hAnsi="Calibri" w:cs="Calibri"/>
          <w:lang w:val="en-GB"/>
        </w:rPr>
        <w:t>;</w:t>
      </w:r>
      <w:proofErr w:type="gramEnd"/>
    </w:p>
    <w:p w14:paraId="428F36BD" w14:textId="6B2E0455" w:rsidR="000E31EF" w:rsidRPr="00DC0968" w:rsidRDefault="008D037C" w:rsidP="00075350">
      <w:pPr>
        <w:pStyle w:val="paragraph"/>
        <w:numPr>
          <w:ilvl w:val="1"/>
          <w:numId w:val="6"/>
        </w:numPr>
        <w:spacing w:before="0" w:beforeAutospacing="0" w:after="0" w:afterAutospacing="0"/>
        <w:textAlignment w:val="baseline"/>
        <w:rPr>
          <w:rStyle w:val="eop"/>
          <w:rFonts w:ascii="Calibri" w:hAnsi="Calibri" w:cs="Calibri"/>
          <w:lang w:val="en-GB"/>
        </w:rPr>
      </w:pPr>
      <w:r w:rsidRPr="00DC0968">
        <w:rPr>
          <w:rStyle w:val="eop"/>
          <w:rFonts w:ascii="Calibri" w:hAnsi="Calibri" w:cs="Calibri"/>
          <w:lang w:val="en-GB"/>
        </w:rPr>
        <w:t xml:space="preserve">Explain if an EIA is still </w:t>
      </w:r>
      <w:proofErr w:type="gramStart"/>
      <w:r w:rsidRPr="00DC0968">
        <w:rPr>
          <w:rStyle w:val="eop"/>
          <w:rFonts w:ascii="Calibri" w:hAnsi="Calibri" w:cs="Calibri"/>
          <w:lang w:val="en-GB"/>
        </w:rPr>
        <w:t>useful;</w:t>
      </w:r>
      <w:proofErr w:type="gramEnd"/>
    </w:p>
    <w:p w14:paraId="081B8A1E" w14:textId="7B64F593" w:rsidR="008D037C" w:rsidRPr="00DC0968" w:rsidRDefault="008D037C" w:rsidP="00075350">
      <w:pPr>
        <w:pStyle w:val="paragraph"/>
        <w:numPr>
          <w:ilvl w:val="1"/>
          <w:numId w:val="6"/>
        </w:numPr>
        <w:spacing w:before="0" w:beforeAutospacing="0" w:after="0" w:afterAutospacing="0"/>
        <w:textAlignment w:val="baseline"/>
        <w:rPr>
          <w:rStyle w:val="eop"/>
          <w:rFonts w:ascii="Calibri" w:hAnsi="Calibri" w:cs="Calibri"/>
          <w:lang w:val="en-GB"/>
        </w:rPr>
      </w:pPr>
      <w:r w:rsidRPr="00DC0968">
        <w:rPr>
          <w:rStyle w:val="eop"/>
          <w:rFonts w:ascii="Calibri" w:hAnsi="Calibri" w:cs="Calibri"/>
          <w:lang w:val="en-GB"/>
        </w:rPr>
        <w:t>Potentially identify some ethical issues.</w:t>
      </w:r>
    </w:p>
    <w:p w14:paraId="2ACCE4FE" w14:textId="1179BB6B" w:rsidR="00DD5D4E" w:rsidRPr="00DC0968" w:rsidRDefault="00DD5D4E" w:rsidP="00567670">
      <w:pPr>
        <w:pStyle w:val="paragraph"/>
        <w:spacing w:before="0" w:beforeAutospacing="0" w:after="0" w:afterAutospacing="0"/>
        <w:ind w:left="1080"/>
        <w:textAlignment w:val="baseline"/>
        <w:rPr>
          <w:rStyle w:val="eop"/>
          <w:rFonts w:ascii="Calibri" w:hAnsi="Calibri" w:cs="Calibri"/>
          <w:lang w:val="en-GB"/>
        </w:rPr>
      </w:pPr>
    </w:p>
    <w:p w14:paraId="0617B4DE" w14:textId="77777777" w:rsidR="00DD5D4E" w:rsidRPr="00DC0968" w:rsidRDefault="00DD5D4E" w:rsidP="00567670">
      <w:pPr>
        <w:pStyle w:val="paragraph"/>
        <w:spacing w:before="0" w:beforeAutospacing="0" w:after="0" w:afterAutospacing="0"/>
        <w:ind w:left="1080"/>
        <w:textAlignment w:val="baseline"/>
        <w:rPr>
          <w:rFonts w:ascii="Calibri" w:hAnsi="Calibri" w:cs="Calibri"/>
          <w:lang w:val="en-GB"/>
        </w:rPr>
      </w:pPr>
    </w:p>
    <w:p w14:paraId="7E039162" w14:textId="77777777" w:rsidR="00161F0A" w:rsidRPr="00DC0968" w:rsidRDefault="00161F0A" w:rsidP="00161F0A">
      <w:pPr>
        <w:rPr>
          <w:color w:val="000000" w:themeColor="text1"/>
          <w:lang w:val="en-GB"/>
        </w:rPr>
      </w:pPr>
    </w:p>
    <w:p w14:paraId="777271EB" w14:textId="0DD4A1E8" w:rsidR="004C42CA" w:rsidRPr="00DC0968" w:rsidRDefault="000B6EE4">
      <w:pPr>
        <w:rPr>
          <w:b/>
          <w:bCs/>
          <w:color w:val="000000" w:themeColor="text1"/>
          <w:lang w:val="en-GB"/>
        </w:rPr>
      </w:pPr>
      <w:r w:rsidRPr="00DC0968">
        <w:rPr>
          <w:b/>
          <w:bCs/>
          <w:color w:val="000000" w:themeColor="text1"/>
          <w:lang w:val="en-GB"/>
        </w:rPr>
        <w:t>Prereading:</w:t>
      </w:r>
    </w:p>
    <w:p w14:paraId="7F3A4D1E" w14:textId="77777777" w:rsidR="000B6EE4" w:rsidRPr="00DC0968" w:rsidRDefault="000B6EE4">
      <w:pPr>
        <w:rPr>
          <w:color w:val="000000" w:themeColor="text1"/>
          <w:lang w:val="en-GB"/>
        </w:rPr>
      </w:pPr>
    </w:p>
    <w:p w14:paraId="5CD0FFE6" w14:textId="39B6D8B1" w:rsidR="00115114" w:rsidRPr="00DC0968" w:rsidRDefault="00115114" w:rsidP="00115114">
      <w:pPr>
        <w:pStyle w:val="EndNoteBibliography"/>
        <w:ind w:left="720" w:hanging="720"/>
        <w:rPr>
          <w:noProof/>
          <w:lang w:val="en-GB"/>
        </w:rPr>
      </w:pPr>
      <w:r w:rsidRPr="00DC0968">
        <w:rPr>
          <w:noProof/>
          <w:lang w:val="en-GB"/>
        </w:rPr>
        <w:t xml:space="preserve">Ledford, H. (2019). Millions of black people affected by racial bias in health-care algorithms. </w:t>
      </w:r>
      <w:r w:rsidRPr="00DC0968">
        <w:rPr>
          <w:i/>
          <w:noProof/>
          <w:lang w:val="en-GB"/>
        </w:rPr>
        <w:t>Nature</w:t>
      </w:r>
      <w:r w:rsidRPr="00DC0968">
        <w:rPr>
          <w:noProof/>
          <w:lang w:val="en-GB"/>
        </w:rPr>
        <w:t>.</w:t>
      </w:r>
    </w:p>
    <w:p w14:paraId="4409ECE2" w14:textId="77777777" w:rsidR="00BF3CFB" w:rsidRPr="00DC0968" w:rsidRDefault="00BF3CFB" w:rsidP="00115114">
      <w:pPr>
        <w:pStyle w:val="EndNoteBibliography"/>
        <w:ind w:left="720" w:hanging="720"/>
        <w:rPr>
          <w:noProof/>
          <w:lang w:val="en-GB"/>
        </w:rPr>
      </w:pPr>
    </w:p>
    <w:p w14:paraId="0F934AEB" w14:textId="77777777" w:rsidR="00115114" w:rsidRPr="00DC0968" w:rsidRDefault="00115114" w:rsidP="00115114">
      <w:pPr>
        <w:pStyle w:val="EndNoteBibliography"/>
        <w:ind w:left="720" w:hanging="720"/>
        <w:rPr>
          <w:noProof/>
          <w:lang w:val="en-GB"/>
        </w:rPr>
      </w:pPr>
      <w:r w:rsidRPr="00DC0968">
        <w:rPr>
          <w:noProof/>
          <w:lang w:val="en-GB"/>
        </w:rPr>
        <w:t xml:space="preserve">Reijers, W., Wright, D., Brey, P., Weber, K., Rodrigues, R., O’Sullivan, D., &amp; Gordijn, B. (2018). Methods for Practising Ethics in Research and Innovation: A Literature Review, Critical Analysis and Recommendations. </w:t>
      </w:r>
      <w:r w:rsidRPr="00DC0968">
        <w:rPr>
          <w:i/>
          <w:noProof/>
          <w:lang w:val="en-GB"/>
        </w:rPr>
        <w:t>Science and Engineering Ethics</w:t>
      </w:r>
      <w:r w:rsidRPr="00DC0968">
        <w:rPr>
          <w:noProof/>
          <w:lang w:val="en-GB"/>
        </w:rPr>
        <w:t>,</w:t>
      </w:r>
      <w:r w:rsidRPr="00DC0968">
        <w:rPr>
          <w:i/>
          <w:noProof/>
          <w:lang w:val="en-GB"/>
        </w:rPr>
        <w:t xml:space="preserve"> 24</w:t>
      </w:r>
      <w:r w:rsidRPr="00DC0968">
        <w:rPr>
          <w:noProof/>
          <w:lang w:val="en-GB"/>
        </w:rPr>
        <w:t xml:space="preserve">(5), 1437-1481. </w:t>
      </w:r>
      <w:hyperlink r:id="rId17" w:history="1">
        <w:r w:rsidRPr="00DC0968">
          <w:rPr>
            <w:rStyle w:val="Hyperlink"/>
            <w:noProof/>
            <w:lang w:val="en-GB"/>
          </w:rPr>
          <w:t>https://doi.org/10.1007/s11948-017-9961-8</w:t>
        </w:r>
      </w:hyperlink>
      <w:r w:rsidRPr="00DC0968">
        <w:rPr>
          <w:noProof/>
          <w:lang w:val="en-GB"/>
        </w:rPr>
        <w:t xml:space="preserve"> </w:t>
      </w:r>
    </w:p>
    <w:p w14:paraId="598A6E56" w14:textId="77777777" w:rsidR="002A7D46" w:rsidRPr="00DC0968" w:rsidRDefault="002A7D46" w:rsidP="002A7D46">
      <w:pPr>
        <w:pStyle w:val="EndNoteBibliography"/>
        <w:ind w:left="720" w:hanging="720"/>
        <w:rPr>
          <w:noProof/>
          <w:lang w:val="en-GB"/>
        </w:rPr>
      </w:pPr>
      <w:r w:rsidRPr="00DC0968">
        <w:rPr>
          <w:noProof/>
          <w:lang w:val="en-GB"/>
        </w:rPr>
        <w:t xml:space="preserve">Wright, D., &amp; Friedewald, M. (2013). Integrating privacy and ethical impact assessments. </w:t>
      </w:r>
      <w:r w:rsidRPr="00DC0968">
        <w:rPr>
          <w:i/>
          <w:noProof/>
          <w:lang w:val="en-GB"/>
        </w:rPr>
        <w:t>Science and Public Policy</w:t>
      </w:r>
      <w:r w:rsidRPr="00DC0968">
        <w:rPr>
          <w:noProof/>
          <w:lang w:val="en-GB"/>
        </w:rPr>
        <w:t>,</w:t>
      </w:r>
      <w:r w:rsidRPr="00DC0968">
        <w:rPr>
          <w:i/>
          <w:noProof/>
          <w:lang w:val="en-GB"/>
        </w:rPr>
        <w:t xml:space="preserve"> 40</w:t>
      </w:r>
      <w:r w:rsidRPr="00DC0968">
        <w:rPr>
          <w:noProof/>
          <w:lang w:val="en-GB"/>
        </w:rPr>
        <w:t xml:space="preserve">(6), 755-766. </w:t>
      </w:r>
      <w:hyperlink r:id="rId18" w:history="1">
        <w:r w:rsidRPr="00DC0968">
          <w:rPr>
            <w:rStyle w:val="Hyperlink"/>
            <w:noProof/>
            <w:lang w:val="en-GB"/>
          </w:rPr>
          <w:t>https://doi.org/10.1093/scipol/sct083</w:t>
        </w:r>
      </w:hyperlink>
      <w:r w:rsidRPr="00DC0968">
        <w:rPr>
          <w:noProof/>
          <w:lang w:val="en-GB"/>
        </w:rPr>
        <w:t xml:space="preserve"> </w:t>
      </w:r>
    </w:p>
    <w:p w14:paraId="7C692DCA" w14:textId="77777777" w:rsidR="00C6687B" w:rsidRPr="00DC0968" w:rsidRDefault="00C6687B" w:rsidP="00C6687B">
      <w:pPr>
        <w:rPr>
          <w:rFonts w:ascii="Calibri" w:hAnsi="Calibri" w:cs="Calibri"/>
          <w:noProof/>
          <w:lang w:val="en-GB"/>
        </w:rPr>
      </w:pPr>
    </w:p>
    <w:p w14:paraId="550A8445" w14:textId="41AF47FB" w:rsidR="00C6687B" w:rsidRPr="00DC0968" w:rsidRDefault="00C6687B" w:rsidP="00C6687B">
      <w:pPr>
        <w:rPr>
          <w:rFonts w:ascii="Calibri" w:hAnsi="Calibri" w:cs="Calibri"/>
          <w:noProof/>
          <w:lang w:val="en-GB"/>
        </w:rPr>
      </w:pPr>
      <w:r w:rsidRPr="00DC0968">
        <w:rPr>
          <w:rFonts w:ascii="Calibri" w:hAnsi="Calibri" w:cs="Calibri"/>
          <w:noProof/>
          <w:lang w:val="en-GB"/>
        </w:rPr>
        <w:t xml:space="preserve">Royakkers, L., Timmer, J., Kool, L. et al. Societal and ethical issues of digitization. </w:t>
      </w:r>
      <w:r w:rsidRPr="00DC0968">
        <w:rPr>
          <w:rFonts w:ascii="Calibri" w:hAnsi="Calibri" w:cs="Calibri"/>
          <w:i/>
          <w:iCs/>
          <w:noProof/>
          <w:lang w:val="en-GB"/>
        </w:rPr>
        <w:t>Ethics Inf Technol</w:t>
      </w:r>
      <w:r w:rsidRPr="00DC0968">
        <w:rPr>
          <w:rFonts w:ascii="Calibri" w:hAnsi="Calibri" w:cs="Calibri"/>
          <w:noProof/>
          <w:lang w:val="en-GB"/>
        </w:rPr>
        <w:t xml:space="preserve"> 20, 127–142 (2018). https://doi.org/10.1007/s10676-018-9452-x</w:t>
      </w:r>
    </w:p>
    <w:p w14:paraId="7D29997D" w14:textId="77777777" w:rsidR="00814204" w:rsidRPr="00DC0968" w:rsidRDefault="00814204">
      <w:pPr>
        <w:rPr>
          <w:color w:val="000000" w:themeColor="text1"/>
          <w:lang w:val="en-GB"/>
        </w:rPr>
      </w:pPr>
    </w:p>
    <w:p w14:paraId="61F079F7" w14:textId="757FD39C" w:rsidR="00C6687B" w:rsidRPr="00DC0968" w:rsidRDefault="00000000">
      <w:pPr>
        <w:rPr>
          <w:color w:val="000000" w:themeColor="text1"/>
          <w:lang w:val="en-GB"/>
        </w:rPr>
      </w:pPr>
      <w:hyperlink r:id="rId19" w:history="1">
        <w:r w:rsidR="00942522" w:rsidRPr="00DC0968">
          <w:rPr>
            <w:rStyle w:val="Hyperlink"/>
            <w:lang w:val="en-GB"/>
          </w:rPr>
          <w:t>https://news.harvard.edu/gazette/story/2020/10/ethical-concerns-mount-as-ai-takes-bigger-decision-making-role/</w:t>
        </w:r>
      </w:hyperlink>
      <w:r w:rsidR="00942522" w:rsidRPr="00DC0968">
        <w:rPr>
          <w:color w:val="000000" w:themeColor="text1"/>
          <w:lang w:val="en-GB"/>
        </w:rPr>
        <w:t xml:space="preserve"> </w:t>
      </w:r>
    </w:p>
    <w:p w14:paraId="0ECD8488" w14:textId="77777777" w:rsidR="007F25D3" w:rsidRPr="00DC0968" w:rsidRDefault="007F25D3">
      <w:pPr>
        <w:rPr>
          <w:color w:val="000000" w:themeColor="text1"/>
          <w:lang w:val="en-GB"/>
        </w:rPr>
      </w:pPr>
    </w:p>
    <w:p w14:paraId="58FA2844" w14:textId="77777777" w:rsidR="00814204" w:rsidRPr="00DC0968" w:rsidRDefault="00814204">
      <w:pPr>
        <w:rPr>
          <w:color w:val="000000" w:themeColor="text1"/>
          <w:lang w:val="en-GB"/>
        </w:rPr>
      </w:pPr>
    </w:p>
    <w:p w14:paraId="6A69E6EC" w14:textId="77777777" w:rsidR="00177D13" w:rsidRDefault="00177D13" w:rsidP="00177D13">
      <w:r>
        <w:t xml:space="preserve">What was </w:t>
      </w:r>
      <w:proofErr w:type="spellStart"/>
      <w:r>
        <w:t>Collingridge</w:t>
      </w:r>
      <w:proofErr w:type="spellEnd"/>
      <w:r>
        <w:t xml:space="preserve"> contribution to technology assessment?</w:t>
      </w:r>
    </w:p>
    <w:p w14:paraId="7BCCE544" w14:textId="77777777" w:rsidR="00177D13" w:rsidRDefault="00177D13" w:rsidP="00177D13">
      <w:pPr>
        <w:pStyle w:val="ListParagraph"/>
        <w:numPr>
          <w:ilvl w:val="0"/>
          <w:numId w:val="13"/>
        </w:numPr>
      </w:pPr>
      <w:r>
        <w:t xml:space="preserve">He stated that technology is inherently </w:t>
      </w:r>
      <w:proofErr w:type="gramStart"/>
      <w:r>
        <w:t>political;</w:t>
      </w:r>
      <w:proofErr w:type="gramEnd"/>
    </w:p>
    <w:p w14:paraId="7E84535E" w14:textId="77777777" w:rsidR="00177D13" w:rsidRDefault="00177D13" w:rsidP="00177D13">
      <w:pPr>
        <w:pStyle w:val="ListParagraph"/>
        <w:numPr>
          <w:ilvl w:val="0"/>
          <w:numId w:val="13"/>
        </w:numPr>
      </w:pPr>
      <w:r>
        <w:t xml:space="preserve">He stated that technology change how we view </w:t>
      </w:r>
      <w:proofErr w:type="gramStart"/>
      <w:r>
        <w:t>society;</w:t>
      </w:r>
      <w:proofErr w:type="gramEnd"/>
    </w:p>
    <w:p w14:paraId="357F2C1E" w14:textId="77777777" w:rsidR="00177D13" w:rsidRDefault="00177D13" w:rsidP="00177D13">
      <w:pPr>
        <w:pStyle w:val="ListParagraph"/>
        <w:numPr>
          <w:ilvl w:val="0"/>
          <w:numId w:val="13"/>
        </w:numPr>
      </w:pPr>
      <w:r>
        <w:t xml:space="preserve">He created a method to explain how values are embedded within the </w:t>
      </w:r>
      <w:proofErr w:type="gramStart"/>
      <w:r>
        <w:t>technology;</w:t>
      </w:r>
      <w:proofErr w:type="gramEnd"/>
    </w:p>
    <w:p w14:paraId="6ACC552F" w14:textId="77777777" w:rsidR="00177D13" w:rsidRPr="00E0510C" w:rsidRDefault="00177D13" w:rsidP="00177D13">
      <w:pPr>
        <w:pStyle w:val="ListParagraph"/>
        <w:numPr>
          <w:ilvl w:val="0"/>
          <w:numId w:val="13"/>
        </w:numPr>
        <w:rPr>
          <w:b/>
          <w:bCs/>
        </w:rPr>
      </w:pPr>
      <w:r w:rsidRPr="00E0510C">
        <w:rPr>
          <w:b/>
          <w:bCs/>
        </w:rPr>
        <w:t xml:space="preserve">He formulated a dilemma about when to address ethical concerns in emerging technology </w:t>
      </w:r>
    </w:p>
    <w:p w14:paraId="3BECE78E" w14:textId="77777777" w:rsidR="00177D13" w:rsidRDefault="00177D13" w:rsidP="00177D13"/>
    <w:p w14:paraId="0A7C199E" w14:textId="77777777" w:rsidR="00177D13" w:rsidRDefault="00177D13" w:rsidP="00177D13">
      <w:r>
        <w:t xml:space="preserve">What is acute </w:t>
      </w:r>
      <w:proofErr w:type="spellStart"/>
      <w:r>
        <w:t>technosocial</w:t>
      </w:r>
      <w:proofErr w:type="spellEnd"/>
      <w:r>
        <w:t xml:space="preserve"> opacity?</w:t>
      </w:r>
    </w:p>
    <w:p w14:paraId="55EF6C82" w14:textId="77777777" w:rsidR="00177D13" w:rsidRDefault="00177D13" w:rsidP="00177D13">
      <w:pPr>
        <w:pStyle w:val="ListParagraph"/>
        <w:numPr>
          <w:ilvl w:val="0"/>
          <w:numId w:val="18"/>
        </w:numPr>
      </w:pPr>
      <w:r>
        <w:t>The inability to identify ethical impacts from new and emerging technology</w:t>
      </w:r>
    </w:p>
    <w:p w14:paraId="5D229436" w14:textId="77777777" w:rsidR="00177D13" w:rsidRPr="00F14566" w:rsidRDefault="00177D13" w:rsidP="00177D13">
      <w:pPr>
        <w:pStyle w:val="ListParagraph"/>
        <w:numPr>
          <w:ilvl w:val="0"/>
          <w:numId w:val="18"/>
        </w:numPr>
        <w:rPr>
          <w:b/>
          <w:bCs/>
        </w:rPr>
      </w:pPr>
      <w:r w:rsidRPr="00F14566">
        <w:rPr>
          <w:b/>
          <w:bCs/>
        </w:rPr>
        <w:t>The difficult</w:t>
      </w:r>
      <w:r>
        <w:rPr>
          <w:b/>
          <w:bCs/>
        </w:rPr>
        <w:t xml:space="preserve">y </w:t>
      </w:r>
      <w:r w:rsidRPr="00F14566">
        <w:rPr>
          <w:b/>
          <w:bCs/>
        </w:rPr>
        <w:t>new technologies pose for people to shape their lives in meaningful ways</w:t>
      </w:r>
    </w:p>
    <w:p w14:paraId="129CC56B" w14:textId="77777777" w:rsidR="00177D13" w:rsidRDefault="00177D13" w:rsidP="00177D13">
      <w:pPr>
        <w:pStyle w:val="ListParagraph"/>
        <w:numPr>
          <w:ilvl w:val="0"/>
          <w:numId w:val="18"/>
        </w:numPr>
      </w:pPr>
      <w:r>
        <w:t>The inability to find technological fixes for global societal issues</w:t>
      </w:r>
    </w:p>
    <w:p w14:paraId="234E5FA2" w14:textId="77777777" w:rsidR="00177D13" w:rsidRDefault="00177D13" w:rsidP="00177D13">
      <w:pPr>
        <w:pStyle w:val="ListParagraph"/>
        <w:numPr>
          <w:ilvl w:val="0"/>
          <w:numId w:val="18"/>
        </w:numPr>
      </w:pPr>
      <w:r>
        <w:t>The want of developers and tech companies to hide the effects of technology on society</w:t>
      </w:r>
    </w:p>
    <w:p w14:paraId="10B78174" w14:textId="77777777" w:rsidR="00177D13" w:rsidRDefault="00177D13" w:rsidP="00177D13"/>
    <w:p w14:paraId="6AEDEA12" w14:textId="77777777" w:rsidR="00177D13" w:rsidRDefault="00177D13" w:rsidP="00177D13">
      <w:r>
        <w:lastRenderedPageBreak/>
        <w:t>Scenarios to identify and address ethical impacts of technology are predominantly associated with the following methods:</w:t>
      </w:r>
    </w:p>
    <w:p w14:paraId="4439B7D0" w14:textId="77777777" w:rsidR="00177D13" w:rsidRPr="00E0510C" w:rsidRDefault="00177D13" w:rsidP="00177D13">
      <w:pPr>
        <w:pStyle w:val="ListParagraph"/>
        <w:numPr>
          <w:ilvl w:val="0"/>
          <w:numId w:val="14"/>
        </w:numPr>
        <w:rPr>
          <w:b/>
          <w:bCs/>
        </w:rPr>
      </w:pPr>
      <w:r w:rsidRPr="00E0510C">
        <w:rPr>
          <w:b/>
          <w:bCs/>
        </w:rPr>
        <w:t xml:space="preserve">Ex-ante methods </w:t>
      </w:r>
    </w:p>
    <w:p w14:paraId="754D8964" w14:textId="77777777" w:rsidR="00177D13" w:rsidRDefault="00177D13" w:rsidP="00177D13">
      <w:pPr>
        <w:pStyle w:val="ListParagraph"/>
        <w:numPr>
          <w:ilvl w:val="0"/>
          <w:numId w:val="14"/>
        </w:numPr>
      </w:pPr>
      <w:r>
        <w:t>Intra methods</w:t>
      </w:r>
    </w:p>
    <w:p w14:paraId="3A9CB192" w14:textId="77777777" w:rsidR="00177D13" w:rsidRDefault="00177D13" w:rsidP="00177D13">
      <w:pPr>
        <w:pStyle w:val="ListParagraph"/>
        <w:numPr>
          <w:ilvl w:val="0"/>
          <w:numId w:val="14"/>
        </w:numPr>
      </w:pPr>
      <w:r>
        <w:t>Ex-post</w:t>
      </w:r>
    </w:p>
    <w:p w14:paraId="28550BC7" w14:textId="77777777" w:rsidR="00177D13" w:rsidRDefault="00177D13" w:rsidP="00177D13"/>
    <w:p w14:paraId="61B18DAF" w14:textId="77777777" w:rsidR="00177D13" w:rsidRDefault="00177D13" w:rsidP="00177D13">
      <w:r>
        <w:t>An ethical impact assessment is which of the following methods?</w:t>
      </w:r>
    </w:p>
    <w:p w14:paraId="73955BD8" w14:textId="77777777" w:rsidR="00177D13" w:rsidRDefault="00177D13" w:rsidP="00177D13">
      <w:pPr>
        <w:pStyle w:val="ListParagraph"/>
        <w:numPr>
          <w:ilvl w:val="0"/>
          <w:numId w:val="15"/>
        </w:numPr>
      </w:pPr>
      <w:r>
        <w:t xml:space="preserve">Ex-ante methods </w:t>
      </w:r>
    </w:p>
    <w:p w14:paraId="43F1758A" w14:textId="77777777" w:rsidR="00177D13" w:rsidRPr="00E0510C" w:rsidRDefault="00177D13" w:rsidP="00177D13">
      <w:pPr>
        <w:pStyle w:val="ListParagraph"/>
        <w:numPr>
          <w:ilvl w:val="0"/>
          <w:numId w:val="15"/>
        </w:numPr>
        <w:rPr>
          <w:b/>
          <w:bCs/>
        </w:rPr>
      </w:pPr>
      <w:r w:rsidRPr="00E0510C">
        <w:rPr>
          <w:b/>
          <w:bCs/>
        </w:rPr>
        <w:t>Intra methods</w:t>
      </w:r>
    </w:p>
    <w:p w14:paraId="21370394" w14:textId="77777777" w:rsidR="00177D13" w:rsidRDefault="00177D13" w:rsidP="00177D13">
      <w:pPr>
        <w:pStyle w:val="ListParagraph"/>
        <w:numPr>
          <w:ilvl w:val="0"/>
          <w:numId w:val="15"/>
        </w:numPr>
      </w:pPr>
      <w:r>
        <w:t>Ex-post</w:t>
      </w:r>
    </w:p>
    <w:p w14:paraId="56911370" w14:textId="77777777" w:rsidR="00177D13" w:rsidRDefault="00177D13" w:rsidP="00177D13"/>
    <w:p w14:paraId="16A3A541" w14:textId="77777777" w:rsidR="00177D13" w:rsidRDefault="00177D13" w:rsidP="00177D13">
      <w:r>
        <w:t>If you want to embed ethical values in the design of the technology, which type of method is most suitable?</w:t>
      </w:r>
    </w:p>
    <w:p w14:paraId="1F0761DE" w14:textId="77777777" w:rsidR="00177D13" w:rsidRDefault="00177D13" w:rsidP="00177D13">
      <w:pPr>
        <w:pStyle w:val="ListParagraph"/>
        <w:numPr>
          <w:ilvl w:val="0"/>
          <w:numId w:val="17"/>
        </w:numPr>
      </w:pPr>
      <w:r>
        <w:t xml:space="preserve">Ex-ante methods </w:t>
      </w:r>
    </w:p>
    <w:p w14:paraId="79423E6A" w14:textId="77777777" w:rsidR="00177D13" w:rsidRPr="00E0510C" w:rsidRDefault="00177D13" w:rsidP="00177D13">
      <w:pPr>
        <w:pStyle w:val="ListParagraph"/>
        <w:numPr>
          <w:ilvl w:val="0"/>
          <w:numId w:val="17"/>
        </w:numPr>
        <w:rPr>
          <w:b/>
          <w:bCs/>
        </w:rPr>
      </w:pPr>
      <w:r w:rsidRPr="00E0510C">
        <w:rPr>
          <w:b/>
          <w:bCs/>
        </w:rPr>
        <w:t>Intra methods</w:t>
      </w:r>
    </w:p>
    <w:p w14:paraId="7D614E42" w14:textId="77777777" w:rsidR="00177D13" w:rsidRDefault="00177D13" w:rsidP="00177D13">
      <w:pPr>
        <w:pStyle w:val="ListParagraph"/>
        <w:numPr>
          <w:ilvl w:val="0"/>
          <w:numId w:val="17"/>
        </w:numPr>
      </w:pPr>
      <w:r>
        <w:t>Ex-post</w:t>
      </w:r>
    </w:p>
    <w:p w14:paraId="19042D98" w14:textId="77777777" w:rsidR="00177D13" w:rsidRDefault="00177D13" w:rsidP="00177D13"/>
    <w:p w14:paraId="5055DE2F" w14:textId="77777777" w:rsidR="00177D13" w:rsidRDefault="00177D13" w:rsidP="00177D13">
      <w:r>
        <w:t>What is not a step of an ethical impact assessment?</w:t>
      </w:r>
    </w:p>
    <w:p w14:paraId="0939933C" w14:textId="77777777" w:rsidR="00177D13" w:rsidRDefault="00177D13" w:rsidP="00177D13">
      <w:pPr>
        <w:pStyle w:val="ListParagraph"/>
        <w:numPr>
          <w:ilvl w:val="0"/>
          <w:numId w:val="19"/>
        </w:numPr>
      </w:pPr>
      <w:r>
        <w:t xml:space="preserve">Consider if an ethical impact assessment is relevant </w:t>
      </w:r>
    </w:p>
    <w:p w14:paraId="00D21654" w14:textId="77777777" w:rsidR="00177D13" w:rsidRDefault="00177D13" w:rsidP="00177D13">
      <w:pPr>
        <w:pStyle w:val="ListParagraph"/>
        <w:numPr>
          <w:ilvl w:val="0"/>
          <w:numId w:val="19"/>
        </w:numPr>
      </w:pPr>
      <w:r>
        <w:t>Identify stakeholder</w:t>
      </w:r>
    </w:p>
    <w:p w14:paraId="16AF4A78" w14:textId="77777777" w:rsidR="00177D13" w:rsidRDefault="00177D13" w:rsidP="00177D13">
      <w:pPr>
        <w:pStyle w:val="ListParagraph"/>
        <w:numPr>
          <w:ilvl w:val="0"/>
          <w:numId w:val="19"/>
        </w:numPr>
      </w:pPr>
      <w:r>
        <w:t>Publish the report</w:t>
      </w:r>
    </w:p>
    <w:p w14:paraId="5DC888AD" w14:textId="77777777" w:rsidR="00177D13" w:rsidRPr="00E0510C" w:rsidRDefault="00177D13" w:rsidP="00177D13">
      <w:pPr>
        <w:pStyle w:val="ListParagraph"/>
        <w:numPr>
          <w:ilvl w:val="0"/>
          <w:numId w:val="19"/>
        </w:numPr>
        <w:rPr>
          <w:b/>
          <w:bCs/>
        </w:rPr>
      </w:pPr>
      <w:r w:rsidRPr="00E0510C">
        <w:rPr>
          <w:b/>
          <w:bCs/>
        </w:rPr>
        <w:t>All are relevant</w:t>
      </w:r>
    </w:p>
    <w:p w14:paraId="71304B32" w14:textId="77777777" w:rsidR="00177D13" w:rsidRDefault="00177D13" w:rsidP="00177D13"/>
    <w:p w14:paraId="64C1A65D" w14:textId="77777777" w:rsidR="00177D13" w:rsidRDefault="00177D13" w:rsidP="00177D13"/>
    <w:p w14:paraId="74181885" w14:textId="77777777" w:rsidR="00177D13" w:rsidRDefault="00177D13" w:rsidP="00177D13">
      <w:r>
        <w:t>What is not mentioned as a challenge of an ethical impact assessment?</w:t>
      </w:r>
    </w:p>
    <w:p w14:paraId="5B71A53E" w14:textId="77777777" w:rsidR="00177D13" w:rsidRPr="00E0510C" w:rsidRDefault="00177D13" w:rsidP="00177D13">
      <w:pPr>
        <w:pStyle w:val="ListParagraph"/>
        <w:numPr>
          <w:ilvl w:val="0"/>
          <w:numId w:val="16"/>
        </w:numPr>
        <w:rPr>
          <w:b/>
          <w:bCs/>
        </w:rPr>
      </w:pPr>
      <w:r w:rsidRPr="00E0510C">
        <w:rPr>
          <w:b/>
          <w:bCs/>
        </w:rPr>
        <w:t>Publishing a risk assessment</w:t>
      </w:r>
    </w:p>
    <w:p w14:paraId="31DD3056" w14:textId="77777777" w:rsidR="00177D13" w:rsidRDefault="00177D13" w:rsidP="00177D13">
      <w:pPr>
        <w:pStyle w:val="ListParagraph"/>
        <w:numPr>
          <w:ilvl w:val="0"/>
          <w:numId w:val="16"/>
        </w:numPr>
      </w:pPr>
      <w:r>
        <w:t>Finding experts</w:t>
      </w:r>
    </w:p>
    <w:p w14:paraId="0D9433E7" w14:textId="77777777" w:rsidR="00177D13" w:rsidRDefault="00177D13" w:rsidP="00177D13">
      <w:pPr>
        <w:pStyle w:val="ListParagraph"/>
        <w:numPr>
          <w:ilvl w:val="0"/>
          <w:numId w:val="16"/>
        </w:numPr>
      </w:pPr>
      <w:r>
        <w:t>Identifying operational criteria</w:t>
      </w:r>
    </w:p>
    <w:p w14:paraId="0997E489" w14:textId="77777777" w:rsidR="00177D13" w:rsidRDefault="00177D13" w:rsidP="00177D13">
      <w:pPr>
        <w:pStyle w:val="ListParagraph"/>
        <w:numPr>
          <w:ilvl w:val="0"/>
          <w:numId w:val="16"/>
        </w:numPr>
      </w:pPr>
      <w:r>
        <w:t>Participation of stakeholders</w:t>
      </w:r>
    </w:p>
    <w:p w14:paraId="26DD4084" w14:textId="77777777" w:rsidR="002A7D46" w:rsidRPr="00DC0968" w:rsidRDefault="002A7D46">
      <w:pPr>
        <w:rPr>
          <w:color w:val="000000" w:themeColor="text1"/>
          <w:lang w:val="en-GB"/>
        </w:rPr>
      </w:pPr>
    </w:p>
    <w:p w14:paraId="6456FA4E" w14:textId="77777777" w:rsidR="002A7D46" w:rsidRPr="00DC0968" w:rsidRDefault="002A7D46">
      <w:pPr>
        <w:rPr>
          <w:color w:val="000000" w:themeColor="text1"/>
          <w:lang w:val="en-GB"/>
        </w:rPr>
      </w:pPr>
    </w:p>
    <w:p w14:paraId="3D933BDB" w14:textId="77777777" w:rsidR="00115114" w:rsidRPr="00DC0968" w:rsidRDefault="00115114">
      <w:pPr>
        <w:rPr>
          <w:color w:val="000000" w:themeColor="text1"/>
          <w:lang w:val="en-GB"/>
        </w:rPr>
      </w:pPr>
    </w:p>
    <w:p w14:paraId="389CF2A3" w14:textId="418BC4F2" w:rsidR="004C42CA" w:rsidRPr="00DC0968" w:rsidRDefault="002A7D46">
      <w:pPr>
        <w:rPr>
          <w:color w:val="000000" w:themeColor="text1"/>
          <w:lang w:val="en-GB"/>
        </w:rPr>
      </w:pPr>
      <w:r w:rsidRPr="00DC0968">
        <w:rPr>
          <w:color w:val="000000" w:themeColor="text1"/>
          <w:lang w:val="en-GB"/>
        </w:rPr>
        <w:t>References</w:t>
      </w:r>
    </w:p>
    <w:p w14:paraId="71A2B4B4" w14:textId="56CC06A7" w:rsidR="002A7D46" w:rsidRPr="00DC0968" w:rsidRDefault="004C42CA" w:rsidP="002A7D46">
      <w:pPr>
        <w:pStyle w:val="EndNoteBibliography"/>
        <w:ind w:left="720" w:hanging="720"/>
        <w:rPr>
          <w:noProof/>
          <w:lang w:val="en-GB"/>
        </w:rPr>
      </w:pPr>
      <w:r w:rsidRPr="00DC0968">
        <w:rPr>
          <w:color w:val="000000" w:themeColor="text1"/>
          <w:lang w:val="en-GB"/>
        </w:rPr>
        <w:fldChar w:fldCharType="begin"/>
      </w:r>
      <w:r w:rsidRPr="00DC0968">
        <w:rPr>
          <w:color w:val="000000" w:themeColor="text1"/>
          <w:lang w:val="en-GB"/>
        </w:rPr>
        <w:instrText xml:space="preserve"> ADDIN EN.REFLIST </w:instrText>
      </w:r>
      <w:r w:rsidRPr="00DC0968">
        <w:rPr>
          <w:color w:val="000000" w:themeColor="text1"/>
          <w:lang w:val="en-GB"/>
        </w:rPr>
        <w:fldChar w:fldCharType="separate"/>
      </w:r>
      <w:r w:rsidR="002A7D46" w:rsidRPr="00DC0968">
        <w:rPr>
          <w:noProof/>
          <w:lang w:val="en-GB"/>
        </w:rPr>
        <w:t xml:space="preserve">Ledford, H. (2019). Millions of black people affected by racial bias in health-care algorithms. </w:t>
      </w:r>
      <w:r w:rsidR="002A7D46" w:rsidRPr="00DC0968">
        <w:rPr>
          <w:i/>
          <w:noProof/>
          <w:lang w:val="en-GB"/>
        </w:rPr>
        <w:t>Nature</w:t>
      </w:r>
      <w:r w:rsidR="002A7D46" w:rsidRPr="00DC0968">
        <w:rPr>
          <w:noProof/>
          <w:lang w:val="en-GB"/>
        </w:rPr>
        <w:t xml:space="preserve">. </w:t>
      </w:r>
      <w:hyperlink r:id="rId20" w:anchor="ref-CR1" w:history="1">
        <w:r w:rsidR="002A7D46" w:rsidRPr="00DC0968">
          <w:rPr>
            <w:rStyle w:val="Hyperlink"/>
            <w:noProof/>
            <w:lang w:val="en-GB"/>
          </w:rPr>
          <w:t>https://www.nature.com/articles/d41586-019-03228-6#ref-CR1</w:t>
        </w:r>
      </w:hyperlink>
      <w:r w:rsidR="002A7D46" w:rsidRPr="00DC0968">
        <w:rPr>
          <w:noProof/>
          <w:lang w:val="en-GB"/>
        </w:rPr>
        <w:t xml:space="preserve"> </w:t>
      </w:r>
    </w:p>
    <w:p w14:paraId="070074E7" w14:textId="2B68E8A0" w:rsidR="002A7D46" w:rsidRPr="00DC0968" w:rsidRDefault="002A7D46" w:rsidP="002A7D46">
      <w:pPr>
        <w:pStyle w:val="EndNoteBibliography"/>
        <w:ind w:left="720" w:hanging="720"/>
        <w:rPr>
          <w:noProof/>
          <w:lang w:val="en-GB"/>
        </w:rPr>
      </w:pPr>
      <w:r w:rsidRPr="00DC0968">
        <w:rPr>
          <w:noProof/>
          <w:lang w:val="en-GB"/>
        </w:rPr>
        <w:t xml:space="preserve">Nuffield Council on, B. (2015). The collection, linking and use of data in biomedical research and health care: ethical issues. </w:t>
      </w:r>
      <w:hyperlink r:id="rId21" w:history="1">
        <w:r w:rsidRPr="00DC0968">
          <w:rPr>
            <w:rStyle w:val="Hyperlink"/>
            <w:noProof/>
            <w:lang w:val="en-GB"/>
          </w:rPr>
          <w:t>https://apo.org.au/node/249651</w:t>
        </w:r>
      </w:hyperlink>
      <w:r w:rsidRPr="00DC0968">
        <w:rPr>
          <w:noProof/>
          <w:lang w:val="en-GB"/>
        </w:rPr>
        <w:t xml:space="preserve"> </w:t>
      </w:r>
    </w:p>
    <w:p w14:paraId="6499D832" w14:textId="162054B1" w:rsidR="002A7D46" w:rsidRPr="00DC0968" w:rsidRDefault="002A7D46" w:rsidP="002A7D46">
      <w:pPr>
        <w:pStyle w:val="EndNoteBibliography"/>
        <w:ind w:left="720" w:hanging="720"/>
        <w:rPr>
          <w:noProof/>
          <w:lang w:val="en-GB"/>
        </w:rPr>
      </w:pPr>
      <w:r w:rsidRPr="00DC0968">
        <w:rPr>
          <w:noProof/>
          <w:lang w:val="en-GB"/>
        </w:rPr>
        <w:t xml:space="preserve">Reijers, W., Wright, D., Brey, P., Weber, K., Rodrigues, R., O’Sullivan, D., &amp; Gordijn, B. (2018). Methods for Practising Ethics in Research and Innovation: A Literature Review, Critical Analysis and Recommendations. </w:t>
      </w:r>
      <w:r w:rsidRPr="00DC0968">
        <w:rPr>
          <w:i/>
          <w:noProof/>
          <w:lang w:val="en-GB"/>
        </w:rPr>
        <w:t>Science and Engineering Ethics</w:t>
      </w:r>
      <w:r w:rsidRPr="00DC0968">
        <w:rPr>
          <w:noProof/>
          <w:lang w:val="en-GB"/>
        </w:rPr>
        <w:t>,</w:t>
      </w:r>
      <w:r w:rsidRPr="00DC0968">
        <w:rPr>
          <w:i/>
          <w:noProof/>
          <w:lang w:val="en-GB"/>
        </w:rPr>
        <w:t xml:space="preserve"> 24</w:t>
      </w:r>
      <w:r w:rsidRPr="00DC0968">
        <w:rPr>
          <w:noProof/>
          <w:lang w:val="en-GB"/>
        </w:rPr>
        <w:t xml:space="preserve">(5), 1437-1481. </w:t>
      </w:r>
      <w:hyperlink r:id="rId22" w:history="1">
        <w:r w:rsidRPr="00DC0968">
          <w:rPr>
            <w:rStyle w:val="Hyperlink"/>
            <w:noProof/>
            <w:lang w:val="en-GB"/>
          </w:rPr>
          <w:t>https://doi.org/10.1007/s11948-017-9961-8</w:t>
        </w:r>
      </w:hyperlink>
      <w:r w:rsidRPr="00DC0968">
        <w:rPr>
          <w:noProof/>
          <w:lang w:val="en-GB"/>
        </w:rPr>
        <w:t xml:space="preserve"> </w:t>
      </w:r>
    </w:p>
    <w:p w14:paraId="31E88F56" w14:textId="5D8B1CE9" w:rsidR="002A7D46" w:rsidRPr="00DC0968" w:rsidRDefault="002A7D46" w:rsidP="002A7D46">
      <w:pPr>
        <w:pStyle w:val="EndNoteBibliography"/>
        <w:ind w:left="720" w:hanging="720"/>
        <w:rPr>
          <w:noProof/>
          <w:lang w:val="en-GB"/>
        </w:rPr>
      </w:pPr>
      <w:r w:rsidRPr="00DC0968">
        <w:rPr>
          <w:noProof/>
          <w:lang w:val="en-GB"/>
        </w:rPr>
        <w:t xml:space="preserve">Winner, L. (1980). Do Artifacts Have Politics? </w:t>
      </w:r>
      <w:r w:rsidRPr="00DC0968">
        <w:rPr>
          <w:i/>
          <w:noProof/>
          <w:lang w:val="en-GB"/>
        </w:rPr>
        <w:t>Daedalus</w:t>
      </w:r>
      <w:r w:rsidRPr="00DC0968">
        <w:rPr>
          <w:noProof/>
          <w:lang w:val="en-GB"/>
        </w:rPr>
        <w:t>,</w:t>
      </w:r>
      <w:r w:rsidRPr="00DC0968">
        <w:rPr>
          <w:i/>
          <w:noProof/>
          <w:lang w:val="en-GB"/>
        </w:rPr>
        <w:t xml:space="preserve"> 109</w:t>
      </w:r>
      <w:r w:rsidRPr="00DC0968">
        <w:rPr>
          <w:noProof/>
          <w:lang w:val="en-GB"/>
        </w:rPr>
        <w:t xml:space="preserve">(1), 121-136. </w:t>
      </w:r>
      <w:hyperlink r:id="rId23" w:history="1">
        <w:r w:rsidRPr="00DC0968">
          <w:rPr>
            <w:rStyle w:val="Hyperlink"/>
            <w:noProof/>
            <w:lang w:val="en-GB"/>
          </w:rPr>
          <w:t>http://www.jstor.org/stable/20024652</w:t>
        </w:r>
      </w:hyperlink>
      <w:r w:rsidRPr="00DC0968">
        <w:rPr>
          <w:noProof/>
          <w:lang w:val="en-GB"/>
        </w:rPr>
        <w:t xml:space="preserve"> </w:t>
      </w:r>
    </w:p>
    <w:p w14:paraId="514C9FE2" w14:textId="66AC2AD7" w:rsidR="002A7D46" w:rsidRPr="00DC0968" w:rsidRDefault="002A7D46" w:rsidP="002A7D46">
      <w:pPr>
        <w:pStyle w:val="EndNoteBibliography"/>
        <w:ind w:left="720" w:hanging="720"/>
        <w:rPr>
          <w:noProof/>
          <w:lang w:val="en-GB"/>
        </w:rPr>
      </w:pPr>
      <w:r w:rsidRPr="00DC0968">
        <w:rPr>
          <w:noProof/>
          <w:lang w:val="en-GB"/>
        </w:rPr>
        <w:t xml:space="preserve">Worthington, R. (1982). The Social Control of Technology. By David Collingridge. (New York: St. Martin's Press, 1980. Pp. i + 200. $22.50.). </w:t>
      </w:r>
      <w:r w:rsidRPr="00DC0968">
        <w:rPr>
          <w:i/>
          <w:noProof/>
          <w:lang w:val="en-GB"/>
        </w:rPr>
        <w:t>American Political Science Review</w:t>
      </w:r>
      <w:r w:rsidRPr="00DC0968">
        <w:rPr>
          <w:noProof/>
          <w:lang w:val="en-GB"/>
        </w:rPr>
        <w:t>,</w:t>
      </w:r>
      <w:r w:rsidRPr="00DC0968">
        <w:rPr>
          <w:i/>
          <w:noProof/>
          <w:lang w:val="en-GB"/>
        </w:rPr>
        <w:t xml:space="preserve"> 76</w:t>
      </w:r>
      <w:r w:rsidRPr="00DC0968">
        <w:rPr>
          <w:noProof/>
          <w:lang w:val="en-GB"/>
        </w:rPr>
        <w:t xml:space="preserve">(1), 134-135. </w:t>
      </w:r>
      <w:hyperlink r:id="rId24" w:history="1">
        <w:r w:rsidRPr="00DC0968">
          <w:rPr>
            <w:rStyle w:val="Hyperlink"/>
            <w:noProof/>
            <w:lang w:val="en-GB"/>
          </w:rPr>
          <w:t>https://doi.org/10.2307/1960465</w:t>
        </w:r>
      </w:hyperlink>
      <w:r w:rsidRPr="00DC0968">
        <w:rPr>
          <w:noProof/>
          <w:lang w:val="en-GB"/>
        </w:rPr>
        <w:t xml:space="preserve"> </w:t>
      </w:r>
    </w:p>
    <w:p w14:paraId="775CD3B4" w14:textId="1A940A33" w:rsidR="002A7D46" w:rsidRPr="00DC0968" w:rsidRDefault="002A7D46" w:rsidP="002A7D46">
      <w:pPr>
        <w:pStyle w:val="EndNoteBibliography"/>
        <w:ind w:left="720" w:hanging="720"/>
        <w:rPr>
          <w:noProof/>
          <w:lang w:val="en-GB"/>
        </w:rPr>
      </w:pPr>
      <w:r w:rsidRPr="00DC0968">
        <w:rPr>
          <w:noProof/>
          <w:lang w:val="en-GB"/>
        </w:rPr>
        <w:lastRenderedPageBreak/>
        <w:t xml:space="preserve">Wright, D., &amp; Friedewald, M. (2013). Integrating privacy and ethical impact assessments. </w:t>
      </w:r>
      <w:r w:rsidRPr="00DC0968">
        <w:rPr>
          <w:i/>
          <w:noProof/>
          <w:lang w:val="en-GB"/>
        </w:rPr>
        <w:t>Science and Public Policy</w:t>
      </w:r>
      <w:r w:rsidRPr="00DC0968">
        <w:rPr>
          <w:noProof/>
          <w:lang w:val="en-GB"/>
        </w:rPr>
        <w:t>,</w:t>
      </w:r>
      <w:r w:rsidRPr="00DC0968">
        <w:rPr>
          <w:i/>
          <w:noProof/>
          <w:lang w:val="en-GB"/>
        </w:rPr>
        <w:t xml:space="preserve"> 40</w:t>
      </w:r>
      <w:r w:rsidRPr="00DC0968">
        <w:rPr>
          <w:noProof/>
          <w:lang w:val="en-GB"/>
        </w:rPr>
        <w:t xml:space="preserve">(6), 755-766. </w:t>
      </w:r>
      <w:hyperlink r:id="rId25" w:history="1">
        <w:r w:rsidRPr="00DC0968">
          <w:rPr>
            <w:rStyle w:val="Hyperlink"/>
            <w:noProof/>
            <w:lang w:val="en-GB"/>
          </w:rPr>
          <w:t>https://doi.org/10.1093/scipol/sct083</w:t>
        </w:r>
      </w:hyperlink>
      <w:r w:rsidRPr="00DC0968">
        <w:rPr>
          <w:noProof/>
          <w:lang w:val="en-GB"/>
        </w:rPr>
        <w:t xml:space="preserve"> </w:t>
      </w:r>
    </w:p>
    <w:p w14:paraId="4C964449" w14:textId="72385D36" w:rsidR="0061259F" w:rsidRPr="00DC0968" w:rsidRDefault="004C42CA">
      <w:pPr>
        <w:rPr>
          <w:color w:val="000000" w:themeColor="text1"/>
          <w:lang w:val="en-GB"/>
        </w:rPr>
      </w:pPr>
      <w:r w:rsidRPr="00DC0968">
        <w:rPr>
          <w:color w:val="000000" w:themeColor="text1"/>
          <w:lang w:val="en-GB"/>
        </w:rPr>
        <w:fldChar w:fldCharType="end"/>
      </w:r>
    </w:p>
    <w:sectPr w:rsidR="0061259F" w:rsidRPr="00DC096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2AFA" w14:textId="77777777" w:rsidR="0026199A" w:rsidRDefault="0026199A" w:rsidP="0061259F">
      <w:r>
        <w:separator/>
      </w:r>
    </w:p>
  </w:endnote>
  <w:endnote w:type="continuationSeparator" w:id="0">
    <w:p w14:paraId="58CCD5EB" w14:textId="77777777" w:rsidR="0026199A" w:rsidRDefault="0026199A" w:rsidP="0061259F">
      <w:r>
        <w:continuationSeparator/>
      </w:r>
    </w:p>
  </w:endnote>
  <w:endnote w:type="continuationNotice" w:id="1">
    <w:p w14:paraId="7F108627" w14:textId="77777777" w:rsidR="0026199A" w:rsidRDefault="00261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2F0E" w14:textId="77777777" w:rsidR="0026199A" w:rsidRDefault="0026199A" w:rsidP="0061259F">
      <w:r>
        <w:separator/>
      </w:r>
    </w:p>
  </w:footnote>
  <w:footnote w:type="continuationSeparator" w:id="0">
    <w:p w14:paraId="3A373FB7" w14:textId="77777777" w:rsidR="0026199A" w:rsidRDefault="0026199A" w:rsidP="0061259F">
      <w:r>
        <w:continuationSeparator/>
      </w:r>
    </w:p>
  </w:footnote>
  <w:footnote w:type="continuationNotice" w:id="1">
    <w:p w14:paraId="70671E76" w14:textId="77777777" w:rsidR="0026199A" w:rsidRDefault="00261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806C" w14:textId="475C0765" w:rsidR="0061259F" w:rsidRPr="0061259F" w:rsidRDefault="0061259F" w:rsidP="0061259F">
    <w:pPr>
      <w:pStyle w:val="Header"/>
      <w:jc w:val="center"/>
      <w:rPr>
        <w:b/>
        <w:bCs/>
        <w:sz w:val="32"/>
        <w:szCs w:val="32"/>
      </w:rPr>
    </w:pPr>
    <w:r w:rsidRPr="0061259F">
      <w:rPr>
        <w:b/>
        <w:bCs/>
        <w:sz w:val="32"/>
        <w:szCs w:val="32"/>
      </w:rPr>
      <w:t>Fairness - Intermediate - 1 - Responsible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FE5407"/>
    <w:multiLevelType w:val="hybridMultilevel"/>
    <w:tmpl w:val="27AC6008"/>
    <w:lvl w:ilvl="0" w:tplc="9E000654">
      <w:start w:val="1"/>
      <w:numFmt w:val="bullet"/>
      <w:lvlText w:val=""/>
      <w:lvlJc w:val="left"/>
      <w:pPr>
        <w:ind w:left="720" w:hanging="360"/>
      </w:pPr>
      <w:rPr>
        <w:rFonts w:ascii="Wingdings" w:hAnsi="Wingdings" w:hint="default"/>
      </w:rPr>
    </w:lvl>
    <w:lvl w:ilvl="1" w:tplc="33C8ECE0">
      <w:start w:val="1"/>
      <w:numFmt w:val="bullet"/>
      <w:lvlText w:val="o"/>
      <w:lvlJc w:val="left"/>
      <w:pPr>
        <w:ind w:left="1440" w:hanging="360"/>
      </w:pPr>
      <w:rPr>
        <w:rFonts w:ascii="Courier New" w:hAnsi="Courier New" w:hint="default"/>
      </w:rPr>
    </w:lvl>
    <w:lvl w:ilvl="2" w:tplc="014E67E4">
      <w:start w:val="1"/>
      <w:numFmt w:val="bullet"/>
      <w:lvlText w:val=""/>
      <w:lvlJc w:val="left"/>
      <w:pPr>
        <w:ind w:left="2160" w:hanging="360"/>
      </w:pPr>
      <w:rPr>
        <w:rFonts w:ascii="Wingdings" w:hAnsi="Wingdings" w:hint="default"/>
      </w:rPr>
    </w:lvl>
    <w:lvl w:ilvl="3" w:tplc="FEC09FDC">
      <w:start w:val="1"/>
      <w:numFmt w:val="bullet"/>
      <w:lvlText w:val=""/>
      <w:lvlJc w:val="left"/>
      <w:pPr>
        <w:ind w:left="2880" w:hanging="360"/>
      </w:pPr>
      <w:rPr>
        <w:rFonts w:ascii="Symbol" w:hAnsi="Symbol" w:hint="default"/>
      </w:rPr>
    </w:lvl>
    <w:lvl w:ilvl="4" w:tplc="2FD0A396">
      <w:start w:val="1"/>
      <w:numFmt w:val="bullet"/>
      <w:lvlText w:val="o"/>
      <w:lvlJc w:val="left"/>
      <w:pPr>
        <w:ind w:left="3600" w:hanging="360"/>
      </w:pPr>
      <w:rPr>
        <w:rFonts w:ascii="Courier New" w:hAnsi="Courier New" w:hint="default"/>
      </w:rPr>
    </w:lvl>
    <w:lvl w:ilvl="5" w:tplc="1FD222E2">
      <w:start w:val="1"/>
      <w:numFmt w:val="bullet"/>
      <w:lvlText w:val=""/>
      <w:lvlJc w:val="left"/>
      <w:pPr>
        <w:ind w:left="4320" w:hanging="360"/>
      </w:pPr>
      <w:rPr>
        <w:rFonts w:ascii="Wingdings" w:hAnsi="Wingdings" w:hint="default"/>
      </w:rPr>
    </w:lvl>
    <w:lvl w:ilvl="6" w:tplc="823CD5FC">
      <w:start w:val="1"/>
      <w:numFmt w:val="bullet"/>
      <w:lvlText w:val=""/>
      <w:lvlJc w:val="left"/>
      <w:pPr>
        <w:ind w:left="5040" w:hanging="360"/>
      </w:pPr>
      <w:rPr>
        <w:rFonts w:ascii="Symbol" w:hAnsi="Symbol" w:hint="default"/>
      </w:rPr>
    </w:lvl>
    <w:lvl w:ilvl="7" w:tplc="BFDCDFAE">
      <w:start w:val="1"/>
      <w:numFmt w:val="bullet"/>
      <w:lvlText w:val="o"/>
      <w:lvlJc w:val="left"/>
      <w:pPr>
        <w:ind w:left="5760" w:hanging="360"/>
      </w:pPr>
      <w:rPr>
        <w:rFonts w:ascii="Courier New" w:hAnsi="Courier New" w:hint="default"/>
      </w:rPr>
    </w:lvl>
    <w:lvl w:ilvl="8" w:tplc="D844235C">
      <w:start w:val="1"/>
      <w:numFmt w:val="bullet"/>
      <w:lvlText w:val=""/>
      <w:lvlJc w:val="left"/>
      <w:pPr>
        <w:ind w:left="6480" w:hanging="360"/>
      </w:pPr>
      <w:rPr>
        <w:rFonts w:ascii="Wingdings" w:hAnsi="Wingdings" w:hint="default"/>
      </w:rPr>
    </w:lvl>
  </w:abstractNum>
  <w:abstractNum w:abstractNumId="2"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6F64E7"/>
    <w:multiLevelType w:val="hybridMultilevel"/>
    <w:tmpl w:val="9C34D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761E56"/>
    <w:multiLevelType w:val="hybridMultilevel"/>
    <w:tmpl w:val="C0284266"/>
    <w:lvl w:ilvl="0" w:tplc="CD38898A">
      <w:start w:val="1"/>
      <w:numFmt w:val="bullet"/>
      <w:lvlText w:val=""/>
      <w:lvlJc w:val="left"/>
      <w:pPr>
        <w:ind w:left="720" w:hanging="360"/>
      </w:pPr>
      <w:rPr>
        <w:rFonts w:ascii="Wingdings" w:hAnsi="Wingdings" w:hint="default"/>
      </w:rPr>
    </w:lvl>
    <w:lvl w:ilvl="1" w:tplc="E2822F62">
      <w:start w:val="1"/>
      <w:numFmt w:val="bullet"/>
      <w:lvlText w:val="o"/>
      <w:lvlJc w:val="left"/>
      <w:pPr>
        <w:ind w:left="1440" w:hanging="360"/>
      </w:pPr>
      <w:rPr>
        <w:rFonts w:ascii="Courier New" w:hAnsi="Courier New" w:hint="default"/>
      </w:rPr>
    </w:lvl>
    <w:lvl w:ilvl="2" w:tplc="12D23E66">
      <w:start w:val="1"/>
      <w:numFmt w:val="bullet"/>
      <w:lvlText w:val=""/>
      <w:lvlJc w:val="left"/>
      <w:pPr>
        <w:ind w:left="2160" w:hanging="360"/>
      </w:pPr>
      <w:rPr>
        <w:rFonts w:ascii="Wingdings" w:hAnsi="Wingdings" w:hint="default"/>
      </w:rPr>
    </w:lvl>
    <w:lvl w:ilvl="3" w:tplc="299E1EFA">
      <w:start w:val="1"/>
      <w:numFmt w:val="bullet"/>
      <w:lvlText w:val=""/>
      <w:lvlJc w:val="left"/>
      <w:pPr>
        <w:ind w:left="2880" w:hanging="360"/>
      </w:pPr>
      <w:rPr>
        <w:rFonts w:ascii="Symbol" w:hAnsi="Symbol" w:hint="default"/>
      </w:rPr>
    </w:lvl>
    <w:lvl w:ilvl="4" w:tplc="A20EA454">
      <w:start w:val="1"/>
      <w:numFmt w:val="bullet"/>
      <w:lvlText w:val="o"/>
      <w:lvlJc w:val="left"/>
      <w:pPr>
        <w:ind w:left="3600" w:hanging="360"/>
      </w:pPr>
      <w:rPr>
        <w:rFonts w:ascii="Courier New" w:hAnsi="Courier New" w:hint="default"/>
      </w:rPr>
    </w:lvl>
    <w:lvl w:ilvl="5" w:tplc="B438359A">
      <w:start w:val="1"/>
      <w:numFmt w:val="bullet"/>
      <w:lvlText w:val=""/>
      <w:lvlJc w:val="left"/>
      <w:pPr>
        <w:ind w:left="4320" w:hanging="360"/>
      </w:pPr>
      <w:rPr>
        <w:rFonts w:ascii="Wingdings" w:hAnsi="Wingdings" w:hint="default"/>
      </w:rPr>
    </w:lvl>
    <w:lvl w:ilvl="6" w:tplc="C448B4A0">
      <w:start w:val="1"/>
      <w:numFmt w:val="bullet"/>
      <w:lvlText w:val=""/>
      <w:lvlJc w:val="left"/>
      <w:pPr>
        <w:ind w:left="5040" w:hanging="360"/>
      </w:pPr>
      <w:rPr>
        <w:rFonts w:ascii="Symbol" w:hAnsi="Symbol" w:hint="default"/>
      </w:rPr>
    </w:lvl>
    <w:lvl w:ilvl="7" w:tplc="E7567A6C">
      <w:start w:val="1"/>
      <w:numFmt w:val="bullet"/>
      <w:lvlText w:val="o"/>
      <w:lvlJc w:val="left"/>
      <w:pPr>
        <w:ind w:left="5760" w:hanging="360"/>
      </w:pPr>
      <w:rPr>
        <w:rFonts w:ascii="Courier New" w:hAnsi="Courier New" w:hint="default"/>
      </w:rPr>
    </w:lvl>
    <w:lvl w:ilvl="8" w:tplc="E2F0AC12">
      <w:start w:val="1"/>
      <w:numFmt w:val="bullet"/>
      <w:lvlText w:val=""/>
      <w:lvlJc w:val="left"/>
      <w:pPr>
        <w:ind w:left="6480" w:hanging="360"/>
      </w:pPr>
      <w:rPr>
        <w:rFonts w:ascii="Wingdings" w:hAnsi="Wingdings" w:hint="default"/>
      </w:rPr>
    </w:lvl>
  </w:abstractNum>
  <w:abstractNum w:abstractNumId="6" w15:restartNumberingAfterBreak="0">
    <w:nsid w:val="171F4286"/>
    <w:multiLevelType w:val="hybridMultilevel"/>
    <w:tmpl w:val="BFEAEDAC"/>
    <w:lvl w:ilvl="0" w:tplc="D4EC1F94">
      <w:start w:val="6"/>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5A64ED"/>
    <w:multiLevelType w:val="hybridMultilevel"/>
    <w:tmpl w:val="5CCC50A6"/>
    <w:lvl w:ilvl="0" w:tplc="65C827D0">
      <w:start w:val="2"/>
      <w:numFmt w:val="upperLetter"/>
      <w:lvlText w:val="%1."/>
      <w:lvlJc w:val="left"/>
      <w:pPr>
        <w:tabs>
          <w:tab w:val="num" w:pos="720"/>
        </w:tabs>
        <w:ind w:left="720" w:hanging="360"/>
      </w:pPr>
    </w:lvl>
    <w:lvl w:ilvl="1" w:tplc="9D601598">
      <w:start w:val="1"/>
      <w:numFmt w:val="upperLetter"/>
      <w:lvlText w:val="%2."/>
      <w:lvlJc w:val="left"/>
      <w:pPr>
        <w:tabs>
          <w:tab w:val="num" w:pos="1440"/>
        </w:tabs>
        <w:ind w:left="1440" w:hanging="360"/>
      </w:pPr>
    </w:lvl>
    <w:lvl w:ilvl="2" w:tplc="B9C8A624" w:tentative="1">
      <w:start w:val="1"/>
      <w:numFmt w:val="upperLetter"/>
      <w:lvlText w:val="%3."/>
      <w:lvlJc w:val="left"/>
      <w:pPr>
        <w:tabs>
          <w:tab w:val="num" w:pos="2160"/>
        </w:tabs>
        <w:ind w:left="2160" w:hanging="360"/>
      </w:pPr>
    </w:lvl>
    <w:lvl w:ilvl="3" w:tplc="48C4D4BA" w:tentative="1">
      <w:start w:val="1"/>
      <w:numFmt w:val="upperLetter"/>
      <w:lvlText w:val="%4."/>
      <w:lvlJc w:val="left"/>
      <w:pPr>
        <w:tabs>
          <w:tab w:val="num" w:pos="2880"/>
        </w:tabs>
        <w:ind w:left="2880" w:hanging="360"/>
      </w:pPr>
    </w:lvl>
    <w:lvl w:ilvl="4" w:tplc="7C1CD35A" w:tentative="1">
      <w:start w:val="1"/>
      <w:numFmt w:val="upperLetter"/>
      <w:lvlText w:val="%5."/>
      <w:lvlJc w:val="left"/>
      <w:pPr>
        <w:tabs>
          <w:tab w:val="num" w:pos="3600"/>
        </w:tabs>
        <w:ind w:left="3600" w:hanging="360"/>
      </w:pPr>
    </w:lvl>
    <w:lvl w:ilvl="5" w:tplc="C7BAA5DC" w:tentative="1">
      <w:start w:val="1"/>
      <w:numFmt w:val="upperLetter"/>
      <w:lvlText w:val="%6."/>
      <w:lvlJc w:val="left"/>
      <w:pPr>
        <w:tabs>
          <w:tab w:val="num" w:pos="4320"/>
        </w:tabs>
        <w:ind w:left="4320" w:hanging="360"/>
      </w:pPr>
    </w:lvl>
    <w:lvl w:ilvl="6" w:tplc="5E6A7044" w:tentative="1">
      <w:start w:val="1"/>
      <w:numFmt w:val="upperLetter"/>
      <w:lvlText w:val="%7."/>
      <w:lvlJc w:val="left"/>
      <w:pPr>
        <w:tabs>
          <w:tab w:val="num" w:pos="5040"/>
        </w:tabs>
        <w:ind w:left="5040" w:hanging="360"/>
      </w:pPr>
    </w:lvl>
    <w:lvl w:ilvl="7" w:tplc="51DCC014" w:tentative="1">
      <w:start w:val="1"/>
      <w:numFmt w:val="upperLetter"/>
      <w:lvlText w:val="%8."/>
      <w:lvlJc w:val="left"/>
      <w:pPr>
        <w:tabs>
          <w:tab w:val="num" w:pos="5760"/>
        </w:tabs>
        <w:ind w:left="5760" w:hanging="360"/>
      </w:pPr>
    </w:lvl>
    <w:lvl w:ilvl="8" w:tplc="7A22CEE4" w:tentative="1">
      <w:start w:val="1"/>
      <w:numFmt w:val="upperLetter"/>
      <w:lvlText w:val="%9."/>
      <w:lvlJc w:val="left"/>
      <w:pPr>
        <w:tabs>
          <w:tab w:val="num" w:pos="6480"/>
        </w:tabs>
        <w:ind w:left="6480" w:hanging="360"/>
      </w:pPr>
    </w:lvl>
  </w:abstractNum>
  <w:abstractNum w:abstractNumId="8"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187C45"/>
    <w:multiLevelType w:val="multilevel"/>
    <w:tmpl w:val="5A04A3A4"/>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72E782"/>
    <w:multiLevelType w:val="hybridMultilevel"/>
    <w:tmpl w:val="FFAC08F4"/>
    <w:lvl w:ilvl="0" w:tplc="DFD8DB6A">
      <w:start w:val="1"/>
      <w:numFmt w:val="bullet"/>
      <w:lvlText w:val=""/>
      <w:lvlJc w:val="left"/>
      <w:pPr>
        <w:ind w:left="720" w:hanging="360"/>
      </w:pPr>
      <w:rPr>
        <w:rFonts w:ascii="Wingdings" w:hAnsi="Wingdings" w:hint="default"/>
      </w:rPr>
    </w:lvl>
    <w:lvl w:ilvl="1" w:tplc="0422F188">
      <w:start w:val="1"/>
      <w:numFmt w:val="bullet"/>
      <w:lvlText w:val="o"/>
      <w:lvlJc w:val="left"/>
      <w:pPr>
        <w:ind w:left="1440" w:hanging="360"/>
      </w:pPr>
      <w:rPr>
        <w:rFonts w:ascii="Courier New" w:hAnsi="Courier New" w:hint="default"/>
      </w:rPr>
    </w:lvl>
    <w:lvl w:ilvl="2" w:tplc="783E5C3E">
      <w:start w:val="1"/>
      <w:numFmt w:val="bullet"/>
      <w:lvlText w:val=""/>
      <w:lvlJc w:val="left"/>
      <w:pPr>
        <w:ind w:left="2160" w:hanging="360"/>
      </w:pPr>
      <w:rPr>
        <w:rFonts w:ascii="Wingdings" w:hAnsi="Wingdings" w:hint="default"/>
      </w:rPr>
    </w:lvl>
    <w:lvl w:ilvl="3" w:tplc="19D2DEC0">
      <w:start w:val="1"/>
      <w:numFmt w:val="bullet"/>
      <w:lvlText w:val=""/>
      <w:lvlJc w:val="left"/>
      <w:pPr>
        <w:ind w:left="2880" w:hanging="360"/>
      </w:pPr>
      <w:rPr>
        <w:rFonts w:ascii="Symbol" w:hAnsi="Symbol" w:hint="default"/>
      </w:rPr>
    </w:lvl>
    <w:lvl w:ilvl="4" w:tplc="EDC0859C">
      <w:start w:val="1"/>
      <w:numFmt w:val="bullet"/>
      <w:lvlText w:val="o"/>
      <w:lvlJc w:val="left"/>
      <w:pPr>
        <w:ind w:left="3600" w:hanging="360"/>
      </w:pPr>
      <w:rPr>
        <w:rFonts w:ascii="Courier New" w:hAnsi="Courier New" w:hint="default"/>
      </w:rPr>
    </w:lvl>
    <w:lvl w:ilvl="5" w:tplc="1A34A7CA">
      <w:start w:val="1"/>
      <w:numFmt w:val="bullet"/>
      <w:lvlText w:val=""/>
      <w:lvlJc w:val="left"/>
      <w:pPr>
        <w:ind w:left="4320" w:hanging="360"/>
      </w:pPr>
      <w:rPr>
        <w:rFonts w:ascii="Wingdings" w:hAnsi="Wingdings" w:hint="default"/>
      </w:rPr>
    </w:lvl>
    <w:lvl w:ilvl="6" w:tplc="7CD0BBDE">
      <w:start w:val="1"/>
      <w:numFmt w:val="bullet"/>
      <w:lvlText w:val=""/>
      <w:lvlJc w:val="left"/>
      <w:pPr>
        <w:ind w:left="5040" w:hanging="360"/>
      </w:pPr>
      <w:rPr>
        <w:rFonts w:ascii="Symbol" w:hAnsi="Symbol" w:hint="default"/>
      </w:rPr>
    </w:lvl>
    <w:lvl w:ilvl="7" w:tplc="D1B82418">
      <w:start w:val="1"/>
      <w:numFmt w:val="bullet"/>
      <w:lvlText w:val="o"/>
      <w:lvlJc w:val="left"/>
      <w:pPr>
        <w:ind w:left="5760" w:hanging="360"/>
      </w:pPr>
      <w:rPr>
        <w:rFonts w:ascii="Courier New" w:hAnsi="Courier New" w:hint="default"/>
      </w:rPr>
    </w:lvl>
    <w:lvl w:ilvl="8" w:tplc="3662D440">
      <w:start w:val="1"/>
      <w:numFmt w:val="bullet"/>
      <w:lvlText w:val=""/>
      <w:lvlJc w:val="left"/>
      <w:pPr>
        <w:ind w:left="6480" w:hanging="360"/>
      </w:pPr>
      <w:rPr>
        <w:rFonts w:ascii="Wingdings" w:hAnsi="Wingdings" w:hint="default"/>
      </w:rPr>
    </w:lvl>
  </w:abstractNum>
  <w:abstractNum w:abstractNumId="15" w15:restartNumberingAfterBreak="0">
    <w:nsid w:val="68439F62"/>
    <w:multiLevelType w:val="hybridMultilevel"/>
    <w:tmpl w:val="761C902C"/>
    <w:lvl w:ilvl="0" w:tplc="5E0EDD72">
      <w:start w:val="1"/>
      <w:numFmt w:val="bullet"/>
      <w:lvlText w:val=""/>
      <w:lvlJc w:val="left"/>
      <w:pPr>
        <w:ind w:left="720" w:hanging="360"/>
      </w:pPr>
      <w:rPr>
        <w:rFonts w:ascii="Wingdings" w:hAnsi="Wingdings" w:hint="default"/>
      </w:rPr>
    </w:lvl>
    <w:lvl w:ilvl="1" w:tplc="F99C5CCC">
      <w:start w:val="1"/>
      <w:numFmt w:val="bullet"/>
      <w:lvlText w:val="o"/>
      <w:lvlJc w:val="left"/>
      <w:pPr>
        <w:ind w:left="1440" w:hanging="360"/>
      </w:pPr>
      <w:rPr>
        <w:rFonts w:ascii="Courier New" w:hAnsi="Courier New" w:hint="default"/>
      </w:rPr>
    </w:lvl>
    <w:lvl w:ilvl="2" w:tplc="66ECE8C8">
      <w:start w:val="1"/>
      <w:numFmt w:val="bullet"/>
      <w:lvlText w:val=""/>
      <w:lvlJc w:val="left"/>
      <w:pPr>
        <w:ind w:left="2160" w:hanging="360"/>
      </w:pPr>
      <w:rPr>
        <w:rFonts w:ascii="Wingdings" w:hAnsi="Wingdings" w:hint="default"/>
      </w:rPr>
    </w:lvl>
    <w:lvl w:ilvl="3" w:tplc="033EC2E6">
      <w:start w:val="1"/>
      <w:numFmt w:val="bullet"/>
      <w:lvlText w:val=""/>
      <w:lvlJc w:val="left"/>
      <w:pPr>
        <w:ind w:left="2880" w:hanging="360"/>
      </w:pPr>
      <w:rPr>
        <w:rFonts w:ascii="Symbol" w:hAnsi="Symbol" w:hint="default"/>
      </w:rPr>
    </w:lvl>
    <w:lvl w:ilvl="4" w:tplc="64684308">
      <w:start w:val="1"/>
      <w:numFmt w:val="bullet"/>
      <w:lvlText w:val="o"/>
      <w:lvlJc w:val="left"/>
      <w:pPr>
        <w:ind w:left="3600" w:hanging="360"/>
      </w:pPr>
      <w:rPr>
        <w:rFonts w:ascii="Courier New" w:hAnsi="Courier New" w:hint="default"/>
      </w:rPr>
    </w:lvl>
    <w:lvl w:ilvl="5" w:tplc="F20C54BC">
      <w:start w:val="1"/>
      <w:numFmt w:val="bullet"/>
      <w:lvlText w:val=""/>
      <w:lvlJc w:val="left"/>
      <w:pPr>
        <w:ind w:left="4320" w:hanging="360"/>
      </w:pPr>
      <w:rPr>
        <w:rFonts w:ascii="Wingdings" w:hAnsi="Wingdings" w:hint="default"/>
      </w:rPr>
    </w:lvl>
    <w:lvl w:ilvl="6" w:tplc="0E123718">
      <w:start w:val="1"/>
      <w:numFmt w:val="bullet"/>
      <w:lvlText w:val=""/>
      <w:lvlJc w:val="left"/>
      <w:pPr>
        <w:ind w:left="5040" w:hanging="360"/>
      </w:pPr>
      <w:rPr>
        <w:rFonts w:ascii="Symbol" w:hAnsi="Symbol" w:hint="default"/>
      </w:rPr>
    </w:lvl>
    <w:lvl w:ilvl="7" w:tplc="027CCBCC">
      <w:start w:val="1"/>
      <w:numFmt w:val="bullet"/>
      <w:lvlText w:val="o"/>
      <w:lvlJc w:val="left"/>
      <w:pPr>
        <w:ind w:left="5760" w:hanging="360"/>
      </w:pPr>
      <w:rPr>
        <w:rFonts w:ascii="Courier New" w:hAnsi="Courier New" w:hint="default"/>
      </w:rPr>
    </w:lvl>
    <w:lvl w:ilvl="8" w:tplc="DDDAB938">
      <w:start w:val="1"/>
      <w:numFmt w:val="bullet"/>
      <w:lvlText w:val=""/>
      <w:lvlJc w:val="left"/>
      <w:pPr>
        <w:ind w:left="6480" w:hanging="360"/>
      </w:pPr>
      <w:rPr>
        <w:rFonts w:ascii="Wingdings" w:hAnsi="Wingdings" w:hint="default"/>
      </w:rPr>
    </w:lvl>
  </w:abstractNum>
  <w:num w:numId="1" w16cid:durableId="1650745355">
    <w:abstractNumId w:val="1"/>
  </w:num>
  <w:num w:numId="2" w16cid:durableId="57097068">
    <w:abstractNumId w:val="5"/>
  </w:num>
  <w:num w:numId="3" w16cid:durableId="1390761651">
    <w:abstractNumId w:val="15"/>
  </w:num>
  <w:num w:numId="4" w16cid:durableId="1220244668">
    <w:abstractNumId w:val="14"/>
  </w:num>
  <w:num w:numId="5" w16cid:durableId="1327979335">
    <w:abstractNumId w:val="3"/>
  </w:num>
  <w:num w:numId="6" w16cid:durableId="1967928603">
    <w:abstractNumId w:val="11"/>
  </w:num>
  <w:num w:numId="7" w16cid:durableId="258217115">
    <w:abstractNumId w:val="6"/>
  </w:num>
  <w:num w:numId="8" w16cid:durableId="89474043">
    <w:abstractNumId w:val="12"/>
  </w:num>
  <w:num w:numId="9" w16cid:durableId="487407407">
    <w:abstractNumId w:val="12"/>
  </w:num>
  <w:num w:numId="10" w16cid:durableId="487407407">
    <w:abstractNumId w:val="12"/>
  </w:num>
  <w:num w:numId="11" w16cid:durableId="1234118357">
    <w:abstractNumId w:val="7"/>
  </w:num>
  <w:num w:numId="12" w16cid:durableId="1428498227">
    <w:abstractNumId w:val="7"/>
  </w:num>
  <w:num w:numId="13" w16cid:durableId="971982959">
    <w:abstractNumId w:val="8"/>
  </w:num>
  <w:num w:numId="14" w16cid:durableId="291332656">
    <w:abstractNumId w:val="2"/>
  </w:num>
  <w:num w:numId="15" w16cid:durableId="231046957">
    <w:abstractNumId w:val="4"/>
  </w:num>
  <w:num w:numId="16" w16cid:durableId="1106969041">
    <w:abstractNumId w:val="10"/>
  </w:num>
  <w:num w:numId="17" w16cid:durableId="1693339108">
    <w:abstractNumId w:val="0"/>
  </w:num>
  <w:num w:numId="18" w16cid:durableId="1868057131">
    <w:abstractNumId w:val="13"/>
  </w:num>
  <w:num w:numId="19" w16cid:durableId="322323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psw2evneveviexw9qx2wfl5rvt90r5ata2&quot;&gt;EndNote Library final-Converted&lt;record-ids&gt;&lt;item&gt;2904&lt;/item&gt;&lt;item&gt;2908&lt;/item&gt;&lt;item&gt;2983&lt;/item&gt;&lt;item&gt;10440&lt;/item&gt;&lt;item&gt;10663&lt;/item&gt;&lt;item&gt;10882&lt;/item&gt;&lt;/record-ids&gt;&lt;/item&gt;&lt;/Libraries&gt;"/>
  </w:docVars>
  <w:rsids>
    <w:rsidRoot w:val="00AF5060"/>
    <w:rsid w:val="00002140"/>
    <w:rsid w:val="00012259"/>
    <w:rsid w:val="00027E4D"/>
    <w:rsid w:val="0003164D"/>
    <w:rsid w:val="0003745F"/>
    <w:rsid w:val="000445CE"/>
    <w:rsid w:val="00050CDE"/>
    <w:rsid w:val="00063463"/>
    <w:rsid w:val="00075350"/>
    <w:rsid w:val="00086A78"/>
    <w:rsid w:val="000879DE"/>
    <w:rsid w:val="00097E95"/>
    <w:rsid w:val="000B6EE4"/>
    <w:rsid w:val="000C4062"/>
    <w:rsid w:val="000C514E"/>
    <w:rsid w:val="000D49BF"/>
    <w:rsid w:val="000D77BA"/>
    <w:rsid w:val="000E31EF"/>
    <w:rsid w:val="000E362C"/>
    <w:rsid w:val="000E5B8D"/>
    <w:rsid w:val="00115114"/>
    <w:rsid w:val="00117408"/>
    <w:rsid w:val="00133E5D"/>
    <w:rsid w:val="00145870"/>
    <w:rsid w:val="00161F0A"/>
    <w:rsid w:val="00172157"/>
    <w:rsid w:val="00172B64"/>
    <w:rsid w:val="00177D13"/>
    <w:rsid w:val="0019687E"/>
    <w:rsid w:val="001A0A6D"/>
    <w:rsid w:val="001B1DE5"/>
    <w:rsid w:val="001D1942"/>
    <w:rsid w:val="001F26D4"/>
    <w:rsid w:val="001F528A"/>
    <w:rsid w:val="00214157"/>
    <w:rsid w:val="002206FF"/>
    <w:rsid w:val="00261867"/>
    <w:rsid w:val="0026199A"/>
    <w:rsid w:val="0027309B"/>
    <w:rsid w:val="00273113"/>
    <w:rsid w:val="00275B3D"/>
    <w:rsid w:val="002770BF"/>
    <w:rsid w:val="00287D4D"/>
    <w:rsid w:val="00291493"/>
    <w:rsid w:val="002A5722"/>
    <w:rsid w:val="002A7D46"/>
    <w:rsid w:val="002B1618"/>
    <w:rsid w:val="002B167B"/>
    <w:rsid w:val="002C44C8"/>
    <w:rsid w:val="002D2727"/>
    <w:rsid w:val="002D33FE"/>
    <w:rsid w:val="002E3395"/>
    <w:rsid w:val="002E3543"/>
    <w:rsid w:val="002E5ADE"/>
    <w:rsid w:val="002F2A80"/>
    <w:rsid w:val="00301703"/>
    <w:rsid w:val="00311F66"/>
    <w:rsid w:val="00334F34"/>
    <w:rsid w:val="00364C69"/>
    <w:rsid w:val="0037184D"/>
    <w:rsid w:val="00384E53"/>
    <w:rsid w:val="00395E72"/>
    <w:rsid w:val="00397E8B"/>
    <w:rsid w:val="003C722E"/>
    <w:rsid w:val="00424036"/>
    <w:rsid w:val="004317D4"/>
    <w:rsid w:val="00440981"/>
    <w:rsid w:val="004617EB"/>
    <w:rsid w:val="004656DF"/>
    <w:rsid w:val="004755D3"/>
    <w:rsid w:val="004871DD"/>
    <w:rsid w:val="004929D6"/>
    <w:rsid w:val="00495CD4"/>
    <w:rsid w:val="004A1529"/>
    <w:rsid w:val="004A1CBF"/>
    <w:rsid w:val="004A5551"/>
    <w:rsid w:val="004B2159"/>
    <w:rsid w:val="004C0ADD"/>
    <w:rsid w:val="004C42CA"/>
    <w:rsid w:val="004D56E8"/>
    <w:rsid w:val="004E59AC"/>
    <w:rsid w:val="004F0CAC"/>
    <w:rsid w:val="00522E95"/>
    <w:rsid w:val="005273A3"/>
    <w:rsid w:val="00530026"/>
    <w:rsid w:val="00537A52"/>
    <w:rsid w:val="00541122"/>
    <w:rsid w:val="00544B71"/>
    <w:rsid w:val="00546359"/>
    <w:rsid w:val="00554E31"/>
    <w:rsid w:val="00563BDA"/>
    <w:rsid w:val="00566D69"/>
    <w:rsid w:val="00567670"/>
    <w:rsid w:val="005741A5"/>
    <w:rsid w:val="00576635"/>
    <w:rsid w:val="00582AD9"/>
    <w:rsid w:val="005837D8"/>
    <w:rsid w:val="00583980"/>
    <w:rsid w:val="00595F7A"/>
    <w:rsid w:val="00596E63"/>
    <w:rsid w:val="005A212F"/>
    <w:rsid w:val="005A3F77"/>
    <w:rsid w:val="005A4DC7"/>
    <w:rsid w:val="005A6927"/>
    <w:rsid w:val="005F6B7F"/>
    <w:rsid w:val="00607016"/>
    <w:rsid w:val="0061259F"/>
    <w:rsid w:val="00622B99"/>
    <w:rsid w:val="00625047"/>
    <w:rsid w:val="00640802"/>
    <w:rsid w:val="00667EB5"/>
    <w:rsid w:val="00667F7A"/>
    <w:rsid w:val="00671CA0"/>
    <w:rsid w:val="00687736"/>
    <w:rsid w:val="00693D98"/>
    <w:rsid w:val="006B0FA9"/>
    <w:rsid w:val="006B784A"/>
    <w:rsid w:val="006C6158"/>
    <w:rsid w:val="006D71CF"/>
    <w:rsid w:val="006E1C20"/>
    <w:rsid w:val="006F5FBA"/>
    <w:rsid w:val="006F7326"/>
    <w:rsid w:val="007104DB"/>
    <w:rsid w:val="00722BEB"/>
    <w:rsid w:val="00726780"/>
    <w:rsid w:val="00761603"/>
    <w:rsid w:val="00765807"/>
    <w:rsid w:val="00771004"/>
    <w:rsid w:val="00786AED"/>
    <w:rsid w:val="00790DB2"/>
    <w:rsid w:val="0079311D"/>
    <w:rsid w:val="0079387E"/>
    <w:rsid w:val="007947E0"/>
    <w:rsid w:val="00797AA8"/>
    <w:rsid w:val="00797AB6"/>
    <w:rsid w:val="007C3242"/>
    <w:rsid w:val="007C3AC0"/>
    <w:rsid w:val="007C5FAF"/>
    <w:rsid w:val="007D12D1"/>
    <w:rsid w:val="007E1471"/>
    <w:rsid w:val="007E6AFB"/>
    <w:rsid w:val="007F25D3"/>
    <w:rsid w:val="007F3904"/>
    <w:rsid w:val="007F76F5"/>
    <w:rsid w:val="00804A1D"/>
    <w:rsid w:val="00805D54"/>
    <w:rsid w:val="00806513"/>
    <w:rsid w:val="00807DAC"/>
    <w:rsid w:val="0081269B"/>
    <w:rsid w:val="00814204"/>
    <w:rsid w:val="00816272"/>
    <w:rsid w:val="00831CE9"/>
    <w:rsid w:val="008463AF"/>
    <w:rsid w:val="008727C8"/>
    <w:rsid w:val="00876076"/>
    <w:rsid w:val="008828F4"/>
    <w:rsid w:val="008A53AA"/>
    <w:rsid w:val="008C784F"/>
    <w:rsid w:val="008D037C"/>
    <w:rsid w:val="008E3E50"/>
    <w:rsid w:val="009038BF"/>
    <w:rsid w:val="00940C8F"/>
    <w:rsid w:val="00942522"/>
    <w:rsid w:val="0094AE41"/>
    <w:rsid w:val="00951451"/>
    <w:rsid w:val="00961AD3"/>
    <w:rsid w:val="00982358"/>
    <w:rsid w:val="00994F85"/>
    <w:rsid w:val="009A129A"/>
    <w:rsid w:val="009A307E"/>
    <w:rsid w:val="009A6328"/>
    <w:rsid w:val="009D30C2"/>
    <w:rsid w:val="009D6F31"/>
    <w:rsid w:val="009D7CD5"/>
    <w:rsid w:val="009D7CED"/>
    <w:rsid w:val="009E06BA"/>
    <w:rsid w:val="009E38DC"/>
    <w:rsid w:val="00A12652"/>
    <w:rsid w:val="00A131FA"/>
    <w:rsid w:val="00A21F4D"/>
    <w:rsid w:val="00A36200"/>
    <w:rsid w:val="00A451B8"/>
    <w:rsid w:val="00A547D3"/>
    <w:rsid w:val="00A66D65"/>
    <w:rsid w:val="00A74EC2"/>
    <w:rsid w:val="00A80385"/>
    <w:rsid w:val="00A81070"/>
    <w:rsid w:val="00A92F2D"/>
    <w:rsid w:val="00A95E75"/>
    <w:rsid w:val="00A97A84"/>
    <w:rsid w:val="00AA402E"/>
    <w:rsid w:val="00AB7D33"/>
    <w:rsid w:val="00AD0C16"/>
    <w:rsid w:val="00AF5060"/>
    <w:rsid w:val="00B01CDA"/>
    <w:rsid w:val="00B104B3"/>
    <w:rsid w:val="00B17E2A"/>
    <w:rsid w:val="00B234EC"/>
    <w:rsid w:val="00B23BB0"/>
    <w:rsid w:val="00B307D2"/>
    <w:rsid w:val="00B323EF"/>
    <w:rsid w:val="00B437B3"/>
    <w:rsid w:val="00B47088"/>
    <w:rsid w:val="00B5597A"/>
    <w:rsid w:val="00B71F4D"/>
    <w:rsid w:val="00B734C0"/>
    <w:rsid w:val="00B90C6A"/>
    <w:rsid w:val="00BA18E9"/>
    <w:rsid w:val="00BA7DBD"/>
    <w:rsid w:val="00BF3CFB"/>
    <w:rsid w:val="00C201F1"/>
    <w:rsid w:val="00C20BA0"/>
    <w:rsid w:val="00C260CC"/>
    <w:rsid w:val="00C266A6"/>
    <w:rsid w:val="00C3096D"/>
    <w:rsid w:val="00C313C8"/>
    <w:rsid w:val="00C33EDA"/>
    <w:rsid w:val="00C564C4"/>
    <w:rsid w:val="00C65642"/>
    <w:rsid w:val="00C6687B"/>
    <w:rsid w:val="00C74CF9"/>
    <w:rsid w:val="00C8361B"/>
    <w:rsid w:val="00C87EEC"/>
    <w:rsid w:val="00CC0ACE"/>
    <w:rsid w:val="00CC4EA3"/>
    <w:rsid w:val="00CC72AB"/>
    <w:rsid w:val="00CD5191"/>
    <w:rsid w:val="00CE0005"/>
    <w:rsid w:val="00CE0779"/>
    <w:rsid w:val="00CF4C57"/>
    <w:rsid w:val="00D0724F"/>
    <w:rsid w:val="00D1335D"/>
    <w:rsid w:val="00D13E3A"/>
    <w:rsid w:val="00D172D5"/>
    <w:rsid w:val="00D17CF3"/>
    <w:rsid w:val="00D2086E"/>
    <w:rsid w:val="00D260C7"/>
    <w:rsid w:val="00D35FE1"/>
    <w:rsid w:val="00D406E9"/>
    <w:rsid w:val="00D410C6"/>
    <w:rsid w:val="00D4283A"/>
    <w:rsid w:val="00D566B0"/>
    <w:rsid w:val="00D61DA5"/>
    <w:rsid w:val="00D73D61"/>
    <w:rsid w:val="00D77913"/>
    <w:rsid w:val="00D93FB0"/>
    <w:rsid w:val="00DA2B42"/>
    <w:rsid w:val="00DB7617"/>
    <w:rsid w:val="00DC0968"/>
    <w:rsid w:val="00DD4424"/>
    <w:rsid w:val="00DD4FB2"/>
    <w:rsid w:val="00DD5D4E"/>
    <w:rsid w:val="00DE4B27"/>
    <w:rsid w:val="00DF3B6C"/>
    <w:rsid w:val="00DF7010"/>
    <w:rsid w:val="00E046D5"/>
    <w:rsid w:val="00E34139"/>
    <w:rsid w:val="00E35285"/>
    <w:rsid w:val="00E50D3E"/>
    <w:rsid w:val="00E53492"/>
    <w:rsid w:val="00E53947"/>
    <w:rsid w:val="00E84EB4"/>
    <w:rsid w:val="00E85927"/>
    <w:rsid w:val="00E87917"/>
    <w:rsid w:val="00E87BD0"/>
    <w:rsid w:val="00E964DA"/>
    <w:rsid w:val="00EC32ED"/>
    <w:rsid w:val="00EC5F77"/>
    <w:rsid w:val="00ED7BB2"/>
    <w:rsid w:val="00EE4C86"/>
    <w:rsid w:val="00EF2B32"/>
    <w:rsid w:val="00F07865"/>
    <w:rsid w:val="00F13A51"/>
    <w:rsid w:val="00F22878"/>
    <w:rsid w:val="00F445E8"/>
    <w:rsid w:val="00F4661A"/>
    <w:rsid w:val="00F714DB"/>
    <w:rsid w:val="00F82255"/>
    <w:rsid w:val="00F91A5B"/>
    <w:rsid w:val="00F93A9A"/>
    <w:rsid w:val="00FA375B"/>
    <w:rsid w:val="00FB050F"/>
    <w:rsid w:val="00FB0B37"/>
    <w:rsid w:val="00FB35B9"/>
    <w:rsid w:val="00FB676D"/>
    <w:rsid w:val="00FC4EB1"/>
    <w:rsid w:val="00FC6A0D"/>
    <w:rsid w:val="00FE23A2"/>
    <w:rsid w:val="00FF32D1"/>
    <w:rsid w:val="00FF6BB6"/>
    <w:rsid w:val="0254E02E"/>
    <w:rsid w:val="0703EFC5"/>
    <w:rsid w:val="262E9C3A"/>
    <w:rsid w:val="2D8B2014"/>
    <w:rsid w:val="3673EA81"/>
    <w:rsid w:val="368D12DE"/>
    <w:rsid w:val="42AA601B"/>
    <w:rsid w:val="45DC0C90"/>
    <w:rsid w:val="4A3569E6"/>
    <w:rsid w:val="4AB57200"/>
    <w:rsid w:val="510B8B27"/>
    <w:rsid w:val="577ACCAB"/>
    <w:rsid w:val="5B626861"/>
    <w:rsid w:val="5BB6B56A"/>
    <w:rsid w:val="5D3C0C74"/>
    <w:rsid w:val="630A5180"/>
    <w:rsid w:val="6B3A17CF"/>
    <w:rsid w:val="6DF0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2FA3"/>
  <w15:chartTrackingRefBased/>
  <w15:docId w15:val="{EE615027-5991-594E-B28A-5886F623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F0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59F"/>
    <w:pPr>
      <w:tabs>
        <w:tab w:val="center" w:pos="4513"/>
        <w:tab w:val="right" w:pos="9026"/>
      </w:tabs>
    </w:pPr>
  </w:style>
  <w:style w:type="character" w:customStyle="1" w:styleId="HeaderChar">
    <w:name w:val="Header Char"/>
    <w:basedOn w:val="DefaultParagraphFont"/>
    <w:link w:val="Header"/>
    <w:uiPriority w:val="99"/>
    <w:rsid w:val="0061259F"/>
  </w:style>
  <w:style w:type="paragraph" w:styleId="Footer">
    <w:name w:val="footer"/>
    <w:basedOn w:val="Normal"/>
    <w:link w:val="FooterChar"/>
    <w:uiPriority w:val="99"/>
    <w:unhideWhenUsed/>
    <w:rsid w:val="0061259F"/>
    <w:pPr>
      <w:tabs>
        <w:tab w:val="center" w:pos="4513"/>
        <w:tab w:val="right" w:pos="9026"/>
      </w:tabs>
    </w:pPr>
  </w:style>
  <w:style w:type="character" w:customStyle="1" w:styleId="FooterChar">
    <w:name w:val="Footer Char"/>
    <w:basedOn w:val="DefaultParagraphFont"/>
    <w:link w:val="Footer"/>
    <w:uiPriority w:val="99"/>
    <w:rsid w:val="0061259F"/>
  </w:style>
  <w:style w:type="paragraph" w:customStyle="1" w:styleId="paragraph">
    <w:name w:val="paragraph"/>
    <w:basedOn w:val="Normal"/>
    <w:link w:val="paragraphChar"/>
    <w:rsid w:val="00161F0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61F0A"/>
  </w:style>
  <w:style w:type="character" w:customStyle="1" w:styleId="eop">
    <w:name w:val="eop"/>
    <w:basedOn w:val="DefaultParagraphFont"/>
    <w:rsid w:val="00161F0A"/>
  </w:style>
  <w:style w:type="paragraph" w:styleId="ListParagraph">
    <w:name w:val="List Paragraph"/>
    <w:basedOn w:val="Normal"/>
    <w:uiPriority w:val="34"/>
    <w:qFormat/>
    <w:rsid w:val="00161F0A"/>
    <w:pPr>
      <w:ind w:left="720"/>
      <w:contextualSpacing/>
    </w:pPr>
  </w:style>
  <w:style w:type="character" w:styleId="CommentReference">
    <w:name w:val="annotation reference"/>
    <w:basedOn w:val="DefaultParagraphFont"/>
    <w:uiPriority w:val="99"/>
    <w:semiHidden/>
    <w:unhideWhenUsed/>
    <w:rsid w:val="00161F0A"/>
    <w:rPr>
      <w:sz w:val="16"/>
      <w:szCs w:val="16"/>
    </w:rPr>
  </w:style>
  <w:style w:type="character" w:styleId="Mention">
    <w:name w:val="Mention"/>
    <w:basedOn w:val="DefaultParagraphFont"/>
    <w:uiPriority w:val="99"/>
    <w:unhideWhenUsed/>
    <w:rsid w:val="00161F0A"/>
    <w:rPr>
      <w:color w:val="2B579A"/>
      <w:shd w:val="clear" w:color="auto" w:fill="E1DFDD"/>
    </w:rPr>
  </w:style>
  <w:style w:type="character" w:styleId="Hyperlink">
    <w:name w:val="Hyperlink"/>
    <w:basedOn w:val="DefaultParagraphFont"/>
    <w:uiPriority w:val="99"/>
    <w:unhideWhenUsed/>
    <w:rsid w:val="00161F0A"/>
    <w:rPr>
      <w:color w:val="0563C1" w:themeColor="hyperlink"/>
      <w:u w:val="single"/>
    </w:rPr>
  </w:style>
  <w:style w:type="character" w:customStyle="1" w:styleId="paragraphChar">
    <w:name w:val="paragraph Char"/>
    <w:basedOn w:val="DefaultParagraphFont"/>
    <w:link w:val="paragraph"/>
    <w:rsid w:val="00161F0A"/>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FollowedHyperlink">
    <w:name w:val="FollowedHyperlink"/>
    <w:basedOn w:val="DefaultParagraphFont"/>
    <w:uiPriority w:val="99"/>
    <w:semiHidden/>
    <w:unhideWhenUsed/>
    <w:rsid w:val="009E06BA"/>
    <w:rPr>
      <w:color w:val="954F72" w:themeColor="followedHyperlink"/>
      <w:u w:val="single"/>
    </w:rPr>
  </w:style>
  <w:style w:type="paragraph" w:customStyle="1" w:styleId="EndNoteBibliographyTitle">
    <w:name w:val="EndNote Bibliography Title"/>
    <w:basedOn w:val="Normal"/>
    <w:link w:val="EndNoteBibliographyTitleChar"/>
    <w:rsid w:val="004C42CA"/>
    <w:pPr>
      <w:jc w:val="center"/>
    </w:pPr>
    <w:rPr>
      <w:rFonts w:ascii="Calibri" w:hAnsi="Calibri" w:cs="Calibri"/>
    </w:rPr>
  </w:style>
  <w:style w:type="character" w:customStyle="1" w:styleId="EndNoteBibliographyTitleChar">
    <w:name w:val="EndNote Bibliography Title Char"/>
    <w:basedOn w:val="paragraphChar"/>
    <w:link w:val="EndNoteBibliographyTitle"/>
    <w:rsid w:val="004C42CA"/>
    <w:rPr>
      <w:rFonts w:ascii="Calibri" w:eastAsia="Times New Roman" w:hAnsi="Calibri" w:cs="Calibri"/>
      <w:lang w:val="en-US"/>
    </w:rPr>
  </w:style>
  <w:style w:type="paragraph" w:customStyle="1" w:styleId="EndNoteBibliography">
    <w:name w:val="EndNote Bibliography"/>
    <w:basedOn w:val="Normal"/>
    <w:link w:val="EndNoteBibliographyChar"/>
    <w:rsid w:val="004C42CA"/>
    <w:rPr>
      <w:rFonts w:ascii="Calibri" w:hAnsi="Calibri" w:cs="Calibri"/>
    </w:rPr>
  </w:style>
  <w:style w:type="character" w:customStyle="1" w:styleId="EndNoteBibliographyChar">
    <w:name w:val="EndNote Bibliography Char"/>
    <w:basedOn w:val="paragraphChar"/>
    <w:link w:val="EndNoteBibliography"/>
    <w:rsid w:val="004C42CA"/>
    <w:rPr>
      <w:rFonts w:ascii="Calibri" w:eastAsia="Times New Roman" w:hAnsi="Calibri" w:cs="Calibri"/>
      <w:lang w:val="en-US"/>
    </w:rPr>
  </w:style>
  <w:style w:type="character" w:styleId="UnresolvedMention">
    <w:name w:val="Unresolved Mention"/>
    <w:basedOn w:val="DefaultParagraphFont"/>
    <w:uiPriority w:val="99"/>
    <w:semiHidden/>
    <w:unhideWhenUsed/>
    <w:rsid w:val="004C42C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F528A"/>
    <w:rPr>
      <w:b/>
      <w:bCs/>
    </w:rPr>
  </w:style>
  <w:style w:type="character" w:customStyle="1" w:styleId="CommentSubjectChar">
    <w:name w:val="Comment Subject Char"/>
    <w:basedOn w:val="CommentTextChar"/>
    <w:link w:val="CommentSubject"/>
    <w:uiPriority w:val="99"/>
    <w:semiHidden/>
    <w:rsid w:val="001F528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575">
      <w:bodyDiv w:val="1"/>
      <w:marLeft w:val="0"/>
      <w:marRight w:val="0"/>
      <w:marTop w:val="0"/>
      <w:marBottom w:val="0"/>
      <w:divBdr>
        <w:top w:val="none" w:sz="0" w:space="0" w:color="auto"/>
        <w:left w:val="none" w:sz="0" w:space="0" w:color="auto"/>
        <w:bottom w:val="none" w:sz="0" w:space="0" w:color="auto"/>
        <w:right w:val="none" w:sz="0" w:space="0" w:color="auto"/>
      </w:divBdr>
      <w:divsChild>
        <w:div w:id="1423379090">
          <w:marLeft w:val="0"/>
          <w:marRight w:val="0"/>
          <w:marTop w:val="0"/>
          <w:marBottom w:val="0"/>
          <w:divBdr>
            <w:top w:val="none" w:sz="0" w:space="0" w:color="auto"/>
            <w:left w:val="none" w:sz="0" w:space="0" w:color="auto"/>
            <w:bottom w:val="none" w:sz="0" w:space="0" w:color="auto"/>
            <w:right w:val="none" w:sz="0" w:space="0" w:color="auto"/>
          </w:divBdr>
          <w:divsChild>
            <w:div w:id="1606574162">
              <w:marLeft w:val="0"/>
              <w:marRight w:val="0"/>
              <w:marTop w:val="0"/>
              <w:marBottom w:val="0"/>
              <w:divBdr>
                <w:top w:val="none" w:sz="0" w:space="0" w:color="auto"/>
                <w:left w:val="none" w:sz="0" w:space="0" w:color="auto"/>
                <w:bottom w:val="none" w:sz="0" w:space="0" w:color="auto"/>
                <w:right w:val="none" w:sz="0" w:space="0" w:color="auto"/>
              </w:divBdr>
              <w:divsChild>
                <w:div w:id="780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0151">
      <w:bodyDiv w:val="1"/>
      <w:marLeft w:val="0"/>
      <w:marRight w:val="0"/>
      <w:marTop w:val="0"/>
      <w:marBottom w:val="0"/>
      <w:divBdr>
        <w:top w:val="none" w:sz="0" w:space="0" w:color="auto"/>
        <w:left w:val="none" w:sz="0" w:space="0" w:color="auto"/>
        <w:bottom w:val="none" w:sz="0" w:space="0" w:color="auto"/>
        <w:right w:val="none" w:sz="0" w:space="0" w:color="auto"/>
      </w:divBdr>
      <w:divsChild>
        <w:div w:id="130175322">
          <w:marLeft w:val="0"/>
          <w:marRight w:val="0"/>
          <w:marTop w:val="0"/>
          <w:marBottom w:val="0"/>
          <w:divBdr>
            <w:top w:val="none" w:sz="0" w:space="0" w:color="auto"/>
            <w:left w:val="none" w:sz="0" w:space="0" w:color="auto"/>
            <w:bottom w:val="none" w:sz="0" w:space="0" w:color="auto"/>
            <w:right w:val="none" w:sz="0" w:space="0" w:color="auto"/>
          </w:divBdr>
          <w:divsChild>
            <w:div w:id="1836526642">
              <w:marLeft w:val="0"/>
              <w:marRight w:val="0"/>
              <w:marTop w:val="0"/>
              <w:marBottom w:val="0"/>
              <w:divBdr>
                <w:top w:val="none" w:sz="0" w:space="0" w:color="auto"/>
                <w:left w:val="none" w:sz="0" w:space="0" w:color="auto"/>
                <w:bottom w:val="none" w:sz="0" w:space="0" w:color="auto"/>
                <w:right w:val="none" w:sz="0" w:space="0" w:color="auto"/>
              </w:divBdr>
              <w:divsChild>
                <w:div w:id="14834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3622">
      <w:bodyDiv w:val="1"/>
      <w:marLeft w:val="0"/>
      <w:marRight w:val="0"/>
      <w:marTop w:val="0"/>
      <w:marBottom w:val="0"/>
      <w:divBdr>
        <w:top w:val="none" w:sz="0" w:space="0" w:color="auto"/>
        <w:left w:val="none" w:sz="0" w:space="0" w:color="auto"/>
        <w:bottom w:val="none" w:sz="0" w:space="0" w:color="auto"/>
        <w:right w:val="none" w:sz="0" w:space="0" w:color="auto"/>
      </w:divBdr>
    </w:div>
    <w:div w:id="1217745085">
      <w:bodyDiv w:val="1"/>
      <w:marLeft w:val="0"/>
      <w:marRight w:val="0"/>
      <w:marTop w:val="0"/>
      <w:marBottom w:val="0"/>
      <w:divBdr>
        <w:top w:val="none" w:sz="0" w:space="0" w:color="auto"/>
        <w:left w:val="none" w:sz="0" w:space="0" w:color="auto"/>
        <w:bottom w:val="none" w:sz="0" w:space="0" w:color="auto"/>
        <w:right w:val="none" w:sz="0" w:space="0" w:color="auto"/>
      </w:divBdr>
      <w:divsChild>
        <w:div w:id="1494371819">
          <w:marLeft w:val="0"/>
          <w:marRight w:val="0"/>
          <w:marTop w:val="0"/>
          <w:marBottom w:val="0"/>
          <w:divBdr>
            <w:top w:val="none" w:sz="0" w:space="0" w:color="auto"/>
            <w:left w:val="none" w:sz="0" w:space="0" w:color="auto"/>
            <w:bottom w:val="none" w:sz="0" w:space="0" w:color="auto"/>
            <w:right w:val="none" w:sz="0" w:space="0" w:color="auto"/>
          </w:divBdr>
          <w:divsChild>
            <w:div w:id="794255806">
              <w:marLeft w:val="0"/>
              <w:marRight w:val="0"/>
              <w:marTop w:val="0"/>
              <w:marBottom w:val="0"/>
              <w:divBdr>
                <w:top w:val="none" w:sz="0" w:space="0" w:color="auto"/>
                <w:left w:val="none" w:sz="0" w:space="0" w:color="auto"/>
                <w:bottom w:val="none" w:sz="0" w:space="0" w:color="auto"/>
                <w:right w:val="none" w:sz="0" w:space="0" w:color="auto"/>
              </w:divBdr>
              <w:divsChild>
                <w:div w:id="1432162591">
                  <w:marLeft w:val="0"/>
                  <w:marRight w:val="0"/>
                  <w:marTop w:val="0"/>
                  <w:marBottom w:val="0"/>
                  <w:divBdr>
                    <w:top w:val="none" w:sz="0" w:space="0" w:color="auto"/>
                    <w:left w:val="none" w:sz="0" w:space="0" w:color="auto"/>
                    <w:bottom w:val="none" w:sz="0" w:space="0" w:color="auto"/>
                    <w:right w:val="none" w:sz="0" w:space="0" w:color="auto"/>
                  </w:divBdr>
                  <w:divsChild>
                    <w:div w:id="541870778">
                      <w:marLeft w:val="0"/>
                      <w:marRight w:val="0"/>
                      <w:marTop w:val="0"/>
                      <w:marBottom w:val="0"/>
                      <w:divBdr>
                        <w:top w:val="none" w:sz="0" w:space="0" w:color="auto"/>
                        <w:left w:val="none" w:sz="0" w:space="0" w:color="auto"/>
                        <w:bottom w:val="none" w:sz="0" w:space="0" w:color="auto"/>
                        <w:right w:val="none" w:sz="0" w:space="0" w:color="auto"/>
                      </w:divBdr>
                    </w:div>
                    <w:div w:id="1329361578">
                      <w:marLeft w:val="0"/>
                      <w:marRight w:val="0"/>
                      <w:marTop w:val="0"/>
                      <w:marBottom w:val="0"/>
                      <w:divBdr>
                        <w:top w:val="none" w:sz="0" w:space="0" w:color="auto"/>
                        <w:left w:val="none" w:sz="0" w:space="0" w:color="auto"/>
                        <w:bottom w:val="none" w:sz="0" w:space="0" w:color="auto"/>
                        <w:right w:val="none" w:sz="0" w:space="0" w:color="auto"/>
                      </w:divBdr>
                    </w:div>
                    <w:div w:id="543173450">
                      <w:marLeft w:val="0"/>
                      <w:marRight w:val="0"/>
                      <w:marTop w:val="0"/>
                      <w:marBottom w:val="0"/>
                      <w:divBdr>
                        <w:top w:val="none" w:sz="0" w:space="0" w:color="auto"/>
                        <w:left w:val="none" w:sz="0" w:space="0" w:color="auto"/>
                        <w:bottom w:val="none" w:sz="0" w:space="0" w:color="auto"/>
                        <w:right w:val="none" w:sz="0" w:space="0" w:color="auto"/>
                      </w:divBdr>
                    </w:div>
                    <w:div w:id="547885851">
                      <w:marLeft w:val="0"/>
                      <w:marRight w:val="0"/>
                      <w:marTop w:val="0"/>
                      <w:marBottom w:val="0"/>
                      <w:divBdr>
                        <w:top w:val="none" w:sz="0" w:space="0" w:color="auto"/>
                        <w:left w:val="none" w:sz="0" w:space="0" w:color="auto"/>
                        <w:bottom w:val="none" w:sz="0" w:space="0" w:color="auto"/>
                        <w:right w:val="none" w:sz="0" w:space="0" w:color="auto"/>
                      </w:divBdr>
                    </w:div>
                    <w:div w:id="2037921905">
                      <w:marLeft w:val="0"/>
                      <w:marRight w:val="0"/>
                      <w:marTop w:val="0"/>
                      <w:marBottom w:val="0"/>
                      <w:divBdr>
                        <w:top w:val="none" w:sz="0" w:space="0" w:color="auto"/>
                        <w:left w:val="none" w:sz="0" w:space="0" w:color="auto"/>
                        <w:bottom w:val="none" w:sz="0" w:space="0" w:color="auto"/>
                        <w:right w:val="none" w:sz="0" w:space="0" w:color="auto"/>
                      </w:divBdr>
                    </w:div>
                  </w:divsChild>
                </w:div>
                <w:div w:id="1451709161">
                  <w:marLeft w:val="0"/>
                  <w:marRight w:val="0"/>
                  <w:marTop w:val="0"/>
                  <w:marBottom w:val="0"/>
                  <w:divBdr>
                    <w:top w:val="none" w:sz="0" w:space="0" w:color="auto"/>
                    <w:left w:val="none" w:sz="0" w:space="0" w:color="auto"/>
                    <w:bottom w:val="none" w:sz="0" w:space="0" w:color="auto"/>
                    <w:right w:val="none" w:sz="0" w:space="0" w:color="auto"/>
                  </w:divBdr>
                </w:div>
                <w:div w:id="1509128411">
                  <w:marLeft w:val="0"/>
                  <w:marRight w:val="0"/>
                  <w:marTop w:val="0"/>
                  <w:marBottom w:val="0"/>
                  <w:divBdr>
                    <w:top w:val="none" w:sz="0" w:space="0" w:color="auto"/>
                    <w:left w:val="none" w:sz="0" w:space="0" w:color="auto"/>
                    <w:bottom w:val="none" w:sz="0" w:space="0" w:color="auto"/>
                    <w:right w:val="none" w:sz="0" w:space="0" w:color="auto"/>
                  </w:divBdr>
                </w:div>
                <w:div w:id="78479110">
                  <w:marLeft w:val="0"/>
                  <w:marRight w:val="0"/>
                  <w:marTop w:val="0"/>
                  <w:marBottom w:val="0"/>
                  <w:divBdr>
                    <w:top w:val="none" w:sz="0" w:space="0" w:color="auto"/>
                    <w:left w:val="none" w:sz="0" w:space="0" w:color="auto"/>
                    <w:bottom w:val="none" w:sz="0" w:space="0" w:color="auto"/>
                    <w:right w:val="none" w:sz="0" w:space="0" w:color="auto"/>
                  </w:divBdr>
                </w:div>
                <w:div w:id="852765944">
                  <w:marLeft w:val="0"/>
                  <w:marRight w:val="0"/>
                  <w:marTop w:val="0"/>
                  <w:marBottom w:val="0"/>
                  <w:divBdr>
                    <w:top w:val="none" w:sz="0" w:space="0" w:color="auto"/>
                    <w:left w:val="none" w:sz="0" w:space="0" w:color="auto"/>
                    <w:bottom w:val="none" w:sz="0" w:space="0" w:color="auto"/>
                    <w:right w:val="none" w:sz="0" w:space="0" w:color="auto"/>
                  </w:divBdr>
                </w:div>
                <w:div w:id="689524607">
                  <w:marLeft w:val="0"/>
                  <w:marRight w:val="0"/>
                  <w:marTop w:val="0"/>
                  <w:marBottom w:val="0"/>
                  <w:divBdr>
                    <w:top w:val="none" w:sz="0" w:space="0" w:color="auto"/>
                    <w:left w:val="none" w:sz="0" w:space="0" w:color="auto"/>
                    <w:bottom w:val="none" w:sz="0" w:space="0" w:color="auto"/>
                    <w:right w:val="none" w:sz="0" w:space="0" w:color="auto"/>
                  </w:divBdr>
                </w:div>
                <w:div w:id="775369266">
                  <w:marLeft w:val="0"/>
                  <w:marRight w:val="0"/>
                  <w:marTop w:val="0"/>
                  <w:marBottom w:val="0"/>
                  <w:divBdr>
                    <w:top w:val="none" w:sz="0" w:space="0" w:color="auto"/>
                    <w:left w:val="none" w:sz="0" w:space="0" w:color="auto"/>
                    <w:bottom w:val="none" w:sz="0" w:space="0" w:color="auto"/>
                    <w:right w:val="none" w:sz="0" w:space="0" w:color="auto"/>
                  </w:divBdr>
                  <w:divsChild>
                    <w:div w:id="1593200455">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993291304">
                      <w:marLeft w:val="0"/>
                      <w:marRight w:val="0"/>
                      <w:marTop w:val="0"/>
                      <w:marBottom w:val="0"/>
                      <w:divBdr>
                        <w:top w:val="none" w:sz="0" w:space="0" w:color="auto"/>
                        <w:left w:val="none" w:sz="0" w:space="0" w:color="auto"/>
                        <w:bottom w:val="none" w:sz="0" w:space="0" w:color="auto"/>
                        <w:right w:val="none" w:sz="0" w:space="0" w:color="auto"/>
                      </w:divBdr>
                    </w:div>
                    <w:div w:id="2038659834">
                      <w:marLeft w:val="0"/>
                      <w:marRight w:val="0"/>
                      <w:marTop w:val="0"/>
                      <w:marBottom w:val="0"/>
                      <w:divBdr>
                        <w:top w:val="none" w:sz="0" w:space="0" w:color="auto"/>
                        <w:left w:val="none" w:sz="0" w:space="0" w:color="auto"/>
                        <w:bottom w:val="none" w:sz="0" w:space="0" w:color="auto"/>
                        <w:right w:val="none" w:sz="0" w:space="0" w:color="auto"/>
                      </w:divBdr>
                    </w:div>
                    <w:div w:id="3528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8025">
      <w:bodyDiv w:val="1"/>
      <w:marLeft w:val="0"/>
      <w:marRight w:val="0"/>
      <w:marTop w:val="0"/>
      <w:marBottom w:val="0"/>
      <w:divBdr>
        <w:top w:val="none" w:sz="0" w:space="0" w:color="auto"/>
        <w:left w:val="none" w:sz="0" w:space="0" w:color="auto"/>
        <w:bottom w:val="none" w:sz="0" w:space="0" w:color="auto"/>
        <w:right w:val="none" w:sz="0" w:space="0" w:color="auto"/>
      </w:divBdr>
      <w:divsChild>
        <w:div w:id="1982877794">
          <w:marLeft w:val="0"/>
          <w:marRight w:val="0"/>
          <w:marTop w:val="0"/>
          <w:marBottom w:val="0"/>
          <w:divBdr>
            <w:top w:val="none" w:sz="0" w:space="0" w:color="auto"/>
            <w:left w:val="none" w:sz="0" w:space="0" w:color="auto"/>
            <w:bottom w:val="none" w:sz="0" w:space="0" w:color="auto"/>
            <w:right w:val="none" w:sz="0" w:space="0" w:color="auto"/>
          </w:divBdr>
          <w:divsChild>
            <w:div w:id="42759329">
              <w:marLeft w:val="0"/>
              <w:marRight w:val="0"/>
              <w:marTop w:val="0"/>
              <w:marBottom w:val="0"/>
              <w:divBdr>
                <w:top w:val="none" w:sz="0" w:space="0" w:color="auto"/>
                <w:left w:val="none" w:sz="0" w:space="0" w:color="auto"/>
                <w:bottom w:val="none" w:sz="0" w:space="0" w:color="auto"/>
                <w:right w:val="none" w:sz="0" w:space="0" w:color="auto"/>
              </w:divBdr>
              <w:divsChild>
                <w:div w:id="1287082360">
                  <w:marLeft w:val="0"/>
                  <w:marRight w:val="0"/>
                  <w:marTop w:val="0"/>
                  <w:marBottom w:val="0"/>
                  <w:divBdr>
                    <w:top w:val="none" w:sz="0" w:space="0" w:color="auto"/>
                    <w:left w:val="none" w:sz="0" w:space="0" w:color="auto"/>
                    <w:bottom w:val="none" w:sz="0" w:space="0" w:color="auto"/>
                    <w:right w:val="none" w:sz="0" w:space="0" w:color="auto"/>
                  </w:divBdr>
                  <w:divsChild>
                    <w:div w:id="989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3016">
      <w:bodyDiv w:val="1"/>
      <w:marLeft w:val="0"/>
      <w:marRight w:val="0"/>
      <w:marTop w:val="0"/>
      <w:marBottom w:val="0"/>
      <w:divBdr>
        <w:top w:val="none" w:sz="0" w:space="0" w:color="auto"/>
        <w:left w:val="none" w:sz="0" w:space="0" w:color="auto"/>
        <w:bottom w:val="none" w:sz="0" w:space="0" w:color="auto"/>
        <w:right w:val="none" w:sz="0" w:space="0" w:color="auto"/>
      </w:divBdr>
      <w:divsChild>
        <w:div w:id="1070228563">
          <w:marLeft w:val="0"/>
          <w:marRight w:val="0"/>
          <w:marTop w:val="0"/>
          <w:marBottom w:val="0"/>
          <w:divBdr>
            <w:top w:val="none" w:sz="0" w:space="0" w:color="auto"/>
            <w:left w:val="none" w:sz="0" w:space="0" w:color="auto"/>
            <w:bottom w:val="none" w:sz="0" w:space="0" w:color="auto"/>
            <w:right w:val="none" w:sz="0" w:space="0" w:color="auto"/>
          </w:divBdr>
          <w:divsChild>
            <w:div w:id="1520271110">
              <w:marLeft w:val="0"/>
              <w:marRight w:val="0"/>
              <w:marTop w:val="0"/>
              <w:marBottom w:val="0"/>
              <w:divBdr>
                <w:top w:val="none" w:sz="0" w:space="0" w:color="auto"/>
                <w:left w:val="none" w:sz="0" w:space="0" w:color="auto"/>
                <w:bottom w:val="none" w:sz="0" w:space="0" w:color="auto"/>
                <w:right w:val="none" w:sz="0" w:space="0" w:color="auto"/>
              </w:divBdr>
              <w:divsChild>
                <w:div w:id="1391080504">
                  <w:marLeft w:val="0"/>
                  <w:marRight w:val="0"/>
                  <w:marTop w:val="0"/>
                  <w:marBottom w:val="0"/>
                  <w:divBdr>
                    <w:top w:val="none" w:sz="0" w:space="0" w:color="auto"/>
                    <w:left w:val="none" w:sz="0" w:space="0" w:color="auto"/>
                    <w:bottom w:val="none" w:sz="0" w:space="0" w:color="auto"/>
                    <w:right w:val="none" w:sz="0" w:space="0" w:color="auto"/>
                  </w:divBdr>
                  <w:divsChild>
                    <w:div w:id="960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i.ac.uk/san/waysofbeing/data/data-crone-wright-2013.pdf" TargetMode="External"/><Relationship Id="rId18" Type="http://schemas.openxmlformats.org/officeDocument/2006/relationships/hyperlink" Target="https://doi.org/10.1093/scipol/sct083"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po.org.au/node/249651" TargetMode="External"/><Relationship Id="rId7" Type="http://schemas.openxmlformats.org/officeDocument/2006/relationships/settings" Target="settings.xml"/><Relationship Id="rId12" Type="http://schemas.openxmlformats.org/officeDocument/2006/relationships/hyperlink" Target="https://piafproject.files.wordpress.com/2018/03/piaf_d1_21_sept2011revlogo.pdf" TargetMode="External"/><Relationship Id="rId17" Type="http://schemas.openxmlformats.org/officeDocument/2006/relationships/hyperlink" Target="https://doi.org/10.1007/s11948-017-9961-8" TargetMode="External"/><Relationship Id="rId25" Type="http://schemas.openxmlformats.org/officeDocument/2006/relationships/hyperlink" Target="https://doi.org/10.1093/scipol/sct083" TargetMode="External"/><Relationship Id="rId2" Type="http://schemas.openxmlformats.org/officeDocument/2006/relationships/customXml" Target="../customXml/item2.xml"/><Relationship Id="rId16" Type="http://schemas.openxmlformats.org/officeDocument/2006/relationships/hyperlink" Target="https://www.datascience-pm.com/crisp-dm-2/" TargetMode="External"/><Relationship Id="rId20" Type="http://schemas.openxmlformats.org/officeDocument/2006/relationships/hyperlink" Target="https://www.nature.com/articles/d41586-019-0322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oireachtas.ie/ie/oireachtas/libraryResearch/2021/2021-03-31_spotlight-ehealth-in-ireland-social-and-ethical-values-in-irish-policy-on-ehealth_en.pdf" TargetMode="External"/><Relationship Id="rId24" Type="http://schemas.openxmlformats.org/officeDocument/2006/relationships/hyperlink" Target="https://doi.org/10.2307/1960465"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ww.jstor.org/stable/2002465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ews.harvard.edu/gazette/story/2020/10/ethical-concerns-mount-as-ai-takes-bigger-decision-making-ro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hi.ac.uk/san/waysofbeing/data/data-crone-wright-2013.pdf" TargetMode="External"/><Relationship Id="rId22" Type="http://schemas.openxmlformats.org/officeDocument/2006/relationships/hyperlink" Target="https://doi.org/10.1007/s11948-017-9961-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A73DB-39B9-432E-91BA-D2F73FBEC2CA}">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EF170E58-82FF-42EE-B9C6-340A483BF854}">
  <ds:schemaRefs>
    <ds:schemaRef ds:uri="http://schemas.microsoft.com/sharepoint/v3/contenttype/forms"/>
  </ds:schemaRefs>
</ds:datastoreItem>
</file>

<file path=customXml/itemProps3.xml><?xml version="1.0" encoding="utf-8"?>
<ds:datastoreItem xmlns:ds="http://schemas.openxmlformats.org/officeDocument/2006/customXml" ds:itemID="{D887957F-3E68-7849-97FF-7CE6F9B7D824}">
  <ds:schemaRefs>
    <ds:schemaRef ds:uri="http://schemas.openxmlformats.org/officeDocument/2006/bibliography"/>
  </ds:schemaRefs>
</ds:datastoreItem>
</file>

<file path=customXml/itemProps4.xml><?xml version="1.0" encoding="utf-8"?>
<ds:datastoreItem xmlns:ds="http://schemas.openxmlformats.org/officeDocument/2006/customXml" ds:itemID="{8C272799-C940-432B-9DDE-CCB56063A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6630</Words>
  <Characters>37263</Characters>
  <Application>Microsoft Office Word</Application>
  <DocSecurity>0</DocSecurity>
  <Lines>642</Lines>
  <Paragraphs>279</Paragraphs>
  <ScaleCrop>false</ScaleCrop>
  <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269</cp:revision>
  <dcterms:created xsi:type="dcterms:W3CDTF">2022-09-26T10:06:00Z</dcterms:created>
  <dcterms:modified xsi:type="dcterms:W3CDTF">2022-10-27T10:57:00Z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