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64C5E" w:rsidR="00EB63A0" w:rsidP="00EB63A0" w:rsidRDefault="00EB63A0" w14:paraId="2DBF7AB5" w14:textId="62CEC33B">
      <w:pPr>
        <w:rPr>
          <w:b/>
          <w:bCs/>
          <w:lang w:val="en-GB"/>
        </w:rPr>
      </w:pPr>
      <w:r w:rsidRPr="00C64C5E">
        <w:rPr>
          <w:b/>
          <w:bCs/>
          <w:lang w:val="en-GB"/>
        </w:rPr>
        <w:t xml:space="preserve">LARGER TASK 1: </w:t>
      </w:r>
      <w:r w:rsidRPr="00C64C5E">
        <w:rPr>
          <w:b/>
          <w:bCs/>
          <w:color w:val="4472C4" w:themeColor="accent1"/>
        </w:rPr>
        <w:t>Real world example</w:t>
      </w:r>
    </w:p>
    <w:p w:rsidR="00EB63A0" w:rsidP="00EB63A0" w:rsidRDefault="00EB63A0" w14:paraId="25D32D19" w14:textId="77777777">
      <w:pPr>
        <w:rPr>
          <w:color w:val="4472C4" w:themeColor="accent1"/>
        </w:rPr>
      </w:pPr>
    </w:p>
    <w:p w:rsidRPr="00E17E20" w:rsidR="005F22B1" w:rsidP="00E17E20" w:rsidRDefault="00EB63A0" w14:paraId="2D66EB94" w14:textId="5E04941B">
      <w:pPr>
        <w:jc w:val="both"/>
        <w:rPr>
          <w:color w:val="000000" w:themeColor="text1"/>
          <w:lang w:val="en-GB"/>
        </w:rPr>
      </w:pPr>
      <w:r w:rsidRPr="00C64C5E">
        <w:rPr>
          <w:color w:val="000000" w:themeColor="text1"/>
        </w:rPr>
        <w:t xml:space="preserve">In 2013, Dutch tax authorities launched a self-learning algorithm to create risk profiles in an effort to spot childcare benefits fraud. </w:t>
      </w:r>
      <w:r w:rsidRPr="00F608B9">
        <w:rPr>
          <w:color w:val="000000" w:themeColor="text1"/>
        </w:rPr>
        <w:t xml:space="preserve">Between 2013 and 2019, </w:t>
      </w:r>
      <w:r w:rsidRPr="00F608B9" w:rsidR="00EF6775">
        <w:rPr>
          <w:color w:val="000000" w:themeColor="text1"/>
        </w:rPr>
        <w:t>thousands of persons were</w:t>
      </w:r>
      <w:r w:rsidRPr="00F608B9">
        <w:rPr>
          <w:color w:val="000000" w:themeColor="text1"/>
        </w:rPr>
        <w:t xml:space="preserve"> wrongly accused</w:t>
      </w:r>
      <w:r w:rsidRPr="00F608B9" w:rsidR="00EF6775">
        <w:rPr>
          <w:color w:val="000000" w:themeColor="text1"/>
        </w:rPr>
        <w:t xml:space="preserve"> of committed fraud and were forced to pay large amounts of money.</w:t>
      </w:r>
      <w:r w:rsidRPr="00F608B9">
        <w:rPr>
          <w:color w:val="000000" w:themeColor="text1"/>
        </w:rPr>
        <w:t xml:space="preserve"> In many cases, this sum amounted to tens of thousands of euros, driving families into severe financial hardship. </w:t>
      </w:r>
      <w:r w:rsidRPr="00C64C5E">
        <w:rPr>
          <w:color w:val="000000" w:themeColor="text1"/>
        </w:rPr>
        <w:t>As this case shows, mistakes in the implementation of machine learning, can lead to unfair outcomes.</w:t>
      </w:r>
      <w:r w:rsidRPr="005F22B1" w:rsidR="005F22B1">
        <w:rPr>
          <w:color w:val="000000" w:themeColor="text1"/>
        </w:rPr>
        <w:t xml:space="preserve"> </w:t>
      </w:r>
      <w:r w:rsidRPr="00C64C5E" w:rsidR="005F22B1">
        <w:rPr>
          <w:color w:val="000000" w:themeColor="text1"/>
        </w:rPr>
        <w:t>The data was sometimes wrong</w:t>
      </w:r>
      <w:r w:rsidR="005F22B1">
        <w:rPr>
          <w:color w:val="000000" w:themeColor="text1"/>
          <w:lang w:val="en-GB"/>
        </w:rPr>
        <w:t xml:space="preserve"> and there was a late</w:t>
      </w:r>
      <w:r w:rsidRPr="00C64C5E" w:rsidR="005F22B1">
        <w:rPr>
          <w:color w:val="000000" w:themeColor="text1"/>
        </w:rPr>
        <w:t xml:space="preserve"> involvement of the privacy officer</w:t>
      </w:r>
      <w:r w:rsidR="005B6B8A">
        <w:rPr>
          <w:color w:val="000000" w:themeColor="text1"/>
          <w:lang w:val="en-GB"/>
        </w:rPr>
        <w:t xml:space="preserve"> and the system showed unfair bias towards certain groups of the population, for instance those </w:t>
      </w:r>
      <w:r w:rsidR="00F608B9">
        <w:rPr>
          <w:color w:val="000000" w:themeColor="text1"/>
          <w:lang w:val="en-GB"/>
        </w:rPr>
        <w:t>with</w:t>
      </w:r>
      <w:r w:rsidR="005B6B8A">
        <w:rPr>
          <w:color w:val="000000" w:themeColor="text1"/>
          <w:lang w:val="en-GB"/>
        </w:rPr>
        <w:t xml:space="preserve"> </w:t>
      </w:r>
      <w:r w:rsidR="00F608B9">
        <w:rPr>
          <w:color w:val="000000" w:themeColor="text1"/>
          <w:lang w:val="en-GB"/>
        </w:rPr>
        <w:t xml:space="preserve">double nationality and </w:t>
      </w:r>
      <w:r w:rsidR="0082491F">
        <w:rPr>
          <w:color w:val="000000" w:themeColor="text1"/>
          <w:lang w:val="en-GB"/>
        </w:rPr>
        <w:t>immigrants</w:t>
      </w:r>
      <w:r w:rsidR="00F608B9">
        <w:rPr>
          <w:color w:val="000000" w:themeColor="text1"/>
          <w:lang w:val="en-GB"/>
        </w:rPr>
        <w:t xml:space="preserve">. </w:t>
      </w:r>
      <w:r w:rsidRPr="00C64C5E" w:rsidR="005F22B1">
        <w:rPr>
          <w:color w:val="000000" w:themeColor="text1"/>
        </w:rPr>
        <w:t xml:space="preserve"> </w:t>
      </w:r>
    </w:p>
    <w:p w:rsidRPr="00A6270F" w:rsidR="00EB63A0" w:rsidP="00A6270F" w:rsidRDefault="00EB63A0" w14:paraId="76B03D1D" w14:textId="6068687A">
      <w:pPr>
        <w:jc w:val="both"/>
        <w:rPr>
          <w:rFonts w:eastAsia="Times New Roman"/>
          <w:color w:val="000000" w:themeColor="text1"/>
        </w:rPr>
      </w:pPr>
    </w:p>
    <w:p w:rsidRPr="0082491F" w:rsidR="00EB63A0" w:rsidP="005E2103" w:rsidRDefault="00781A60" w14:paraId="53D522A5" w14:textId="74F75097">
      <w:pPr>
        <w:jc w:val="both"/>
        <w:rPr>
          <w:color w:val="000000" w:themeColor="text1"/>
          <w:lang w:val="en-GB"/>
        </w:rPr>
      </w:pPr>
      <w:r>
        <w:rPr>
          <w:color w:val="000000" w:themeColor="text1"/>
          <w:lang w:val="en-GB"/>
        </w:rPr>
        <w:t xml:space="preserve">In </w:t>
      </w:r>
      <w:r w:rsidR="00717729">
        <w:rPr>
          <w:color w:val="000000" w:themeColor="text1"/>
          <w:lang w:val="en-GB"/>
        </w:rPr>
        <w:t xml:space="preserve">April </w:t>
      </w:r>
      <w:r>
        <w:rPr>
          <w:color w:val="000000" w:themeColor="text1"/>
          <w:lang w:val="en-GB"/>
        </w:rPr>
        <w:t>2022,</w:t>
      </w:r>
      <w:r w:rsidRPr="00C64C5E" w:rsidR="00EB63A0">
        <w:rPr>
          <w:color w:val="000000" w:themeColor="text1"/>
        </w:rPr>
        <w:t xml:space="preserve"> </w:t>
      </w:r>
      <w:r w:rsidR="00717729">
        <w:rPr>
          <w:color w:val="000000" w:themeColor="text1"/>
          <w:lang w:val="en-GB"/>
        </w:rPr>
        <w:t xml:space="preserve">the </w:t>
      </w:r>
      <w:r w:rsidRPr="00C64C5E" w:rsidR="00EB63A0">
        <w:rPr>
          <w:color w:val="000000" w:themeColor="text1"/>
        </w:rPr>
        <w:t xml:space="preserve">Dutch Data Protection Authority </w:t>
      </w:r>
      <w:r w:rsidR="00717729">
        <w:rPr>
          <w:color w:val="000000" w:themeColor="text1"/>
          <w:lang w:val="en-GB"/>
        </w:rPr>
        <w:t>fined</w:t>
      </w:r>
      <w:r w:rsidRPr="00C64C5E" w:rsidR="00EB63A0">
        <w:rPr>
          <w:color w:val="000000" w:themeColor="text1"/>
        </w:rPr>
        <w:t xml:space="preserve"> the Ministry of Finance with </w:t>
      </w:r>
      <w:r w:rsidR="00717729">
        <w:rPr>
          <w:color w:val="000000" w:themeColor="text1"/>
          <w:lang w:val="en-GB"/>
        </w:rPr>
        <w:t xml:space="preserve">EUR </w:t>
      </w:r>
      <w:r w:rsidRPr="00C64C5E" w:rsidR="00EB63A0">
        <w:rPr>
          <w:color w:val="000000" w:themeColor="text1"/>
        </w:rPr>
        <w:t>3.7</w:t>
      </w:r>
      <w:r w:rsidR="00717729">
        <w:rPr>
          <w:color w:val="000000" w:themeColor="text1"/>
          <w:lang w:val="en-GB"/>
        </w:rPr>
        <w:t>M</w:t>
      </w:r>
      <w:r w:rsidRPr="00C64C5E" w:rsidR="00EB63A0">
        <w:rPr>
          <w:color w:val="000000" w:themeColor="text1"/>
        </w:rPr>
        <w:t xml:space="preserve"> for violations of the GDPR</w:t>
      </w:r>
      <w:r w:rsidR="0082491F">
        <w:rPr>
          <w:color w:val="000000" w:themeColor="text1"/>
          <w:lang w:val="en-GB"/>
        </w:rPr>
        <w:t xml:space="preserve">. </w:t>
      </w:r>
    </w:p>
    <w:p w:rsidRPr="0082491F" w:rsidR="00EB63A0" w:rsidP="005E2103" w:rsidRDefault="00EB63A0" w14:paraId="6BD7E79A" w14:textId="77777777">
      <w:pPr>
        <w:jc w:val="both"/>
        <w:rPr>
          <w:color w:val="000000" w:themeColor="text1"/>
          <w:lang w:val="en-GB"/>
        </w:rPr>
      </w:pPr>
    </w:p>
    <w:p w:rsidRPr="00C64C5E" w:rsidR="00EB63A0" w:rsidP="005E2103" w:rsidRDefault="00EB63A0" w14:paraId="54DCE0A7" w14:textId="62D82998">
      <w:pPr>
        <w:jc w:val="both"/>
        <w:rPr>
          <w:color w:val="000000" w:themeColor="text1"/>
          <w:lang w:val="en-GB"/>
        </w:rPr>
      </w:pPr>
      <w:r w:rsidRPr="520125F1" w:rsidR="00EB63A0">
        <w:rPr>
          <w:b w:val="1"/>
          <w:bCs w:val="1"/>
          <w:color w:val="000000" w:themeColor="text1" w:themeTint="FF" w:themeShade="FF"/>
        </w:rPr>
        <w:t>QUESTION</w:t>
      </w:r>
      <w:r w:rsidRPr="520125F1" w:rsidR="00EB63A0">
        <w:rPr>
          <w:color w:val="000000" w:themeColor="text1" w:themeTint="FF" w:themeShade="FF"/>
        </w:rPr>
        <w:t xml:space="preserve">: what measures could have been implemented to avoid the harm caused on the individuals? </w:t>
      </w:r>
      <w:r w:rsidRPr="520125F1" w:rsidR="00AB3FE6">
        <w:rPr>
          <w:color w:val="000000" w:themeColor="text1" w:themeTint="FF" w:themeShade="FF"/>
          <w:lang w:val="en-GB"/>
        </w:rPr>
        <w:t>To be discussed in groups</w:t>
      </w:r>
      <w:r w:rsidRPr="520125F1" w:rsidR="27FB6EEF">
        <w:rPr>
          <w:color w:val="000000" w:themeColor="text1" w:themeTint="FF" w:themeShade="FF"/>
          <w:lang w:val="en-GB"/>
        </w:rPr>
        <w:t xml:space="preserve">. </w:t>
      </w:r>
    </w:p>
    <w:p w:rsidRPr="00C64C5E" w:rsidR="00EB63A0" w:rsidP="005E2103" w:rsidRDefault="00EB63A0" w14:paraId="38A33B1D" w14:textId="77777777">
      <w:pPr>
        <w:jc w:val="both"/>
        <w:rPr>
          <w:color w:val="000000" w:themeColor="text1"/>
        </w:rPr>
      </w:pPr>
    </w:p>
    <w:p w:rsidRPr="00C64C5E" w:rsidR="00EB63A0" w:rsidP="005E2103" w:rsidRDefault="00EB63A0" w14:paraId="691F9635" w14:textId="77777777">
      <w:pPr>
        <w:jc w:val="both"/>
        <w:rPr>
          <w:b/>
          <w:bCs/>
          <w:color w:val="000000" w:themeColor="text1"/>
        </w:rPr>
      </w:pPr>
      <w:r w:rsidRPr="00C64C5E">
        <w:rPr>
          <w:b/>
          <w:bCs/>
          <w:color w:val="000000" w:themeColor="text1"/>
        </w:rPr>
        <w:t xml:space="preserve">ANSWERS: </w:t>
      </w:r>
    </w:p>
    <w:p w:rsidRPr="00C64C5E" w:rsidR="00EB63A0" w:rsidP="005E2103" w:rsidRDefault="00EB63A0" w14:paraId="7BD264D0" w14:textId="77777777">
      <w:pPr>
        <w:jc w:val="both"/>
        <w:rPr>
          <w:color w:val="000000" w:themeColor="text1"/>
        </w:rPr>
      </w:pPr>
    </w:p>
    <w:p w:rsidRPr="00C64C5E" w:rsidR="00EB63A0" w:rsidP="005E2103" w:rsidRDefault="00EB63A0" w14:paraId="51727F8A" w14:textId="77777777">
      <w:pPr>
        <w:pStyle w:val="ListParagraph"/>
        <w:numPr>
          <w:ilvl w:val="0"/>
          <w:numId w:val="1"/>
        </w:numPr>
        <w:jc w:val="both"/>
        <w:rPr>
          <w:color w:val="000000" w:themeColor="text1"/>
        </w:rPr>
      </w:pPr>
      <w:r w:rsidRPr="00C64C5E">
        <w:rPr>
          <w:color w:val="000000" w:themeColor="text1"/>
        </w:rPr>
        <w:t>Human intervention or human in the loop measures</w:t>
      </w:r>
    </w:p>
    <w:p w:rsidRPr="00C64C5E" w:rsidR="00EB63A0" w:rsidP="005E2103" w:rsidRDefault="00EB63A0" w14:paraId="3093B444" w14:textId="77777777">
      <w:pPr>
        <w:pStyle w:val="ListParagraph"/>
        <w:numPr>
          <w:ilvl w:val="0"/>
          <w:numId w:val="1"/>
        </w:numPr>
        <w:jc w:val="both"/>
        <w:rPr>
          <w:color w:val="000000" w:themeColor="text1"/>
        </w:rPr>
      </w:pPr>
      <w:r w:rsidRPr="00C64C5E">
        <w:rPr>
          <w:color w:val="000000" w:themeColor="text1"/>
        </w:rPr>
        <w:t>Involving the privacy officer in the early stages of the project</w:t>
      </w:r>
    </w:p>
    <w:p w:rsidRPr="00C64C5E" w:rsidR="00EB63A0" w:rsidP="005E2103" w:rsidRDefault="00EB63A0" w14:paraId="2D775418" w14:textId="77777777">
      <w:pPr>
        <w:pStyle w:val="ListParagraph"/>
        <w:numPr>
          <w:ilvl w:val="0"/>
          <w:numId w:val="1"/>
        </w:numPr>
        <w:jc w:val="both"/>
        <w:rPr>
          <w:color w:val="000000" w:themeColor="text1"/>
        </w:rPr>
      </w:pPr>
      <w:r w:rsidRPr="00C64C5E">
        <w:rPr>
          <w:color w:val="000000" w:themeColor="text1"/>
        </w:rPr>
        <w:t>Maintaining the data accurate: accuracy of the data and the datasets</w:t>
      </w:r>
    </w:p>
    <w:p w:rsidRPr="00C64C5E" w:rsidR="00EB63A0" w:rsidP="005E2103" w:rsidRDefault="00EB63A0" w14:paraId="55E1E9D2" w14:textId="77777777">
      <w:pPr>
        <w:pStyle w:val="ListParagraph"/>
        <w:numPr>
          <w:ilvl w:val="0"/>
          <w:numId w:val="1"/>
        </w:numPr>
        <w:jc w:val="both"/>
        <w:rPr>
          <w:color w:val="000000" w:themeColor="text1"/>
        </w:rPr>
      </w:pPr>
      <w:r w:rsidRPr="00C64C5E">
        <w:rPr>
          <w:color w:val="000000" w:themeColor="text1"/>
        </w:rPr>
        <w:t xml:space="preserve">Implementation of the system monitoring measures </w:t>
      </w:r>
    </w:p>
    <w:p w:rsidRPr="00C64C5E" w:rsidR="00EB63A0" w:rsidP="005E2103" w:rsidRDefault="00EB63A0" w14:paraId="56D3F39B" w14:textId="77777777">
      <w:pPr>
        <w:pStyle w:val="ListParagraph"/>
        <w:numPr>
          <w:ilvl w:val="0"/>
          <w:numId w:val="1"/>
        </w:numPr>
        <w:jc w:val="both"/>
        <w:rPr>
          <w:color w:val="000000" w:themeColor="text1"/>
        </w:rPr>
      </w:pPr>
      <w:r w:rsidRPr="00C64C5E">
        <w:rPr>
          <w:color w:val="000000" w:themeColor="text1"/>
        </w:rPr>
        <w:t xml:space="preserve">Checks against unfair bias </w:t>
      </w:r>
    </w:p>
    <w:p w:rsidRPr="00C64C5E" w:rsidR="00EB63A0" w:rsidP="005E2103" w:rsidRDefault="00EB63A0" w14:paraId="1C3564BE" w14:textId="77777777">
      <w:pPr>
        <w:jc w:val="both"/>
        <w:rPr>
          <w:color w:val="000000" w:themeColor="text1"/>
        </w:rPr>
      </w:pPr>
    </w:p>
    <w:p w:rsidRPr="00C64C5E" w:rsidR="00EB63A0" w:rsidP="005E2103" w:rsidRDefault="00EB63A0" w14:paraId="476681EC" w14:textId="77777777">
      <w:pPr>
        <w:jc w:val="both"/>
        <w:rPr>
          <w:color w:val="000000" w:themeColor="text1"/>
        </w:rPr>
      </w:pPr>
    </w:p>
    <w:p w:rsidRPr="00C64C5E" w:rsidR="00EB63A0" w:rsidP="005E2103" w:rsidRDefault="00EB63A0" w14:paraId="42931DB7" w14:textId="77777777">
      <w:pPr>
        <w:jc w:val="both"/>
        <w:rPr>
          <w:color w:val="000000" w:themeColor="text1"/>
        </w:rPr>
      </w:pPr>
      <w:r w:rsidRPr="00C64C5E">
        <w:rPr>
          <w:b/>
          <w:bCs/>
          <w:color w:val="000000" w:themeColor="text1"/>
        </w:rPr>
        <w:t>Final remark:</w:t>
      </w:r>
      <w:r w:rsidRPr="00C64C5E">
        <w:rPr>
          <w:color w:val="000000" w:themeColor="text1"/>
        </w:rPr>
        <w:t xml:space="preserve"> In the aftermath of the Dutch Scandal, the </w:t>
      </w:r>
      <w:hyperlink w:tgtFrame="_blank" w:history="1" r:id="rId5">
        <w:r w:rsidRPr="00C64C5E">
          <w:rPr>
            <w:rStyle w:val="Hyperlink"/>
            <w:color w:val="000000" w:themeColor="text1"/>
          </w:rPr>
          <w:t>European Committee of the Regions</w:t>
        </w:r>
      </w:hyperlink>
      <w:r w:rsidRPr="00C64C5E">
        <w:rPr>
          <w:color w:val="000000" w:themeColor="text1"/>
        </w:rPr>
        <w:t xml:space="preserve"> proposed to introduce the necessity for human intervention in high-risk AI systems intended to be used by public authorities to evaluate the eligibility of natural persons for public benefits and to evaluate creditworthiness. The inclusion of this requirement is still under discussion. </w:t>
      </w:r>
    </w:p>
    <w:p w:rsidRPr="00C64C5E" w:rsidR="00EB63A0" w:rsidP="00EB63A0" w:rsidRDefault="00EB63A0" w14:paraId="20E7CD4C" w14:textId="77777777">
      <w:pPr>
        <w:jc w:val="both"/>
        <w:rPr>
          <w:color w:val="000000" w:themeColor="text1"/>
        </w:rPr>
      </w:pPr>
    </w:p>
    <w:p w:rsidRPr="00C64C5E" w:rsidR="00EB63A0" w:rsidP="00EB63A0" w:rsidRDefault="00EB63A0" w14:paraId="77BBB1F3" w14:textId="77777777">
      <w:pPr>
        <w:jc w:val="both"/>
        <w:rPr>
          <w:color w:val="000000" w:themeColor="text1"/>
        </w:rPr>
      </w:pPr>
    </w:p>
    <w:p w:rsidRPr="00C64C5E" w:rsidR="00EB63A0" w:rsidP="00EB63A0" w:rsidRDefault="00EB63A0" w14:paraId="76A6B335" w14:textId="77777777">
      <w:pPr>
        <w:jc w:val="both"/>
        <w:rPr>
          <w:color w:val="000000" w:themeColor="text1"/>
        </w:rPr>
      </w:pPr>
    </w:p>
    <w:p w:rsidRPr="00C64C5E" w:rsidR="00EB63A0" w:rsidP="00EB63A0" w:rsidRDefault="00EB63A0" w14:paraId="7435E2E0" w14:textId="77777777">
      <w:pPr>
        <w:jc w:val="both"/>
        <w:rPr>
          <w:color w:val="000000" w:themeColor="text1"/>
        </w:rPr>
      </w:pPr>
    </w:p>
    <w:p w:rsidRPr="00C64C5E" w:rsidR="00EB63A0" w:rsidP="00EB63A0" w:rsidRDefault="00EB63A0" w14:paraId="524D977F" w14:textId="77777777">
      <w:pPr>
        <w:jc w:val="both"/>
        <w:rPr>
          <w:color w:val="000000" w:themeColor="text1"/>
        </w:rPr>
      </w:pPr>
      <w:r w:rsidRPr="00C64C5E">
        <w:rPr>
          <w:color w:val="000000" w:themeColor="text1"/>
        </w:rPr>
        <w:t> </w:t>
      </w:r>
    </w:p>
    <w:p w:rsidR="00EB63A0" w:rsidP="00EB63A0" w:rsidRDefault="00EB63A0" w14:paraId="05B9C12D" w14:textId="77777777"/>
    <w:p w:rsidR="005E2103" w:rsidP="00EB63A0" w:rsidRDefault="005E2103" w14:paraId="63EF4160" w14:textId="77777777"/>
    <w:p w:rsidR="005E2103" w:rsidP="00EB63A0" w:rsidRDefault="005E2103" w14:paraId="1A4D1651" w14:textId="77777777"/>
    <w:p w:rsidR="005E2103" w:rsidP="00EB63A0" w:rsidRDefault="005E2103" w14:paraId="1CF13144" w14:textId="77777777"/>
    <w:p w:rsidR="005E2103" w:rsidP="00EB63A0" w:rsidRDefault="005E2103" w14:paraId="32197FC3" w14:textId="77777777"/>
    <w:p w:rsidR="005E2103" w:rsidP="00EB63A0" w:rsidRDefault="005E2103" w14:paraId="21CC26EB" w14:textId="77777777"/>
    <w:p w:rsidR="005E2103" w:rsidP="00EB63A0" w:rsidRDefault="005E2103" w14:paraId="3888B661" w14:textId="77777777"/>
    <w:p w:rsidR="005E2103" w:rsidP="00EB63A0" w:rsidRDefault="005E2103" w14:paraId="1CC657D7" w14:textId="77777777"/>
    <w:p w:rsidR="005E2103" w:rsidP="00EB63A0" w:rsidRDefault="005E2103" w14:paraId="18E09F0A" w14:textId="77777777"/>
    <w:p w:rsidR="005E2103" w:rsidP="00EB63A0" w:rsidRDefault="005E2103" w14:paraId="0A77259C" w14:textId="487FF1B2">
      <w:pPr>
        <w:rPr>
          <w:b w:val="1"/>
          <w:bCs w:val="1"/>
          <w:lang w:val="en-GB"/>
        </w:rPr>
      </w:pPr>
      <w:r w:rsidRPr="520125F1" w:rsidR="005E2103">
        <w:rPr>
          <w:b w:val="1"/>
          <w:bCs w:val="1"/>
          <w:lang w:val="en-GB"/>
        </w:rPr>
        <w:t xml:space="preserve">LARGER TASK 2: </w:t>
      </w:r>
      <w:r w:rsidRPr="520125F1" w:rsidR="001839C2">
        <w:rPr>
          <w:b w:val="1"/>
          <w:bCs w:val="1"/>
          <w:lang w:val="en-GB"/>
        </w:rPr>
        <w:t xml:space="preserve">OPEN QUESTIONS: </w:t>
      </w:r>
      <w:r w:rsidRPr="520125F1" w:rsidR="002137AA">
        <w:rPr>
          <w:b w:val="1"/>
          <w:bCs w:val="1"/>
          <w:lang w:val="en-GB"/>
        </w:rPr>
        <w:t xml:space="preserve">What measures should be implemented to ensure fairness and transparency in the following AI systems according to </w:t>
      </w:r>
      <w:r w:rsidRPr="520125F1" w:rsidR="00AF60D0">
        <w:rPr>
          <w:b w:val="1"/>
          <w:bCs w:val="1"/>
          <w:lang w:val="en-GB"/>
        </w:rPr>
        <w:t xml:space="preserve">what was </w:t>
      </w:r>
      <w:r w:rsidRPr="520125F1" w:rsidR="009B3F08">
        <w:rPr>
          <w:b w:val="1"/>
          <w:bCs w:val="1"/>
          <w:lang w:val="en-GB"/>
        </w:rPr>
        <w:t>learnt during</w:t>
      </w:r>
      <w:r w:rsidRPr="520125F1" w:rsidR="00AF60D0">
        <w:rPr>
          <w:b w:val="1"/>
          <w:bCs w:val="1"/>
          <w:lang w:val="en-GB"/>
        </w:rPr>
        <w:t xml:space="preserve"> the lesson</w:t>
      </w:r>
      <w:r w:rsidRPr="520125F1" w:rsidR="002137AA">
        <w:rPr>
          <w:b w:val="1"/>
          <w:bCs w:val="1"/>
          <w:lang w:val="en-GB"/>
        </w:rPr>
        <w:t xml:space="preserve">? </w:t>
      </w:r>
      <w:r w:rsidRPr="520125F1" w:rsidR="0D07D1AC">
        <w:rPr>
          <w:b w:val="1"/>
          <w:bCs w:val="1"/>
          <w:lang w:val="en-GB"/>
        </w:rPr>
        <w:t>Open discussion</w:t>
      </w:r>
    </w:p>
    <w:p w:rsidR="002137AA" w:rsidP="00EB63A0" w:rsidRDefault="002137AA" w14:paraId="57C76C22" w14:textId="77777777">
      <w:pPr>
        <w:rPr>
          <w:b/>
          <w:bCs/>
          <w:lang w:val="en-GB"/>
        </w:rPr>
      </w:pPr>
    </w:p>
    <w:p w:rsidRPr="00F172F8" w:rsidR="002137AA" w:rsidP="000E57D3" w:rsidRDefault="000E57D3" w14:paraId="55C9347B" w14:textId="011CA90E">
      <w:pPr>
        <w:pStyle w:val="ListParagraph"/>
        <w:numPr>
          <w:ilvl w:val="0"/>
          <w:numId w:val="1"/>
        </w:numPr>
      </w:pPr>
      <w:r w:rsidRPr="00F172F8">
        <w:t>An airline uses a chatbot operated with AI</w:t>
      </w:r>
      <w:r w:rsidRPr="00F172F8" w:rsidR="00AF60D0">
        <w:t xml:space="preserve"> as part of their customer support online</w:t>
      </w:r>
    </w:p>
    <w:p w:rsidRPr="00F172F8" w:rsidR="00AF60D0" w:rsidP="000E57D3" w:rsidRDefault="00D74C71" w14:paraId="3F8664B4" w14:textId="36D3699C">
      <w:pPr>
        <w:pStyle w:val="ListParagraph"/>
        <w:numPr>
          <w:ilvl w:val="0"/>
          <w:numId w:val="1"/>
        </w:numPr>
        <w:rPr/>
      </w:pPr>
      <w:r w:rsidR="00D74C71">
        <w:rPr/>
        <w:t xml:space="preserve">An </w:t>
      </w:r>
      <w:r w:rsidR="00597CF0">
        <w:rPr/>
        <w:t>airport</w:t>
      </w:r>
      <w:r w:rsidR="00D74C71">
        <w:rPr/>
        <w:t xml:space="preserve"> uses an AI system </w:t>
      </w:r>
      <w:r w:rsidR="00597CF0">
        <w:rPr/>
        <w:t>to check</w:t>
      </w:r>
      <w:r w:rsidR="00FF6D3A">
        <w:rPr/>
        <w:t>, amongst others,</w:t>
      </w:r>
      <w:r w:rsidR="00597CF0">
        <w:rPr/>
        <w:t xml:space="preserve"> the identity of travellers</w:t>
      </w:r>
      <w:r w:rsidR="06F2AC95">
        <w:rPr/>
        <w:t xml:space="preserve">. </w:t>
      </w:r>
      <w:r w:rsidR="00FF6D3A">
        <w:rPr/>
        <w:t xml:space="preserve"> </w:t>
      </w:r>
      <w:r w:rsidR="123CE60C">
        <w:rPr/>
        <w:t>A</w:t>
      </w:r>
      <w:r w:rsidR="00FF6D3A">
        <w:rPr/>
        <w:t xml:space="preserve">s a </w:t>
      </w:r>
      <w:r w:rsidR="6B47616A">
        <w:rPr/>
        <w:t>result,</w:t>
      </w:r>
      <w:r w:rsidR="00FF6D3A">
        <w:rPr/>
        <w:t xml:space="preserve"> travellers will be allowed to cross the border or refuse entry. </w:t>
      </w:r>
    </w:p>
    <w:p w:rsidR="00FF6D3A" w:rsidP="000E57D3" w:rsidRDefault="0051532C" w14:paraId="424F0A1E" w14:textId="0D47ED9F">
      <w:pPr>
        <w:pStyle w:val="ListParagraph"/>
        <w:numPr>
          <w:ilvl w:val="0"/>
          <w:numId w:val="1"/>
        </w:numPr>
        <w:rPr/>
      </w:pPr>
      <w:r w:rsidR="0051532C">
        <w:rPr/>
        <w:t xml:space="preserve">A company uses a software operated with AI </w:t>
      </w:r>
      <w:r w:rsidR="003B21EF">
        <w:rPr/>
        <w:t xml:space="preserve">to facilitate the recruitment process, the system automatically checks and reads the CV received and decides </w:t>
      </w:r>
      <w:r w:rsidR="00F172F8">
        <w:rPr/>
        <w:t xml:space="preserve">whether to invite </w:t>
      </w:r>
      <w:r w:rsidR="00F90CF7">
        <w:rPr/>
        <w:t>applicants</w:t>
      </w:r>
      <w:r w:rsidR="4B79F608">
        <w:rPr/>
        <w:t xml:space="preserve"> for</w:t>
      </w:r>
      <w:r w:rsidR="00F172F8">
        <w:rPr/>
        <w:t xml:space="preserve"> an interview or not.</w:t>
      </w:r>
    </w:p>
    <w:p w:rsidRPr="00F172F8" w:rsidR="005D4DE1" w:rsidP="000E57D3" w:rsidRDefault="00F90CF7" w14:paraId="5CBE1CD3" w14:textId="24D98073">
      <w:pPr>
        <w:pStyle w:val="ListParagraph"/>
        <w:numPr>
          <w:ilvl w:val="0"/>
          <w:numId w:val="1"/>
        </w:numPr>
        <w:rPr/>
      </w:pPr>
      <w:r w:rsidR="00F90CF7">
        <w:rPr/>
        <w:t xml:space="preserve">The police </w:t>
      </w:r>
      <w:r w:rsidR="00F90CF7">
        <w:rPr/>
        <w:t>is</w:t>
      </w:r>
      <w:r w:rsidR="00F90CF7">
        <w:rPr/>
        <w:t xml:space="preserve"> seeking to implement AI </w:t>
      </w:r>
      <w:r w:rsidR="41DC62B5">
        <w:rPr/>
        <w:t xml:space="preserve">for real-time remote identification under certain circumstances. </w:t>
      </w:r>
    </w:p>
    <w:p w:rsidRPr="005E2103" w:rsidR="002137AA" w:rsidP="00EB63A0" w:rsidRDefault="002137AA" w14:paraId="51704344" w14:textId="77777777">
      <w:pPr>
        <w:rPr>
          <w:lang w:val="en-GB"/>
        </w:rPr>
      </w:pPr>
    </w:p>
    <w:p w:rsidR="00EB63A0" w:rsidP="00EB63A0" w:rsidRDefault="00EB63A0" w14:paraId="42348D40" w14:textId="77777777"/>
    <w:p w:rsidRPr="00EB63A0" w:rsidR="00EB63A0" w:rsidRDefault="00EB63A0" w14:paraId="081F2447" w14:textId="77777777">
      <w:pPr>
        <w:rPr>
          <w:lang w:val="en-GB"/>
        </w:rPr>
      </w:pPr>
    </w:p>
    <w:sectPr w:rsidRPr="00EB63A0" w:rsidR="00EB63A0">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E005E"/>
    <w:multiLevelType w:val="hybridMultilevel"/>
    <w:tmpl w:val="28F6B818"/>
    <w:lvl w:ilvl="0" w:tplc="DB56EB4A">
      <w:numFmt w:val="bullet"/>
      <w:lvlText w:val="-"/>
      <w:lvlJc w:val="left"/>
      <w:pPr>
        <w:ind w:left="720" w:hanging="360"/>
      </w:pPr>
      <w:rPr>
        <w:rFonts w:hint="default" w:ascii="Calibri" w:hAnsi="Calibri" w:eastAsia="Calibri"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71B15249"/>
    <w:multiLevelType w:val="multilevel"/>
    <w:tmpl w:val="1A36E0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964654896">
    <w:abstractNumId w:val="0"/>
  </w:num>
  <w:num w:numId="2" w16cid:durableId="124736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trackRevisions w:val="false"/>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17E"/>
    <w:rsid w:val="000D113C"/>
    <w:rsid w:val="000E57D3"/>
    <w:rsid w:val="001839C2"/>
    <w:rsid w:val="002137AA"/>
    <w:rsid w:val="003B21EF"/>
    <w:rsid w:val="00464DBE"/>
    <w:rsid w:val="00477856"/>
    <w:rsid w:val="0051532C"/>
    <w:rsid w:val="00597CF0"/>
    <w:rsid w:val="005B6B8A"/>
    <w:rsid w:val="005D4DE1"/>
    <w:rsid w:val="005E2103"/>
    <w:rsid w:val="005F22B1"/>
    <w:rsid w:val="00717729"/>
    <w:rsid w:val="00781A60"/>
    <w:rsid w:val="0082491F"/>
    <w:rsid w:val="00921396"/>
    <w:rsid w:val="009B3F08"/>
    <w:rsid w:val="00A6270F"/>
    <w:rsid w:val="00AB3FE6"/>
    <w:rsid w:val="00AF60D0"/>
    <w:rsid w:val="00BC5ADD"/>
    <w:rsid w:val="00C64C5E"/>
    <w:rsid w:val="00C8717E"/>
    <w:rsid w:val="00D74C71"/>
    <w:rsid w:val="00E17E20"/>
    <w:rsid w:val="00E474B3"/>
    <w:rsid w:val="00EB63A0"/>
    <w:rsid w:val="00EF6775"/>
    <w:rsid w:val="00F172F8"/>
    <w:rsid w:val="00F608B9"/>
    <w:rsid w:val="00F90CF7"/>
    <w:rsid w:val="00FF6D3A"/>
    <w:rsid w:val="06F2AC95"/>
    <w:rsid w:val="097C3293"/>
    <w:rsid w:val="0D07D1AC"/>
    <w:rsid w:val="123CE60C"/>
    <w:rsid w:val="27FB6EEF"/>
    <w:rsid w:val="3622687B"/>
    <w:rsid w:val="41DC62B5"/>
    <w:rsid w:val="4B79F608"/>
    <w:rsid w:val="520125F1"/>
    <w:rsid w:val="6B47616A"/>
  </w:rsids>
  <m:mathPr>
    <m:mathFont m:val="Cambria Math"/>
    <m:brkBin m:val="before"/>
    <m:brkBinSub m:val="--"/>
    <m:smallFrac m:val="0"/>
    <m:dispDef/>
    <m:lMargin m:val="0"/>
    <m:rMargin m:val="0"/>
    <m:defJc m:val="centerGroup"/>
    <m:wrapIndent m:val="1440"/>
    <m:intLim m:val="subSup"/>
    <m:naryLim m:val="undOvr"/>
  </m:mathPr>
  <w:themeFontLang w:val="en-MT"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0FEF4F8"/>
  <w15:chartTrackingRefBased/>
  <w15:docId w15:val="{7A25D1DC-E4B2-334E-BCEB-74C2C0E97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M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B63A0"/>
    <w:pPr>
      <w:ind w:left="720"/>
      <w:contextualSpacing/>
    </w:pPr>
    <w:rPr>
      <w:rFonts w:eastAsiaTheme="minorHAnsi"/>
      <w:lang w:val="en-GB" w:eastAsia="en-US"/>
    </w:rPr>
  </w:style>
  <w:style w:type="character" w:styleId="Hyperlink">
    <w:name w:val="Hyperlink"/>
    <w:basedOn w:val="DefaultParagraphFont"/>
    <w:uiPriority w:val="99"/>
    <w:unhideWhenUsed/>
    <w:rsid w:val="00EB63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cor.europa.eu/EN/our-work/Pages/OpinionTimeline.aspx?opId=CDR-2682-2021" TargetMode="External"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AEBEB9B2B6B7F43AB1E3D386D69F544" ma:contentTypeVersion="18" ma:contentTypeDescription="Crear nuevo documento." ma:contentTypeScope="" ma:versionID="9f9a7aeac7c63f87e01cfbb0b07c3739">
  <xsd:schema xmlns:xsd="http://www.w3.org/2001/XMLSchema" xmlns:xs="http://www.w3.org/2001/XMLSchema" xmlns:p="http://schemas.microsoft.com/office/2006/metadata/properties" xmlns:ns2="1aff71c0-6b77-4d26-9a7e-10d87d63a54b" xmlns:ns3="9a6987ce-19e0-495e-a42e-b5eff4933f3b" targetNamespace="http://schemas.microsoft.com/office/2006/metadata/properties" ma:root="true" ma:fieldsID="635fcbb72fb6149c2411240f780108d7" ns2:_="" ns3:_="">
    <xsd:import namespace="1aff71c0-6b77-4d26-9a7e-10d87d63a54b"/>
    <xsd:import namespace="9a6987ce-19e0-495e-a42e-b5eff4933f3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EventHashCode" minOccurs="0"/>
                <xsd:element ref="ns2:MediaServiceGenerationTime" minOccurs="0"/>
                <xsd:element ref="ns3:SharedWithUsers" minOccurs="0"/>
                <xsd:element ref="ns3:SharedWithDetails" minOccurs="0"/>
                <xsd:element ref="ns2:DESCRIPTION_x002f_STATU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f71c0-6b77-4d26-9a7e-10d87d63a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DESCRIPTION_x002f_STATUS" ma:index="17" nillable="true" ma:displayName="DESCRIPTION /STATUS" ma:format="Dropdown" ma:internalName="DESCRIPTION_x002f_STATUS">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adc7cc9-474b-4396-ac20-45884c4f1f2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6987ce-19e0-495e-a42e-b5eff4933f3b"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cdd691c9-a623-4269-92b2-c7fd2a76a349}" ma:internalName="TaxCatchAll" ma:showField="CatchAllData" ma:web="9a6987ce-19e0-495e-a42e-b5eff4933f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aff71c0-6b77-4d26-9a7e-10d87d63a54b">
      <Terms xmlns="http://schemas.microsoft.com/office/infopath/2007/PartnerControls"/>
    </lcf76f155ced4ddcb4097134ff3c332f>
    <DESCRIPTION_x002f_STATUS xmlns="1aff71c0-6b77-4d26-9a7e-10d87d63a54b" xsi:nil="true"/>
    <TaxCatchAll xmlns="9a6987ce-19e0-495e-a42e-b5eff4933f3b" xsi:nil="true"/>
  </documentManagement>
</p:properties>
</file>

<file path=customXml/itemProps1.xml><?xml version="1.0" encoding="utf-8"?>
<ds:datastoreItem xmlns:ds="http://schemas.openxmlformats.org/officeDocument/2006/customXml" ds:itemID="{DEFFA48B-5433-4F3B-956F-B77ADC189A1E}"/>
</file>

<file path=customXml/itemProps2.xml><?xml version="1.0" encoding="utf-8"?>
<ds:datastoreItem xmlns:ds="http://schemas.openxmlformats.org/officeDocument/2006/customXml" ds:itemID="{558D43F5-E6DC-43EB-A582-91ACE10B6A9D}"/>
</file>

<file path=customXml/itemProps3.xml><?xml version="1.0" encoding="utf-8"?>
<ds:datastoreItem xmlns:ds="http://schemas.openxmlformats.org/officeDocument/2006/customXml" ds:itemID="{B4D0203E-EDF1-4B6A-8929-6E45CC3E1DB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Domingo Andres</dc:creator>
  <cp:keywords/>
  <dc:description/>
  <cp:lastModifiedBy>Sara Domingo Andres</cp:lastModifiedBy>
  <cp:revision>31</cp:revision>
  <dcterms:created xsi:type="dcterms:W3CDTF">2022-10-13T11:22:00Z</dcterms:created>
  <dcterms:modified xsi:type="dcterms:W3CDTF">2022-10-14T11:20:58Z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0x0101005AEBEB9B2B6B7F43AB1E3D386D69F544</vt:lpwstr>
  </property>
  <property fmtid="{D5CDD505-2E9C-101B-9397-08002B2CF9AE}" pid="3" name="MediaServiceImageTags">
    <vt:lpwstr/>
  </property>
</Properties>
</file>