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D89" w14:textId="37BAAA1B" w:rsidR="0048641D" w:rsidRDefault="000A1DC3">
      <w:r>
        <w:rPr>
          <w:noProof/>
        </w:rPr>
        <w:drawing>
          <wp:anchor distT="0" distB="0" distL="114300" distR="114300" simplePos="0" relativeHeight="251662345" behindDoc="1" locked="0" layoutInCell="1" allowOverlap="1" wp14:anchorId="7A665D56" wp14:editId="546D40BC">
            <wp:simplePos x="0" y="0"/>
            <wp:positionH relativeFrom="column">
              <wp:posOffset>201930</wp:posOffset>
            </wp:positionH>
            <wp:positionV relativeFrom="paragraph">
              <wp:posOffset>-137795</wp:posOffset>
            </wp:positionV>
            <wp:extent cx="1765005" cy="832550"/>
            <wp:effectExtent l="0" t="0" r="635" b="5715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8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DE">
        <w:rPr>
          <w:noProof/>
        </w:rPr>
        <w:drawing>
          <wp:anchor distT="0" distB="0" distL="114300" distR="114300" simplePos="0" relativeHeight="251658242" behindDoc="1" locked="0" layoutInCell="1" allowOverlap="1" wp14:anchorId="1869508B" wp14:editId="7E593C18">
            <wp:simplePos x="0" y="0"/>
            <wp:positionH relativeFrom="column">
              <wp:posOffset>3997325</wp:posOffset>
            </wp:positionH>
            <wp:positionV relativeFrom="paragraph">
              <wp:posOffset>-102870</wp:posOffset>
            </wp:positionV>
            <wp:extent cx="1685290" cy="762000"/>
            <wp:effectExtent l="0" t="0" r="3810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9F2FF" wp14:editId="5886CA0F">
                <wp:simplePos x="0" y="0"/>
                <wp:positionH relativeFrom="column">
                  <wp:posOffset>-932180</wp:posOffset>
                </wp:positionH>
                <wp:positionV relativeFrom="paragraph">
                  <wp:posOffset>1271270</wp:posOffset>
                </wp:positionV>
                <wp:extent cx="7571105" cy="65284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6528435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611B" w14:textId="60B234FB" w:rsidR="00B732DC" w:rsidRDefault="00B732DC" w:rsidP="00B732D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9F2FF" id="Rectangle 1" o:spid="_x0000_s1026" style="position:absolute;margin-left:-73.4pt;margin-top:100.1pt;width:596.15pt;height:514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" fillcolor="#0f61ff" stroked="f" strokeweight="1pt">
                <v:textbox>
                  <w:txbxContent>
                    <w:p w14:paraId="6E44611B" w14:textId="60B234FB" w:rsidR="00B732DC" w:rsidRDefault="00B732DC" w:rsidP="00B732DC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5555798" w14:textId="260E2030" w:rsidR="00BF0FBA" w:rsidRPr="00BF0FBA" w:rsidRDefault="00BF0FBA" w:rsidP="00BF0FBA"/>
    <w:p w14:paraId="06F58D3C" w14:textId="1537E854" w:rsidR="00BF0FBA" w:rsidRPr="00BF0FBA" w:rsidRDefault="00BF0FBA" w:rsidP="00BF0FBA"/>
    <w:p w14:paraId="1CD89477" w14:textId="3BC46AAE" w:rsidR="00BF0FBA" w:rsidRPr="00BF0FBA" w:rsidRDefault="00BF0FBA" w:rsidP="00BF0FBA"/>
    <w:p w14:paraId="793D59B1" w14:textId="41A6DC41" w:rsidR="00BF0FBA" w:rsidRPr="00BF0FBA" w:rsidRDefault="00BF0FBA" w:rsidP="00BF0FBA"/>
    <w:p w14:paraId="395C7451" w14:textId="2AE724F0" w:rsidR="00BF0FBA" w:rsidRPr="00BF0FBA" w:rsidRDefault="00BF0FBA" w:rsidP="00BF0FBA"/>
    <w:p w14:paraId="0080D90B" w14:textId="6A1323E8" w:rsidR="00BF0FBA" w:rsidRPr="00BF0FBA" w:rsidRDefault="00BF0FBA" w:rsidP="00BF0FBA"/>
    <w:p w14:paraId="7B555BDD" w14:textId="66BBF9B5" w:rsidR="00BF0FBA" w:rsidRPr="00BF0FBA" w:rsidRDefault="000B79BD" w:rsidP="00BF0FBA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88F03B" wp14:editId="5837A174">
                <wp:simplePos x="0" y="0"/>
                <wp:positionH relativeFrom="column">
                  <wp:posOffset>38100</wp:posOffset>
                </wp:positionH>
                <wp:positionV relativeFrom="paragraph">
                  <wp:posOffset>147320</wp:posOffset>
                </wp:positionV>
                <wp:extent cx="5805170" cy="5905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590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C8DCE" w14:textId="545ECD60" w:rsidR="00C85D69" w:rsidRPr="00FC2ADE" w:rsidRDefault="00BF0FBA" w:rsidP="000A1DC3">
                            <w:pPr>
                              <w:pStyle w:val="Title"/>
                            </w:pPr>
                            <w:r w:rsidRPr="00FC2ADE">
                              <w:t>Fairness</w:t>
                            </w:r>
                          </w:p>
                          <w:p w14:paraId="53F9D196" w14:textId="5BFF7FDA" w:rsidR="00BF0FBA" w:rsidRPr="00FC2ADE" w:rsidRDefault="00935531" w:rsidP="000A1DC3">
                            <w:pPr>
                              <w:pStyle w:val="Title"/>
                            </w:pPr>
                            <w:r>
                              <w:t>Expert</w:t>
                            </w:r>
                          </w:p>
                          <w:p w14:paraId="75002618" w14:textId="5A348D1F" w:rsidR="00BF0FBA" w:rsidRPr="00FC2ADE" w:rsidRDefault="00BF0FBA" w:rsidP="000A1DC3">
                            <w:pPr>
                              <w:pStyle w:val="Title"/>
                            </w:pPr>
                            <w:r w:rsidRPr="00FC2ADE">
                              <w:t xml:space="preserve">Module </w:t>
                            </w:r>
                            <w:r w:rsidR="00935531">
                              <w:t>2</w:t>
                            </w:r>
                          </w:p>
                          <w:p w14:paraId="5A443582" w14:textId="05C5A282" w:rsidR="00BF0FBA" w:rsidRPr="00FC2ADE" w:rsidRDefault="00BF0FBA" w:rsidP="000A1DC3">
                            <w:pPr>
                              <w:pStyle w:val="Title"/>
                            </w:pPr>
                          </w:p>
                          <w:p w14:paraId="7FB81732" w14:textId="202F2B88" w:rsidR="00BF0FBA" w:rsidRPr="00BF0FBA" w:rsidRDefault="000B79BD" w:rsidP="00BF0FB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0B79BD"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 xml:space="preserve">Technical </w:t>
                            </w:r>
                            <w:r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>I</w:t>
                            </w:r>
                            <w:r w:rsidRPr="000B79BD"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 xml:space="preserve">nterpretations of </w:t>
                            </w:r>
                            <w:r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>F</w:t>
                            </w:r>
                            <w:r w:rsidRPr="000B79BD"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>airness</w:t>
                            </w:r>
                            <w:r w:rsidR="00894C27"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 xml:space="preserve"> – ex </w:t>
                            </w:r>
                            <w:r w:rsidR="00793740"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F0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pt;margin-top:11.6pt;width:457.1pt;height:4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" filled="f" stroked="f" strokeweight=".5pt">
                <v:textbox>
                  <w:txbxContent>
                    <w:p w14:paraId="255C8DCE" w14:textId="545ECD60" w:rsidR="00C85D69" w:rsidRPr="00FC2ADE" w:rsidRDefault="00BF0FBA" w:rsidP="000A1DC3">
                      <w:pPr>
                        <w:pStyle w:val="Title"/>
                      </w:pPr>
                      <w:r w:rsidRPr="00FC2ADE">
                        <w:t>Fairness</w:t>
                      </w:r>
                    </w:p>
                    <w:p w14:paraId="53F9D196" w14:textId="5BFF7FDA" w:rsidR="00BF0FBA" w:rsidRPr="00FC2ADE" w:rsidRDefault="00935531" w:rsidP="000A1DC3">
                      <w:pPr>
                        <w:pStyle w:val="Title"/>
                      </w:pPr>
                      <w:r>
                        <w:t>Expert</w:t>
                      </w:r>
                    </w:p>
                    <w:p w14:paraId="75002618" w14:textId="5A348D1F" w:rsidR="00BF0FBA" w:rsidRPr="00FC2ADE" w:rsidRDefault="00BF0FBA" w:rsidP="000A1DC3">
                      <w:pPr>
                        <w:pStyle w:val="Title"/>
                      </w:pPr>
                      <w:r w:rsidRPr="00FC2ADE">
                        <w:t xml:space="preserve">Module </w:t>
                      </w:r>
                      <w:r w:rsidR="00935531">
                        <w:t>2</w:t>
                      </w:r>
                    </w:p>
                    <w:p w14:paraId="5A443582" w14:textId="05C5A282" w:rsidR="00BF0FBA" w:rsidRPr="00FC2ADE" w:rsidRDefault="00BF0FBA" w:rsidP="000A1DC3">
                      <w:pPr>
                        <w:pStyle w:val="Title"/>
                      </w:pPr>
                    </w:p>
                    <w:p w14:paraId="7FB81732" w14:textId="202F2B88" w:rsidR="00BF0FBA" w:rsidRPr="00BF0FBA" w:rsidRDefault="000B79BD" w:rsidP="00BF0FBA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0B79BD"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 xml:space="preserve">Technical </w:t>
                      </w:r>
                      <w:r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>I</w:t>
                      </w:r>
                      <w:r w:rsidRPr="000B79BD"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 xml:space="preserve">nterpretations of </w:t>
                      </w:r>
                      <w:r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>F</w:t>
                      </w:r>
                      <w:r w:rsidRPr="000B79BD"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>airness</w:t>
                      </w:r>
                      <w:r w:rsidR="00894C27"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 xml:space="preserve"> – ex </w:t>
                      </w:r>
                      <w:r w:rsidR="00793740"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F464BAA" w14:textId="449D6F19" w:rsidR="00BF0FBA" w:rsidRPr="00BF0FBA" w:rsidRDefault="00BF0FBA" w:rsidP="00BF0FBA"/>
    <w:p w14:paraId="7D0C5620" w14:textId="72D699A9" w:rsidR="00BF0FBA" w:rsidRPr="00BF0FBA" w:rsidRDefault="00BF0FBA" w:rsidP="00BF0FBA"/>
    <w:p w14:paraId="0A76EA62" w14:textId="0F0A5F50" w:rsidR="00BF0FBA" w:rsidRPr="00BF0FBA" w:rsidRDefault="00BF0FBA" w:rsidP="00BF0FBA"/>
    <w:p w14:paraId="1BF72BE6" w14:textId="745BD3FE" w:rsidR="00BF0FBA" w:rsidRPr="00BF0FBA" w:rsidRDefault="00BF0FBA" w:rsidP="00BF0FBA"/>
    <w:p w14:paraId="01E0B562" w14:textId="249B18B1" w:rsidR="00BF0FBA" w:rsidRPr="00BF0FBA" w:rsidRDefault="00BF0FBA" w:rsidP="00BF0FBA"/>
    <w:p w14:paraId="6D0EF898" w14:textId="7263DC32" w:rsidR="00BF0FBA" w:rsidRPr="00BF0FBA" w:rsidRDefault="00BF0FBA" w:rsidP="00BF0FBA"/>
    <w:p w14:paraId="7C036977" w14:textId="29F1EB73" w:rsidR="00BF0FBA" w:rsidRPr="00BF0FBA" w:rsidRDefault="00BF0FBA" w:rsidP="00BF0FBA"/>
    <w:p w14:paraId="40E25FF0" w14:textId="478746C4" w:rsidR="00BF0FBA" w:rsidRPr="00BF0FBA" w:rsidRDefault="00BF0FBA" w:rsidP="00BF0FBA"/>
    <w:p w14:paraId="2BB2991B" w14:textId="7DA87AB8" w:rsidR="00BF0FBA" w:rsidRPr="00BF0FBA" w:rsidRDefault="00BF0FBA" w:rsidP="00BF0FBA"/>
    <w:p w14:paraId="4378E3D9" w14:textId="0FC9D12E" w:rsidR="00BF0FBA" w:rsidRPr="00BF0FBA" w:rsidRDefault="00BF0FBA" w:rsidP="00BF0FBA"/>
    <w:p w14:paraId="4C6A80EA" w14:textId="2CE07B7B" w:rsidR="00BF0FBA" w:rsidRPr="00BF0FBA" w:rsidRDefault="00BF0FBA" w:rsidP="00BF0FBA"/>
    <w:p w14:paraId="3AEDFBCB" w14:textId="56E179FB" w:rsidR="00BF0FBA" w:rsidRPr="00BF0FBA" w:rsidRDefault="00BF0FBA" w:rsidP="00BF0FBA"/>
    <w:p w14:paraId="231166DB" w14:textId="6DA39CC6" w:rsidR="00BF0FBA" w:rsidRPr="00BF0FBA" w:rsidRDefault="00BF0FBA" w:rsidP="00BF0FBA"/>
    <w:p w14:paraId="38C24121" w14:textId="0F4969BB" w:rsidR="00BF0FBA" w:rsidRPr="00BF0FBA" w:rsidRDefault="00BF0FBA" w:rsidP="00BF0FBA"/>
    <w:p w14:paraId="0E69DD24" w14:textId="0E555605" w:rsidR="00BF0FBA" w:rsidRPr="00BF0FBA" w:rsidRDefault="00BF0FBA" w:rsidP="00BF0FBA"/>
    <w:p w14:paraId="7AD1AA2C" w14:textId="587A4834" w:rsidR="00BF0FBA" w:rsidRPr="00BF0FBA" w:rsidRDefault="00BF0FBA" w:rsidP="00BF0FBA"/>
    <w:p w14:paraId="6630D438" w14:textId="7A4A66AB" w:rsidR="00BF0FBA" w:rsidRPr="00BF0FBA" w:rsidRDefault="00BF0FBA" w:rsidP="00BF0FBA"/>
    <w:p w14:paraId="1351B7C4" w14:textId="4103A79B" w:rsidR="00BF0FBA" w:rsidRPr="00BF0FBA" w:rsidRDefault="00BF0FBA" w:rsidP="00BF0FBA"/>
    <w:p w14:paraId="4441B123" w14:textId="27355EAA" w:rsidR="00BF0FBA" w:rsidRPr="00BF0FBA" w:rsidRDefault="00BF0FBA" w:rsidP="00BF0FBA"/>
    <w:p w14:paraId="457D5628" w14:textId="745F116C" w:rsidR="00BF0FBA" w:rsidRPr="00BF0FBA" w:rsidRDefault="00BF0FBA" w:rsidP="00BF0FBA"/>
    <w:p w14:paraId="7E2C54B7" w14:textId="05BAF3AF" w:rsidR="00BF0FBA" w:rsidRPr="00BF0FBA" w:rsidRDefault="00BF0FBA" w:rsidP="00BF0FBA"/>
    <w:p w14:paraId="70233625" w14:textId="11E124C7" w:rsidR="00BF0FBA" w:rsidRPr="00BF0FBA" w:rsidRDefault="00BF0FBA" w:rsidP="00BF0FBA"/>
    <w:p w14:paraId="054C992C" w14:textId="669CED45" w:rsidR="00BF0FBA" w:rsidRPr="00BF0FBA" w:rsidRDefault="00BF0FBA" w:rsidP="00BF0FBA"/>
    <w:p w14:paraId="2D476A6D" w14:textId="27CAA2D4" w:rsidR="00BF0FBA" w:rsidRPr="00BF0FBA" w:rsidRDefault="00BF0FBA" w:rsidP="00BF0FBA"/>
    <w:p w14:paraId="23D56094" w14:textId="4BE6E522" w:rsidR="00BF0FBA" w:rsidRPr="00BF0FBA" w:rsidRDefault="00BF0FBA" w:rsidP="00BF0FBA"/>
    <w:p w14:paraId="73F11B3F" w14:textId="03AF2E2F" w:rsidR="00BF0FBA" w:rsidRPr="00BF0FBA" w:rsidRDefault="00BF0FBA" w:rsidP="00BF0FBA"/>
    <w:p w14:paraId="728B82EF" w14:textId="6D2AFE10" w:rsidR="00BF0FBA" w:rsidRPr="00BF0FBA" w:rsidRDefault="00BF0FBA" w:rsidP="00BF0FBA"/>
    <w:p w14:paraId="256193BD" w14:textId="2B6D911A" w:rsidR="00BF0FBA" w:rsidRPr="00BF0FBA" w:rsidRDefault="00BF0FBA" w:rsidP="00BF0FBA"/>
    <w:p w14:paraId="25646B50" w14:textId="18759FE0" w:rsidR="00BF0FBA" w:rsidRPr="00BF0FBA" w:rsidRDefault="00BF0FBA" w:rsidP="00BF0FBA"/>
    <w:p w14:paraId="7383169C" w14:textId="07074E65" w:rsidR="00BF0FBA" w:rsidRPr="00BF0FBA" w:rsidRDefault="00BF0FBA" w:rsidP="00BF0FBA"/>
    <w:p w14:paraId="3E572593" w14:textId="30494AAD" w:rsidR="00BF0FBA" w:rsidRPr="00BF0FBA" w:rsidRDefault="00BF0FBA" w:rsidP="00BF0FBA"/>
    <w:p w14:paraId="06C29343" w14:textId="71981E98" w:rsidR="00BF0FBA" w:rsidRPr="00BF0FBA" w:rsidRDefault="00BF0FBA" w:rsidP="00BF0FBA"/>
    <w:p w14:paraId="73DAA254" w14:textId="25926D20" w:rsidR="00BF0FBA" w:rsidRPr="00BF0FBA" w:rsidRDefault="00BF0FBA" w:rsidP="00BF0FBA"/>
    <w:p w14:paraId="363D4EE0" w14:textId="46A9EC0E" w:rsidR="00BF0FBA" w:rsidRDefault="00BF0FBA"/>
    <w:p w14:paraId="7F7545C8" w14:textId="708D021E" w:rsidR="00574B76" w:rsidRPr="00BF0FBA" w:rsidRDefault="009D4B0E" w:rsidP="00574B76">
      <w:pPr>
        <w:tabs>
          <w:tab w:val="left" w:pos="725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AA4835B" wp14:editId="09A17D1A">
                <wp:simplePos x="0" y="0"/>
                <wp:positionH relativeFrom="column">
                  <wp:posOffset>-101600</wp:posOffset>
                </wp:positionH>
                <wp:positionV relativeFrom="paragraph">
                  <wp:posOffset>114300</wp:posOffset>
                </wp:positionV>
                <wp:extent cx="4381500" cy="3327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32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ED144" w14:textId="77777777" w:rsidR="000A1DC3" w:rsidRPr="000A1DC3" w:rsidRDefault="000A1DC3" w:rsidP="000A1DC3">
                            <w:pPr>
                              <w:pStyle w:val="Heading1"/>
                            </w:pPr>
                            <w:r w:rsidRPr="000A1DC3">
                              <w:t>Introduction</w:t>
                            </w:r>
                          </w:p>
                          <w:p w14:paraId="330EE7BC" w14:textId="5292CC5A" w:rsidR="000A1DC3" w:rsidRPr="00E13770" w:rsidRDefault="000A1DC3" w:rsidP="000A1DC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F6667A2" w14:textId="77777777" w:rsidR="00E13770" w:rsidRDefault="00E13770" w:rsidP="009D4B0E">
                            <w:pPr>
                              <w:spacing w:after="120"/>
                            </w:pPr>
                            <w:r>
                              <w:t>This module will expand on the intermediate course on fairness. It will provide further tools for applying learnings on fairness/bias in the development of a technological solutions.</w:t>
                            </w:r>
                          </w:p>
                          <w:p w14:paraId="66A26EB1" w14:textId="1ED5D8B4" w:rsidR="006665E6" w:rsidRPr="009D4B0E" w:rsidRDefault="006665E6" w:rsidP="006665E6">
                            <w:pPr>
                              <w:spacing w:after="120"/>
                            </w:pPr>
                            <w:r>
                              <w:t xml:space="preserve">Here we include the </w:t>
                            </w:r>
                            <w:r w:rsidR="004D5A1E">
                              <w:t>second</w:t>
                            </w:r>
                            <w:r>
                              <w:t xml:space="preserve"> example scenario</w:t>
                            </w:r>
                            <w:r w:rsidR="00771EED">
                              <w:t xml:space="preserve"> as an exercise to identify potential sources of bias in a practical setting.</w:t>
                            </w:r>
                          </w:p>
                          <w:p w14:paraId="1FD102AD" w14:textId="5A843EB6" w:rsidR="00574B76" w:rsidRPr="009D4B0E" w:rsidRDefault="00574B76" w:rsidP="009D4B0E">
                            <w:pPr>
                              <w:spacing w:after="120"/>
                              <w:ind w:left="567" w:hanging="28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835B" id="Text Box 9" o:spid="_x0000_s1028" type="#_x0000_t202" style="position:absolute;margin-left:-8pt;margin-top:9pt;width:345pt;height:262pt;z-index:251661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" filled="f" stroked="f" strokeweight=".5pt">
                <v:textbox>
                  <w:txbxContent>
                    <w:p w14:paraId="44DED144" w14:textId="77777777" w:rsidR="000A1DC3" w:rsidRPr="000A1DC3" w:rsidRDefault="000A1DC3" w:rsidP="000A1DC3">
                      <w:pPr>
                        <w:pStyle w:val="Heading1"/>
                      </w:pPr>
                      <w:r w:rsidRPr="000A1DC3">
                        <w:t>Introduction</w:t>
                      </w:r>
                    </w:p>
                    <w:p w14:paraId="330EE7BC" w14:textId="5292CC5A" w:rsidR="000A1DC3" w:rsidRPr="00E13770" w:rsidRDefault="000A1DC3" w:rsidP="000A1DC3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F6667A2" w14:textId="77777777" w:rsidR="00E13770" w:rsidRDefault="00E13770" w:rsidP="009D4B0E">
                      <w:pPr>
                        <w:spacing w:after="120"/>
                      </w:pPr>
                      <w:r>
                        <w:t>This module will expand on the intermediate course on fairness. It will provide further tools for applying learnings on fairness/bias in the development of a technological solutions.</w:t>
                      </w:r>
                    </w:p>
                    <w:p w14:paraId="66A26EB1" w14:textId="1ED5D8B4" w:rsidR="006665E6" w:rsidRPr="009D4B0E" w:rsidRDefault="006665E6" w:rsidP="006665E6">
                      <w:pPr>
                        <w:spacing w:after="120"/>
                      </w:pPr>
                      <w:r>
                        <w:t xml:space="preserve">Here we include the </w:t>
                      </w:r>
                      <w:r w:rsidR="004D5A1E">
                        <w:t>second</w:t>
                      </w:r>
                      <w:r>
                        <w:t xml:space="preserve"> example scenario</w:t>
                      </w:r>
                      <w:r w:rsidR="00771EED">
                        <w:t xml:space="preserve"> as an exercise to identify potential sources of bias in a practical setting.</w:t>
                      </w:r>
                    </w:p>
                    <w:p w14:paraId="1FD102AD" w14:textId="5A843EB6" w:rsidR="00574B76" w:rsidRPr="009D4B0E" w:rsidRDefault="00574B76" w:rsidP="009D4B0E">
                      <w:pPr>
                        <w:spacing w:after="120"/>
                        <w:ind w:left="567" w:hanging="28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9" behindDoc="0" locked="0" layoutInCell="1" allowOverlap="1" wp14:anchorId="7CC9FC6D" wp14:editId="1A01D923">
            <wp:simplePos x="0" y="0"/>
            <wp:positionH relativeFrom="column">
              <wp:posOffset>-179705</wp:posOffset>
            </wp:positionH>
            <wp:positionV relativeFrom="paragraph">
              <wp:posOffset>4829175</wp:posOffset>
            </wp:positionV>
            <wp:extent cx="5613400" cy="3737610"/>
            <wp:effectExtent l="0" t="0" r="0" b="0"/>
            <wp:wrapSquare wrapText="bothSides"/>
            <wp:docPr id="10" name="Picture 10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ue abstract showing data flow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285F7A" wp14:editId="67AC1912">
                <wp:simplePos x="0" y="0"/>
                <wp:positionH relativeFrom="column">
                  <wp:posOffset>-932180</wp:posOffset>
                </wp:positionH>
                <wp:positionV relativeFrom="paragraph">
                  <wp:posOffset>4100195</wp:posOffset>
                </wp:positionV>
                <wp:extent cx="3547745" cy="40779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4077970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F646B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5F7A" id="Rectangle 8" o:spid="_x0000_s1029" style="position:absolute;margin-left:-73.4pt;margin-top:322.85pt;width:279.35pt;height:321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" fillcolor="#0f61ff" stroked="f" strokeweight="1pt">
                <v:textbox>
                  <w:txbxContent>
                    <w:p w14:paraId="44CF646B" w14:textId="77777777" w:rsidR="00574B76" w:rsidRDefault="00574B76" w:rsidP="00574B7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0A1DC3">
        <w:rPr>
          <w:noProof/>
        </w:rPr>
        <w:drawing>
          <wp:anchor distT="0" distB="0" distL="114300" distR="114300" simplePos="0" relativeHeight="251660297" behindDoc="1" locked="0" layoutInCell="1" allowOverlap="1" wp14:anchorId="0DC03CD1" wp14:editId="5F7A0D94">
            <wp:simplePos x="0" y="0"/>
            <wp:positionH relativeFrom="column">
              <wp:posOffset>4486910</wp:posOffset>
            </wp:positionH>
            <wp:positionV relativeFrom="paragraph">
              <wp:posOffset>-298111</wp:posOffset>
            </wp:positionV>
            <wp:extent cx="1927860" cy="2614930"/>
            <wp:effectExtent l="0" t="0" r="2540" b="1270"/>
            <wp:wrapNone/>
            <wp:docPr id="12" name="Picture 12" descr="Programming data on compute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gramming data on computer monito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4"/>
                    <a:stretch/>
                  </pic:blipFill>
                  <pic:spPr bwMode="auto">
                    <a:xfrm>
                      <a:off x="0" y="0"/>
                      <a:ext cx="192786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76">
        <w:br w:type="page"/>
      </w:r>
    </w:p>
    <w:p w14:paraId="54FDACA3" w14:textId="371CB839" w:rsidR="0058490C" w:rsidRPr="000A1DC3" w:rsidRDefault="00343A8D" w:rsidP="0058490C">
      <w:pPr>
        <w:pStyle w:val="Heading1"/>
      </w:pPr>
      <w:r>
        <w:lastRenderedPageBreak/>
        <w:t>Scenario</w:t>
      </w:r>
    </w:p>
    <w:p w14:paraId="6B5BB0A5" w14:textId="77777777" w:rsidR="00F257E3" w:rsidRPr="00F257E3" w:rsidRDefault="00F257E3" w:rsidP="00F257E3">
      <w:pPr>
        <w:rPr>
          <w:sz w:val="10"/>
          <w:szCs w:val="10"/>
        </w:rPr>
      </w:pPr>
    </w:p>
    <w:p w14:paraId="4D67FB7B" w14:textId="3FD93257" w:rsidR="0048529A" w:rsidRPr="0048529A" w:rsidRDefault="004D5A1E" w:rsidP="00FB5455">
      <w:pPr>
        <w:rPr>
          <w:b/>
          <w:bCs/>
        </w:rPr>
      </w:pPr>
      <w:r>
        <w:rPr>
          <w:b/>
          <w:bCs/>
        </w:rPr>
        <w:t>Student support programs</w:t>
      </w:r>
    </w:p>
    <w:p w14:paraId="04CED298" w14:textId="1C9F538A" w:rsidR="00FB5455" w:rsidRDefault="00171C28" w:rsidP="00FB5455">
      <w:r w:rsidRPr="00171C28">
        <w:t xml:space="preserve">A university attended by 30,000 students from a diverse range of backgrounds including overseas students. The university has a programme to offer additional academic support to students in their final year who are struggling to help ensure they graduate with the qualifications they are aiming for. </w:t>
      </w:r>
      <w:proofErr w:type="gramStart"/>
      <w:r w:rsidRPr="00171C28">
        <w:t>In order to</w:t>
      </w:r>
      <w:proofErr w:type="gramEnd"/>
      <w:r w:rsidRPr="00171C28">
        <w:t xml:space="preserve"> help identify which students receive this additional support, the university has asked your team to build a model that can predict which students are most at risk of not reaching their intended grade targets.</w:t>
      </w:r>
    </w:p>
    <w:p w14:paraId="27549F04" w14:textId="77777777" w:rsidR="00171C28" w:rsidRDefault="00171C28" w:rsidP="00FB5455"/>
    <w:p w14:paraId="453A409D" w14:textId="77777777" w:rsidR="0048529A" w:rsidRPr="0048529A" w:rsidRDefault="00FB5455" w:rsidP="00FB5455">
      <w:pPr>
        <w:rPr>
          <w:b/>
          <w:bCs/>
        </w:rPr>
      </w:pPr>
      <w:r w:rsidRPr="0048529A">
        <w:rPr>
          <w:b/>
          <w:bCs/>
        </w:rPr>
        <w:t>Goal</w:t>
      </w:r>
    </w:p>
    <w:p w14:paraId="77629CE9" w14:textId="7A1F2B31" w:rsidR="0048529A" w:rsidRDefault="002E1944" w:rsidP="00FB5455">
      <w:r w:rsidRPr="002E1944">
        <w:t>Improve graduation rates for students</w:t>
      </w:r>
    </w:p>
    <w:p w14:paraId="18C8FD13" w14:textId="77777777" w:rsidR="002E1944" w:rsidRDefault="002E1944" w:rsidP="00FB5455"/>
    <w:p w14:paraId="228088FD" w14:textId="77777777" w:rsidR="0048529A" w:rsidRPr="0048529A" w:rsidRDefault="00FB5455" w:rsidP="00FB5455">
      <w:pPr>
        <w:rPr>
          <w:b/>
          <w:bCs/>
        </w:rPr>
      </w:pPr>
      <w:r w:rsidRPr="0048529A">
        <w:rPr>
          <w:b/>
          <w:bCs/>
        </w:rPr>
        <w:t>Data</w:t>
      </w:r>
    </w:p>
    <w:p w14:paraId="7347B6D3" w14:textId="7A79617C" w:rsidR="0048529A" w:rsidRDefault="00913618" w:rsidP="00FB5455">
      <w:r>
        <w:t>S</w:t>
      </w:r>
      <w:r w:rsidRPr="00913618">
        <w:t>tudent records from previous schools and training colleges both inside and outside the country, as well as performance records at university, as well as written reports from personal tutors</w:t>
      </w:r>
    </w:p>
    <w:p w14:paraId="1D9DCFEE" w14:textId="4A3E96EE" w:rsidR="001345A4" w:rsidRDefault="001345A4" w:rsidP="00FB5455"/>
    <w:p w14:paraId="5E310E83" w14:textId="27B97FE6" w:rsidR="001345A4" w:rsidRPr="001345A4" w:rsidRDefault="001345A4" w:rsidP="00FB5455">
      <w:pPr>
        <w:rPr>
          <w:b/>
          <w:bCs/>
        </w:rPr>
      </w:pPr>
      <w:r w:rsidRPr="001345A4">
        <w:rPr>
          <w:b/>
          <w:bCs/>
        </w:rPr>
        <w:t>Analysis</w:t>
      </w:r>
    </w:p>
    <w:p w14:paraId="7708C420" w14:textId="6F065E19" w:rsidR="00913618" w:rsidRDefault="0016654F" w:rsidP="00FB5455">
      <w:r>
        <w:t>P</w:t>
      </w:r>
      <w:r w:rsidRPr="0016654F">
        <w:t>redict risk of not graduating</w:t>
      </w:r>
    </w:p>
    <w:p w14:paraId="625BBF29" w14:textId="77777777" w:rsidR="001345A4" w:rsidRDefault="001345A4" w:rsidP="00FB5455"/>
    <w:p w14:paraId="2C01B83D" w14:textId="77777777" w:rsidR="0048529A" w:rsidRPr="0048529A" w:rsidRDefault="00FB5455" w:rsidP="00FB5455">
      <w:pPr>
        <w:rPr>
          <w:b/>
          <w:bCs/>
        </w:rPr>
      </w:pPr>
      <w:r w:rsidRPr="0048529A">
        <w:rPr>
          <w:b/>
          <w:bCs/>
        </w:rPr>
        <w:t>Actions</w:t>
      </w:r>
    </w:p>
    <w:p w14:paraId="37FEFD08" w14:textId="157A5A87" w:rsidR="0048529A" w:rsidRDefault="003E31C5" w:rsidP="00F257E3">
      <w:r>
        <w:t>A</w:t>
      </w:r>
      <w:r w:rsidRPr="003E31C5">
        <w:t>ssign support resources (offers of specialised tutoring, additional classes, etc)</w:t>
      </w:r>
    </w:p>
    <w:p w14:paraId="11EFAC83" w14:textId="77777777" w:rsidR="003E31C5" w:rsidRDefault="003E31C5" w:rsidP="00F257E3"/>
    <w:p w14:paraId="0864937E" w14:textId="2038473D" w:rsidR="00343A8D" w:rsidRPr="000A1DC3" w:rsidRDefault="00343A8D" w:rsidP="00343A8D">
      <w:pPr>
        <w:pStyle w:val="Heading1"/>
      </w:pPr>
      <w:r>
        <w:t>Questions - Sources of Bias</w:t>
      </w:r>
    </w:p>
    <w:p w14:paraId="7C2C9E8B" w14:textId="6B838D4C" w:rsidR="0048529A" w:rsidRPr="002D47B0" w:rsidRDefault="0048529A" w:rsidP="00F257E3">
      <w:pPr>
        <w:rPr>
          <w:sz w:val="10"/>
          <w:szCs w:val="10"/>
        </w:rPr>
      </w:pPr>
    </w:p>
    <w:p w14:paraId="3787B19D" w14:textId="77777777" w:rsidR="00E876D5" w:rsidRDefault="00E876D5" w:rsidP="006B1801">
      <w:pPr>
        <w:pStyle w:val="ListParagraph"/>
        <w:numPr>
          <w:ilvl w:val="0"/>
          <w:numId w:val="15"/>
        </w:numPr>
      </w:pPr>
      <w:r>
        <w:t>What are some potential sources of bias in the underlying data?</w:t>
      </w:r>
    </w:p>
    <w:p w14:paraId="6BB5A208" w14:textId="77777777" w:rsidR="00E876D5" w:rsidRDefault="00E876D5" w:rsidP="00E876D5"/>
    <w:p w14:paraId="2F83231F" w14:textId="49CF2DE1" w:rsidR="00343A8D" w:rsidRDefault="002D47B0" w:rsidP="002D47B0">
      <w:pPr>
        <w:pStyle w:val="ListParagraph"/>
        <w:numPr>
          <w:ilvl w:val="0"/>
          <w:numId w:val="15"/>
        </w:numPr>
      </w:pPr>
      <w:r w:rsidRPr="002D47B0">
        <w:t>What are the risks to fairness in downstream applications and deployment of the model described?</w:t>
      </w:r>
    </w:p>
    <w:p w14:paraId="335D98D0" w14:textId="1ABD6250" w:rsidR="00343A8D" w:rsidRPr="000A1DC3" w:rsidRDefault="00343A8D" w:rsidP="00343A8D">
      <w:pPr>
        <w:pStyle w:val="Heading1"/>
      </w:pPr>
      <w:r>
        <w:t>Questions – Bias Metrics</w:t>
      </w:r>
    </w:p>
    <w:p w14:paraId="51C9520D" w14:textId="77777777" w:rsidR="00343A8D" w:rsidRPr="002D47B0" w:rsidRDefault="00343A8D" w:rsidP="00F257E3">
      <w:pPr>
        <w:rPr>
          <w:sz w:val="10"/>
          <w:szCs w:val="10"/>
        </w:rPr>
      </w:pPr>
    </w:p>
    <w:p w14:paraId="2F13CEB6" w14:textId="77777777" w:rsidR="006B1801" w:rsidRDefault="006B1801" w:rsidP="006B1801">
      <w:pPr>
        <w:pStyle w:val="ListParagraph"/>
        <w:numPr>
          <w:ilvl w:val="0"/>
          <w:numId w:val="14"/>
        </w:numPr>
      </w:pPr>
      <w:r>
        <w:t xml:space="preserve">How would you describe a </w:t>
      </w:r>
      <w:r w:rsidRPr="00176F65">
        <w:rPr>
          <w:b/>
          <w:bCs/>
        </w:rPr>
        <w:t>false positive</w:t>
      </w:r>
      <w:r>
        <w:t xml:space="preserve"> in this problem to a policymaker or business owner? What’s the potential harm/cost of one?</w:t>
      </w:r>
    </w:p>
    <w:p w14:paraId="25EDD9A3" w14:textId="77777777" w:rsidR="006B1801" w:rsidRDefault="006B1801" w:rsidP="006B1801"/>
    <w:p w14:paraId="30C2FA90" w14:textId="77777777" w:rsidR="006B1801" w:rsidRDefault="006B1801" w:rsidP="006B1801">
      <w:pPr>
        <w:pStyle w:val="ListParagraph"/>
        <w:numPr>
          <w:ilvl w:val="0"/>
          <w:numId w:val="14"/>
        </w:numPr>
      </w:pPr>
      <w:r>
        <w:t xml:space="preserve">How would you describe a </w:t>
      </w:r>
      <w:r w:rsidRPr="00176F65">
        <w:rPr>
          <w:b/>
          <w:bCs/>
        </w:rPr>
        <w:t>false negative</w:t>
      </w:r>
      <w:r>
        <w:t xml:space="preserve"> to a policymaker or business owner? What’s the potential harm/cost of one?</w:t>
      </w:r>
    </w:p>
    <w:p w14:paraId="43133091" w14:textId="77777777" w:rsidR="006B1801" w:rsidRDefault="006B1801" w:rsidP="006B1801"/>
    <w:p w14:paraId="45D6CC53" w14:textId="523B04BD" w:rsidR="00343A8D" w:rsidRDefault="006B1801" w:rsidP="006B1801">
      <w:pPr>
        <w:pStyle w:val="ListParagraph"/>
        <w:numPr>
          <w:ilvl w:val="0"/>
          <w:numId w:val="14"/>
        </w:numPr>
      </w:pPr>
      <w:r>
        <w:lastRenderedPageBreak/>
        <w:t>What confusion matrix metric (e.g., FPR, FNR, TPR, FDR, etc.) would you choose to focus on in terms of equity for this case?</w:t>
      </w:r>
    </w:p>
    <w:p w14:paraId="50A8E7E5" w14:textId="7AD52503" w:rsidR="00343A8D" w:rsidRDefault="00343A8D" w:rsidP="00F257E3"/>
    <w:p w14:paraId="7C101147" w14:textId="41B87456" w:rsidR="006B1801" w:rsidRPr="000A1DC3" w:rsidRDefault="006B1801" w:rsidP="006B1801">
      <w:pPr>
        <w:pStyle w:val="Heading1"/>
      </w:pPr>
      <w:r>
        <w:t>Example answers</w:t>
      </w:r>
    </w:p>
    <w:p w14:paraId="20AE188B" w14:textId="77777777" w:rsidR="00E76D44" w:rsidRDefault="00E76D44" w:rsidP="00FD074E">
      <w:pPr>
        <w:rPr>
          <w:b/>
          <w:bCs/>
        </w:rPr>
      </w:pPr>
    </w:p>
    <w:p w14:paraId="1B22D394" w14:textId="5AF268DF" w:rsidR="00FD074E" w:rsidRPr="00FD074E" w:rsidRDefault="00FD074E" w:rsidP="00FD074E">
      <w:pPr>
        <w:rPr>
          <w:b/>
          <w:bCs/>
        </w:rPr>
      </w:pPr>
      <w:r w:rsidRPr="00FD074E">
        <w:rPr>
          <w:b/>
          <w:bCs/>
        </w:rPr>
        <w:t>What are some potential sources of bias in the data?</w:t>
      </w:r>
    </w:p>
    <w:p w14:paraId="2DD561F0" w14:textId="77777777" w:rsidR="00FD074E" w:rsidRDefault="00FD074E" w:rsidP="00FD074E"/>
    <w:p w14:paraId="184041ED" w14:textId="1EA857B5" w:rsidR="00FD074E" w:rsidRDefault="00FD074E" w:rsidP="00E76D44">
      <w:pPr>
        <w:pStyle w:val="ListParagraph"/>
        <w:numPr>
          <w:ilvl w:val="0"/>
          <w:numId w:val="17"/>
        </w:numPr>
      </w:pPr>
      <w:r>
        <w:t>Records from different districts, countries etc might contain differing types of information</w:t>
      </w:r>
    </w:p>
    <w:p w14:paraId="742DE894" w14:textId="2A656422" w:rsidR="00FD074E" w:rsidRDefault="00FD074E" w:rsidP="00E76D44">
      <w:pPr>
        <w:pStyle w:val="ListParagraph"/>
        <w:numPr>
          <w:ilvl w:val="0"/>
          <w:numId w:val="17"/>
        </w:numPr>
      </w:pPr>
      <w:r>
        <w:t>Reasons for failing to complete or nature of failing to graduate (e.g., pursue GED)</w:t>
      </w:r>
    </w:p>
    <w:p w14:paraId="20405A8C" w14:textId="5AFA5736" w:rsidR="00FD074E" w:rsidRDefault="00FD074E" w:rsidP="00E76D44">
      <w:pPr>
        <w:pStyle w:val="ListParagraph"/>
        <w:numPr>
          <w:ilvl w:val="0"/>
          <w:numId w:val="17"/>
        </w:numPr>
      </w:pPr>
      <w:r>
        <w:t>Reasons could be related to socio economic status</w:t>
      </w:r>
    </w:p>
    <w:p w14:paraId="5FDE6C2C" w14:textId="3BBB82F7" w:rsidR="00FD074E" w:rsidRDefault="00FD074E" w:rsidP="00E76D44">
      <w:pPr>
        <w:pStyle w:val="ListParagraph"/>
        <w:numPr>
          <w:ilvl w:val="0"/>
          <w:numId w:val="17"/>
        </w:numPr>
      </w:pPr>
      <w:r>
        <w:t>Teachers/tutors might have biases for/against certain students (!!)</w:t>
      </w:r>
    </w:p>
    <w:p w14:paraId="72E8C07A" w14:textId="3316722F" w:rsidR="00FD074E" w:rsidRDefault="00FD074E" w:rsidP="00E76D44">
      <w:pPr>
        <w:pStyle w:val="ListParagraph"/>
        <w:numPr>
          <w:ilvl w:val="0"/>
          <w:numId w:val="17"/>
        </w:numPr>
      </w:pPr>
      <w:r>
        <w:t>Some students may have special needs which ought to be considered</w:t>
      </w:r>
    </w:p>
    <w:p w14:paraId="662D091F" w14:textId="4CC90B4B" w:rsidR="00FD074E" w:rsidRDefault="00FD074E" w:rsidP="00E76D44">
      <w:pPr>
        <w:pStyle w:val="ListParagraph"/>
        <w:numPr>
          <w:ilvl w:val="0"/>
          <w:numId w:val="17"/>
        </w:numPr>
      </w:pPr>
      <w:r>
        <w:t>Assumption that failure to complete is because of academic problems</w:t>
      </w:r>
    </w:p>
    <w:p w14:paraId="68C3CD64" w14:textId="1E520CFD" w:rsidR="00FD074E" w:rsidRDefault="00FD074E" w:rsidP="00E76D44">
      <w:pPr>
        <w:pStyle w:val="ListParagraph"/>
        <w:numPr>
          <w:ilvl w:val="0"/>
          <w:numId w:val="17"/>
        </w:numPr>
      </w:pPr>
      <w:r>
        <w:t>Student records may not contain the important features for making predictions (related to above “assumption that failure to complete…”)</w:t>
      </w:r>
    </w:p>
    <w:p w14:paraId="3AAB5B15" w14:textId="73584E78" w:rsidR="00FD074E" w:rsidRDefault="00FD074E" w:rsidP="00E76D44">
      <w:pPr>
        <w:pStyle w:val="ListParagraph"/>
        <w:numPr>
          <w:ilvl w:val="0"/>
          <w:numId w:val="17"/>
        </w:numPr>
      </w:pPr>
      <w:r>
        <w:t xml:space="preserve">Gender, race, </w:t>
      </w:r>
      <w:proofErr w:type="gramStart"/>
      <w:r>
        <w:t>demographic</w:t>
      </w:r>
      <w:proofErr w:type="gramEnd"/>
      <w:r>
        <w:t xml:space="preserve"> and income-related features in the data can create biases</w:t>
      </w:r>
    </w:p>
    <w:p w14:paraId="1EDF3CE8" w14:textId="4654E02B" w:rsidR="0048529A" w:rsidRDefault="00FD074E" w:rsidP="00E76D44">
      <w:pPr>
        <w:pStyle w:val="ListParagraph"/>
        <w:numPr>
          <w:ilvl w:val="0"/>
          <w:numId w:val="17"/>
        </w:numPr>
      </w:pPr>
      <w:r>
        <w:t>Is the training data representative of the demographics attending the university?</w:t>
      </w:r>
    </w:p>
    <w:p w14:paraId="4128A1B9" w14:textId="1C85ADEC" w:rsidR="00FD074E" w:rsidRDefault="00FD074E" w:rsidP="00FD074E"/>
    <w:p w14:paraId="4F6E0196" w14:textId="77777777" w:rsidR="00E76D44" w:rsidRDefault="00E76D44" w:rsidP="00FD074E"/>
    <w:p w14:paraId="50B498C5" w14:textId="0C428DF9" w:rsidR="00904860" w:rsidRDefault="00E76D44" w:rsidP="00F257E3">
      <w:r>
        <w:rPr>
          <w:noProof/>
        </w:rPr>
        <mc:AlternateContent>
          <mc:Choice Requires="wps">
            <w:drawing>
              <wp:anchor distT="0" distB="0" distL="114300" distR="114300" simplePos="0" relativeHeight="251668489" behindDoc="1" locked="0" layoutInCell="1" allowOverlap="1" wp14:anchorId="2B65D9BB" wp14:editId="649CEB4C">
                <wp:simplePos x="0" y="0"/>
                <wp:positionH relativeFrom="column">
                  <wp:posOffset>203200</wp:posOffset>
                </wp:positionH>
                <wp:positionV relativeFrom="paragraph">
                  <wp:posOffset>123190</wp:posOffset>
                </wp:positionV>
                <wp:extent cx="2184400" cy="2870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870200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F9B77" w14:textId="77777777" w:rsidR="00684BC1" w:rsidRDefault="00684BC1" w:rsidP="00684BC1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D9BB" id="Rectangle 7" o:spid="_x0000_s1030" style="position:absolute;margin-left:16pt;margin-top:9.7pt;width:172pt;height:226pt;z-index:-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" fillcolor="#0f61ff" strokecolor="#1f3763 [1604]" strokeweight="1pt">
                <v:textbox>
                  <w:txbxContent>
                    <w:p w14:paraId="4BEF9B77" w14:textId="77777777" w:rsidR="00684BC1" w:rsidRDefault="00684BC1" w:rsidP="00684BC1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5F2250FE" w14:textId="41664A70" w:rsidR="00904860" w:rsidRDefault="00904860" w:rsidP="00F257E3"/>
    <w:p w14:paraId="69325EF9" w14:textId="1D172E6D" w:rsidR="00F75680" w:rsidRDefault="00F75680" w:rsidP="00BF0FBA">
      <w:pPr>
        <w:tabs>
          <w:tab w:val="left" w:pos="7258"/>
        </w:tabs>
      </w:pPr>
    </w:p>
    <w:p w14:paraId="5CE052D8" w14:textId="1D5CBEDA" w:rsidR="00F75680" w:rsidRDefault="00E76D44" w:rsidP="00BF0FBA">
      <w:pPr>
        <w:tabs>
          <w:tab w:val="left" w:pos="7258"/>
        </w:tabs>
      </w:pPr>
      <w:r>
        <w:rPr>
          <w:noProof/>
        </w:rPr>
        <w:drawing>
          <wp:anchor distT="0" distB="0" distL="114300" distR="114300" simplePos="0" relativeHeight="251669513" behindDoc="1" locked="0" layoutInCell="1" allowOverlap="1" wp14:anchorId="3497A99F" wp14:editId="10008C7E">
            <wp:simplePos x="0" y="0"/>
            <wp:positionH relativeFrom="column">
              <wp:posOffset>1231900</wp:posOffset>
            </wp:positionH>
            <wp:positionV relativeFrom="paragraph">
              <wp:posOffset>84455</wp:posOffset>
            </wp:positionV>
            <wp:extent cx="3521812" cy="2641600"/>
            <wp:effectExtent l="0" t="0" r="0" b="0"/>
            <wp:wrapNone/>
            <wp:docPr id="11" name="Picture 11" descr="Optical fibre 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ptical fibre thread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37" cy="264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A5C29" w14:textId="08D74FED" w:rsidR="00F75680" w:rsidRDefault="00F75680" w:rsidP="00BF0FBA">
      <w:pPr>
        <w:tabs>
          <w:tab w:val="left" w:pos="7258"/>
        </w:tabs>
      </w:pPr>
    </w:p>
    <w:p w14:paraId="419A08E0" w14:textId="73D59494" w:rsidR="00F75680" w:rsidRDefault="00F75680" w:rsidP="00BF0FBA">
      <w:pPr>
        <w:tabs>
          <w:tab w:val="left" w:pos="7258"/>
        </w:tabs>
      </w:pPr>
    </w:p>
    <w:p w14:paraId="3736A36A" w14:textId="030C3056" w:rsidR="00F75680" w:rsidRDefault="00F75680" w:rsidP="00BF0FBA">
      <w:pPr>
        <w:tabs>
          <w:tab w:val="left" w:pos="7258"/>
        </w:tabs>
      </w:pPr>
    </w:p>
    <w:p w14:paraId="04B85122" w14:textId="35FEE5E4" w:rsidR="00F75680" w:rsidRDefault="00F75680" w:rsidP="00BF0FBA">
      <w:pPr>
        <w:tabs>
          <w:tab w:val="left" w:pos="7258"/>
        </w:tabs>
      </w:pPr>
    </w:p>
    <w:p w14:paraId="4C3B8F55" w14:textId="48322B8B" w:rsidR="00F75680" w:rsidRDefault="00F75680" w:rsidP="00BF0FBA">
      <w:pPr>
        <w:tabs>
          <w:tab w:val="left" w:pos="7258"/>
        </w:tabs>
      </w:pPr>
    </w:p>
    <w:p w14:paraId="471366BA" w14:textId="77777777" w:rsidR="00F75680" w:rsidRDefault="00F75680" w:rsidP="00BF0FBA">
      <w:pPr>
        <w:tabs>
          <w:tab w:val="left" w:pos="7258"/>
        </w:tabs>
      </w:pPr>
    </w:p>
    <w:p w14:paraId="3F6DF2BD" w14:textId="77777777" w:rsidR="00F75680" w:rsidRDefault="00F75680" w:rsidP="00BF0FBA">
      <w:pPr>
        <w:tabs>
          <w:tab w:val="left" w:pos="7258"/>
        </w:tabs>
      </w:pPr>
    </w:p>
    <w:p w14:paraId="1C40E22F" w14:textId="77777777" w:rsidR="00F75680" w:rsidRDefault="00F75680" w:rsidP="00BF0FBA">
      <w:pPr>
        <w:tabs>
          <w:tab w:val="left" w:pos="7258"/>
        </w:tabs>
      </w:pPr>
    </w:p>
    <w:p w14:paraId="574C244D" w14:textId="77777777" w:rsidR="002D5BE6" w:rsidRPr="00BF0FBA" w:rsidRDefault="002D5BE6" w:rsidP="00BF0FBA">
      <w:pPr>
        <w:tabs>
          <w:tab w:val="left" w:pos="7258"/>
        </w:tabs>
      </w:pPr>
    </w:p>
    <w:sectPr w:rsidR="002D5BE6" w:rsidRPr="00BF0FBA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23F2" w14:textId="77777777" w:rsidR="00BA78B8" w:rsidRDefault="00BA78B8" w:rsidP="00BF0FBA">
      <w:r>
        <w:separator/>
      </w:r>
    </w:p>
  </w:endnote>
  <w:endnote w:type="continuationSeparator" w:id="0">
    <w:p w14:paraId="678AA9FD" w14:textId="77777777" w:rsidR="00BA78B8" w:rsidRDefault="00BA78B8" w:rsidP="00BF0FBA">
      <w:r>
        <w:continuationSeparator/>
      </w:r>
    </w:p>
  </w:endnote>
  <w:endnote w:type="continuationNotice" w:id="1">
    <w:p w14:paraId="4877D0AE" w14:textId="77777777" w:rsidR="00BA78B8" w:rsidRDefault="00BA7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8153555"/>
      <w:docPartObj>
        <w:docPartGallery w:val="Page Numbers (Bottom of Page)"/>
        <w:docPartUnique/>
      </w:docPartObj>
    </w:sdtPr>
    <w:sdtContent>
      <w:p w14:paraId="58C88EA9" w14:textId="510E87BE" w:rsidR="00BF0FBA" w:rsidRDefault="00BF0FBA" w:rsidP="000D44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16BFCA" w14:textId="77777777" w:rsidR="00BF0FBA" w:rsidRDefault="00BF0FBA" w:rsidP="00BF0F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9573287"/>
      <w:docPartObj>
        <w:docPartGallery w:val="Page Numbers (Bottom of Page)"/>
        <w:docPartUnique/>
      </w:docPartObj>
    </w:sdtPr>
    <w:sdtContent>
      <w:p w14:paraId="6C3C9450" w14:textId="702BFE39" w:rsidR="00BF0FBA" w:rsidRDefault="00BF0FBA" w:rsidP="000D44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47A974" w14:textId="14810F08" w:rsidR="00BF0FBA" w:rsidRPr="003E1116" w:rsidRDefault="00BF0FBA" w:rsidP="003E1116">
    <w:pPr>
      <w:pStyle w:val="Footer"/>
      <w:ind w:right="360"/>
      <w:jc w:val="center"/>
    </w:pPr>
    <w:r w:rsidRPr="003E1116">
      <w:t>www.trilateralresearch.com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4443" w14:textId="77777777" w:rsidR="00BA78B8" w:rsidRDefault="00BA78B8" w:rsidP="00BF0FBA">
      <w:r>
        <w:separator/>
      </w:r>
    </w:p>
  </w:footnote>
  <w:footnote w:type="continuationSeparator" w:id="0">
    <w:p w14:paraId="36CC226A" w14:textId="77777777" w:rsidR="00BA78B8" w:rsidRDefault="00BA78B8" w:rsidP="00BF0FBA">
      <w:r>
        <w:continuationSeparator/>
      </w:r>
    </w:p>
  </w:footnote>
  <w:footnote w:type="continuationNotice" w:id="1">
    <w:p w14:paraId="51DBC59D" w14:textId="77777777" w:rsidR="00BA78B8" w:rsidRDefault="00BA7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968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0C7"/>
    <w:multiLevelType w:val="hybridMultilevel"/>
    <w:tmpl w:val="45BCB08A"/>
    <w:lvl w:ilvl="0" w:tplc="C73AB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3AA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2F7E"/>
    <w:multiLevelType w:val="hybridMultilevel"/>
    <w:tmpl w:val="7A709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909DB"/>
    <w:multiLevelType w:val="hybridMultilevel"/>
    <w:tmpl w:val="84C4E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0425"/>
    <w:multiLevelType w:val="hybridMultilevel"/>
    <w:tmpl w:val="E9CA76A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46B64"/>
    <w:multiLevelType w:val="hybridMultilevel"/>
    <w:tmpl w:val="BF2ECDA8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C783E"/>
    <w:multiLevelType w:val="hybridMultilevel"/>
    <w:tmpl w:val="BB8C8F0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006C0"/>
    <w:multiLevelType w:val="hybridMultilevel"/>
    <w:tmpl w:val="5784F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E023D"/>
    <w:multiLevelType w:val="hybridMultilevel"/>
    <w:tmpl w:val="C04EF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24EC0"/>
    <w:multiLevelType w:val="hybridMultilevel"/>
    <w:tmpl w:val="D16A7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5C0B48"/>
    <w:multiLevelType w:val="hybridMultilevel"/>
    <w:tmpl w:val="E47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74A4B"/>
    <w:multiLevelType w:val="hybridMultilevel"/>
    <w:tmpl w:val="C5D61A14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716D"/>
    <w:multiLevelType w:val="hybridMultilevel"/>
    <w:tmpl w:val="7DDE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F1C9E"/>
    <w:multiLevelType w:val="hybridMultilevel"/>
    <w:tmpl w:val="BF165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142F9"/>
    <w:multiLevelType w:val="hybridMultilevel"/>
    <w:tmpl w:val="FC981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329D3"/>
    <w:multiLevelType w:val="hybridMultilevel"/>
    <w:tmpl w:val="2CD8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779">
    <w:abstractNumId w:val="10"/>
  </w:num>
  <w:num w:numId="2" w16cid:durableId="1886797616">
    <w:abstractNumId w:val="11"/>
  </w:num>
  <w:num w:numId="3" w16cid:durableId="930698221">
    <w:abstractNumId w:val="8"/>
  </w:num>
  <w:num w:numId="4" w16cid:durableId="1275207882">
    <w:abstractNumId w:val="5"/>
  </w:num>
  <w:num w:numId="5" w16cid:durableId="716664737">
    <w:abstractNumId w:val="1"/>
  </w:num>
  <w:num w:numId="6" w16cid:durableId="1273826533">
    <w:abstractNumId w:val="2"/>
  </w:num>
  <w:num w:numId="7" w16cid:durableId="1288508129">
    <w:abstractNumId w:val="7"/>
  </w:num>
  <w:num w:numId="8" w16cid:durableId="2142723250">
    <w:abstractNumId w:val="0"/>
  </w:num>
  <w:num w:numId="9" w16cid:durableId="1579828415">
    <w:abstractNumId w:val="12"/>
  </w:num>
  <w:num w:numId="10" w16cid:durableId="466358267">
    <w:abstractNumId w:val="6"/>
  </w:num>
  <w:num w:numId="11" w16cid:durableId="885989816">
    <w:abstractNumId w:val="9"/>
  </w:num>
  <w:num w:numId="12" w16cid:durableId="1805347075">
    <w:abstractNumId w:val="13"/>
  </w:num>
  <w:num w:numId="13" w16cid:durableId="1361081081">
    <w:abstractNumId w:val="16"/>
  </w:num>
  <w:num w:numId="14" w16cid:durableId="1983147916">
    <w:abstractNumId w:val="4"/>
  </w:num>
  <w:num w:numId="15" w16cid:durableId="1971940661">
    <w:abstractNumId w:val="14"/>
  </w:num>
  <w:num w:numId="16" w16cid:durableId="404651569">
    <w:abstractNumId w:val="15"/>
  </w:num>
  <w:num w:numId="17" w16cid:durableId="174105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C"/>
    <w:rsid w:val="00027670"/>
    <w:rsid w:val="000423AE"/>
    <w:rsid w:val="000A1DC3"/>
    <w:rsid w:val="000B79BD"/>
    <w:rsid w:val="00122D80"/>
    <w:rsid w:val="001345A4"/>
    <w:rsid w:val="0016654F"/>
    <w:rsid w:val="00171C28"/>
    <w:rsid w:val="00176F65"/>
    <w:rsid w:val="002D47B0"/>
    <w:rsid w:val="002D5BE6"/>
    <w:rsid w:val="002E1944"/>
    <w:rsid w:val="00343A8D"/>
    <w:rsid w:val="003742DD"/>
    <w:rsid w:val="003E1116"/>
    <w:rsid w:val="003E31C5"/>
    <w:rsid w:val="00420586"/>
    <w:rsid w:val="004709DB"/>
    <w:rsid w:val="0048529A"/>
    <w:rsid w:val="0048641D"/>
    <w:rsid w:val="004D5A1E"/>
    <w:rsid w:val="005432E8"/>
    <w:rsid w:val="00574B76"/>
    <w:rsid w:val="0058490C"/>
    <w:rsid w:val="006665E6"/>
    <w:rsid w:val="00684BC1"/>
    <w:rsid w:val="006A1E43"/>
    <w:rsid w:val="006A432C"/>
    <w:rsid w:val="006B1801"/>
    <w:rsid w:val="00710878"/>
    <w:rsid w:val="00714213"/>
    <w:rsid w:val="0074354B"/>
    <w:rsid w:val="00771EED"/>
    <w:rsid w:val="00793740"/>
    <w:rsid w:val="007B354C"/>
    <w:rsid w:val="00812FA4"/>
    <w:rsid w:val="0083411D"/>
    <w:rsid w:val="008832C3"/>
    <w:rsid w:val="00894C27"/>
    <w:rsid w:val="00904860"/>
    <w:rsid w:val="00913618"/>
    <w:rsid w:val="00935531"/>
    <w:rsid w:val="009403BE"/>
    <w:rsid w:val="00985B27"/>
    <w:rsid w:val="009D4B0E"/>
    <w:rsid w:val="009F2779"/>
    <w:rsid w:val="00A1571E"/>
    <w:rsid w:val="00A76F03"/>
    <w:rsid w:val="00B237FF"/>
    <w:rsid w:val="00B5597A"/>
    <w:rsid w:val="00B732DC"/>
    <w:rsid w:val="00BA78B8"/>
    <w:rsid w:val="00BE6D98"/>
    <w:rsid w:val="00BF0FBA"/>
    <w:rsid w:val="00C023C4"/>
    <w:rsid w:val="00C531C9"/>
    <w:rsid w:val="00C85D69"/>
    <w:rsid w:val="00CD19DB"/>
    <w:rsid w:val="00D410C6"/>
    <w:rsid w:val="00D703C8"/>
    <w:rsid w:val="00DF30FF"/>
    <w:rsid w:val="00E13770"/>
    <w:rsid w:val="00E67265"/>
    <w:rsid w:val="00E76D44"/>
    <w:rsid w:val="00E876D5"/>
    <w:rsid w:val="00ED6479"/>
    <w:rsid w:val="00EE1FEA"/>
    <w:rsid w:val="00F257E3"/>
    <w:rsid w:val="00F3672F"/>
    <w:rsid w:val="00F36933"/>
    <w:rsid w:val="00F75680"/>
    <w:rsid w:val="00FB5455"/>
    <w:rsid w:val="00FC2ADE"/>
    <w:rsid w:val="00FD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D848"/>
  <w15:chartTrackingRefBased/>
  <w15:docId w15:val="{96695A26-CBA7-9C4B-9EA2-7470882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A1DC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C3"/>
    <w:pPr>
      <w:keepNext/>
      <w:keepLines/>
      <w:spacing w:before="360" w:after="120"/>
      <w:outlineLvl w:val="0"/>
    </w:pPr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FBA"/>
  </w:style>
  <w:style w:type="character" w:styleId="PageNumber">
    <w:name w:val="page number"/>
    <w:basedOn w:val="DefaultParagraphFont"/>
    <w:uiPriority w:val="99"/>
    <w:semiHidden/>
    <w:unhideWhenUsed/>
    <w:rsid w:val="00BF0FBA"/>
  </w:style>
  <w:style w:type="paragraph" w:styleId="Header">
    <w:name w:val="header"/>
    <w:basedOn w:val="Normal"/>
    <w:link w:val="Head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FBA"/>
  </w:style>
  <w:style w:type="paragraph" w:customStyle="1" w:styleId="paragraph">
    <w:name w:val="paragraph"/>
    <w:basedOn w:val="Normal"/>
    <w:link w:val="paragraphChar"/>
    <w:rsid w:val="00E672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67265"/>
  </w:style>
  <w:style w:type="character" w:customStyle="1" w:styleId="paragraphChar">
    <w:name w:val="paragraph Char"/>
    <w:basedOn w:val="DefaultParagraphFont"/>
    <w:link w:val="paragraph"/>
    <w:rsid w:val="00E6726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423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DC3"/>
    <w:pPr>
      <w:contextualSpacing/>
    </w:pPr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C3"/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0A1DC3"/>
    <w:rPr>
      <w:rFonts w:ascii="Open Sans" w:hAnsi="Open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1DC3"/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43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9403BE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03BE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3B02DE00-188F-48F9-92B1-F7E673F1FE12}"/>
</file>

<file path=customXml/itemProps2.xml><?xml version="1.0" encoding="utf-8"?>
<ds:datastoreItem xmlns:ds="http://schemas.openxmlformats.org/officeDocument/2006/customXml" ds:itemID="{F4F896DE-1E59-495F-99AC-A82DD0364D6D}"/>
</file>

<file path=customXml/itemProps3.xml><?xml version="1.0" encoding="utf-8"?>
<ds:datastoreItem xmlns:ds="http://schemas.openxmlformats.org/officeDocument/2006/customXml" ds:itemID="{3C573E5D-8CC3-45C1-99D4-A8A30C3255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Gwilym Ellis</cp:lastModifiedBy>
  <cp:revision>49</cp:revision>
  <dcterms:created xsi:type="dcterms:W3CDTF">2022-12-22T11:25:00Z</dcterms:created>
  <dcterms:modified xsi:type="dcterms:W3CDTF">2023-01-10T11:58:00Z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</Properties>
</file>