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8641D" w:rsidRDefault="000A1DC3" w14:paraId="557FFD89" w14:textId="37BAAA1B">
      <w:r>
        <w:rPr>
          <w:noProof/>
        </w:rPr>
        <w:drawing>
          <wp:anchor distT="0" distB="0" distL="114300" distR="114300" simplePos="0" relativeHeight="251662345" behindDoc="1" locked="0" layoutInCell="1" allowOverlap="1" wp14:anchorId="7A665D56" wp14:editId="546D40BC">
            <wp:simplePos x="0" y="0"/>
            <wp:positionH relativeFrom="column">
              <wp:posOffset>201930</wp:posOffset>
            </wp:positionH>
            <wp:positionV relativeFrom="paragraph">
              <wp:posOffset>-137795</wp:posOffset>
            </wp:positionV>
            <wp:extent cx="1765005" cy="832550"/>
            <wp:effectExtent l="0" t="0" r="635" b="5715"/>
            <wp:wrapNone/>
            <wp:docPr id="6" name="Picture 6"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5005" cy="832550"/>
                    </a:xfrm>
                    <a:prstGeom prst="rect">
                      <a:avLst/>
                    </a:prstGeom>
                  </pic:spPr>
                </pic:pic>
              </a:graphicData>
            </a:graphic>
            <wp14:sizeRelH relativeFrom="page">
              <wp14:pctWidth>0</wp14:pctWidth>
            </wp14:sizeRelH>
            <wp14:sizeRelV relativeFrom="page">
              <wp14:pctHeight>0</wp14:pctHeight>
            </wp14:sizeRelV>
          </wp:anchor>
        </w:drawing>
      </w:r>
      <w:r w:rsidR="00FC2ADE">
        <w:rPr>
          <w:noProof/>
        </w:rPr>
        <w:drawing>
          <wp:anchor distT="0" distB="0" distL="114300" distR="114300" simplePos="0" relativeHeight="251658242" behindDoc="1" locked="0" layoutInCell="1" allowOverlap="1" wp14:anchorId="1869508B" wp14:editId="7E593C18">
            <wp:simplePos x="0" y="0"/>
            <wp:positionH relativeFrom="column">
              <wp:posOffset>3997325</wp:posOffset>
            </wp:positionH>
            <wp:positionV relativeFrom="paragraph">
              <wp:posOffset>-102870</wp:posOffset>
            </wp:positionV>
            <wp:extent cx="1685290" cy="762000"/>
            <wp:effectExtent l="0" t="0" r="3810" b="0"/>
            <wp:wrapNone/>
            <wp:docPr id="3" name="Picture 3"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5290" cy="762000"/>
                    </a:xfrm>
                    <a:prstGeom prst="rect">
                      <a:avLst/>
                    </a:prstGeom>
                  </pic:spPr>
                </pic:pic>
              </a:graphicData>
            </a:graphic>
            <wp14:sizeRelH relativeFrom="page">
              <wp14:pctWidth>0</wp14:pctWidth>
            </wp14:sizeRelH>
            <wp14:sizeRelV relativeFrom="page">
              <wp14:pctHeight>0</wp14:pctHeight>
            </wp14:sizeRelV>
          </wp:anchor>
        </w:drawing>
      </w:r>
      <w:r w:rsidR="00BF0FBA">
        <w:rPr>
          <w:noProof/>
        </w:rPr>
        <mc:AlternateContent>
          <mc:Choice Requires="wps">
            <w:drawing>
              <wp:anchor distT="0" distB="0" distL="114300" distR="114300" simplePos="0" relativeHeight="251658240" behindDoc="0" locked="0" layoutInCell="1" allowOverlap="1" wp14:anchorId="4E99F2FF" wp14:editId="5886CA0F">
                <wp:simplePos x="0" y="0"/>
                <wp:positionH relativeFrom="column">
                  <wp:posOffset>-932180</wp:posOffset>
                </wp:positionH>
                <wp:positionV relativeFrom="paragraph">
                  <wp:posOffset>1271270</wp:posOffset>
                </wp:positionV>
                <wp:extent cx="7571105" cy="6528435"/>
                <wp:effectExtent l="0" t="0" r="0" b="0"/>
                <wp:wrapNone/>
                <wp:docPr id="1" name="Rectangle 1"/>
                <wp:cNvGraphicFramePr/>
                <a:graphic xmlns:a="http://schemas.openxmlformats.org/drawingml/2006/main">
                  <a:graphicData uri="http://schemas.microsoft.com/office/word/2010/wordprocessingShape">
                    <wps:wsp>
                      <wps:cNvSpPr/>
                      <wps:spPr>
                        <a:xfrm>
                          <a:off x="0" y="0"/>
                          <a:ext cx="7571105" cy="6528435"/>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732DC" w:rsidP="00B732DC" w:rsidRDefault="00B732DC" w14:paraId="6E44611B" w14:textId="60B234FB">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w14:anchorId="182A3C06">
              <v:rect id="Rectangle 1" style="position:absolute;margin-left:-73.4pt;margin-top:100.1pt;width:596.15pt;height:514.0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0f61ff" stroked="f" strokeweight="1pt" w14:anchorId="4E99F2F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">
                <v:textbox>
                  <w:txbxContent>
                    <w:p w:rsidR="00B732DC" w:rsidP="00B732DC" w:rsidRDefault="00B732DC" w14:paraId="672A6659" w14:textId="60B234FB">
                      <w:pPr>
                        <w:jc w:val="center"/>
                      </w:pPr>
                      <w:r>
                        <w:softHyphen/>
                      </w:r>
                      <w:r>
                        <w:softHyphen/>
                      </w:r>
                      <w:r>
                        <w:softHyphen/>
                      </w:r>
                    </w:p>
                  </w:txbxContent>
                </v:textbox>
              </v:rect>
            </w:pict>
          </mc:Fallback>
        </mc:AlternateContent>
      </w:r>
    </w:p>
    <w:p w:rsidRPr="00BF0FBA" w:rsidR="00BF0FBA" w:rsidP="00BF0FBA" w:rsidRDefault="00BF0FBA" w14:paraId="35555798" w14:textId="260E2030"/>
    <w:p w:rsidRPr="00BF0FBA" w:rsidR="00BF0FBA" w:rsidP="00BF0FBA" w:rsidRDefault="00BF0FBA" w14:paraId="06F58D3C" w14:textId="1537E854"/>
    <w:p w:rsidRPr="00BF0FBA" w:rsidR="00BF0FBA" w:rsidP="00BF0FBA" w:rsidRDefault="00BF0FBA" w14:paraId="1CD89477" w14:textId="3BC46AAE"/>
    <w:p w:rsidRPr="00BF0FBA" w:rsidR="00BF0FBA" w:rsidP="00BF0FBA" w:rsidRDefault="00BF0FBA" w14:paraId="793D59B1" w14:textId="41A6DC41"/>
    <w:p w:rsidRPr="00BF0FBA" w:rsidR="00BF0FBA" w:rsidP="00BF0FBA" w:rsidRDefault="00BF0FBA" w14:paraId="395C7451" w14:textId="2AE724F0"/>
    <w:p w:rsidRPr="00BF0FBA" w:rsidR="00BF0FBA" w:rsidP="00BF0FBA" w:rsidRDefault="00466C19" w14:paraId="0080D90B" w14:textId="482FF183">
      <w:r>
        <w:rPr>
          <w:noProof/>
        </w:rPr>
        <mc:AlternateContent>
          <mc:Choice Requires="wps">
            <w:drawing>
              <wp:anchor distT="0" distB="0" distL="114300" distR="114300" simplePos="0" relativeHeight="251658243" behindDoc="0" locked="0" layoutInCell="1" allowOverlap="1" wp14:anchorId="4D88F03B" wp14:editId="742ABE09">
                <wp:simplePos x="0" y="0"/>
                <wp:positionH relativeFrom="column">
                  <wp:posOffset>-330200</wp:posOffset>
                </wp:positionH>
                <wp:positionV relativeFrom="paragraph">
                  <wp:posOffset>291465</wp:posOffset>
                </wp:positionV>
                <wp:extent cx="6210300" cy="5842000"/>
                <wp:effectExtent l="0" t="0" r="0" b="0"/>
                <wp:wrapNone/>
                <wp:docPr id="4" name="Text Box 4"/>
                <wp:cNvGraphicFramePr/>
                <a:graphic xmlns:a="http://schemas.openxmlformats.org/drawingml/2006/main">
                  <a:graphicData uri="http://schemas.microsoft.com/office/word/2010/wordprocessingShape">
                    <wps:wsp>
                      <wps:cNvSpPr txBox="1"/>
                      <wps:spPr>
                        <a:xfrm>
                          <a:off x="0" y="0"/>
                          <a:ext cx="6210300" cy="5842000"/>
                        </a:xfrm>
                        <a:prstGeom prst="rect">
                          <a:avLst/>
                        </a:prstGeom>
                        <a:noFill/>
                        <a:ln w="6350">
                          <a:noFill/>
                        </a:ln>
                      </wps:spPr>
                      <wps:txbx>
                        <w:txbxContent>
                          <w:p w:rsidRPr="00FC2ADE" w:rsidR="00C85D69" w:rsidP="000A1DC3" w:rsidRDefault="00BF0FBA" w14:paraId="255C8DCE" w14:textId="545ECD60">
                            <w:pPr>
                              <w:pStyle w:val="Title"/>
                            </w:pPr>
                            <w:r w:rsidRPr="00FC2ADE">
                              <w:t>Fairness</w:t>
                            </w:r>
                          </w:p>
                          <w:p w:rsidRPr="00FC2ADE" w:rsidR="00BF0FBA" w:rsidP="000A1DC3" w:rsidRDefault="00BF0FBA" w14:paraId="53F9D196" w14:textId="1B67B7BA">
                            <w:pPr>
                              <w:pStyle w:val="Title"/>
                            </w:pPr>
                            <w:r w:rsidRPr="00FC2ADE">
                              <w:t>Intermediate</w:t>
                            </w:r>
                          </w:p>
                          <w:p w:rsidRPr="00FC2ADE" w:rsidR="00BF0FBA" w:rsidP="000A1DC3" w:rsidRDefault="00BF0FBA" w14:paraId="75002618" w14:textId="64B2FC9C">
                            <w:pPr>
                              <w:pStyle w:val="Title"/>
                            </w:pPr>
                            <w:r w:rsidRPr="00FC2ADE">
                              <w:t xml:space="preserve">Module </w:t>
                            </w:r>
                            <w:r w:rsidR="00466C19">
                              <w:t>3</w:t>
                            </w:r>
                          </w:p>
                          <w:p w:rsidRPr="00466C19" w:rsidR="00BF0FBA" w:rsidP="000A1DC3" w:rsidRDefault="00BF0FBA" w14:paraId="5A443582" w14:textId="05C5A282">
                            <w:pPr>
                              <w:pStyle w:val="Title"/>
                              <w:rPr>
                                <w:sz w:val="72"/>
                                <w:szCs w:val="72"/>
                              </w:rPr>
                            </w:pPr>
                          </w:p>
                          <w:p w:rsidRPr="00BF0FBA" w:rsidR="00BF0FBA" w:rsidP="00BF0FBA" w:rsidRDefault="00466C19" w14:paraId="7FB81732" w14:textId="290EE37A">
                            <w:pPr>
                              <w:rPr>
                                <w:color w:val="FFFFFF" w:themeColor="background1"/>
                                <w:sz w:val="96"/>
                                <w:szCs w:val="96"/>
                              </w:rPr>
                            </w:pPr>
                            <w:r>
                              <w:rPr>
                                <w:color w:val="FFFFFF" w:themeColor="background1"/>
                                <w:sz w:val="96"/>
                                <w:szCs w:val="96"/>
                              </w:rPr>
                              <w:t>Legal Interpretations of Fairness and Transparency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1D30F5D">
              <v:shapetype id="_x0000_t202" coordsize="21600,21600" o:spt="202" path="m,l,21600r21600,l21600,xe" w14:anchorId="4D88F03B">
                <v:stroke joinstyle="miter"/>
                <v:path gradientshapeok="t" o:connecttype="rect"/>
              </v:shapetype>
              <v:shape id="Text Box 4" style="position:absolute;margin-left:-26pt;margin-top:22.95pt;width:489pt;height:460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">
                <v:textbox>
                  <w:txbxContent>
                    <w:p w:rsidRPr="00FC2ADE" w:rsidR="00C85D69" w:rsidP="000A1DC3" w:rsidRDefault="00BF0FBA" w14:paraId="472BE271" w14:textId="545ECD60">
                      <w:pPr>
                        <w:pStyle w:val="Title"/>
                      </w:pPr>
                      <w:r w:rsidRPr="00FC2ADE">
                        <w:t>Fairness</w:t>
                      </w:r>
                    </w:p>
                    <w:p w:rsidRPr="00FC2ADE" w:rsidR="00BF0FBA" w:rsidP="000A1DC3" w:rsidRDefault="00BF0FBA" w14:paraId="62514AE5" w14:textId="1B67B7BA">
                      <w:pPr>
                        <w:pStyle w:val="Title"/>
                      </w:pPr>
                      <w:r w:rsidRPr="00FC2ADE">
                        <w:t>Intermediate</w:t>
                      </w:r>
                    </w:p>
                    <w:p w:rsidRPr="00FC2ADE" w:rsidR="00BF0FBA" w:rsidP="000A1DC3" w:rsidRDefault="00BF0FBA" w14:paraId="2E259F4F" w14:textId="64B2FC9C">
                      <w:pPr>
                        <w:pStyle w:val="Title"/>
                      </w:pPr>
                      <w:r w:rsidRPr="00FC2ADE">
                        <w:t xml:space="preserve">Module </w:t>
                      </w:r>
                      <w:r w:rsidR="00466C19">
                        <w:t>3</w:t>
                      </w:r>
                    </w:p>
                    <w:p w:rsidRPr="00466C19" w:rsidR="00BF0FBA" w:rsidP="000A1DC3" w:rsidRDefault="00BF0FBA" w14:paraId="0A37501D" w14:textId="05C5A282">
                      <w:pPr>
                        <w:pStyle w:val="Title"/>
                        <w:rPr>
                          <w:sz w:val="72"/>
                          <w:szCs w:val="72"/>
                        </w:rPr>
                      </w:pPr>
                    </w:p>
                    <w:p w:rsidRPr="00BF0FBA" w:rsidR="00BF0FBA" w:rsidP="00BF0FBA" w:rsidRDefault="00466C19" w14:paraId="69BEE380" w14:textId="290EE37A">
                      <w:pPr>
                        <w:rPr>
                          <w:color w:val="FFFFFF" w:themeColor="background1"/>
                          <w:sz w:val="96"/>
                          <w:szCs w:val="96"/>
                        </w:rPr>
                      </w:pPr>
                      <w:r>
                        <w:rPr>
                          <w:color w:val="FFFFFF" w:themeColor="background1"/>
                          <w:sz w:val="96"/>
                          <w:szCs w:val="96"/>
                        </w:rPr>
                        <w:t>Legal Interpretations of Fairness and Transparency</w:t>
                      </w:r>
                    </w:p>
                  </w:txbxContent>
                </v:textbox>
              </v:shape>
            </w:pict>
          </mc:Fallback>
        </mc:AlternateContent>
      </w:r>
    </w:p>
    <w:p w:rsidRPr="00BF0FBA" w:rsidR="00BF0FBA" w:rsidP="00BF0FBA" w:rsidRDefault="00BF0FBA" w14:paraId="7B555BDD" w14:textId="50EA50F0"/>
    <w:p w:rsidRPr="00BF0FBA" w:rsidR="00BF0FBA" w:rsidP="00BF0FBA" w:rsidRDefault="00BF0FBA" w14:paraId="0F464BAA" w14:textId="05F74CFF"/>
    <w:p w:rsidRPr="00BF0FBA" w:rsidR="00BF0FBA" w:rsidP="00BF0FBA" w:rsidRDefault="00BF0FBA" w14:paraId="7D0C5620" w14:textId="002E52D0"/>
    <w:p w:rsidRPr="00BF0FBA" w:rsidR="00BF0FBA" w:rsidP="00BF0FBA" w:rsidRDefault="00BF0FBA" w14:paraId="0A76EA62" w14:textId="0F0A5F50"/>
    <w:p w:rsidRPr="00BF0FBA" w:rsidR="00BF0FBA" w:rsidP="00BF0FBA" w:rsidRDefault="00BF0FBA" w14:paraId="1BF72BE6" w14:textId="745BD3FE"/>
    <w:p w:rsidRPr="00BF0FBA" w:rsidR="00BF0FBA" w:rsidP="00BF0FBA" w:rsidRDefault="00BF0FBA" w14:paraId="01E0B562" w14:textId="249B18B1"/>
    <w:p w:rsidRPr="00BF0FBA" w:rsidR="00BF0FBA" w:rsidP="00BF0FBA" w:rsidRDefault="00BF0FBA" w14:paraId="6D0EF898" w14:textId="7263DC32"/>
    <w:p w:rsidRPr="00BF0FBA" w:rsidR="00BF0FBA" w:rsidP="00BF0FBA" w:rsidRDefault="00BF0FBA" w14:paraId="7C036977" w14:textId="29F1EB73"/>
    <w:p w:rsidRPr="00BF0FBA" w:rsidR="00BF0FBA" w:rsidP="00BF0FBA" w:rsidRDefault="00BF0FBA" w14:paraId="40E25FF0" w14:textId="478746C4"/>
    <w:p w:rsidRPr="00BF0FBA" w:rsidR="00BF0FBA" w:rsidP="00BF0FBA" w:rsidRDefault="00BF0FBA" w14:paraId="2BB2991B" w14:textId="7DA87AB8"/>
    <w:p w:rsidRPr="00BF0FBA" w:rsidR="00BF0FBA" w:rsidP="00BF0FBA" w:rsidRDefault="00BF0FBA" w14:paraId="4378E3D9" w14:textId="0FC9D12E"/>
    <w:p w:rsidRPr="00BF0FBA" w:rsidR="00BF0FBA" w:rsidP="00BF0FBA" w:rsidRDefault="00BF0FBA" w14:paraId="4C6A80EA" w14:textId="2CE07B7B"/>
    <w:p w:rsidRPr="00BF0FBA" w:rsidR="00BF0FBA" w:rsidP="00BF0FBA" w:rsidRDefault="00BF0FBA" w14:paraId="3AEDFBCB" w14:textId="56E179FB"/>
    <w:p w:rsidRPr="00BF0FBA" w:rsidR="00BF0FBA" w:rsidP="00BF0FBA" w:rsidRDefault="00BF0FBA" w14:paraId="231166DB" w14:textId="6DA39CC6"/>
    <w:p w:rsidRPr="00BF0FBA" w:rsidR="00BF0FBA" w:rsidP="00BF0FBA" w:rsidRDefault="00BF0FBA" w14:paraId="38C24121" w14:textId="0F4969BB"/>
    <w:p w:rsidRPr="00BF0FBA" w:rsidR="00BF0FBA" w:rsidP="00BF0FBA" w:rsidRDefault="00BF0FBA" w14:paraId="0E69DD24" w14:textId="0E555605"/>
    <w:p w:rsidRPr="00BF0FBA" w:rsidR="00BF0FBA" w:rsidP="00BF0FBA" w:rsidRDefault="00BF0FBA" w14:paraId="7AD1AA2C" w14:textId="587A4834"/>
    <w:p w:rsidRPr="00BF0FBA" w:rsidR="00BF0FBA" w:rsidP="00BF0FBA" w:rsidRDefault="00BF0FBA" w14:paraId="6630D438" w14:textId="7A4A66AB"/>
    <w:p w:rsidRPr="00BF0FBA" w:rsidR="00BF0FBA" w:rsidP="00BF0FBA" w:rsidRDefault="00BF0FBA" w14:paraId="1351B7C4" w14:textId="4103A79B"/>
    <w:p w:rsidRPr="00BF0FBA" w:rsidR="00BF0FBA" w:rsidP="00BF0FBA" w:rsidRDefault="00BF0FBA" w14:paraId="4441B123" w14:textId="27355EAA"/>
    <w:p w:rsidRPr="00BF0FBA" w:rsidR="00BF0FBA" w:rsidP="00BF0FBA" w:rsidRDefault="00BF0FBA" w14:paraId="457D5628" w14:textId="745F116C"/>
    <w:p w:rsidRPr="00BF0FBA" w:rsidR="00BF0FBA" w:rsidP="00BF0FBA" w:rsidRDefault="00BF0FBA" w14:paraId="7E2C54B7" w14:textId="05BAF3AF"/>
    <w:p w:rsidRPr="00BF0FBA" w:rsidR="00BF0FBA" w:rsidP="00BF0FBA" w:rsidRDefault="00BF0FBA" w14:paraId="70233625" w14:textId="11E124C7"/>
    <w:p w:rsidRPr="00BF0FBA" w:rsidR="00BF0FBA" w:rsidP="00BF0FBA" w:rsidRDefault="00BF0FBA" w14:paraId="054C992C" w14:textId="669CED45"/>
    <w:p w:rsidRPr="00BF0FBA" w:rsidR="00BF0FBA" w:rsidP="00BF0FBA" w:rsidRDefault="00BF0FBA" w14:paraId="2D476A6D" w14:textId="27CAA2D4"/>
    <w:p w:rsidRPr="00BF0FBA" w:rsidR="00BF0FBA" w:rsidP="00BF0FBA" w:rsidRDefault="00BF0FBA" w14:paraId="23D56094" w14:textId="4BE6E522"/>
    <w:p w:rsidRPr="00BF0FBA" w:rsidR="00BF0FBA" w:rsidP="00BF0FBA" w:rsidRDefault="00BF0FBA" w14:paraId="73F11B3F" w14:textId="03AF2E2F"/>
    <w:p w:rsidRPr="00BF0FBA" w:rsidR="00BF0FBA" w:rsidP="00BF0FBA" w:rsidRDefault="00BF0FBA" w14:paraId="728B82EF" w14:textId="6D2AFE10"/>
    <w:p w:rsidRPr="00BF0FBA" w:rsidR="00BF0FBA" w:rsidP="00BF0FBA" w:rsidRDefault="00BF0FBA" w14:paraId="256193BD" w14:textId="2B6D911A"/>
    <w:p w:rsidRPr="00BF0FBA" w:rsidR="00BF0FBA" w:rsidP="00BF0FBA" w:rsidRDefault="00BF0FBA" w14:paraId="25646B50" w14:textId="18759FE0"/>
    <w:p w:rsidRPr="00BF0FBA" w:rsidR="00BF0FBA" w:rsidP="00BF0FBA" w:rsidRDefault="00BF0FBA" w14:paraId="7383169C" w14:textId="07074E65"/>
    <w:p w:rsidRPr="00BF0FBA" w:rsidR="00BF0FBA" w:rsidP="00BF0FBA" w:rsidRDefault="00BF0FBA" w14:paraId="3E572593" w14:textId="30494AAD"/>
    <w:p w:rsidRPr="00BF0FBA" w:rsidR="00BF0FBA" w:rsidP="00BF0FBA" w:rsidRDefault="00BF0FBA" w14:paraId="06C29343" w14:textId="71981E98"/>
    <w:p w:rsidRPr="00BF0FBA" w:rsidR="00BF0FBA" w:rsidP="00BF0FBA" w:rsidRDefault="00BF0FBA" w14:paraId="73DAA254" w14:textId="25926D20"/>
    <w:p w:rsidR="00BF0FBA" w:rsidRDefault="00BF0FBA" w14:paraId="363D4EE0" w14:textId="46A9EC0E"/>
    <w:p w:rsidRPr="00BF0FBA" w:rsidR="00574B76" w:rsidP="00574B76" w:rsidRDefault="00F3672F" w14:paraId="7F7545C8" w14:textId="4CD5C265">
      <w:pPr>
        <w:tabs>
          <w:tab w:val="left" w:pos="7258"/>
        </w:tabs>
      </w:pPr>
      <w:r>
        <w:rPr>
          <w:noProof/>
        </w:rPr>
        <w:lastRenderedPageBreak/>
        <mc:AlternateContent>
          <mc:Choice Requires="wps">
            <w:drawing>
              <wp:anchor distT="0" distB="0" distL="114300" distR="114300" simplePos="0" relativeHeight="251661321" behindDoc="0" locked="0" layoutInCell="1" allowOverlap="1" wp14:anchorId="6AA4835B" wp14:editId="6A6309BB">
                <wp:simplePos x="0" y="0"/>
                <wp:positionH relativeFrom="column">
                  <wp:posOffset>-106326</wp:posOffset>
                </wp:positionH>
                <wp:positionV relativeFrom="paragraph">
                  <wp:posOffset>31898</wp:posOffset>
                </wp:positionV>
                <wp:extent cx="4157331" cy="3346450"/>
                <wp:effectExtent l="0" t="0" r="0" b="0"/>
                <wp:wrapNone/>
                <wp:docPr id="9" name="Text Box 9"/>
                <wp:cNvGraphicFramePr/>
                <a:graphic xmlns:a="http://schemas.openxmlformats.org/drawingml/2006/main">
                  <a:graphicData uri="http://schemas.microsoft.com/office/word/2010/wordprocessingShape">
                    <wps:wsp>
                      <wps:cNvSpPr txBox="1"/>
                      <wps:spPr>
                        <a:xfrm>
                          <a:off x="0" y="0"/>
                          <a:ext cx="4157331" cy="3346450"/>
                        </a:xfrm>
                        <a:prstGeom prst="rect">
                          <a:avLst/>
                        </a:prstGeom>
                        <a:noFill/>
                        <a:ln w="6350">
                          <a:noFill/>
                        </a:ln>
                      </wps:spPr>
                      <wps:txbx>
                        <w:txbxContent>
                          <w:p w:rsidRPr="000A1DC3" w:rsidR="000A1DC3" w:rsidP="000A1DC3" w:rsidRDefault="000A1DC3" w14:paraId="44DED144" w14:textId="77777777">
                            <w:pPr>
                              <w:pStyle w:val="Heading1"/>
                            </w:pPr>
                            <w:r w:rsidRPr="000A1DC3">
                              <w:t>Introduction</w:t>
                            </w:r>
                          </w:p>
                          <w:p w:rsidRPr="000A1DC3" w:rsidR="000A1DC3" w:rsidP="000A1DC3" w:rsidRDefault="000A1DC3" w14:paraId="330EE7BC" w14:textId="77777777">
                            <w:pPr>
                              <w:rPr>
                                <w:sz w:val="28"/>
                                <w:szCs w:val="28"/>
                              </w:rPr>
                            </w:pPr>
                            <w:r w:rsidRPr="000A1DC3">
                              <w:rPr>
                                <w:sz w:val="28"/>
                                <w:szCs w:val="28"/>
                              </w:rPr>
                              <w:t> </w:t>
                            </w:r>
                          </w:p>
                          <w:p w:rsidRPr="00E67265" w:rsidR="00574B76" w:rsidP="00FC2ADE" w:rsidRDefault="00843314" w14:paraId="1FD102AD" w14:textId="7E424598">
                            <w:pPr>
                              <w:rPr>
                                <w:sz w:val="32"/>
                                <w:szCs w:val="32"/>
                              </w:rPr>
                            </w:pPr>
                            <w:r w:rsidRPr="00843314">
                              <w:t>This module will interface and expand on the UK's GDPR and the EU's AI Act. It will introduce a focus on soft law and practical use cases, including the obligations set out in the EU's AI proposed Act, soft law guidance from the authorities on fairness and transparency, UK standards for algorithmic transparency and the EC Guidelines on Trustworthy AI.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5043A58A">
              <v:shape id="Text Box 9" style="position:absolute;margin-left:-8.35pt;margin-top:2.5pt;width:327.35pt;height:263.5pt;z-index:25166132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" w14:anchorId="6AA4835B">
                <v:textbox>
                  <w:txbxContent>
                    <w:p w:rsidRPr="000A1DC3" w:rsidR="000A1DC3" w:rsidP="000A1DC3" w:rsidRDefault="000A1DC3" w14:paraId="3E7A9F1C" w14:textId="77777777">
                      <w:pPr>
                        <w:pStyle w:val="Heading1"/>
                      </w:pPr>
                      <w:r w:rsidRPr="000A1DC3">
                        <w:t>Introduction</w:t>
                      </w:r>
                    </w:p>
                    <w:p w:rsidRPr="000A1DC3" w:rsidR="000A1DC3" w:rsidP="000A1DC3" w:rsidRDefault="000A1DC3" w14:paraId="6E7BEAA2" w14:textId="77777777">
                      <w:pPr>
                        <w:rPr>
                          <w:sz w:val="28"/>
                          <w:szCs w:val="28"/>
                        </w:rPr>
                      </w:pPr>
                      <w:r w:rsidRPr="000A1DC3">
                        <w:rPr>
                          <w:sz w:val="28"/>
                          <w:szCs w:val="28"/>
                        </w:rPr>
                        <w:t> </w:t>
                      </w:r>
                    </w:p>
                    <w:p w:rsidRPr="00E67265" w:rsidR="00574B76" w:rsidP="00FC2ADE" w:rsidRDefault="00843314" w14:paraId="1228354A" w14:textId="7E424598">
                      <w:pPr>
                        <w:rPr>
                          <w:sz w:val="32"/>
                          <w:szCs w:val="32"/>
                        </w:rPr>
                      </w:pPr>
                      <w:r w:rsidRPr="00843314">
                        <w:t>This module will interface and expand on the UK's GDPR and the EU's AI Act. It will introduce a focus on soft law and practical use cases, including the obligations set out in the EU's AI proposed Act, soft law guidance from the authorities on fairness and transparency, UK standards for algorithmic transparency and the EC Guidelines on Trustworthy AI.</w:t>
                      </w:r>
                    </w:p>
                  </w:txbxContent>
                </v:textbox>
              </v:shape>
            </w:pict>
          </mc:Fallback>
        </mc:AlternateContent>
      </w:r>
      <w:r w:rsidR="000A1DC3">
        <w:rPr>
          <w:noProof/>
        </w:rPr>
        <w:drawing>
          <wp:anchor distT="0" distB="0" distL="114300" distR="114300" simplePos="0" relativeHeight="251658249" behindDoc="0" locked="0" layoutInCell="1" allowOverlap="1" wp14:anchorId="7CC9FC6D" wp14:editId="4351B8E1">
            <wp:simplePos x="0" y="0"/>
            <wp:positionH relativeFrom="column">
              <wp:posOffset>-180281</wp:posOffset>
            </wp:positionH>
            <wp:positionV relativeFrom="paragraph">
              <wp:posOffset>4422819</wp:posOffset>
            </wp:positionV>
            <wp:extent cx="5613400" cy="3737610"/>
            <wp:effectExtent l="0" t="0" r="0" b="0"/>
            <wp:wrapSquare wrapText="bothSides"/>
            <wp:docPr id="10" name="Picture 10" descr="Blue abstract showing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Blue abstract showing data flow"/>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3400" cy="3737610"/>
                    </a:xfrm>
                    <a:prstGeom prst="rect">
                      <a:avLst/>
                    </a:prstGeom>
                  </pic:spPr>
                </pic:pic>
              </a:graphicData>
            </a:graphic>
            <wp14:sizeRelH relativeFrom="page">
              <wp14:pctWidth>0</wp14:pctWidth>
            </wp14:sizeRelH>
            <wp14:sizeRelV relativeFrom="page">
              <wp14:pctHeight>0</wp14:pctHeight>
            </wp14:sizeRelV>
          </wp:anchor>
        </w:drawing>
      </w:r>
      <w:r w:rsidR="000A1DC3">
        <w:rPr>
          <w:noProof/>
        </w:rPr>
        <w:drawing>
          <wp:anchor distT="0" distB="0" distL="114300" distR="114300" simplePos="0" relativeHeight="251660297" behindDoc="1" locked="0" layoutInCell="1" allowOverlap="1" wp14:anchorId="0DC03CD1" wp14:editId="13ECC777">
            <wp:simplePos x="0" y="0"/>
            <wp:positionH relativeFrom="column">
              <wp:posOffset>4486910</wp:posOffset>
            </wp:positionH>
            <wp:positionV relativeFrom="paragraph">
              <wp:posOffset>-298111</wp:posOffset>
            </wp:positionV>
            <wp:extent cx="1927860" cy="2614930"/>
            <wp:effectExtent l="0" t="0" r="2540" b="1270"/>
            <wp:wrapNone/>
            <wp:docPr id="12" name="Picture 12" descr="Programming data on computer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rogramming data on computer monitor"/>
                    <pic:cNvPicPr/>
                  </pic:nvPicPr>
                  <pic:blipFill rotWithShape="1">
                    <a:blip r:embed="rId10" cstate="print">
                      <a:extLst>
                        <a:ext uri="{28A0092B-C50C-407E-A947-70E740481C1C}">
                          <a14:useLocalDpi xmlns:a14="http://schemas.microsoft.com/office/drawing/2010/main" val="0"/>
                        </a:ext>
                      </a:extLst>
                    </a:blip>
                    <a:srcRect l="50904"/>
                    <a:stretch/>
                  </pic:blipFill>
                  <pic:spPr bwMode="auto">
                    <a:xfrm>
                      <a:off x="0" y="0"/>
                      <a:ext cx="1927860" cy="2614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4B76">
        <w:br w:type="page"/>
      </w:r>
      <w:r w:rsidR="00574B76">
        <w:rPr>
          <w:noProof/>
        </w:rPr>
        <mc:AlternateContent>
          <mc:Choice Requires="wps">
            <w:drawing>
              <wp:anchor distT="0" distB="0" distL="114300" distR="114300" simplePos="0" relativeHeight="251658248" behindDoc="0" locked="0" layoutInCell="1" allowOverlap="1" wp14:anchorId="7B285F7A" wp14:editId="57A435DD">
                <wp:simplePos x="0" y="0"/>
                <wp:positionH relativeFrom="column">
                  <wp:posOffset>-932688</wp:posOffset>
                </wp:positionH>
                <wp:positionV relativeFrom="paragraph">
                  <wp:posOffset>3694176</wp:posOffset>
                </wp:positionV>
                <wp:extent cx="3547872" cy="4078224"/>
                <wp:effectExtent l="0" t="0" r="0" b="0"/>
                <wp:wrapNone/>
                <wp:docPr id="8" name="Rectangle 8"/>
                <wp:cNvGraphicFramePr/>
                <a:graphic xmlns:a="http://schemas.openxmlformats.org/drawingml/2006/main">
                  <a:graphicData uri="http://schemas.microsoft.com/office/word/2010/wordprocessingShape">
                    <wps:wsp>
                      <wps:cNvSpPr/>
                      <wps:spPr>
                        <a:xfrm>
                          <a:off x="0" y="0"/>
                          <a:ext cx="3547872" cy="4078224"/>
                        </a:xfrm>
                        <a:prstGeom prst="rect">
                          <a:avLst/>
                        </a:prstGeom>
                        <a:solidFill>
                          <a:srgbClr val="0F61F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4B76" w:rsidP="00574B76" w:rsidRDefault="00574B76" w14:paraId="44CF646B" w14:textId="77777777">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01B74C84">
              <v:rect id="Rectangle 8" style="position:absolute;margin-left:-73.45pt;margin-top:290.9pt;width:279.35pt;height:321.1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0f61ff" stroked="f" strokeweight="1pt" w14:anchorId="7B285F7A"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">
                <v:textbox>
                  <w:txbxContent>
                    <w:p w:rsidR="00574B76" w:rsidP="00574B76" w:rsidRDefault="00574B76" w14:paraId="5DAB6C7B" w14:textId="77777777">
                      <w:pPr>
                        <w:jc w:val="center"/>
                      </w:pPr>
                      <w:r>
                        <w:softHyphen/>
                      </w:r>
                      <w:r>
                        <w:softHyphen/>
                      </w:r>
                      <w:r>
                        <w:softHyphen/>
                      </w:r>
                    </w:p>
                  </w:txbxContent>
                </v:textbox>
              </v:rect>
            </w:pict>
          </mc:Fallback>
        </mc:AlternateContent>
      </w:r>
    </w:p>
    <w:p w:rsidRPr="006A1E43" w:rsidR="00335BBF" w:rsidP="00335BBF" w:rsidRDefault="00335BBF" w14:paraId="7F16217F" w14:textId="77777777">
      <w:pPr>
        <w:pStyle w:val="Heading1"/>
      </w:pPr>
      <w:r>
        <w:lastRenderedPageBreak/>
        <w:t>Pre-reading</w:t>
      </w:r>
    </w:p>
    <w:p w:rsidR="00335BBF" w:rsidP="00335BBF" w:rsidRDefault="00335BBF" w14:paraId="0F1011A1" w14:textId="77777777">
      <w:pPr>
        <w:pStyle w:val="ListParagraph"/>
        <w:numPr>
          <w:ilvl w:val="0"/>
          <w:numId w:val="11"/>
        </w:numPr>
        <w:rPr>
          <w:rFonts w:ascii="Calibri" w:hAnsi="Calibri" w:eastAsia="Calibri" w:cs="Calibri"/>
          <w:color w:val="000000" w:themeColor="text1"/>
        </w:rPr>
      </w:pPr>
      <w:r w:rsidRPr="00B12394">
        <w:rPr>
          <w:rFonts w:ascii="Calibri" w:hAnsi="Calibri" w:eastAsia="Calibri" w:cs="Calibri"/>
          <w:color w:val="000000" w:themeColor="text1"/>
        </w:rPr>
        <w:t>Elon Musk: regulate AI to combat 'existential threat' before it's too late</w:t>
      </w:r>
      <w:r>
        <w:rPr>
          <w:rFonts w:ascii="Calibri" w:hAnsi="Calibri" w:eastAsia="Calibri" w:cs="Calibri"/>
          <w:color w:val="000000" w:themeColor="text1"/>
        </w:rPr>
        <w:t>, The Guardian</w:t>
      </w:r>
      <w:r w:rsidRPr="00B12394">
        <w:rPr>
          <w:rFonts w:ascii="Calibri" w:hAnsi="Calibri" w:eastAsia="Calibri" w:cs="Calibri"/>
          <w:color w:val="000000" w:themeColor="text1"/>
        </w:rPr>
        <w:t xml:space="preserve">: </w:t>
      </w:r>
      <w:hyperlink w:history="1" r:id="rId11">
        <w:r w:rsidRPr="00B12394">
          <w:rPr>
            <w:rStyle w:val="Hyperlink"/>
            <w:rFonts w:ascii="Calibri" w:hAnsi="Calibri" w:eastAsia="Calibri" w:cs="Calibri"/>
          </w:rPr>
          <w:t>https://www.theguardian.com/technology/2017/jul/17/elon-musk-regulation-ai-combat-existential-threat-tesla-spacex-ceo</w:t>
        </w:r>
      </w:hyperlink>
      <w:r w:rsidRPr="00B12394">
        <w:rPr>
          <w:rFonts w:ascii="Calibri" w:hAnsi="Calibri" w:eastAsia="Calibri" w:cs="Calibri"/>
          <w:color w:val="000000" w:themeColor="text1"/>
        </w:rPr>
        <w:t xml:space="preserve"> </w:t>
      </w:r>
    </w:p>
    <w:p w:rsidR="00335BBF" w:rsidP="00335BBF" w:rsidRDefault="00335BBF" w14:paraId="76811724" w14:textId="77777777">
      <w:pPr>
        <w:pStyle w:val="ListParagraph"/>
        <w:rPr>
          <w:rFonts w:ascii="Calibri" w:hAnsi="Calibri" w:eastAsia="Calibri" w:cs="Calibri"/>
          <w:color w:val="000000" w:themeColor="text1"/>
        </w:rPr>
      </w:pPr>
    </w:p>
    <w:p w:rsidRPr="00B12394" w:rsidR="00335BBF" w:rsidP="00335BBF" w:rsidRDefault="00335BBF" w14:paraId="5161AF1F" w14:textId="77777777">
      <w:pPr>
        <w:pStyle w:val="ListParagraph"/>
        <w:numPr>
          <w:ilvl w:val="0"/>
          <w:numId w:val="11"/>
        </w:numPr>
        <w:rPr>
          <w:rFonts w:ascii="Calibri" w:hAnsi="Calibri" w:eastAsia="Calibri" w:cs="Calibri"/>
          <w:color w:val="000000" w:themeColor="text1"/>
        </w:rPr>
      </w:pPr>
      <w:r>
        <w:rPr>
          <w:rFonts w:ascii="Calibri" w:hAnsi="Calibri" w:eastAsia="Calibri" w:cs="Calibri"/>
          <w:color w:val="000000" w:themeColor="text1"/>
        </w:rPr>
        <w:t xml:space="preserve">Cambridge Analytica scandal highlights need for AI regulation, The Guardian, April 2018: </w:t>
      </w:r>
      <w:hyperlink w:history="1" r:id="rId12">
        <w:r w:rsidRPr="008F6C9F">
          <w:rPr>
            <w:rStyle w:val="Hyperlink"/>
            <w:rFonts w:ascii="Calibri" w:hAnsi="Calibri" w:eastAsia="Calibri" w:cs="Calibri"/>
          </w:rPr>
          <w:t>https://www.theguardian.com/technology/2018/apr/16/cambridge-analytica-scandal-highlights-need-for-ai-regulation</w:t>
        </w:r>
      </w:hyperlink>
      <w:r>
        <w:rPr>
          <w:rFonts w:ascii="Calibri" w:hAnsi="Calibri" w:eastAsia="Calibri" w:cs="Calibri"/>
          <w:color w:val="000000" w:themeColor="text1"/>
        </w:rPr>
        <w:t xml:space="preserve"> </w:t>
      </w:r>
    </w:p>
    <w:p w:rsidR="00335BBF" w:rsidP="00335BBF" w:rsidRDefault="00335BBF" w14:paraId="2B881998" w14:textId="77777777">
      <w:pPr>
        <w:rPr>
          <w:rFonts w:ascii="Calibri" w:hAnsi="Calibri" w:eastAsia="Calibri" w:cs="Calibri"/>
          <w:color w:val="000000" w:themeColor="text1"/>
        </w:rPr>
      </w:pPr>
    </w:p>
    <w:p w:rsidRPr="00335BBF" w:rsidR="00335BBF" w:rsidP="00335BBF" w:rsidRDefault="00335BBF" w14:paraId="1F4AB430" w14:textId="77777777">
      <w:pPr>
        <w:pStyle w:val="ListParagraph"/>
        <w:numPr>
          <w:ilvl w:val="0"/>
          <w:numId w:val="11"/>
        </w:numPr>
        <w:rPr>
          <w:rFonts w:ascii="Calibri" w:hAnsi="Calibri" w:eastAsia="Calibri" w:cs="Calibri"/>
          <w:b/>
          <w:bCs/>
          <w:color w:val="000000" w:themeColor="text1"/>
        </w:rPr>
      </w:pPr>
      <w:r w:rsidRPr="00B12394">
        <w:rPr>
          <w:rFonts w:ascii="Calibri" w:hAnsi="Calibri" w:eastAsia="Calibri" w:cs="Calibri"/>
          <w:color w:val="000000" w:themeColor="text1"/>
        </w:rPr>
        <w:t>Towards Intelligent Regulation of Artificial Intelligence</w:t>
      </w:r>
      <w:r>
        <w:rPr>
          <w:rFonts w:ascii="Calibri" w:hAnsi="Calibri" w:eastAsia="Calibri" w:cs="Calibri"/>
          <w:color w:val="000000" w:themeColor="text1"/>
        </w:rPr>
        <w:t>, Cambridge University Press</w:t>
      </w:r>
      <w:r w:rsidRPr="00B12394">
        <w:rPr>
          <w:rFonts w:ascii="Calibri" w:hAnsi="Calibri" w:eastAsia="Calibri" w:cs="Calibri"/>
          <w:color w:val="000000" w:themeColor="text1"/>
        </w:rPr>
        <w:t>:</w:t>
      </w:r>
      <w:r>
        <w:rPr>
          <w:rFonts w:ascii="Calibri" w:hAnsi="Calibri" w:eastAsia="Calibri" w:cs="Calibri"/>
          <w:b/>
          <w:bCs/>
          <w:color w:val="000000" w:themeColor="text1"/>
        </w:rPr>
        <w:t xml:space="preserve"> </w:t>
      </w:r>
      <w:hyperlink w:history="1" r:id="rId13">
        <w:r w:rsidRPr="00E20E59">
          <w:rPr>
            <w:rStyle w:val="Hyperlink"/>
            <w:rFonts w:ascii="Calibri" w:hAnsi="Calibri" w:eastAsia="Calibri" w:cs="Calibri"/>
          </w:rPr>
          <w:t>https://www.cambridge.org/core/journals/european-journal-of-risk-regulation/article/towards-intelligent-regulation-of-artificial-intelligence/AF1AD1940B70DB88D2B24202EE933F1B</w:t>
        </w:r>
      </w:hyperlink>
      <w:r>
        <w:rPr>
          <w:rFonts w:ascii="Calibri" w:hAnsi="Calibri" w:eastAsia="Calibri" w:cs="Calibri"/>
          <w:color w:val="000000" w:themeColor="text1"/>
        </w:rPr>
        <w:t xml:space="preserve"> </w:t>
      </w:r>
    </w:p>
    <w:p w:rsidRPr="00335BBF" w:rsidR="00335BBF" w:rsidP="00335BBF" w:rsidRDefault="00335BBF" w14:paraId="6B373A62" w14:textId="77777777">
      <w:pPr>
        <w:rPr>
          <w:rFonts w:ascii="Calibri" w:hAnsi="Calibri" w:eastAsia="Calibri" w:cs="Calibri"/>
          <w:b/>
          <w:bCs/>
          <w:color w:val="000000" w:themeColor="text1"/>
        </w:rPr>
      </w:pPr>
    </w:p>
    <w:p w:rsidRPr="006A1E43" w:rsidR="00335BBF" w:rsidP="00335BBF" w:rsidRDefault="00335BBF" w14:paraId="40C7ACD3" w14:textId="77777777">
      <w:pPr>
        <w:pStyle w:val="Heading1"/>
      </w:pPr>
      <w:r>
        <w:t>Reading</w:t>
      </w:r>
    </w:p>
    <w:p w:rsidRPr="00EC6047" w:rsidR="00335BBF" w:rsidP="00335BBF" w:rsidRDefault="00335BBF" w14:paraId="473DF1CB" w14:textId="77777777">
      <w:pPr>
        <w:pStyle w:val="Heading1"/>
        <w:numPr>
          <w:ilvl w:val="0"/>
          <w:numId w:val="11"/>
        </w:numPr>
        <w:shd w:val="clear" w:color="auto" w:fill="FFFFFF"/>
        <w:tabs>
          <w:tab w:val="num" w:pos="360"/>
        </w:tabs>
        <w:ind w:left="0" w:firstLine="0"/>
        <w:rPr>
          <w:rFonts w:ascii="Calibri" w:hAnsi="Calibri" w:eastAsia="Calibri" w:cs="Calibri"/>
          <w:b w:val="0"/>
          <w:bCs/>
          <w:color w:val="000000" w:themeColor="text1"/>
          <w:sz w:val="24"/>
          <w:szCs w:val="24"/>
        </w:rPr>
      </w:pPr>
      <w:r>
        <w:rPr>
          <w:rFonts w:ascii="Calibri" w:hAnsi="Calibri" w:eastAsia="Calibri" w:cs="Calibri"/>
          <w:b w:val="0"/>
          <w:color w:val="000000" w:themeColor="text1"/>
          <w:sz w:val="24"/>
          <w:szCs w:val="24"/>
        </w:rPr>
        <w:t xml:space="preserve">China and Europe are leading the push to regulate AI – one of them could set the global playbook, CNBC, May 2022: </w:t>
      </w:r>
      <w:hyperlink w:history="1" r:id="rId14">
        <w:r w:rsidRPr="008F6C9F">
          <w:rPr>
            <w:rStyle w:val="Hyperlink"/>
            <w:rFonts w:ascii="Calibri" w:hAnsi="Calibri" w:eastAsia="Calibri" w:cs="Calibri"/>
            <w:b w:val="0"/>
            <w:sz w:val="24"/>
            <w:szCs w:val="24"/>
          </w:rPr>
          <w:t>https://www.cnbc.com/2022/05/26/china-and-europe-are-leading-the-push-to-regulate-ai.html</w:t>
        </w:r>
      </w:hyperlink>
      <w:r>
        <w:rPr>
          <w:rFonts w:ascii="Calibri" w:hAnsi="Calibri" w:eastAsia="Calibri" w:cs="Calibri"/>
          <w:b w:val="0"/>
          <w:color w:val="000000" w:themeColor="text1"/>
          <w:sz w:val="24"/>
          <w:szCs w:val="24"/>
        </w:rPr>
        <w:t xml:space="preserve"> </w:t>
      </w:r>
    </w:p>
    <w:p w:rsidR="00335BBF" w:rsidP="00335BBF" w:rsidRDefault="00335BBF" w14:paraId="2E71DC1A" w14:textId="77777777">
      <w:pPr>
        <w:pStyle w:val="Heading1"/>
        <w:numPr>
          <w:ilvl w:val="0"/>
          <w:numId w:val="11"/>
        </w:numPr>
        <w:shd w:val="clear" w:color="auto" w:fill="FFFFFF"/>
        <w:tabs>
          <w:tab w:val="num" w:pos="360"/>
        </w:tabs>
        <w:ind w:left="0" w:firstLine="0"/>
        <w:rPr>
          <w:rFonts w:ascii="Calibri" w:hAnsi="Calibri" w:eastAsia="Calibri" w:cs="Calibri"/>
          <w:b w:val="0"/>
          <w:bCs/>
          <w:color w:val="000000" w:themeColor="text1"/>
          <w:sz w:val="24"/>
          <w:szCs w:val="24"/>
        </w:rPr>
      </w:pPr>
      <w:r w:rsidRPr="00EC6047">
        <w:rPr>
          <w:rFonts w:ascii="Calibri" w:hAnsi="Calibri" w:eastAsia="Calibri" w:cs="Calibri"/>
          <w:b w:val="0"/>
          <w:color w:val="000000" w:themeColor="text1"/>
          <w:sz w:val="24"/>
          <w:szCs w:val="24"/>
        </w:rPr>
        <w:t xml:space="preserve">UK National AI Strategy – AI Action Plan, Gov.Uk, Office for AI, July, 2022: </w:t>
      </w:r>
      <w:hyperlink w:history="1" r:id="rId15">
        <w:r w:rsidRPr="00EC6047">
          <w:rPr>
            <w:rStyle w:val="Hyperlink"/>
            <w:rFonts w:ascii="Calibri" w:hAnsi="Calibri" w:eastAsia="Calibri" w:cs="Calibri"/>
            <w:b w:val="0"/>
            <w:sz w:val="24"/>
            <w:szCs w:val="24"/>
          </w:rPr>
          <w:t>https://www.gov.uk/government/publications/national-ai-strategy-ai-action-plan/national-ai-strategy-ai-action-plan</w:t>
        </w:r>
      </w:hyperlink>
      <w:r w:rsidRPr="00EC6047">
        <w:rPr>
          <w:rFonts w:ascii="Calibri" w:hAnsi="Calibri" w:eastAsia="Calibri" w:cs="Calibri"/>
          <w:b w:val="0"/>
          <w:color w:val="000000" w:themeColor="text1"/>
          <w:sz w:val="24"/>
          <w:szCs w:val="24"/>
        </w:rPr>
        <w:t xml:space="preserve"> </w:t>
      </w:r>
    </w:p>
    <w:p w:rsidRPr="00C427E7" w:rsidR="00335BBF" w:rsidP="00335BBF" w:rsidRDefault="00335BBF" w14:paraId="6115A5BD" w14:textId="77777777">
      <w:pPr>
        <w:pStyle w:val="Heading1"/>
        <w:numPr>
          <w:ilvl w:val="0"/>
          <w:numId w:val="11"/>
        </w:numPr>
        <w:shd w:val="clear" w:color="auto" w:fill="FFFFFF"/>
        <w:tabs>
          <w:tab w:val="num" w:pos="360"/>
        </w:tabs>
        <w:ind w:left="0" w:firstLine="0"/>
        <w:rPr>
          <w:rFonts w:ascii="Calibri" w:hAnsi="Calibri" w:eastAsia="Calibri" w:cs="Calibri"/>
          <w:b w:val="0"/>
          <w:bCs/>
          <w:color w:val="000000" w:themeColor="text1"/>
          <w:sz w:val="24"/>
          <w:szCs w:val="24"/>
        </w:rPr>
      </w:pPr>
      <w:r w:rsidRPr="00C427E7">
        <w:rPr>
          <w:rFonts w:ascii="Calibri" w:hAnsi="Calibri" w:eastAsia="Calibri" w:cs="Calibri"/>
          <w:b w:val="0"/>
          <w:color w:val="000000" w:themeColor="text1"/>
          <w:sz w:val="24"/>
          <w:szCs w:val="24"/>
        </w:rPr>
        <w:t>A European approach to artificial intelligence</w:t>
      </w:r>
      <w:r w:rsidRPr="00010452">
        <w:rPr>
          <w:rFonts w:ascii="Calibri" w:hAnsi="Calibri" w:eastAsia="Calibri" w:cs="Calibri"/>
          <w:b w:val="0"/>
          <w:color w:val="000000" w:themeColor="text1"/>
          <w:sz w:val="24"/>
          <w:szCs w:val="24"/>
        </w:rPr>
        <w:t xml:space="preserve">, European Commission: </w:t>
      </w:r>
      <w:hyperlink w:history="1" r:id="rId16">
        <w:r w:rsidRPr="00010452">
          <w:rPr>
            <w:rStyle w:val="Hyperlink"/>
            <w:rFonts w:ascii="Calibri" w:hAnsi="Calibri" w:eastAsia="Calibri" w:cs="Calibri"/>
            <w:b w:val="0"/>
            <w:sz w:val="24"/>
            <w:szCs w:val="24"/>
          </w:rPr>
          <w:t>https://digital-strategy.ec.europa.eu/en/policies/european-approach-artificial-intelligence</w:t>
        </w:r>
      </w:hyperlink>
      <w:r w:rsidRPr="00010452">
        <w:rPr>
          <w:rFonts w:ascii="Calibri" w:hAnsi="Calibri" w:eastAsia="Calibri" w:cs="Calibri"/>
          <w:b w:val="0"/>
          <w:color w:val="000000" w:themeColor="text1"/>
          <w:sz w:val="24"/>
          <w:szCs w:val="24"/>
        </w:rPr>
        <w:t xml:space="preserve"> </w:t>
      </w:r>
    </w:p>
    <w:p w:rsidRPr="00973596" w:rsidR="00335BBF" w:rsidP="00335BBF" w:rsidRDefault="00335BBF" w14:paraId="16842AC4" w14:textId="77777777">
      <w:pPr>
        <w:pStyle w:val="ListParagraph"/>
        <w:numPr>
          <w:ilvl w:val="0"/>
          <w:numId w:val="11"/>
        </w:numPr>
        <w:shd w:val="clear" w:color="auto" w:fill="FFFFFF"/>
        <w:spacing w:before="100" w:beforeAutospacing="1" w:after="100" w:afterAutospacing="1"/>
        <w:ind w:left="426" w:hanging="426"/>
        <w:outlineLvl w:val="0"/>
        <w:rPr>
          <w:rFonts w:ascii="Calibri" w:hAnsi="Calibri" w:eastAsia="Calibri" w:cs="Calibri"/>
          <w:color w:val="000000" w:themeColor="text1"/>
        </w:rPr>
      </w:pPr>
      <w:r w:rsidRPr="008B7F2B">
        <w:rPr>
          <w:rFonts w:ascii="Calibri" w:hAnsi="Calibri" w:eastAsia="Calibri" w:cs="Calibri"/>
          <w:color w:val="000000" w:themeColor="text1"/>
        </w:rPr>
        <w:t>First regulatory sandbox on Artificial Intelligence presented</w:t>
      </w:r>
      <w:r>
        <w:rPr>
          <w:rFonts w:ascii="Calibri" w:hAnsi="Calibri" w:eastAsia="Calibri" w:cs="Calibri"/>
          <w:color w:val="000000" w:themeColor="text1"/>
        </w:rPr>
        <w:t xml:space="preserve">, European Commission, June 2022: </w:t>
      </w:r>
      <w:hyperlink w:history="1" r:id="rId17">
        <w:r w:rsidRPr="00E20E59">
          <w:rPr>
            <w:rStyle w:val="Hyperlink"/>
            <w:rFonts w:ascii="Calibri" w:hAnsi="Calibri" w:eastAsia="Calibri" w:cs="Calibri"/>
          </w:rPr>
          <w:t>https://digital-strategy.ec.europa.eu/en/news/first-regulatory-sandbox-artificial-intelligence-presented</w:t>
        </w:r>
      </w:hyperlink>
      <w:r>
        <w:rPr>
          <w:rFonts w:ascii="Calibri" w:hAnsi="Calibri" w:eastAsia="Calibri" w:cs="Calibri"/>
          <w:color w:val="000000" w:themeColor="text1"/>
        </w:rPr>
        <w:t xml:space="preserve"> </w:t>
      </w:r>
    </w:p>
    <w:p w:rsidRPr="00DA74D0" w:rsidR="00335BBF" w:rsidP="00335BBF" w:rsidRDefault="00335BBF" w14:paraId="67695247" w14:textId="77777777">
      <w:pPr>
        <w:pStyle w:val="ListParagraph"/>
        <w:numPr>
          <w:ilvl w:val="0"/>
          <w:numId w:val="11"/>
        </w:numPr>
        <w:ind w:left="426" w:hanging="426"/>
        <w:rPr>
          <w:rFonts w:ascii="Calibri" w:hAnsi="Calibri" w:eastAsia="Calibri" w:cs="Calibri"/>
        </w:rPr>
      </w:pPr>
      <w:r w:rsidRPr="00973596">
        <w:rPr>
          <w:rFonts w:ascii="Calibri" w:hAnsi="Calibri" w:eastAsia="Calibri" w:cs="Calibri"/>
        </w:rPr>
        <w:t>How to Train an AI with GDPR Limitations</w:t>
      </w:r>
      <w:r>
        <w:rPr>
          <w:rFonts w:ascii="Calibri" w:hAnsi="Calibri" w:eastAsia="Calibri" w:cs="Calibri"/>
        </w:rPr>
        <w:t xml:space="preserve">: </w:t>
      </w:r>
      <w:hyperlink w:history="1" r:id="rId18">
        <w:r w:rsidRPr="00E20E59">
          <w:rPr>
            <w:rStyle w:val="Hyperlink"/>
            <w:rFonts w:ascii="Calibri" w:hAnsi="Calibri" w:eastAsia="Calibri" w:cs="Calibri"/>
          </w:rPr>
          <w:t>https://intellias.com/how-to-train-an-ai-with-gdpr-limitations/</w:t>
        </w:r>
      </w:hyperlink>
      <w:r w:rsidRPr="00DA74D0">
        <w:rPr>
          <w:rFonts w:ascii="Calibri" w:hAnsi="Calibri" w:eastAsia="Calibri" w:cs="Calibri"/>
        </w:rPr>
        <w:t xml:space="preserve"> </w:t>
      </w:r>
    </w:p>
    <w:p w:rsidRPr="00335BBF" w:rsidR="00335BBF" w:rsidRDefault="00335BBF" w14:paraId="06016897" w14:textId="671BCDC5">
      <w:r>
        <w:rPr>
          <w:noProof/>
        </w:rPr>
        <w:drawing>
          <wp:anchor distT="0" distB="0" distL="114300" distR="114300" simplePos="0" relativeHeight="251667465" behindDoc="1" locked="0" layoutInCell="1" allowOverlap="1" wp14:anchorId="3A10AD45" wp14:editId="48FB1AAE">
            <wp:simplePos x="0" y="0"/>
            <wp:positionH relativeFrom="column">
              <wp:posOffset>927100</wp:posOffset>
            </wp:positionH>
            <wp:positionV relativeFrom="paragraph">
              <wp:posOffset>870585</wp:posOffset>
            </wp:positionV>
            <wp:extent cx="2145665" cy="1609090"/>
            <wp:effectExtent l="0" t="0" r="635" b="3810"/>
            <wp:wrapNone/>
            <wp:docPr id="11" name="Picture 11" descr="Optical fibre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Optical fibre threads"/>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45665" cy="16090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41" behindDoc="1" locked="0" layoutInCell="1" allowOverlap="1" wp14:anchorId="523528A7" wp14:editId="0FCFADA3">
                <wp:simplePos x="0" y="0"/>
                <wp:positionH relativeFrom="column">
                  <wp:posOffset>0</wp:posOffset>
                </wp:positionH>
                <wp:positionV relativeFrom="paragraph">
                  <wp:posOffset>337185</wp:posOffset>
                </wp:positionV>
                <wp:extent cx="1041400" cy="18923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041400" cy="1892300"/>
                        </a:xfrm>
                        <a:prstGeom prst="rect">
                          <a:avLst/>
                        </a:prstGeom>
                        <a:solidFill>
                          <a:srgbClr val="0F61FF"/>
                        </a:solidFill>
                      </wps:spPr>
                      <wps:style>
                        <a:lnRef idx="2">
                          <a:schemeClr val="accent1">
                            <a:shade val="50000"/>
                          </a:schemeClr>
                        </a:lnRef>
                        <a:fillRef idx="1">
                          <a:schemeClr val="accent1"/>
                        </a:fillRef>
                        <a:effectRef idx="0">
                          <a:schemeClr val="accent1"/>
                        </a:effectRef>
                        <a:fontRef idx="minor">
                          <a:schemeClr val="lt1"/>
                        </a:fontRef>
                      </wps:style>
                      <wps:txbx>
                        <w:txbxContent>
                          <w:p w:rsidR="00335BBF" w:rsidP="00335BBF" w:rsidRDefault="00335BBF" w14:paraId="3FB355E5" w14:textId="77777777">
                            <w:pPr>
                              <w:jc w:val="center"/>
                            </w:pPr>
                            <w:r>
                              <w:softHyphen/>
                            </w:r>
                            <w:r>
                              <w:softHyphen/>
                            </w:r>
                            <w:r>
                              <w:softHyphen/>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4F75F2F4">
              <v:rect id="Rectangle 7" style="position:absolute;margin-left:0;margin-top:26.55pt;width:82pt;height:149pt;z-index:-2516500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0f61ff" strokecolor="#1f3763 [1604]" strokeweight="1pt" w14:anchorId="523528A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">
                <v:textbox>
                  <w:txbxContent>
                    <w:p w:rsidR="00335BBF" w:rsidP="00335BBF" w:rsidRDefault="00335BBF" w14:paraId="02EB378F" w14:textId="77777777">
                      <w:pPr>
                        <w:jc w:val="center"/>
                      </w:pPr>
                      <w:r>
                        <w:softHyphen/>
                      </w:r>
                      <w:r>
                        <w:softHyphen/>
                      </w:r>
                      <w:r>
                        <w:softHyphen/>
                      </w:r>
                    </w:p>
                  </w:txbxContent>
                </v:textbox>
              </v:rect>
            </w:pict>
          </mc:Fallback>
        </mc:AlternateContent>
      </w:r>
      <w:r>
        <w:br w:type="page"/>
      </w:r>
    </w:p>
    <w:p w:rsidRPr="000A1DC3" w:rsidR="00E968C0" w:rsidP="00E968C0" w:rsidRDefault="00E968C0" w14:paraId="7B961809" w14:textId="515005F5">
      <w:pPr>
        <w:pStyle w:val="Heading1"/>
      </w:pPr>
      <w:r>
        <w:lastRenderedPageBreak/>
        <w:t>Tasks</w:t>
      </w:r>
    </w:p>
    <w:p w:rsidR="00574B76" w:rsidRDefault="00574B76" w14:paraId="0523ADCE" w14:textId="28EE8FBA"/>
    <w:p w:rsidRPr="00AA61B0" w:rsidR="004922EB" w:rsidP="004922EB" w:rsidRDefault="004922EB" w14:paraId="18274945" w14:textId="581D7EDA">
      <w:pPr>
        <w:rPr>
          <w:b/>
          <w:bCs/>
        </w:rPr>
      </w:pPr>
      <w:r w:rsidRPr="00AA61B0">
        <w:rPr>
          <w:b/>
          <w:bCs/>
        </w:rPr>
        <w:t>Task 1</w:t>
      </w:r>
      <w:r w:rsidRPr="00AA61B0" w:rsidR="00F6294E">
        <w:rPr>
          <w:b/>
          <w:bCs/>
        </w:rPr>
        <w:t xml:space="preserve"> – </w:t>
      </w:r>
      <w:r w:rsidRPr="00AA61B0">
        <w:rPr>
          <w:b/>
          <w:bCs/>
        </w:rPr>
        <w:t>Real world example</w:t>
      </w:r>
    </w:p>
    <w:p w:rsidR="004922EB" w:rsidP="004922EB" w:rsidRDefault="004922EB" w14:paraId="36329CCE" w14:textId="77777777"/>
    <w:p w:rsidR="004922EB" w:rsidP="004922EB" w:rsidRDefault="004922EB" w14:paraId="4EB66247" w14:textId="77777777">
      <w:r>
        <w:t xml:space="preserve">In 2013, Dutch tax authorities launched a self-learning algorithm to create risk profiles </w:t>
      </w:r>
      <w:proofErr w:type="gramStart"/>
      <w:r>
        <w:t>in an effort to</w:t>
      </w:r>
      <w:proofErr w:type="gramEnd"/>
      <w:r>
        <w:t xml:space="preserve"> spot childcare benefits fraud. Between 2013 and 2019, thousands of persons were wrongly accused of committed fraud and were forced to pay large amounts of money. In many cases, this sum amounted to tens of thousands of euros, driving families into severe financial hardship. As this case shows, mistakes in the implementation of machine learning, can lead to unfair outcomes. The data was sometimes wrong and there was a late involvement of the privacy officer and the system showed unfair bias towards certain groups of the population, for instance those with double nationality and immigrants.  </w:t>
      </w:r>
    </w:p>
    <w:p w:rsidR="004922EB" w:rsidP="004922EB" w:rsidRDefault="004922EB" w14:paraId="45E516A8" w14:textId="77777777"/>
    <w:p w:rsidR="004922EB" w:rsidP="004922EB" w:rsidRDefault="004922EB" w14:paraId="00A31535" w14:textId="77777777">
      <w:r>
        <w:t xml:space="preserve">In April 2022, the Dutch Data Protection Authority fined the Ministry of Finance with EUR 3.7M for violations of the GDPR. </w:t>
      </w:r>
    </w:p>
    <w:p w:rsidR="004922EB" w:rsidP="004922EB" w:rsidRDefault="004922EB" w14:paraId="0B71547E" w14:textId="77777777"/>
    <w:p w:rsidR="004922EB" w:rsidP="004922EB" w:rsidRDefault="004922EB" w14:paraId="15C32F22" w14:textId="77777777">
      <w:r>
        <w:t xml:space="preserve">QUESTION: what measures could have been implemented to avoid the harm caused on the individuals? To be discussed in groups. </w:t>
      </w:r>
    </w:p>
    <w:p w:rsidR="00F75680" w:rsidP="00BF0FBA" w:rsidRDefault="00F75680" w14:paraId="69325EF9" w14:textId="2E45F359">
      <w:pPr>
        <w:tabs>
          <w:tab w:val="left" w:pos="7258"/>
        </w:tabs>
      </w:pPr>
    </w:p>
    <w:p w:rsidR="004922EB" w:rsidP="00BF0FBA" w:rsidRDefault="004922EB" w14:paraId="4C956962" w14:textId="1AF8BC74">
      <w:pPr>
        <w:tabs>
          <w:tab w:val="left" w:pos="7258"/>
        </w:tabs>
      </w:pPr>
    </w:p>
    <w:p w:rsidRPr="00AA61B0" w:rsidR="00F6294E" w:rsidP="00F6294E" w:rsidRDefault="00F6294E" w14:paraId="7455B59A" w14:textId="5BB91422">
      <w:pPr>
        <w:rPr>
          <w:b/>
          <w:bCs/>
        </w:rPr>
      </w:pPr>
      <w:r w:rsidRPr="00AA61B0">
        <w:rPr>
          <w:b/>
          <w:bCs/>
        </w:rPr>
        <w:t xml:space="preserve">Task </w:t>
      </w:r>
      <w:r w:rsidRPr="00AA61B0" w:rsidR="00AA61B0">
        <w:rPr>
          <w:b/>
          <w:bCs/>
        </w:rPr>
        <w:t>2 –</w:t>
      </w:r>
      <w:r w:rsidRPr="00AA61B0">
        <w:rPr>
          <w:b/>
          <w:bCs/>
        </w:rPr>
        <w:t xml:space="preserve"> </w:t>
      </w:r>
      <w:r w:rsidR="00AA61B0">
        <w:rPr>
          <w:b/>
          <w:bCs/>
        </w:rPr>
        <w:t>Open Questions</w:t>
      </w:r>
    </w:p>
    <w:p w:rsidR="00F6294E" w:rsidP="00F6294E" w:rsidRDefault="00F6294E" w14:paraId="782F25DC" w14:textId="77777777"/>
    <w:p w:rsidR="00F6294E" w:rsidP="00F6294E" w:rsidRDefault="00F6294E" w14:paraId="173C3957" w14:textId="1724C1E5">
      <w:r>
        <w:t>What measures should be implemented to ensure fairness and transparency in the following AI systems according to what was learnt during the lesson? Open discussion</w:t>
      </w:r>
    </w:p>
    <w:p w:rsidR="00F6294E" w:rsidP="00F6294E" w:rsidRDefault="00F6294E" w14:paraId="7C7086C2" w14:textId="77777777"/>
    <w:p w:rsidR="00F6294E" w:rsidP="00335BBF" w:rsidRDefault="00F6294E" w14:paraId="03EEBD9C" w14:textId="77777777">
      <w:pPr>
        <w:ind w:left="567" w:hanging="283"/>
      </w:pPr>
      <w:r>
        <w:t>-</w:t>
      </w:r>
      <w:r>
        <w:tab/>
      </w:r>
      <w:r>
        <w:t>An airline uses a chatbot operated with AI as part of their customer support online</w:t>
      </w:r>
    </w:p>
    <w:p w:rsidR="00F6294E" w:rsidP="00335BBF" w:rsidRDefault="00F6294E" w14:paraId="78ECCA55" w14:textId="77777777">
      <w:pPr>
        <w:ind w:left="567" w:hanging="283"/>
      </w:pPr>
      <w:r>
        <w:t>-</w:t>
      </w:r>
      <w:r>
        <w:tab/>
      </w:r>
      <w:r>
        <w:t xml:space="preserve">An airport uses an AI system to check, amongst others, the identity of travellers.  As a result, travellers will be allowed to cross the border or refused entry. </w:t>
      </w:r>
    </w:p>
    <w:p w:rsidR="00F6294E" w:rsidP="00335BBF" w:rsidRDefault="00F6294E" w14:paraId="2F1B15B7" w14:textId="77777777">
      <w:pPr>
        <w:ind w:left="567" w:hanging="283"/>
      </w:pPr>
      <w:r>
        <w:t>-</w:t>
      </w:r>
      <w:r>
        <w:tab/>
      </w:r>
      <w:r>
        <w:t>A company uses a software operated with AI to facilitate the recruitment process, the system automatically checks and reads the CVs received and decides whether to invite applicants for an interview or not.</w:t>
      </w:r>
    </w:p>
    <w:p w:rsidR="00F6294E" w:rsidP="00335BBF" w:rsidRDefault="00F6294E" w14:paraId="3D1CEA9E" w14:textId="77777777">
      <w:pPr>
        <w:ind w:left="567" w:hanging="283"/>
      </w:pPr>
      <w:r>
        <w:t>-</w:t>
      </w:r>
      <w:r>
        <w:tab/>
      </w:r>
      <w:r>
        <w:t xml:space="preserve">The police are seeking to implement AI for real-time remote identification under certain circumstances. </w:t>
      </w:r>
    </w:p>
    <w:p w:rsidR="004922EB" w:rsidP="00BF0FBA" w:rsidRDefault="004922EB" w14:paraId="53627E8A" w14:textId="77777777">
      <w:pPr>
        <w:tabs>
          <w:tab w:val="left" w:pos="7258"/>
        </w:tabs>
      </w:pPr>
    </w:p>
    <w:p w:rsidR="00F75680" w:rsidP="00BF0FBA" w:rsidRDefault="00F75680" w14:paraId="5CE052D8" w14:textId="2ED1D904">
      <w:pPr>
        <w:tabs>
          <w:tab w:val="left" w:pos="7258"/>
        </w:tabs>
      </w:pPr>
    </w:p>
    <w:p w:rsidR="00F75680" w:rsidP="00BF0FBA" w:rsidRDefault="00F75680" w14:paraId="680A5C29" w14:textId="3AB24070">
      <w:pPr>
        <w:tabs>
          <w:tab w:val="left" w:pos="7258"/>
        </w:tabs>
      </w:pPr>
    </w:p>
    <w:p w:rsidR="00F75680" w:rsidP="00BF0FBA" w:rsidRDefault="00F75680" w14:paraId="57465F18" w14:textId="41BAF675">
      <w:pPr>
        <w:tabs>
          <w:tab w:val="left" w:pos="7258"/>
        </w:tabs>
      </w:pPr>
    </w:p>
    <w:p w:rsidRPr="00F75680" w:rsidR="00F75680" w:rsidP="00F75680" w:rsidRDefault="00F75680" w14:paraId="2FE3A739" w14:textId="77777777">
      <w:pPr>
        <w:rPr>
          <w:rFonts w:ascii="Open Sans Semibold" w:hAnsi="Open Sans Semibold" w:eastAsiaTheme="majorEastAsia" w:cstheme="majorBidi"/>
          <w:b/>
          <w:bCs/>
          <w:color w:val="0F61FF"/>
          <w:sz w:val="32"/>
          <w:szCs w:val="32"/>
        </w:rPr>
      </w:pPr>
      <w:r w:rsidRPr="00F75680">
        <w:rPr>
          <w:rFonts w:ascii="Open Sans Semibold" w:hAnsi="Open Sans Semibold" w:eastAsiaTheme="majorEastAsia" w:cstheme="majorBidi"/>
          <w:b/>
          <w:bCs/>
          <w:color w:val="0F61FF"/>
          <w:sz w:val="32"/>
          <w:szCs w:val="32"/>
        </w:rPr>
        <w:lastRenderedPageBreak/>
        <w:t>Self-assessment pass/fail questions</w:t>
      </w:r>
    </w:p>
    <w:p w:rsidRPr="002D5BE6" w:rsidR="00F75680" w:rsidP="00F75680" w:rsidRDefault="00F75680" w14:paraId="4B93073B" w14:textId="77777777">
      <w:pPr>
        <w:rPr>
          <w:sz w:val="16"/>
          <w:szCs w:val="16"/>
          <w14:textOutline w14:w="9525" w14:cap="rnd" w14:cmpd="sng" w14:algn="ctr">
            <w14:noFill/>
            <w14:prstDash w14:val="solid"/>
            <w14:bevel/>
          </w14:textOutline>
        </w:rPr>
      </w:pPr>
    </w:p>
    <w:p w:rsidR="00685237" w:rsidP="00685237" w:rsidRDefault="00685237" w14:paraId="5BF84543" w14:textId="77777777">
      <w:pPr>
        <w:rPr>
          <w:b/>
          <w:bCs/>
        </w:rPr>
      </w:pPr>
    </w:p>
    <w:p w:rsidRPr="004F5EE4" w:rsidR="00685237" w:rsidP="00685237" w:rsidRDefault="00685237" w14:paraId="5E860822" w14:textId="77777777">
      <w:pPr>
        <w:pStyle w:val="ListParagraph"/>
        <w:numPr>
          <w:ilvl w:val="0"/>
          <w:numId w:val="12"/>
        </w:numPr>
      </w:pPr>
      <w:r>
        <w:t xml:space="preserve">When was the Proposal for an AI Regulation in the EU published? </w:t>
      </w:r>
    </w:p>
    <w:p w:rsidR="00685237" w:rsidP="00685237" w:rsidRDefault="00685237" w14:paraId="56F2F6AA" w14:textId="77777777">
      <w:pPr>
        <w:pStyle w:val="ListParagraph"/>
        <w:numPr>
          <w:ilvl w:val="0"/>
          <w:numId w:val="13"/>
        </w:numPr>
      </w:pPr>
      <w:r>
        <w:t>In 2020</w:t>
      </w:r>
    </w:p>
    <w:p w:rsidR="00685237" w:rsidP="00685237" w:rsidRDefault="00685237" w14:paraId="41EDAA54" w14:textId="77777777">
      <w:pPr>
        <w:pStyle w:val="ListParagraph"/>
        <w:numPr>
          <w:ilvl w:val="0"/>
          <w:numId w:val="13"/>
        </w:numPr>
      </w:pPr>
      <w:r>
        <w:t>In 2021</w:t>
      </w:r>
    </w:p>
    <w:p w:rsidRPr="00CF586E" w:rsidR="00685237" w:rsidP="00685237" w:rsidRDefault="00685237" w14:paraId="55AC38CC" w14:textId="77777777">
      <w:pPr>
        <w:pStyle w:val="ListParagraph"/>
        <w:numPr>
          <w:ilvl w:val="0"/>
          <w:numId w:val="13"/>
        </w:numPr>
      </w:pPr>
      <w:r>
        <w:t>In 2022</w:t>
      </w:r>
    </w:p>
    <w:p w:rsidR="00685237" w:rsidP="00685237" w:rsidRDefault="00685237" w14:paraId="4B0BD39C" w14:textId="77777777">
      <w:pPr>
        <w:pStyle w:val="ListParagraph"/>
        <w:ind w:left="1080"/>
      </w:pPr>
    </w:p>
    <w:p w:rsidR="00685237" w:rsidP="00685237" w:rsidRDefault="00685237" w14:paraId="1FC1D7EC" w14:textId="77777777">
      <w:pPr>
        <w:pStyle w:val="ListParagraph"/>
        <w:numPr>
          <w:ilvl w:val="0"/>
          <w:numId w:val="12"/>
        </w:numPr>
      </w:pPr>
      <w:r>
        <w:t>When will the</w:t>
      </w:r>
      <w:r w:rsidRPr="004F5EE4">
        <w:t xml:space="preserve"> </w:t>
      </w:r>
      <w:r>
        <w:t xml:space="preserve">AI proposed Regulation come into force? </w:t>
      </w:r>
    </w:p>
    <w:p w:rsidR="00685237" w:rsidP="00685237" w:rsidRDefault="00685237" w14:paraId="6A8540D0" w14:textId="77777777">
      <w:pPr>
        <w:pStyle w:val="ListParagraph"/>
        <w:numPr>
          <w:ilvl w:val="0"/>
          <w:numId w:val="14"/>
        </w:numPr>
      </w:pPr>
      <w:r>
        <w:t>In 2023</w:t>
      </w:r>
    </w:p>
    <w:p w:rsidR="00685237" w:rsidP="00685237" w:rsidRDefault="00685237" w14:paraId="151461BA" w14:textId="77777777">
      <w:pPr>
        <w:pStyle w:val="ListParagraph"/>
        <w:numPr>
          <w:ilvl w:val="0"/>
          <w:numId w:val="14"/>
        </w:numPr>
      </w:pPr>
      <w:r>
        <w:t>In 2024</w:t>
      </w:r>
    </w:p>
    <w:p w:rsidR="00685237" w:rsidP="00685237" w:rsidRDefault="00685237" w14:paraId="49F5E134" w14:textId="77777777">
      <w:pPr>
        <w:pStyle w:val="ListParagraph"/>
        <w:numPr>
          <w:ilvl w:val="0"/>
          <w:numId w:val="14"/>
        </w:numPr>
      </w:pPr>
      <w:r>
        <w:t xml:space="preserve">It is not yet known </w:t>
      </w:r>
    </w:p>
    <w:p w:rsidR="00685237" w:rsidP="00685237" w:rsidRDefault="00685237" w14:paraId="78CD706A" w14:textId="77777777"/>
    <w:p w:rsidR="00685237" w:rsidP="00685237" w:rsidRDefault="00685237" w14:paraId="7C5E7B41" w14:textId="77777777">
      <w:pPr>
        <w:pStyle w:val="ListParagraph"/>
        <w:numPr>
          <w:ilvl w:val="0"/>
          <w:numId w:val="12"/>
        </w:numPr>
      </w:pPr>
      <w:r>
        <w:t xml:space="preserve">Will the AI proposed Regulation apply to non-EU providers of AI? </w:t>
      </w:r>
    </w:p>
    <w:p w:rsidR="00685237" w:rsidP="00685237" w:rsidRDefault="00685237" w14:paraId="4FAB6A6B" w14:textId="77777777">
      <w:pPr>
        <w:pStyle w:val="ListParagraph"/>
        <w:numPr>
          <w:ilvl w:val="0"/>
          <w:numId w:val="15"/>
        </w:numPr>
      </w:pPr>
      <w:r>
        <w:t>In some instances</w:t>
      </w:r>
    </w:p>
    <w:p w:rsidR="00685237" w:rsidP="00685237" w:rsidRDefault="00685237" w14:paraId="7E1E63CF" w14:textId="77777777">
      <w:pPr>
        <w:pStyle w:val="ListParagraph"/>
        <w:numPr>
          <w:ilvl w:val="0"/>
          <w:numId w:val="15"/>
        </w:numPr>
      </w:pPr>
      <w:r>
        <w:t xml:space="preserve">Always </w:t>
      </w:r>
    </w:p>
    <w:p w:rsidR="00685237" w:rsidP="00685237" w:rsidRDefault="00685237" w14:paraId="6EE7ED57" w14:textId="77777777">
      <w:pPr>
        <w:pStyle w:val="ListParagraph"/>
        <w:numPr>
          <w:ilvl w:val="0"/>
          <w:numId w:val="15"/>
        </w:numPr>
      </w:pPr>
      <w:r>
        <w:t>Never</w:t>
      </w:r>
    </w:p>
    <w:p w:rsidR="00685237" w:rsidP="00685237" w:rsidRDefault="00685237" w14:paraId="5289073C" w14:textId="77777777"/>
    <w:p w:rsidR="00685237" w:rsidP="00685237" w:rsidRDefault="00685237" w14:paraId="6DE76089" w14:textId="77777777">
      <w:pPr>
        <w:pStyle w:val="ListParagraph"/>
        <w:numPr>
          <w:ilvl w:val="0"/>
          <w:numId w:val="12"/>
        </w:numPr>
      </w:pPr>
      <w:r>
        <w:t xml:space="preserve">What does the risk-based approach of the AI proposed Regulation entail? </w:t>
      </w:r>
    </w:p>
    <w:p w:rsidRPr="00FF02E0" w:rsidR="00685237" w:rsidP="00685237" w:rsidRDefault="00685237" w14:paraId="606F5C82" w14:textId="77777777">
      <w:pPr>
        <w:pStyle w:val="ListParagraph"/>
        <w:numPr>
          <w:ilvl w:val="0"/>
          <w:numId w:val="16"/>
        </w:numPr>
        <w:ind w:left="1134" w:hanging="425"/>
      </w:pPr>
      <w:r w:rsidRPr="00FF02E0">
        <w:t xml:space="preserve">Different obligations depending on the risk level </w:t>
      </w:r>
    </w:p>
    <w:p w:rsidR="00685237" w:rsidP="00685237" w:rsidRDefault="00685237" w14:paraId="2B3CC111" w14:textId="77777777">
      <w:pPr>
        <w:pStyle w:val="ListParagraph"/>
        <w:numPr>
          <w:ilvl w:val="0"/>
          <w:numId w:val="16"/>
        </w:numPr>
        <w:ind w:left="1134" w:hanging="425"/>
      </w:pPr>
      <w:r>
        <w:t xml:space="preserve">Different obligations depending on the sector </w:t>
      </w:r>
    </w:p>
    <w:p w:rsidR="00685237" w:rsidP="00685237" w:rsidRDefault="00685237" w14:paraId="54C77AD9" w14:textId="77777777">
      <w:pPr>
        <w:pStyle w:val="ListParagraph"/>
        <w:numPr>
          <w:ilvl w:val="0"/>
          <w:numId w:val="16"/>
        </w:numPr>
        <w:ind w:left="1134" w:hanging="425"/>
      </w:pPr>
      <w:r>
        <w:t xml:space="preserve">Different obligations depending on the type of AI </w:t>
      </w:r>
    </w:p>
    <w:p w:rsidR="00685237" w:rsidP="00685237" w:rsidRDefault="00685237" w14:paraId="03C0B03A" w14:textId="77777777">
      <w:pPr>
        <w:ind w:left="360"/>
      </w:pPr>
    </w:p>
    <w:p w:rsidR="00685237" w:rsidP="00685237" w:rsidRDefault="00685237" w14:paraId="123548EF" w14:textId="0AA40C2F">
      <w:pPr>
        <w:pStyle w:val="ListParagraph"/>
        <w:numPr>
          <w:ilvl w:val="0"/>
          <w:numId w:val="12"/>
        </w:numPr>
        <w:rPr/>
      </w:pPr>
      <w:r w:rsidR="00685237">
        <w:rPr/>
        <w:t xml:space="preserve">How is the </w:t>
      </w:r>
      <w:r w:rsidR="72287ADC">
        <w:rPr/>
        <w:t xml:space="preserve">real-time </w:t>
      </w:r>
      <w:r w:rsidR="00685237">
        <w:rPr/>
        <w:t xml:space="preserve">biometric identification classified? </w:t>
      </w:r>
    </w:p>
    <w:p w:rsidRPr="00FF02E0" w:rsidR="00685237" w:rsidP="00685237" w:rsidRDefault="00685237" w14:paraId="213BC494" w14:textId="77777777">
      <w:pPr>
        <w:pStyle w:val="ListParagraph"/>
        <w:numPr>
          <w:ilvl w:val="0"/>
          <w:numId w:val="17"/>
        </w:numPr>
        <w:ind w:left="1134"/>
      </w:pPr>
      <w:r w:rsidRPr="00FF02E0">
        <w:t xml:space="preserve">As an unacceptable risk </w:t>
      </w:r>
    </w:p>
    <w:p w:rsidR="00685237" w:rsidP="00685237" w:rsidRDefault="00685237" w14:paraId="0CF12DBF" w14:textId="77777777">
      <w:pPr>
        <w:pStyle w:val="ListParagraph"/>
        <w:numPr>
          <w:ilvl w:val="0"/>
          <w:numId w:val="17"/>
        </w:numPr>
        <w:ind w:left="1134"/>
      </w:pPr>
      <w:r>
        <w:t xml:space="preserve">High-risk </w:t>
      </w:r>
    </w:p>
    <w:p w:rsidR="00685237" w:rsidP="00685237" w:rsidRDefault="00685237" w14:paraId="1B74B2E9" w14:textId="77777777">
      <w:pPr>
        <w:pStyle w:val="ListParagraph"/>
        <w:numPr>
          <w:ilvl w:val="0"/>
          <w:numId w:val="17"/>
        </w:numPr>
        <w:ind w:left="1134"/>
      </w:pPr>
      <w:r>
        <w:t>Limited risk</w:t>
      </w:r>
    </w:p>
    <w:p w:rsidR="00685237" w:rsidP="00685237" w:rsidRDefault="00685237" w14:paraId="670042CC" w14:textId="77777777"/>
    <w:p w:rsidRPr="00F530A1" w:rsidR="00685237" w:rsidP="00685237" w:rsidRDefault="00685237" w14:paraId="100F881E" w14:textId="77777777">
      <w:pPr>
        <w:pStyle w:val="ListParagraph"/>
        <w:numPr>
          <w:ilvl w:val="0"/>
          <w:numId w:val="12"/>
        </w:numPr>
      </w:pPr>
      <w:r>
        <w:t xml:space="preserve">How will AI systems intended to be used as safety components in road traffic management will be classified? </w:t>
      </w:r>
    </w:p>
    <w:p w:rsidRPr="00415A0A" w:rsidR="00685237" w:rsidP="00685237" w:rsidRDefault="00685237" w14:paraId="3EE5B1FA" w14:textId="77777777">
      <w:pPr>
        <w:pStyle w:val="ListParagraph"/>
        <w:numPr>
          <w:ilvl w:val="0"/>
          <w:numId w:val="18"/>
        </w:numPr>
        <w:ind w:left="1134" w:hanging="425"/>
      </w:pPr>
      <w:r w:rsidRPr="00415A0A">
        <w:t xml:space="preserve">As an unacceptable risk </w:t>
      </w:r>
    </w:p>
    <w:p w:rsidR="00685237" w:rsidP="00685237" w:rsidRDefault="00685237" w14:paraId="0CE99DD0" w14:textId="77777777">
      <w:pPr>
        <w:pStyle w:val="ListParagraph"/>
        <w:numPr>
          <w:ilvl w:val="0"/>
          <w:numId w:val="18"/>
        </w:numPr>
        <w:ind w:left="1134" w:hanging="425"/>
      </w:pPr>
      <w:r w:rsidRPr="00F530A1">
        <w:t xml:space="preserve">High-risk </w:t>
      </w:r>
    </w:p>
    <w:p w:rsidRPr="00F530A1" w:rsidR="00685237" w:rsidP="00685237" w:rsidRDefault="00685237" w14:paraId="7957EDCE" w14:textId="77777777">
      <w:pPr>
        <w:pStyle w:val="ListParagraph"/>
        <w:numPr>
          <w:ilvl w:val="0"/>
          <w:numId w:val="18"/>
        </w:numPr>
        <w:ind w:left="1134" w:hanging="425"/>
      </w:pPr>
      <w:r w:rsidRPr="00F530A1">
        <w:t>Limited risk</w:t>
      </w:r>
    </w:p>
    <w:p w:rsidR="00685237" w:rsidP="00685237" w:rsidRDefault="00685237" w14:paraId="3D4AEF59" w14:textId="77777777"/>
    <w:p w:rsidR="00685237" w:rsidP="00685237" w:rsidRDefault="00685237" w14:paraId="7ECCF861" w14:textId="77777777">
      <w:pPr>
        <w:pStyle w:val="ListParagraph"/>
        <w:numPr>
          <w:ilvl w:val="0"/>
          <w:numId w:val="12"/>
        </w:numPr>
      </w:pPr>
      <w:r>
        <w:t xml:space="preserve">Which of the following is a transparency obligation for high-risk AI systems? </w:t>
      </w:r>
    </w:p>
    <w:p w:rsidR="00685237" w:rsidP="00685237" w:rsidRDefault="00685237" w14:paraId="18619348" w14:textId="77777777">
      <w:pPr>
        <w:pStyle w:val="ListParagraph"/>
        <w:numPr>
          <w:ilvl w:val="0"/>
          <w:numId w:val="19"/>
        </w:numPr>
      </w:pPr>
      <w:r>
        <w:t>Interpretation of the system’s outputs</w:t>
      </w:r>
    </w:p>
    <w:p w:rsidR="00685237" w:rsidP="00685237" w:rsidRDefault="00685237" w14:paraId="725BF650" w14:textId="77777777">
      <w:pPr>
        <w:pStyle w:val="ListParagraph"/>
        <w:numPr>
          <w:ilvl w:val="0"/>
          <w:numId w:val="19"/>
        </w:numPr>
      </w:pPr>
      <w:r>
        <w:t>The inclusion of instructions for use</w:t>
      </w:r>
    </w:p>
    <w:p w:rsidR="00685237" w:rsidP="00685237" w:rsidRDefault="00685237" w14:paraId="4D054E01" w14:textId="77777777">
      <w:pPr>
        <w:pStyle w:val="ListParagraph"/>
        <w:numPr>
          <w:ilvl w:val="0"/>
          <w:numId w:val="19"/>
        </w:numPr>
      </w:pPr>
      <w:r>
        <w:t xml:space="preserve">Both (a) and (b) are correct </w:t>
      </w:r>
    </w:p>
    <w:p w:rsidR="00685237" w:rsidP="00685237" w:rsidRDefault="00685237" w14:paraId="5F8E486A" w14:textId="77777777">
      <w:pPr>
        <w:ind w:left="720"/>
      </w:pPr>
    </w:p>
    <w:p w:rsidR="00685237" w:rsidP="00685237" w:rsidRDefault="00685237" w14:paraId="707CF25B" w14:textId="77777777">
      <w:pPr>
        <w:pStyle w:val="ListParagraph"/>
        <w:numPr>
          <w:ilvl w:val="0"/>
          <w:numId w:val="12"/>
        </w:numPr>
      </w:pPr>
      <w:r>
        <w:t>Which of the following are transparency obligations for minimal risk systems?</w:t>
      </w:r>
    </w:p>
    <w:p w:rsidR="00685237" w:rsidP="00685237" w:rsidRDefault="00685237" w14:paraId="046A83D3" w14:textId="77777777">
      <w:pPr>
        <w:pStyle w:val="ListParagraph"/>
        <w:numPr>
          <w:ilvl w:val="0"/>
          <w:numId w:val="20"/>
        </w:numPr>
      </w:pPr>
      <w:r>
        <w:lastRenderedPageBreak/>
        <w:t>Human oversight measures</w:t>
      </w:r>
    </w:p>
    <w:p w:rsidR="00685237" w:rsidP="00685237" w:rsidRDefault="00685237" w14:paraId="054FE563" w14:textId="77777777">
      <w:pPr>
        <w:pStyle w:val="ListParagraph"/>
        <w:numPr>
          <w:ilvl w:val="0"/>
          <w:numId w:val="20"/>
        </w:numPr>
      </w:pPr>
      <w:r>
        <w:t xml:space="preserve">Provision of information about the provider </w:t>
      </w:r>
    </w:p>
    <w:p w:rsidR="00685237" w:rsidP="00685237" w:rsidRDefault="00685237" w14:paraId="651FAF20" w14:textId="77777777">
      <w:pPr>
        <w:pStyle w:val="ListParagraph"/>
        <w:numPr>
          <w:ilvl w:val="0"/>
          <w:numId w:val="20"/>
        </w:numPr>
      </w:pPr>
      <w:r>
        <w:t xml:space="preserve">Information about the use of </w:t>
      </w:r>
      <w:proofErr w:type="gramStart"/>
      <w:r>
        <w:t>deep-fakes</w:t>
      </w:r>
      <w:proofErr w:type="gramEnd"/>
    </w:p>
    <w:p w:rsidR="00685237" w:rsidP="00685237" w:rsidRDefault="00685237" w14:paraId="0B8E4641" w14:textId="77777777"/>
    <w:p w:rsidR="00685237" w:rsidP="00685237" w:rsidRDefault="00685237" w14:paraId="6C29E71B" w14:textId="77777777">
      <w:pPr>
        <w:pStyle w:val="ListParagraph"/>
        <w:numPr>
          <w:ilvl w:val="0"/>
          <w:numId w:val="12"/>
        </w:numPr>
      </w:pPr>
      <w:r>
        <w:t xml:space="preserve">Which of the following are measures to ensure fairness? </w:t>
      </w:r>
    </w:p>
    <w:p w:rsidR="00685237" w:rsidP="00685237" w:rsidRDefault="00685237" w14:paraId="1E93D931" w14:textId="77777777">
      <w:pPr>
        <w:pStyle w:val="ListParagraph"/>
        <w:numPr>
          <w:ilvl w:val="0"/>
          <w:numId w:val="21"/>
        </w:numPr>
      </w:pPr>
      <w:r>
        <w:t>Data governance</w:t>
      </w:r>
    </w:p>
    <w:p w:rsidR="00685237" w:rsidP="00685237" w:rsidRDefault="00685237" w14:paraId="28FFF34F" w14:textId="77777777">
      <w:pPr>
        <w:pStyle w:val="ListParagraph"/>
        <w:numPr>
          <w:ilvl w:val="0"/>
          <w:numId w:val="21"/>
        </w:numPr>
      </w:pPr>
      <w:r>
        <w:t>Record keeping</w:t>
      </w:r>
    </w:p>
    <w:p w:rsidR="00685237" w:rsidP="00685237" w:rsidRDefault="00685237" w14:paraId="7E25F49D" w14:textId="77777777">
      <w:pPr>
        <w:pStyle w:val="ListParagraph"/>
        <w:numPr>
          <w:ilvl w:val="0"/>
          <w:numId w:val="21"/>
        </w:numPr>
      </w:pPr>
      <w:r>
        <w:t>Both (a) and (b) are correct</w:t>
      </w:r>
      <w:r>
        <w:tab/>
      </w:r>
    </w:p>
    <w:p w:rsidRPr="00F62733" w:rsidR="00685237" w:rsidP="00685237" w:rsidRDefault="00685237" w14:paraId="11261FDA" w14:textId="77777777">
      <w:pPr>
        <w:tabs>
          <w:tab w:val="left" w:pos="2610"/>
        </w:tabs>
      </w:pPr>
    </w:p>
    <w:p w:rsidR="00685237" w:rsidP="00685237" w:rsidRDefault="00685237" w14:paraId="7EA0A890" w14:textId="77777777">
      <w:pPr>
        <w:pStyle w:val="ListParagraph"/>
        <w:numPr>
          <w:ilvl w:val="0"/>
          <w:numId w:val="12"/>
        </w:numPr>
        <w:tabs>
          <w:tab w:val="left" w:pos="2610"/>
        </w:tabs>
      </w:pPr>
      <w:r>
        <w:t xml:space="preserve">If the AI system process personal data, when should privacy teams be engaged and consulted? </w:t>
      </w:r>
    </w:p>
    <w:p w:rsidR="00685237" w:rsidP="00685237" w:rsidRDefault="00685237" w14:paraId="746F8941" w14:textId="77777777">
      <w:pPr>
        <w:pStyle w:val="ListParagraph"/>
        <w:numPr>
          <w:ilvl w:val="0"/>
          <w:numId w:val="24"/>
        </w:numPr>
        <w:tabs>
          <w:tab w:val="left" w:pos="2610"/>
        </w:tabs>
      </w:pPr>
      <w:r>
        <w:t xml:space="preserve">At </w:t>
      </w:r>
      <w:proofErr w:type="gramStart"/>
      <w:r>
        <w:t>an the</w:t>
      </w:r>
      <w:proofErr w:type="gramEnd"/>
      <w:r>
        <w:t xml:space="preserve"> early stage in the design process</w:t>
      </w:r>
    </w:p>
    <w:p w:rsidR="00685237" w:rsidP="00685237" w:rsidRDefault="00685237" w14:paraId="75F18702" w14:textId="77777777">
      <w:pPr>
        <w:pStyle w:val="ListParagraph"/>
        <w:numPr>
          <w:ilvl w:val="0"/>
          <w:numId w:val="24"/>
        </w:numPr>
        <w:tabs>
          <w:tab w:val="left" w:pos="2610"/>
        </w:tabs>
      </w:pPr>
      <w:r>
        <w:t xml:space="preserve">When the AI system is being trained </w:t>
      </w:r>
    </w:p>
    <w:p w:rsidR="00685237" w:rsidP="00685237" w:rsidRDefault="00685237" w14:paraId="4DD5566E" w14:textId="77777777">
      <w:pPr>
        <w:pStyle w:val="ListParagraph"/>
        <w:numPr>
          <w:ilvl w:val="0"/>
          <w:numId w:val="24"/>
        </w:numPr>
        <w:tabs>
          <w:tab w:val="left" w:pos="2610"/>
        </w:tabs>
      </w:pPr>
      <w:r>
        <w:t xml:space="preserve">When the AI system is being validated and tested </w:t>
      </w:r>
    </w:p>
    <w:p w:rsidR="00685237" w:rsidP="00685237" w:rsidRDefault="00685237" w14:paraId="0C6199CC" w14:textId="77777777">
      <w:pPr>
        <w:pStyle w:val="ListParagraph"/>
        <w:tabs>
          <w:tab w:val="left" w:pos="2610"/>
        </w:tabs>
      </w:pPr>
    </w:p>
    <w:p w:rsidRPr="003F4EA1" w:rsidR="00685237" w:rsidP="00685237" w:rsidRDefault="00685237" w14:paraId="1755E6CD" w14:textId="77777777">
      <w:pPr>
        <w:pStyle w:val="ListParagraph"/>
        <w:numPr>
          <w:ilvl w:val="0"/>
          <w:numId w:val="12"/>
        </w:numPr>
        <w:tabs>
          <w:tab w:val="left" w:pos="2610"/>
        </w:tabs>
      </w:pPr>
      <w:r>
        <w:t>How many principles are enshrined within the ‘Ethics Guidelines for Trustworthy AI’?</w:t>
      </w:r>
    </w:p>
    <w:p w:rsidR="00685237" w:rsidP="00685237" w:rsidRDefault="00685237" w14:paraId="55840915" w14:textId="77777777">
      <w:pPr>
        <w:pStyle w:val="ListParagraph"/>
        <w:numPr>
          <w:ilvl w:val="0"/>
          <w:numId w:val="22"/>
        </w:numPr>
        <w:tabs>
          <w:tab w:val="left" w:pos="2610"/>
        </w:tabs>
      </w:pPr>
      <w:r>
        <w:t>5</w:t>
      </w:r>
    </w:p>
    <w:p w:rsidR="00685237" w:rsidP="00685237" w:rsidRDefault="00685237" w14:paraId="455D56D3" w14:textId="77777777">
      <w:pPr>
        <w:pStyle w:val="ListParagraph"/>
        <w:numPr>
          <w:ilvl w:val="0"/>
          <w:numId w:val="22"/>
        </w:numPr>
        <w:tabs>
          <w:tab w:val="left" w:pos="2610"/>
        </w:tabs>
      </w:pPr>
      <w:r>
        <w:t>7</w:t>
      </w:r>
    </w:p>
    <w:p w:rsidR="00685237" w:rsidP="00685237" w:rsidRDefault="00685237" w14:paraId="28D8C195" w14:textId="77777777">
      <w:pPr>
        <w:pStyle w:val="ListParagraph"/>
        <w:numPr>
          <w:ilvl w:val="0"/>
          <w:numId w:val="22"/>
        </w:numPr>
        <w:tabs>
          <w:tab w:val="left" w:pos="2610"/>
        </w:tabs>
      </w:pPr>
      <w:r>
        <w:t>6</w:t>
      </w:r>
    </w:p>
    <w:p w:rsidR="00685237" w:rsidP="00685237" w:rsidRDefault="00685237" w14:paraId="1E873E4F" w14:textId="77777777">
      <w:pPr>
        <w:tabs>
          <w:tab w:val="left" w:pos="2610"/>
        </w:tabs>
      </w:pPr>
    </w:p>
    <w:p w:rsidR="00685237" w:rsidP="00685237" w:rsidRDefault="00685237" w14:paraId="456E139F" w14:textId="77777777">
      <w:pPr>
        <w:pStyle w:val="ListParagraph"/>
        <w:numPr>
          <w:ilvl w:val="0"/>
          <w:numId w:val="12"/>
        </w:numPr>
        <w:tabs>
          <w:tab w:val="left" w:pos="2610"/>
        </w:tabs>
      </w:pPr>
      <w:r>
        <w:t xml:space="preserve">Who is subject to the UK Algorithmic Transparency Standard? </w:t>
      </w:r>
    </w:p>
    <w:p w:rsidR="00685237" w:rsidP="00685237" w:rsidRDefault="00685237" w14:paraId="2AF39A12" w14:textId="77777777">
      <w:pPr>
        <w:pStyle w:val="ListParagraph"/>
        <w:numPr>
          <w:ilvl w:val="0"/>
          <w:numId w:val="23"/>
        </w:numPr>
        <w:tabs>
          <w:tab w:val="left" w:pos="2610"/>
        </w:tabs>
      </w:pPr>
      <w:r>
        <w:t xml:space="preserve">UK public sector entities </w:t>
      </w:r>
    </w:p>
    <w:p w:rsidR="00685237" w:rsidP="00685237" w:rsidRDefault="00685237" w14:paraId="5E6A802D" w14:textId="77777777">
      <w:pPr>
        <w:pStyle w:val="ListParagraph"/>
        <w:numPr>
          <w:ilvl w:val="0"/>
          <w:numId w:val="23"/>
        </w:numPr>
        <w:tabs>
          <w:tab w:val="left" w:pos="2610"/>
        </w:tabs>
      </w:pPr>
      <w:r>
        <w:t>UK private sector entities</w:t>
      </w:r>
    </w:p>
    <w:p w:rsidR="00685237" w:rsidP="00685237" w:rsidRDefault="00685237" w14:paraId="36C41DCF" w14:textId="77777777">
      <w:pPr>
        <w:pStyle w:val="ListParagraph"/>
        <w:numPr>
          <w:ilvl w:val="0"/>
          <w:numId w:val="23"/>
        </w:numPr>
        <w:tabs>
          <w:tab w:val="left" w:pos="2610"/>
        </w:tabs>
      </w:pPr>
      <w:r>
        <w:t>Both (a) and (b) are correct</w:t>
      </w:r>
    </w:p>
    <w:p w:rsidR="00685237" w:rsidP="00685237" w:rsidRDefault="00685237" w14:paraId="1CB8516A" w14:textId="77777777">
      <w:pPr>
        <w:tabs>
          <w:tab w:val="left" w:pos="2610"/>
        </w:tabs>
      </w:pPr>
    </w:p>
    <w:p w:rsidR="00685237" w:rsidP="00685237" w:rsidRDefault="00685237" w14:paraId="6618005C" w14:textId="77777777">
      <w:pPr>
        <w:pStyle w:val="ListParagraph"/>
        <w:numPr>
          <w:ilvl w:val="0"/>
          <w:numId w:val="12"/>
        </w:numPr>
        <w:tabs>
          <w:tab w:val="left" w:pos="2610"/>
        </w:tabs>
      </w:pPr>
      <w:r>
        <w:t xml:space="preserve">A US company is operating an AI system in Spain which process personal data of its French customers, will the GDPR be applicable? </w:t>
      </w:r>
    </w:p>
    <w:p w:rsidR="00685237" w:rsidP="00685237" w:rsidRDefault="00685237" w14:paraId="41D2B3BF" w14:textId="77777777">
      <w:pPr>
        <w:pStyle w:val="ListParagraph"/>
        <w:numPr>
          <w:ilvl w:val="0"/>
          <w:numId w:val="25"/>
        </w:numPr>
        <w:tabs>
          <w:tab w:val="left" w:pos="2610"/>
        </w:tabs>
      </w:pPr>
      <w:r>
        <w:t>Yes</w:t>
      </w:r>
    </w:p>
    <w:p w:rsidR="00685237" w:rsidP="00685237" w:rsidRDefault="00685237" w14:paraId="4B46768F" w14:textId="77777777">
      <w:pPr>
        <w:pStyle w:val="ListParagraph"/>
        <w:numPr>
          <w:ilvl w:val="0"/>
          <w:numId w:val="25"/>
        </w:numPr>
        <w:tabs>
          <w:tab w:val="left" w:pos="2610"/>
        </w:tabs>
      </w:pPr>
      <w:r>
        <w:t>No</w:t>
      </w:r>
    </w:p>
    <w:p w:rsidR="00685237" w:rsidP="00685237" w:rsidRDefault="00685237" w14:paraId="693F336C" w14:textId="77777777">
      <w:pPr>
        <w:pStyle w:val="ListParagraph"/>
        <w:numPr>
          <w:ilvl w:val="0"/>
          <w:numId w:val="25"/>
        </w:numPr>
        <w:tabs>
          <w:tab w:val="left" w:pos="2610"/>
        </w:tabs>
      </w:pPr>
      <w:r>
        <w:t>It depends</w:t>
      </w:r>
    </w:p>
    <w:p w:rsidR="00685237" w:rsidP="00685237" w:rsidRDefault="00685237" w14:paraId="38A4B085" w14:textId="77777777">
      <w:pPr>
        <w:tabs>
          <w:tab w:val="left" w:pos="2610"/>
        </w:tabs>
        <w:ind w:left="720"/>
      </w:pPr>
    </w:p>
    <w:p w:rsidR="00685237" w:rsidP="00685237" w:rsidRDefault="00685237" w14:paraId="2114A294" w14:textId="77777777">
      <w:pPr>
        <w:pStyle w:val="ListParagraph"/>
        <w:numPr>
          <w:ilvl w:val="0"/>
          <w:numId w:val="12"/>
        </w:numPr>
        <w:tabs>
          <w:tab w:val="left" w:pos="2610"/>
        </w:tabs>
      </w:pPr>
      <w:r>
        <w:t>Which of the following are transparency obligations under the GDPR?</w:t>
      </w:r>
    </w:p>
    <w:p w:rsidR="00685237" w:rsidP="00685237" w:rsidRDefault="00685237" w14:paraId="2FADCD73" w14:textId="77777777">
      <w:pPr>
        <w:pStyle w:val="ListParagraph"/>
        <w:numPr>
          <w:ilvl w:val="0"/>
          <w:numId w:val="26"/>
        </w:numPr>
        <w:tabs>
          <w:tab w:val="left" w:pos="2610"/>
        </w:tabs>
      </w:pPr>
      <w:r>
        <w:t>The provision of information about international data transfers</w:t>
      </w:r>
    </w:p>
    <w:p w:rsidR="00685237" w:rsidP="00685237" w:rsidRDefault="00685237" w14:paraId="39AF8BC5" w14:textId="77777777">
      <w:pPr>
        <w:pStyle w:val="ListParagraph"/>
        <w:numPr>
          <w:ilvl w:val="0"/>
          <w:numId w:val="26"/>
        </w:numPr>
        <w:tabs>
          <w:tab w:val="left" w:pos="2610"/>
        </w:tabs>
      </w:pPr>
      <w:r w:rsidRPr="727CE073">
        <w:t xml:space="preserve">The existed of </w:t>
      </w:r>
      <w:proofErr w:type="gramStart"/>
      <w:r w:rsidRPr="727CE073">
        <w:t>automated-decision</w:t>
      </w:r>
      <w:proofErr w:type="gramEnd"/>
      <w:r w:rsidRPr="727CE073">
        <w:t xml:space="preserve"> making and meaningful information about the logic involved. </w:t>
      </w:r>
    </w:p>
    <w:p w:rsidR="00685237" w:rsidP="00685237" w:rsidRDefault="00685237" w14:paraId="1E91D9FD" w14:textId="77777777">
      <w:pPr>
        <w:pStyle w:val="ListParagraph"/>
        <w:numPr>
          <w:ilvl w:val="0"/>
          <w:numId w:val="26"/>
        </w:numPr>
        <w:tabs>
          <w:tab w:val="left" w:pos="2610"/>
        </w:tabs>
      </w:pPr>
      <w:r>
        <w:t>Both (a) and (b) are correct</w:t>
      </w:r>
    </w:p>
    <w:p w:rsidRPr="007B354C" w:rsidR="00F75680" w:rsidP="00F75680" w:rsidRDefault="00E968C0" w14:paraId="25C08DF3" w14:textId="3DC289FC" w14:noSpellErr="1">
      <w:pPr>
        <w:rPr>
          <w:sz w:val="32"/>
          <w:szCs w:val="32"/>
          <w14:textOutline w14:w="9525" w14:cap="rnd" w14:cmpd="sng" w14:algn="ctr">
            <w14:noFill/>
            <w14:prstDash w14:val="solid"/>
            <w14:bevel/>
          </w14:textOutline>
        </w:rPr>
      </w:pPr>
      <w:r>
        <w:rPr>
          <w:noProof/>
          <w:color w:val="000000" w:themeColor="text1"/>
        </w:rPr>
        <mc:AlternateContent xmlns:mc="http://schemas.openxmlformats.org/markup-compatibility/2006">
          <mc:Choice xmlns:mc="http://schemas.openxmlformats.org/markup-compatibility/2006"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64393" behindDoc="0" locked="0" layoutInCell="1" allowOverlap="1" wp14:anchorId="415A57FD" wp14:editId="4BBE6EF8">
                <wp:simplePos xmlns:wp="http://schemas.openxmlformats.org/drawingml/2006/wordprocessingDrawing" x="0" y="0"/>
                <wp:positionH xmlns:wp="http://schemas.openxmlformats.org/drawingml/2006/wordprocessingDrawing" relativeFrom="column">
                  <wp:posOffset>838200</wp:posOffset>
                </wp:positionH>
                <wp:positionV xmlns:wp="http://schemas.openxmlformats.org/drawingml/2006/wordprocessingDrawing" relativeFrom="paragraph">
                  <wp:posOffset>276226</wp:posOffset>
                </wp:positionV>
                <wp:extent cx="3889375" cy="266700"/>
                <wp:effectExtent l="0" t="0" r="15875" b="19050"/>
                <wp:wrapNone xmlns:wp="http://schemas.openxmlformats.org/drawingml/2006/wordprocessingDrawing"/>
                <wp:docPr xmlns:wp="http://schemas.openxmlformats.org/drawingml/2006/wordprocessingDrawing" id="16" name="Text Box 16"/>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txBox="1"/>
                      <wps:spPr>
                        <a:xfrm rot="10800000">
                          <a:off x="0" y="0"/>
                          <a:ext cx="3889375" cy="266700"/>
                        </a:xfrm>
                        <a:prstGeom prst="rect">
                          <a:avLst/>
                        </a:prstGeom>
                        <a:solidFill>
                          <a:schemeClr val="lt1"/>
                        </a:solidFill>
                        <a:ln w="6350">
                          <a:solidFill>
                            <a:prstClr val="black"/>
                          </a:solidFill>
                        </a:ln>
                      </wps:spPr>
                      <wps:txbx>
                        <w:txbxContent>
                          <w:p w:rsidRPr="00345B82" w:rsidR="00E968C0" w:rsidP="00E968C0" w:rsidRDefault="00E968C0">
                            <w:pPr>
                              <w:rPr>
                                <w:sz w:val="18"/>
                                <w:szCs w:val="18"/>
                              </w:rPr>
                            </w:pPr>
                            <w:r w:rsidRPr="001C023F">
                              <w:rPr>
                                <w:color w:val="000000" w:themeColor="text1"/>
                                <w:sz w:val="18"/>
                                <w:szCs w:val="18"/>
                              </w:rPr>
                              <w:t>Qs 1) b, 2) c, 3) a, 4) a, 5) b, 6) b, 7) c, 8) c, 9) c, 10) a, 11) b, 12) a, 13) a, 14) c Qs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xmlns:wp14="http://schemas.microsoft.com/office/word/2010/wordprocessingDrawing" relativeFrom="margin">
                  <wp14:pctWidth>0</wp14:pctWidth>
                </wp14:sizeRelH>
                <wp14:sizeRelV xmlns:wp14="http://schemas.microsoft.com/office/word/2010/wordprocessingDrawing" relativeFrom="margin">
                  <wp14:pctHeight>0</wp14:pctHeight>
                </wp14:sizeRelV>
              </wp:anchor>
            </w:drawing>
          </mc:Choice>
          <mc:Fallback xmlns:a="http://schemas.openxmlformats.org/drawingml/2006/main"/>
        </mc:AlternateContent>
      </w:r>
    </w:p>
    <w:p w:rsidRPr="00E968C0" w:rsidR="005432E8" w:rsidP="00BF0FBA" w:rsidRDefault="00E968C0" w14:paraId="43158096" w14:textId="68C7382A">
      <w:pPr>
        <w:tabs>
          <w:tab w:val="left" w:pos="7258"/>
        </w:tabs>
        <w:rPr>
          <w:b/>
          <w:bCs/>
        </w:rPr>
      </w:pPr>
      <w:r w:rsidRPr="00E968C0">
        <w:rPr>
          <w:b/>
          <w:bCs/>
        </w:rPr>
        <w:t>Answers</w:t>
      </w:r>
    </w:p>
    <w:p w:rsidR="006835B6" w:rsidP="00BF0FBA" w:rsidRDefault="006835B6" w14:paraId="5FF3C91F" w14:textId="77777777">
      <w:pPr>
        <w:tabs>
          <w:tab w:val="left" w:pos="7258"/>
        </w:tabs>
      </w:pPr>
    </w:p>
    <w:p w:rsidRPr="006A1E43" w:rsidR="00EE1FEA" w:rsidP="00EE1FEA" w:rsidRDefault="0055298F" w14:paraId="1D29549E" w14:textId="5DC4B4F5">
      <w:pPr>
        <w:pStyle w:val="Heading1"/>
      </w:pPr>
      <w:r>
        <w:lastRenderedPageBreak/>
        <w:t>Answers to tasks</w:t>
      </w:r>
    </w:p>
    <w:p w:rsidR="002D5BE6" w:rsidP="00BF0FBA" w:rsidRDefault="0055298F" w14:paraId="574C244D" w14:textId="09747472">
      <w:pPr>
        <w:tabs>
          <w:tab w:val="left" w:pos="7258"/>
        </w:tabs>
      </w:pPr>
      <w:r w:rsidRPr="00AA61B0">
        <w:rPr>
          <w:b/>
          <w:bCs/>
        </w:rPr>
        <w:t>Task</w:t>
      </w:r>
      <w:r>
        <w:rPr>
          <w:b/>
          <w:bCs/>
        </w:rPr>
        <w:t xml:space="preserve"> 1</w:t>
      </w:r>
    </w:p>
    <w:p w:rsidR="0055298F" w:rsidP="00BF0FBA" w:rsidRDefault="0055298F" w14:paraId="53A3F31C" w14:textId="53B24DC4">
      <w:pPr>
        <w:tabs>
          <w:tab w:val="left" w:pos="7258"/>
        </w:tabs>
      </w:pPr>
    </w:p>
    <w:p w:rsidR="00335BBF" w:rsidP="00335BBF" w:rsidRDefault="00335BBF" w14:paraId="661D10D3" w14:textId="77777777">
      <w:r>
        <w:t>-</w:t>
      </w:r>
      <w:r>
        <w:tab/>
      </w:r>
      <w:r>
        <w:t>Human intervention or human in the loop measures</w:t>
      </w:r>
    </w:p>
    <w:p w:rsidR="00335BBF" w:rsidP="00335BBF" w:rsidRDefault="00335BBF" w14:paraId="041B57C8" w14:textId="77777777">
      <w:r>
        <w:t>-</w:t>
      </w:r>
      <w:r>
        <w:tab/>
      </w:r>
      <w:r>
        <w:t>Involving the privacy officer in the early stages of the project</w:t>
      </w:r>
    </w:p>
    <w:p w:rsidR="00335BBF" w:rsidP="00335BBF" w:rsidRDefault="00335BBF" w14:paraId="28034111" w14:textId="77777777">
      <w:r>
        <w:t>-</w:t>
      </w:r>
      <w:r>
        <w:tab/>
      </w:r>
      <w:r>
        <w:t>Maintaining the data accurate: accuracy of the data and the datasets</w:t>
      </w:r>
    </w:p>
    <w:p w:rsidR="00335BBF" w:rsidP="00335BBF" w:rsidRDefault="00335BBF" w14:paraId="1FE3DF80" w14:textId="77777777">
      <w:r>
        <w:t>-</w:t>
      </w:r>
      <w:r>
        <w:tab/>
      </w:r>
      <w:r>
        <w:t xml:space="preserve">Implementation of the system monitoring measures </w:t>
      </w:r>
    </w:p>
    <w:p w:rsidR="00335BBF" w:rsidP="00335BBF" w:rsidRDefault="00335BBF" w14:paraId="0401FF6E" w14:textId="77777777">
      <w:r>
        <w:t>-</w:t>
      </w:r>
      <w:r>
        <w:tab/>
      </w:r>
      <w:r>
        <w:t xml:space="preserve">Checks against unfair bias </w:t>
      </w:r>
    </w:p>
    <w:p w:rsidR="00335BBF" w:rsidP="00335BBF" w:rsidRDefault="00335BBF" w14:paraId="28FBEA92" w14:textId="77777777"/>
    <w:p w:rsidRPr="0055298F" w:rsidR="0055298F" w:rsidP="00335BBF" w:rsidRDefault="00335BBF" w14:paraId="7A5E34D0" w14:textId="1BB8E8F6">
      <w:r>
        <w:t xml:space="preserve">Final remark: In the aftermath of the Dutch Scandal, the European Committee of the Regions (https://cor.europa.eu/EN/our-work/Pages/OpinionTimeline.aspx?opId=CDR-2682-2021) proposed to introduce the necessity for human intervention in high-risk AI systems intended to be used by public authorities to evaluate the eligibility of natural persons for public benefits and to evaluate creditworthiness. The inclusion of this requirement is still under discussion. </w:t>
      </w:r>
    </w:p>
    <w:sectPr w:rsidRPr="0055298F" w:rsidR="0055298F">
      <w:footerReference w:type="even" r:id="rId20"/>
      <w:footerReference w:type="default" r:id="rId2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09DB" w:rsidP="00BF0FBA" w:rsidRDefault="004709DB" w14:paraId="5B5FC8C3" w14:textId="77777777">
      <w:r>
        <w:separator/>
      </w:r>
    </w:p>
  </w:endnote>
  <w:endnote w:type="continuationSeparator" w:id="0">
    <w:p w:rsidR="004709DB" w:rsidP="00BF0FBA" w:rsidRDefault="004709DB" w14:paraId="67DD1584" w14:textId="77777777">
      <w:r>
        <w:continuationSeparator/>
      </w:r>
    </w:p>
  </w:endnote>
  <w:endnote w:type="continuationNotice" w:id="1">
    <w:p w:rsidR="004709DB" w:rsidRDefault="004709DB" w14:paraId="3F94A55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F0FBA" w:rsidP="000D4434" w:rsidRDefault="00BF0FBA" w14:paraId="58C88EA9" w14:textId="510E87BE">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rsidR="00BF0FBA" w:rsidP="00BF0FBA" w:rsidRDefault="00BF0FBA" w14:paraId="5916BFC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9573287"/>
      <w:docPartObj>
        <w:docPartGallery w:val="Page Numbers (Bottom of Page)"/>
        <w:docPartUnique/>
      </w:docPartObj>
    </w:sdtPr>
    <w:sdtEndPr>
      <w:rPr>
        <w:rStyle w:val="PageNumber"/>
      </w:rPr>
    </w:sdtEndPr>
    <w:sdtContent>
      <w:p w:rsidR="00BF0FBA" w:rsidP="000D4434" w:rsidRDefault="00BF0FBA" w14:paraId="6C3C9450" w14:textId="702BFE3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Pr="003E1116" w:rsidR="00BF0FBA" w:rsidP="003E1116" w:rsidRDefault="00BF0FBA" w14:paraId="2447A974" w14:textId="14810F08">
    <w:pPr>
      <w:pStyle w:val="Footer"/>
      <w:ind w:right="360"/>
      <w:jc w:val="center"/>
    </w:pPr>
    <w:r w:rsidRPr="003E1116">
      <w:t>www.trilateralresearch.com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09DB" w:rsidP="00BF0FBA" w:rsidRDefault="004709DB" w14:paraId="45A32D29" w14:textId="77777777">
      <w:r>
        <w:separator/>
      </w:r>
    </w:p>
  </w:footnote>
  <w:footnote w:type="continuationSeparator" w:id="0">
    <w:p w:rsidR="004709DB" w:rsidP="00BF0FBA" w:rsidRDefault="004709DB" w14:paraId="7C8D6848" w14:textId="77777777">
      <w:r>
        <w:continuationSeparator/>
      </w:r>
    </w:p>
  </w:footnote>
  <w:footnote w:type="continuationNotice" w:id="1">
    <w:p w:rsidR="004709DB" w:rsidRDefault="004709DB" w14:paraId="444A3C94"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4968"/>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9A7B19"/>
    <w:multiLevelType w:val="hybridMultilevel"/>
    <w:tmpl w:val="92289F7A"/>
    <w:lvl w:ilvl="0" w:tplc="29FA9E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F10F4E"/>
    <w:multiLevelType w:val="hybridMultilevel"/>
    <w:tmpl w:val="C85E6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E1D89"/>
    <w:multiLevelType w:val="hybridMultilevel"/>
    <w:tmpl w:val="8C9E0452"/>
    <w:lvl w:ilvl="0" w:tplc="25A8F6B2">
      <w:start w:val="1"/>
      <w:numFmt w:val="lowerLetter"/>
      <w:lvlText w:val="%1."/>
      <w:lvlJc w:val="left"/>
      <w:pPr>
        <w:ind w:left="720" w:hanging="360"/>
      </w:pPr>
      <w:rPr>
        <w:rFonts w:asciiTheme="minorHAnsi" w:hAnsiTheme="minorHAnsi" w:eastAsiaTheme="minorEastAs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8550C7"/>
    <w:multiLevelType w:val="hybridMultilevel"/>
    <w:tmpl w:val="45BCB08A"/>
    <w:lvl w:ilvl="0" w:tplc="C73AB2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D173AA"/>
    <w:multiLevelType w:val="hybridMultilevel"/>
    <w:tmpl w:val="45BCB08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AA5133"/>
    <w:multiLevelType w:val="hybridMultilevel"/>
    <w:tmpl w:val="1ACE9E10"/>
    <w:lvl w:ilvl="0" w:tplc="99BA0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627322"/>
    <w:multiLevelType w:val="hybridMultilevel"/>
    <w:tmpl w:val="A6C662F8"/>
    <w:lvl w:ilvl="0" w:tplc="00C6E6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92F2D50"/>
    <w:multiLevelType w:val="hybridMultilevel"/>
    <w:tmpl w:val="F0BABD04"/>
    <w:lvl w:ilvl="0" w:tplc="B54EEFB0">
      <w:start w:val="20"/>
      <w:numFmt w:val="bullet"/>
      <w:lvlText w:val="-"/>
      <w:lvlJc w:val="left"/>
      <w:pPr>
        <w:ind w:left="720" w:hanging="360"/>
      </w:pPr>
      <w:rPr>
        <w:rFonts w:hint="default" w:ascii="Calibri" w:hAnsi="Calibri" w:eastAsia="Calibri"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13A3F82"/>
    <w:multiLevelType w:val="hybridMultilevel"/>
    <w:tmpl w:val="584CDD04"/>
    <w:lvl w:ilvl="0" w:tplc="07DE33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E42DF8"/>
    <w:multiLevelType w:val="hybridMultilevel"/>
    <w:tmpl w:val="03FA0FD4"/>
    <w:lvl w:ilvl="0" w:tplc="C902FB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850425"/>
    <w:multiLevelType w:val="hybridMultilevel"/>
    <w:tmpl w:val="E9CA76A2"/>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D146B64"/>
    <w:multiLevelType w:val="hybridMultilevel"/>
    <w:tmpl w:val="BF2ECDA8"/>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3C783E"/>
    <w:multiLevelType w:val="hybridMultilevel"/>
    <w:tmpl w:val="BB8C8F02"/>
    <w:lvl w:ilvl="0" w:tplc="A3126C22">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3E2006C0"/>
    <w:multiLevelType w:val="hybridMultilevel"/>
    <w:tmpl w:val="5784FC1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41245563"/>
    <w:multiLevelType w:val="hybridMultilevel"/>
    <w:tmpl w:val="10F84598"/>
    <w:lvl w:ilvl="0" w:tplc="4B2E77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7A24EC0"/>
    <w:multiLevelType w:val="hybridMultilevel"/>
    <w:tmpl w:val="D16A7CE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7" w15:restartNumberingAfterBreak="0">
    <w:nsid w:val="4ACC40CB"/>
    <w:multiLevelType w:val="hybridMultilevel"/>
    <w:tmpl w:val="6FFA38C8"/>
    <w:lvl w:ilvl="0" w:tplc="3A2066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5C0B48"/>
    <w:multiLevelType w:val="hybridMultilevel"/>
    <w:tmpl w:val="E476214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5851563D"/>
    <w:multiLevelType w:val="hybridMultilevel"/>
    <w:tmpl w:val="BA340F9A"/>
    <w:lvl w:ilvl="0" w:tplc="2F5C5C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E274A4B"/>
    <w:multiLevelType w:val="hybridMultilevel"/>
    <w:tmpl w:val="C5D61A14"/>
    <w:lvl w:ilvl="0" w:tplc="A3126C2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0C11B8A"/>
    <w:multiLevelType w:val="hybridMultilevel"/>
    <w:tmpl w:val="F4028822"/>
    <w:lvl w:ilvl="0" w:tplc="2A38282E">
      <w:start w:val="1"/>
      <w:numFmt w:val="lowerLetter"/>
      <w:lvlText w:val="%1."/>
      <w:lvlJc w:val="left"/>
      <w:pPr>
        <w:ind w:left="720" w:hanging="360"/>
      </w:pPr>
      <w:rPr>
        <w:rFonts w:asciiTheme="minorHAnsi" w:hAnsiTheme="minorHAnsi" w:eastAsiaTheme="minorEastAs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A566E7"/>
    <w:multiLevelType w:val="hybridMultilevel"/>
    <w:tmpl w:val="65EEE3EA"/>
    <w:lvl w:ilvl="0" w:tplc="3E0A56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4D61520"/>
    <w:multiLevelType w:val="hybridMultilevel"/>
    <w:tmpl w:val="2368D324"/>
    <w:lvl w:ilvl="0" w:tplc="1270C8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281489"/>
    <w:multiLevelType w:val="hybridMultilevel"/>
    <w:tmpl w:val="ED6A8F84"/>
    <w:lvl w:ilvl="0" w:tplc="6204BE92">
      <w:start w:val="1"/>
      <w:numFmt w:val="lowerLetter"/>
      <w:lvlText w:val="%1."/>
      <w:lvlJc w:val="left"/>
      <w:pPr>
        <w:ind w:left="720" w:hanging="360"/>
      </w:pPr>
      <w:rPr>
        <w:rFonts w:asciiTheme="minorHAnsi" w:hAnsiTheme="minorHAnsi" w:eastAsiaTheme="minorEastAsia"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163724"/>
    <w:multiLevelType w:val="hybridMultilevel"/>
    <w:tmpl w:val="E9645D1A"/>
    <w:lvl w:ilvl="0" w:tplc="D62CF3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3230779">
    <w:abstractNumId w:val="16"/>
  </w:num>
  <w:num w:numId="2" w16cid:durableId="1886797616">
    <w:abstractNumId w:val="18"/>
  </w:num>
  <w:num w:numId="3" w16cid:durableId="930698221">
    <w:abstractNumId w:val="14"/>
  </w:num>
  <w:num w:numId="4" w16cid:durableId="1275207882">
    <w:abstractNumId w:val="11"/>
  </w:num>
  <w:num w:numId="5" w16cid:durableId="716664737">
    <w:abstractNumId w:val="4"/>
  </w:num>
  <w:num w:numId="6" w16cid:durableId="1273826533">
    <w:abstractNumId w:val="5"/>
  </w:num>
  <w:num w:numId="7" w16cid:durableId="1288508129">
    <w:abstractNumId w:val="13"/>
  </w:num>
  <w:num w:numId="8" w16cid:durableId="2142723250">
    <w:abstractNumId w:val="0"/>
  </w:num>
  <w:num w:numId="9" w16cid:durableId="1579828415">
    <w:abstractNumId w:val="20"/>
  </w:num>
  <w:num w:numId="10" w16cid:durableId="466358267">
    <w:abstractNumId w:val="12"/>
  </w:num>
  <w:num w:numId="11" w16cid:durableId="1027022097">
    <w:abstractNumId w:val="8"/>
  </w:num>
  <w:num w:numId="12" w16cid:durableId="615716228">
    <w:abstractNumId w:val="2"/>
  </w:num>
  <w:num w:numId="13" w16cid:durableId="323975725">
    <w:abstractNumId w:val="9"/>
  </w:num>
  <w:num w:numId="14" w16cid:durableId="1876309785">
    <w:abstractNumId w:val="6"/>
  </w:num>
  <w:num w:numId="15" w16cid:durableId="1789734999">
    <w:abstractNumId w:val="1"/>
  </w:num>
  <w:num w:numId="16" w16cid:durableId="680661105">
    <w:abstractNumId w:val="3"/>
  </w:num>
  <w:num w:numId="17" w16cid:durableId="1629360988">
    <w:abstractNumId w:val="21"/>
  </w:num>
  <w:num w:numId="18" w16cid:durableId="1914461411">
    <w:abstractNumId w:val="24"/>
  </w:num>
  <w:num w:numId="19" w16cid:durableId="739325313">
    <w:abstractNumId w:val="15"/>
  </w:num>
  <w:num w:numId="20" w16cid:durableId="1188444729">
    <w:abstractNumId w:val="19"/>
  </w:num>
  <w:num w:numId="21" w16cid:durableId="1683894337">
    <w:abstractNumId w:val="25"/>
  </w:num>
  <w:num w:numId="22" w16cid:durableId="1739858628">
    <w:abstractNumId w:val="22"/>
  </w:num>
  <w:num w:numId="23" w16cid:durableId="2066559257">
    <w:abstractNumId w:val="17"/>
  </w:num>
  <w:num w:numId="24" w16cid:durableId="955405654">
    <w:abstractNumId w:val="10"/>
  </w:num>
  <w:num w:numId="25" w16cid:durableId="2054187917">
    <w:abstractNumId w:val="7"/>
  </w:num>
  <w:num w:numId="26" w16cid:durableId="1101295634">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2DC"/>
    <w:rsid w:val="000423AE"/>
    <w:rsid w:val="000A1DC3"/>
    <w:rsid w:val="002D5BE6"/>
    <w:rsid w:val="00335BBF"/>
    <w:rsid w:val="003E1116"/>
    <w:rsid w:val="00420586"/>
    <w:rsid w:val="00466C19"/>
    <w:rsid w:val="004709DB"/>
    <w:rsid w:val="0048641D"/>
    <w:rsid w:val="004922EB"/>
    <w:rsid w:val="005432E8"/>
    <w:rsid w:val="0055298F"/>
    <w:rsid w:val="00574B76"/>
    <w:rsid w:val="005E034D"/>
    <w:rsid w:val="006835B6"/>
    <w:rsid w:val="00685237"/>
    <w:rsid w:val="006A1E43"/>
    <w:rsid w:val="006A432C"/>
    <w:rsid w:val="00710878"/>
    <w:rsid w:val="0074354B"/>
    <w:rsid w:val="007B354C"/>
    <w:rsid w:val="00812FA4"/>
    <w:rsid w:val="0083411D"/>
    <w:rsid w:val="00843314"/>
    <w:rsid w:val="008832C3"/>
    <w:rsid w:val="009403BE"/>
    <w:rsid w:val="009F2779"/>
    <w:rsid w:val="00AA61B0"/>
    <w:rsid w:val="00B237FF"/>
    <w:rsid w:val="00B5597A"/>
    <w:rsid w:val="00B732DC"/>
    <w:rsid w:val="00BB55C6"/>
    <w:rsid w:val="00BF0FBA"/>
    <w:rsid w:val="00C023C4"/>
    <w:rsid w:val="00C85D69"/>
    <w:rsid w:val="00D410C6"/>
    <w:rsid w:val="00E67265"/>
    <w:rsid w:val="00E968C0"/>
    <w:rsid w:val="00ED6479"/>
    <w:rsid w:val="00EE1FEA"/>
    <w:rsid w:val="00F3672F"/>
    <w:rsid w:val="00F6294E"/>
    <w:rsid w:val="00F75680"/>
    <w:rsid w:val="00FC2ADE"/>
    <w:rsid w:val="19F79D70"/>
    <w:rsid w:val="1BAA5CBE"/>
    <w:rsid w:val="72287A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0D848"/>
  <w15:chartTrackingRefBased/>
  <w15:docId w15:val="{96695A26-CBA7-9C4B-9EA2-747088268D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Body"/>
    <w:qFormat/>
    <w:rsid w:val="000A1DC3"/>
    <w:rPr>
      <w:rFonts w:ascii="Open Sans" w:hAnsi="Open Sans"/>
    </w:rPr>
  </w:style>
  <w:style w:type="paragraph" w:styleId="Heading1">
    <w:name w:val="heading 1"/>
    <w:basedOn w:val="Normal"/>
    <w:next w:val="Normal"/>
    <w:link w:val="Heading1Char"/>
    <w:uiPriority w:val="9"/>
    <w:qFormat/>
    <w:rsid w:val="000A1DC3"/>
    <w:pPr>
      <w:keepNext/>
      <w:keepLines/>
      <w:spacing w:before="360" w:after="120"/>
      <w:outlineLvl w:val="0"/>
    </w:pPr>
    <w:rPr>
      <w:rFonts w:ascii="Open Sans Semibold" w:hAnsi="Open Sans Semibold" w:eastAsiaTheme="majorEastAsia" w:cstheme="majorBidi"/>
      <w:b/>
      <w:color w:val="0F61F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link w:val="FooterChar"/>
    <w:uiPriority w:val="99"/>
    <w:unhideWhenUsed/>
    <w:rsid w:val="00BF0FBA"/>
    <w:pPr>
      <w:tabs>
        <w:tab w:val="center" w:pos="4513"/>
        <w:tab w:val="right" w:pos="9026"/>
      </w:tabs>
    </w:pPr>
  </w:style>
  <w:style w:type="character" w:styleId="FooterChar" w:customStyle="1">
    <w:name w:val="Footer Char"/>
    <w:basedOn w:val="DefaultParagraphFont"/>
    <w:link w:val="Footer"/>
    <w:uiPriority w:val="99"/>
    <w:rsid w:val="00BF0FBA"/>
  </w:style>
  <w:style w:type="character" w:styleId="PageNumber">
    <w:name w:val="page number"/>
    <w:basedOn w:val="DefaultParagraphFont"/>
    <w:uiPriority w:val="99"/>
    <w:semiHidden/>
    <w:unhideWhenUsed/>
    <w:rsid w:val="00BF0FBA"/>
  </w:style>
  <w:style w:type="paragraph" w:styleId="Header">
    <w:name w:val="header"/>
    <w:basedOn w:val="Normal"/>
    <w:link w:val="HeaderChar"/>
    <w:uiPriority w:val="99"/>
    <w:unhideWhenUsed/>
    <w:rsid w:val="00BF0FBA"/>
    <w:pPr>
      <w:tabs>
        <w:tab w:val="center" w:pos="4513"/>
        <w:tab w:val="right" w:pos="9026"/>
      </w:tabs>
    </w:pPr>
  </w:style>
  <w:style w:type="character" w:styleId="HeaderChar" w:customStyle="1">
    <w:name w:val="Header Char"/>
    <w:basedOn w:val="DefaultParagraphFont"/>
    <w:link w:val="Header"/>
    <w:uiPriority w:val="99"/>
    <w:rsid w:val="00BF0FBA"/>
  </w:style>
  <w:style w:type="paragraph" w:styleId="paragraph" w:customStyle="1">
    <w:name w:val="paragraph"/>
    <w:basedOn w:val="Normal"/>
    <w:link w:val="paragraphChar"/>
    <w:rsid w:val="00E67265"/>
    <w:pPr>
      <w:spacing w:before="100" w:beforeAutospacing="1" w:after="100" w:afterAutospacing="1"/>
    </w:pPr>
    <w:rPr>
      <w:rFonts w:ascii="Times New Roman" w:hAnsi="Times New Roman" w:eastAsia="Times New Roman" w:cs="Times New Roman"/>
      <w:lang w:val="en-US"/>
    </w:rPr>
  </w:style>
  <w:style w:type="character" w:styleId="normaltextrun" w:customStyle="1">
    <w:name w:val="normaltextrun"/>
    <w:basedOn w:val="DefaultParagraphFont"/>
    <w:rsid w:val="00E67265"/>
  </w:style>
  <w:style w:type="character" w:styleId="paragraphChar" w:customStyle="1">
    <w:name w:val="paragraph Char"/>
    <w:basedOn w:val="DefaultParagraphFont"/>
    <w:link w:val="paragraph"/>
    <w:rsid w:val="00E67265"/>
    <w:rPr>
      <w:rFonts w:ascii="Times New Roman" w:hAnsi="Times New Roman" w:eastAsia="Times New Roman" w:cs="Times New Roman"/>
      <w:lang w:val="en-US"/>
    </w:rPr>
  </w:style>
  <w:style w:type="paragraph" w:styleId="ListParagraph">
    <w:name w:val="List Paragraph"/>
    <w:basedOn w:val="Normal"/>
    <w:uiPriority w:val="34"/>
    <w:qFormat/>
    <w:rsid w:val="000423AE"/>
    <w:pPr>
      <w:ind w:left="720"/>
      <w:contextualSpacing/>
    </w:pPr>
  </w:style>
  <w:style w:type="paragraph" w:styleId="Title">
    <w:name w:val="Title"/>
    <w:basedOn w:val="Normal"/>
    <w:next w:val="Normal"/>
    <w:link w:val="TitleChar"/>
    <w:uiPriority w:val="10"/>
    <w:qFormat/>
    <w:rsid w:val="000A1DC3"/>
    <w:pPr>
      <w:contextualSpacing/>
    </w:pPr>
    <w:rPr>
      <w:rFonts w:ascii="Open Sans Semibold" w:hAnsi="Open Sans Semibold" w:eastAsiaTheme="majorEastAsia" w:cstheme="majorBidi"/>
      <w:b/>
      <w:color w:val="FFFFFF" w:themeColor="background1"/>
      <w:spacing w:val="-10"/>
      <w:kern w:val="28"/>
      <w:sz w:val="96"/>
      <w:szCs w:val="56"/>
    </w:rPr>
  </w:style>
  <w:style w:type="character" w:styleId="TitleChar" w:customStyle="1">
    <w:name w:val="Title Char"/>
    <w:basedOn w:val="DefaultParagraphFont"/>
    <w:link w:val="Title"/>
    <w:uiPriority w:val="10"/>
    <w:rsid w:val="000A1DC3"/>
    <w:rPr>
      <w:rFonts w:ascii="Open Sans Semibold" w:hAnsi="Open Sans Semibold" w:eastAsiaTheme="majorEastAsia" w:cstheme="majorBidi"/>
      <w:b/>
      <w:color w:val="FFFFFF" w:themeColor="background1"/>
      <w:spacing w:val="-10"/>
      <w:kern w:val="28"/>
      <w:sz w:val="96"/>
      <w:szCs w:val="56"/>
    </w:rPr>
  </w:style>
  <w:style w:type="paragraph" w:styleId="NoSpacing">
    <w:name w:val="No Spacing"/>
    <w:uiPriority w:val="1"/>
    <w:qFormat/>
    <w:rsid w:val="000A1DC3"/>
    <w:rPr>
      <w:rFonts w:ascii="Open Sans" w:hAnsi="Open Sans"/>
      <w:sz w:val="20"/>
    </w:rPr>
  </w:style>
  <w:style w:type="character" w:styleId="Heading1Char" w:customStyle="1">
    <w:name w:val="Heading 1 Char"/>
    <w:basedOn w:val="DefaultParagraphFont"/>
    <w:link w:val="Heading1"/>
    <w:uiPriority w:val="9"/>
    <w:rsid w:val="000A1DC3"/>
    <w:rPr>
      <w:rFonts w:ascii="Open Sans Semibold" w:hAnsi="Open Sans Semibold" w:eastAsiaTheme="majorEastAsia" w:cstheme="majorBidi"/>
      <w:b/>
      <w:color w:val="0F61FF"/>
      <w:sz w:val="32"/>
      <w:szCs w:val="32"/>
    </w:rPr>
  </w:style>
  <w:style w:type="character" w:styleId="Hyperlink">
    <w:name w:val="Hyperlink"/>
    <w:basedOn w:val="DefaultParagraphFont"/>
    <w:uiPriority w:val="99"/>
    <w:unhideWhenUsed/>
    <w:rsid w:val="006A1E43"/>
    <w:rPr>
      <w:color w:val="0563C1" w:themeColor="hyperlink"/>
      <w:u w:val="single"/>
    </w:rPr>
  </w:style>
  <w:style w:type="character" w:styleId="UnresolvedMention">
    <w:name w:val="Unresolved Mention"/>
    <w:basedOn w:val="DefaultParagraphFont"/>
    <w:uiPriority w:val="99"/>
    <w:semiHidden/>
    <w:unhideWhenUsed/>
    <w:rsid w:val="006A1E43"/>
    <w:rPr>
      <w:color w:val="605E5C"/>
      <w:shd w:val="clear" w:color="auto" w:fill="E1DFDD"/>
    </w:rPr>
  </w:style>
  <w:style w:type="paragraph" w:styleId="EndNoteBibliography" w:customStyle="1">
    <w:name w:val="EndNote Bibliography"/>
    <w:basedOn w:val="Normal"/>
    <w:link w:val="EndNoteBibliographyChar"/>
    <w:rsid w:val="009403BE"/>
    <w:rPr>
      <w:rFonts w:ascii="Calibri" w:hAnsi="Calibri" w:cs="Calibri"/>
      <w:lang w:val="en-US"/>
    </w:rPr>
  </w:style>
  <w:style w:type="character" w:styleId="EndNoteBibliographyChar" w:customStyle="1">
    <w:name w:val="EndNote Bibliography Char"/>
    <w:basedOn w:val="DefaultParagraphFont"/>
    <w:link w:val="EndNoteBibliography"/>
    <w:rsid w:val="009403BE"/>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hyperlink" Target="https://www.cambridge.org/core/journals/european-journal-of-risk-regulation/article/towards-intelligent-regulation-of-artificial-intelligence/AF1AD1940B70DB88D2B24202EE933F1B" TargetMode="External" Id="rId13" /><Relationship Type="http://schemas.openxmlformats.org/officeDocument/2006/relationships/hyperlink" Target="https://intellias.com/how-to-train-an-ai-with-gdpr-limitations/" TargetMode="External" Id="rId18" /><Relationship Type="http://schemas.openxmlformats.org/officeDocument/2006/relationships/customXml" Target="../customXml/item3.xml" Id="rId26" /><Relationship Type="http://schemas.openxmlformats.org/officeDocument/2006/relationships/settings" Target="settings.xml" Id="rId3" /><Relationship Type="http://schemas.openxmlformats.org/officeDocument/2006/relationships/footer" Target="footer2.xml" Id="rId21" /><Relationship Type="http://schemas.openxmlformats.org/officeDocument/2006/relationships/image" Target="media/image1.png" Id="rId7" /><Relationship Type="http://schemas.openxmlformats.org/officeDocument/2006/relationships/hyperlink" Target="https://www.theguardian.com/technology/2018/apr/16/cambridge-analytica-scandal-highlights-need-for-ai-regulation" TargetMode="External" Id="rId12" /><Relationship Type="http://schemas.openxmlformats.org/officeDocument/2006/relationships/hyperlink" Target="https://digital-strategy.ec.europa.eu/en/news/first-regulatory-sandbox-artificial-intelligence-presented" TargetMode="External" Id="rId17" /><Relationship Type="http://schemas.openxmlformats.org/officeDocument/2006/relationships/customXml" Target="../customXml/item2.xml" Id="rId25" /><Relationship Type="http://schemas.openxmlformats.org/officeDocument/2006/relationships/styles" Target="styles.xml" Id="rId2" /><Relationship Type="http://schemas.openxmlformats.org/officeDocument/2006/relationships/hyperlink" Target="https://digital-strategy.ec.europa.eu/en/policies/european-approach-artificial-intelligence" TargetMode="External" Id="rId16" /><Relationship Type="http://schemas.openxmlformats.org/officeDocument/2006/relationships/footer" Target="footer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theguardian.com/technology/2017/jul/17/elon-musk-regulation-ai-combat-existential-threat-tesla-spacex-ceo" TargetMode="External" Id="rId11" /><Relationship Type="http://schemas.openxmlformats.org/officeDocument/2006/relationships/customXml" Target="../customXml/item1.xml" Id="rId24" /><Relationship Type="http://schemas.openxmlformats.org/officeDocument/2006/relationships/footnotes" Target="footnotes.xml" Id="rId5" /><Relationship Type="http://schemas.openxmlformats.org/officeDocument/2006/relationships/hyperlink" Target="https://www.gov.uk/government/publications/national-ai-strategy-ai-action-plan/national-ai-strategy-ai-action-plan" TargetMode="External" Id="rId15" /><Relationship Type="http://schemas.openxmlformats.org/officeDocument/2006/relationships/theme" Target="theme/theme1.xml" Id="rId23" /><Relationship Type="http://schemas.openxmlformats.org/officeDocument/2006/relationships/image" Target="media/image4.jpeg" Id="rId10" /><Relationship Type="http://schemas.openxmlformats.org/officeDocument/2006/relationships/image" Target="media/image5.jpeg" Id="rId19"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hyperlink" Target="https://www.cnbc.com/2022/05/26/china-and-europe-are-leading-the-push-to-regulate-ai.html" TargetMode="External" Id="rId14" /><Relationship Type="http://schemas.openxmlformats.org/officeDocument/2006/relationships/fontTable" Target="fontTable.xml" Id="rId22" /><Relationship Type="http://schemas.openxmlformats.org/officeDocument/2006/relationships/glossaryDocument" Target="glossary/document.xml" Id="R74851421c1e3433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f355aa0-7bac-4ef7-b76e-4a4cde06f923}"/>
      </w:docPartPr>
      <w:docPartBody>
        <w:p w14:paraId="19F79D7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AEBEB9B2B6B7F43AB1E3D386D69F544" ma:contentTypeVersion="18" ma:contentTypeDescription="Crear nuevo documento." ma:contentTypeScope="" ma:versionID="9f9a7aeac7c63f87e01cfbb0b07c3739">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635fcbb72fb6149c2411240f780108d7"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Props1.xml><?xml version="1.0" encoding="utf-8"?>
<ds:datastoreItem xmlns:ds="http://schemas.openxmlformats.org/officeDocument/2006/customXml" ds:itemID="{CD559351-2899-4738-9715-FDF9BCB33EBD}"/>
</file>

<file path=customXml/itemProps2.xml><?xml version="1.0" encoding="utf-8"?>
<ds:datastoreItem xmlns:ds="http://schemas.openxmlformats.org/officeDocument/2006/customXml" ds:itemID="{CFE6D0ED-8708-497C-B9EA-988459CD5540}"/>
</file>

<file path=customXml/itemProps3.xml><?xml version="1.0" encoding="utf-8"?>
<ds:datastoreItem xmlns:ds="http://schemas.openxmlformats.org/officeDocument/2006/customXml" ds:itemID="{34B6B07A-D58E-4E05-8F51-56846A6A248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Sara Domingo Andres</cp:lastModifiedBy>
  <cp:revision>23</cp:revision>
  <dcterms:created xsi:type="dcterms:W3CDTF">2022-12-22T11:25:00Z</dcterms:created>
  <dcterms:modified xsi:type="dcterms:W3CDTF">2023-01-13T16:30:23Z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y fmtid="{D5CDD505-2E9C-101B-9397-08002B2CF9AE}" pid="3" name="MediaServiceImageTags">
    <vt:lpwstr/>
  </property>
</Properties>
</file>