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8641D" w:rsidRDefault="000A1DC3" w14:paraId="557FFD89" w14:textId="37BAAA1B">
      <w:r>
        <w:rPr>
          <w:noProof/>
        </w:rPr>
        <w:drawing>
          <wp:anchor distT="0" distB="0" distL="114300" distR="114300" simplePos="0" relativeHeight="251662345" behindDoc="1" locked="0" layoutInCell="1" allowOverlap="1" wp14:anchorId="7A665D56" wp14:editId="546D40BC">
            <wp:simplePos x="0" y="0"/>
            <wp:positionH relativeFrom="column">
              <wp:posOffset>201930</wp:posOffset>
            </wp:positionH>
            <wp:positionV relativeFrom="paragraph">
              <wp:posOffset>-137795</wp:posOffset>
            </wp:positionV>
            <wp:extent cx="1765005" cy="832550"/>
            <wp:effectExtent l="0" t="0" r="635" b="5715"/>
            <wp:wrapNone/>
            <wp:docPr id="6" name="Picture 6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05" cy="83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2ADE">
        <w:rPr>
          <w:noProof/>
        </w:rPr>
        <w:drawing>
          <wp:anchor distT="0" distB="0" distL="114300" distR="114300" simplePos="0" relativeHeight="251658242" behindDoc="1" locked="0" layoutInCell="1" allowOverlap="1" wp14:anchorId="1869508B" wp14:editId="7E593C18">
            <wp:simplePos x="0" y="0"/>
            <wp:positionH relativeFrom="column">
              <wp:posOffset>3997325</wp:posOffset>
            </wp:positionH>
            <wp:positionV relativeFrom="paragraph">
              <wp:posOffset>-102870</wp:posOffset>
            </wp:positionV>
            <wp:extent cx="1685290" cy="762000"/>
            <wp:effectExtent l="0" t="0" r="3810" b="0"/>
            <wp:wrapNone/>
            <wp:docPr id="3" name="Picture 3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0FB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99F2FF" wp14:editId="5886CA0F">
                <wp:simplePos x="0" y="0"/>
                <wp:positionH relativeFrom="column">
                  <wp:posOffset>-932180</wp:posOffset>
                </wp:positionH>
                <wp:positionV relativeFrom="paragraph">
                  <wp:posOffset>1271270</wp:posOffset>
                </wp:positionV>
                <wp:extent cx="7571105" cy="652843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105" cy="6528435"/>
                        </a:xfrm>
                        <a:prstGeom prst="rect">
                          <a:avLst/>
                        </a:prstGeom>
                        <a:solidFill>
                          <a:srgbClr val="0F6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32DC" w:rsidP="00B732DC" w:rsidRDefault="00B732DC" w14:paraId="6E44611B" w14:textId="60B234FB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4728AD8C">
              <v:rect id="Rectangle 1" style="position:absolute;margin-left:-73.4pt;margin-top:100.1pt;width:596.15pt;height:514.0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0f61ff" stroked="f" strokeweight="1pt" w14:anchorId="4E99F2F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">
                <v:textbox>
                  <w:txbxContent>
                    <w:p w:rsidR="00B732DC" w:rsidP="00B732DC" w:rsidRDefault="00B732DC" w14:paraId="672A6659" w14:textId="60B234FB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</w:p>
    <w:p w:rsidRPr="00BF0FBA" w:rsidR="00BF0FBA" w:rsidP="00BF0FBA" w:rsidRDefault="00BF0FBA" w14:paraId="35555798" w14:textId="260E2030"/>
    <w:p w:rsidRPr="00BF0FBA" w:rsidR="00BF0FBA" w:rsidP="00BF0FBA" w:rsidRDefault="00BF0FBA" w14:paraId="06F58D3C" w14:textId="1537E854"/>
    <w:p w:rsidRPr="00BF0FBA" w:rsidR="00BF0FBA" w:rsidP="00BF0FBA" w:rsidRDefault="00BF0FBA" w14:paraId="1CD89477" w14:textId="3BC46AAE"/>
    <w:p w:rsidRPr="00BF0FBA" w:rsidR="00BF0FBA" w:rsidP="00BF0FBA" w:rsidRDefault="00BF0FBA" w14:paraId="793D59B1" w14:textId="41A6DC41"/>
    <w:p w:rsidRPr="00BF0FBA" w:rsidR="00BF0FBA" w:rsidP="00BF0FBA" w:rsidRDefault="00BF0FBA" w14:paraId="395C7451" w14:textId="2AE724F0"/>
    <w:p w:rsidRPr="00BF0FBA" w:rsidR="00BF0FBA" w:rsidP="00BF0FBA" w:rsidRDefault="00BF0FBA" w14:paraId="0080D90B" w14:textId="6A1323E8"/>
    <w:p w:rsidRPr="00BF0FBA" w:rsidR="00BF0FBA" w:rsidP="00BF0FBA" w:rsidRDefault="00BF0FBA" w14:paraId="7B555BDD" w14:textId="14B217C3"/>
    <w:p w:rsidRPr="00BF0FBA" w:rsidR="00BF0FBA" w:rsidP="00BF0FBA" w:rsidRDefault="00BF0FBA" w14:paraId="0F464BAA" w14:textId="16D17899"/>
    <w:p w:rsidRPr="00BF0FBA" w:rsidR="00BF0FBA" w:rsidP="00BF0FBA" w:rsidRDefault="00FC2ADE" w14:paraId="7D0C5620" w14:textId="45116058"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D88F03B" wp14:editId="4A81F3A5">
                <wp:simplePos x="0" y="0"/>
                <wp:positionH relativeFrom="column">
                  <wp:posOffset>42530</wp:posOffset>
                </wp:positionH>
                <wp:positionV relativeFrom="paragraph">
                  <wp:posOffset>162649</wp:posOffset>
                </wp:positionV>
                <wp:extent cx="5805377" cy="53943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5377" cy="539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FC2ADE" w:rsidR="00C85D69" w:rsidP="000A1DC3" w:rsidRDefault="00712626" w14:paraId="255C8DCE" w14:textId="00F95BF3">
                            <w:pPr>
                              <w:pStyle w:val="Title"/>
                            </w:pPr>
                            <w:r w:rsidRPr="00712626">
                              <w:t>Transparency</w:t>
                            </w:r>
                          </w:p>
                          <w:p w:rsidRPr="00FC2ADE" w:rsidR="00BF0FBA" w:rsidP="000A1DC3" w:rsidRDefault="00712626" w14:paraId="53F9D196" w14:textId="47946D6E">
                            <w:pPr>
                              <w:pStyle w:val="Title"/>
                            </w:pPr>
                            <w:r>
                              <w:t>Expert</w:t>
                            </w:r>
                          </w:p>
                          <w:p w:rsidRPr="00FC2ADE" w:rsidR="00BF0FBA" w:rsidP="000A1DC3" w:rsidRDefault="00BF0FBA" w14:paraId="75002618" w14:textId="6F4C396E">
                            <w:pPr>
                              <w:pStyle w:val="Title"/>
                            </w:pPr>
                            <w:r w:rsidRPr="00FC2ADE">
                              <w:t>Module 1</w:t>
                            </w:r>
                          </w:p>
                          <w:p w:rsidRPr="00FC2ADE" w:rsidR="00BF0FBA" w:rsidP="000A1DC3" w:rsidRDefault="00BF0FBA" w14:paraId="5A443582" w14:textId="05C5A282">
                            <w:pPr>
                              <w:pStyle w:val="Title"/>
                            </w:pPr>
                          </w:p>
                          <w:p w:rsidRPr="00FC2ADE" w:rsidR="00BF0FBA" w:rsidP="000A1DC3" w:rsidRDefault="00712626" w14:paraId="09F80662" w14:textId="450DAD6C">
                            <w:pPr>
                              <w:pStyle w:val="Title"/>
                            </w:pPr>
                            <w:r>
                              <w:t>Explain</w:t>
                            </w:r>
                            <w:r w:rsidR="00792F3A">
                              <w:t>ability in NLP</w:t>
                            </w:r>
                            <w:r w:rsidR="008141A7">
                              <w:t xml:space="preserve"> – lesson 1</w:t>
                            </w:r>
                          </w:p>
                          <w:p w:rsidRPr="00BF0FBA" w:rsidR="00BF0FBA" w:rsidP="00BF0FBA" w:rsidRDefault="00BF0FBA" w14:paraId="7FB81732" w14:textId="77777777">
                            <w:p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CF859B4">
              <v:shapetype id="_x0000_t202" coordsize="21600,21600" o:spt="202" path="m,l,21600r21600,l21600,xe" w14:anchorId="4D88F03B">
                <v:stroke joinstyle="miter"/>
                <v:path gradientshapeok="t" o:connecttype="rect"/>
              </v:shapetype>
              <v:shape id="Text Box 4" style="position:absolute;margin-left:3.35pt;margin-top:12.8pt;width:457.1pt;height:424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">
                <v:textbox>
                  <w:txbxContent>
                    <w:p w:rsidRPr="00FC2ADE" w:rsidR="00C85D69" w:rsidP="000A1DC3" w:rsidRDefault="00712626" w14:paraId="49BE9CEB" w14:textId="00F95BF3">
                      <w:pPr>
                        <w:pStyle w:val="Title"/>
                      </w:pPr>
                      <w:r w:rsidRPr="00712626">
                        <w:t>Transparency</w:t>
                      </w:r>
                    </w:p>
                    <w:p w:rsidRPr="00FC2ADE" w:rsidR="00BF0FBA" w:rsidP="000A1DC3" w:rsidRDefault="00712626" w14:paraId="43AA4238" w14:textId="47946D6E">
                      <w:pPr>
                        <w:pStyle w:val="Title"/>
                      </w:pPr>
                      <w:r>
                        <w:t>Expert</w:t>
                      </w:r>
                    </w:p>
                    <w:p w:rsidRPr="00FC2ADE" w:rsidR="00BF0FBA" w:rsidP="000A1DC3" w:rsidRDefault="00BF0FBA" w14:paraId="70CD8C28" w14:textId="6F4C396E">
                      <w:pPr>
                        <w:pStyle w:val="Title"/>
                      </w:pPr>
                      <w:r w:rsidRPr="00FC2ADE">
                        <w:t>Module 1</w:t>
                      </w:r>
                    </w:p>
                    <w:p w:rsidRPr="00FC2ADE" w:rsidR="00BF0FBA" w:rsidP="000A1DC3" w:rsidRDefault="00BF0FBA" w14:paraId="0A37501D" w14:textId="05C5A282">
                      <w:pPr>
                        <w:pStyle w:val="Title"/>
                      </w:pPr>
                    </w:p>
                    <w:p w:rsidRPr="00FC2ADE" w:rsidR="00BF0FBA" w:rsidP="000A1DC3" w:rsidRDefault="00712626" w14:paraId="5FA94C57" w14:textId="450DAD6C">
                      <w:pPr>
                        <w:pStyle w:val="Title"/>
                      </w:pPr>
                      <w:r>
                        <w:t>Explain</w:t>
                      </w:r>
                      <w:r w:rsidR="00792F3A">
                        <w:t>ability in NLP</w:t>
                      </w:r>
                      <w:r w:rsidR="008141A7">
                        <w:t xml:space="preserve"> – lesson 1</w:t>
                      </w:r>
                    </w:p>
                    <w:p w:rsidRPr="00BF0FBA" w:rsidR="00BF0FBA" w:rsidP="00BF0FBA" w:rsidRDefault="00BF0FBA" w14:paraId="5DAB6C7B" w14:textId="77777777">
                      <w:pPr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Pr="00BF0FBA" w:rsidR="00BF0FBA" w:rsidP="00BF0FBA" w:rsidRDefault="00BF0FBA" w14:paraId="0A76EA62" w14:textId="0F0A5F50"/>
    <w:p w:rsidRPr="00BF0FBA" w:rsidR="00BF0FBA" w:rsidP="00BF0FBA" w:rsidRDefault="00BF0FBA" w14:paraId="1BF72BE6" w14:textId="745BD3FE"/>
    <w:p w:rsidRPr="00BF0FBA" w:rsidR="00BF0FBA" w:rsidP="00BF0FBA" w:rsidRDefault="00BF0FBA" w14:paraId="01E0B562" w14:textId="249B18B1"/>
    <w:p w:rsidRPr="00BF0FBA" w:rsidR="00BF0FBA" w:rsidP="00BF0FBA" w:rsidRDefault="00BF0FBA" w14:paraId="6D0EF898" w14:textId="7263DC32"/>
    <w:p w:rsidRPr="00BF0FBA" w:rsidR="00BF0FBA" w:rsidP="00BF0FBA" w:rsidRDefault="00BF0FBA" w14:paraId="7C036977" w14:textId="29F1EB73"/>
    <w:p w:rsidRPr="00BF0FBA" w:rsidR="00BF0FBA" w:rsidP="00BF0FBA" w:rsidRDefault="00BF0FBA" w14:paraId="40E25FF0" w14:textId="478746C4"/>
    <w:p w:rsidRPr="00BF0FBA" w:rsidR="00BF0FBA" w:rsidP="00BF0FBA" w:rsidRDefault="00BF0FBA" w14:paraId="2BB2991B" w14:textId="7DA87AB8"/>
    <w:p w:rsidRPr="00BF0FBA" w:rsidR="00BF0FBA" w:rsidP="00BF0FBA" w:rsidRDefault="00BF0FBA" w14:paraId="4378E3D9" w14:textId="0FC9D12E"/>
    <w:p w:rsidRPr="00BF0FBA" w:rsidR="00BF0FBA" w:rsidP="00BF0FBA" w:rsidRDefault="00BF0FBA" w14:paraId="4C6A80EA" w14:textId="2CE07B7B"/>
    <w:p w:rsidRPr="00BF0FBA" w:rsidR="00BF0FBA" w:rsidP="00BF0FBA" w:rsidRDefault="00BF0FBA" w14:paraId="3AEDFBCB" w14:textId="56E179FB"/>
    <w:p w:rsidRPr="00BF0FBA" w:rsidR="00BF0FBA" w:rsidP="00BF0FBA" w:rsidRDefault="00BF0FBA" w14:paraId="231166DB" w14:textId="6DA39CC6"/>
    <w:p w:rsidRPr="00BF0FBA" w:rsidR="00BF0FBA" w:rsidP="00BF0FBA" w:rsidRDefault="00BF0FBA" w14:paraId="38C24121" w14:textId="0F4969BB"/>
    <w:p w:rsidRPr="00BF0FBA" w:rsidR="00BF0FBA" w:rsidP="00BF0FBA" w:rsidRDefault="00BF0FBA" w14:paraId="0E69DD24" w14:textId="0E555605"/>
    <w:p w:rsidRPr="00BF0FBA" w:rsidR="00BF0FBA" w:rsidP="00BF0FBA" w:rsidRDefault="00BF0FBA" w14:paraId="7AD1AA2C" w14:textId="587A4834"/>
    <w:p w:rsidRPr="00BF0FBA" w:rsidR="00BF0FBA" w:rsidP="00BF0FBA" w:rsidRDefault="00BF0FBA" w14:paraId="6630D438" w14:textId="7A4A66AB"/>
    <w:p w:rsidRPr="00BF0FBA" w:rsidR="00BF0FBA" w:rsidP="00BF0FBA" w:rsidRDefault="00BF0FBA" w14:paraId="1351B7C4" w14:textId="4103A79B"/>
    <w:p w:rsidRPr="00BF0FBA" w:rsidR="00BF0FBA" w:rsidP="00BF0FBA" w:rsidRDefault="00BF0FBA" w14:paraId="4441B123" w14:textId="27355EAA"/>
    <w:p w:rsidRPr="00BF0FBA" w:rsidR="00BF0FBA" w:rsidP="00BF0FBA" w:rsidRDefault="00BF0FBA" w14:paraId="457D5628" w14:textId="745F116C"/>
    <w:p w:rsidRPr="00BF0FBA" w:rsidR="00BF0FBA" w:rsidP="00BF0FBA" w:rsidRDefault="00BF0FBA" w14:paraId="7E2C54B7" w14:textId="05BAF3AF"/>
    <w:p w:rsidRPr="00BF0FBA" w:rsidR="00BF0FBA" w:rsidP="00BF0FBA" w:rsidRDefault="00BF0FBA" w14:paraId="70233625" w14:textId="11E124C7"/>
    <w:p w:rsidRPr="00BF0FBA" w:rsidR="00BF0FBA" w:rsidP="00BF0FBA" w:rsidRDefault="00BF0FBA" w14:paraId="054C992C" w14:textId="669CED45"/>
    <w:p w:rsidRPr="00BF0FBA" w:rsidR="00BF0FBA" w:rsidP="00BF0FBA" w:rsidRDefault="00BF0FBA" w14:paraId="2D476A6D" w14:textId="27CAA2D4"/>
    <w:p w:rsidRPr="00BF0FBA" w:rsidR="00BF0FBA" w:rsidP="00BF0FBA" w:rsidRDefault="00BF0FBA" w14:paraId="23D56094" w14:textId="4BE6E522"/>
    <w:p w:rsidRPr="00BF0FBA" w:rsidR="00BF0FBA" w:rsidP="00BF0FBA" w:rsidRDefault="00BF0FBA" w14:paraId="73F11B3F" w14:textId="03AF2E2F"/>
    <w:p w:rsidRPr="00BF0FBA" w:rsidR="00BF0FBA" w:rsidP="00BF0FBA" w:rsidRDefault="00BF0FBA" w14:paraId="728B82EF" w14:textId="6D2AFE10"/>
    <w:p w:rsidRPr="00BF0FBA" w:rsidR="00BF0FBA" w:rsidP="00BF0FBA" w:rsidRDefault="00BF0FBA" w14:paraId="256193BD" w14:textId="2B6D911A"/>
    <w:p w:rsidRPr="00BF0FBA" w:rsidR="00BF0FBA" w:rsidP="00BF0FBA" w:rsidRDefault="00BF0FBA" w14:paraId="25646B50" w14:textId="18759FE0"/>
    <w:p w:rsidRPr="00BF0FBA" w:rsidR="00BF0FBA" w:rsidP="00BF0FBA" w:rsidRDefault="00BF0FBA" w14:paraId="7383169C" w14:textId="07074E65"/>
    <w:p w:rsidRPr="00BF0FBA" w:rsidR="00BF0FBA" w:rsidP="00BF0FBA" w:rsidRDefault="00BF0FBA" w14:paraId="3E572593" w14:textId="30494AAD"/>
    <w:p w:rsidRPr="00BF0FBA" w:rsidR="00BF0FBA" w:rsidP="00BF0FBA" w:rsidRDefault="00BF0FBA" w14:paraId="06C29343" w14:textId="71981E98"/>
    <w:p w:rsidRPr="00BF0FBA" w:rsidR="00BF0FBA" w:rsidP="00BF0FBA" w:rsidRDefault="00BF0FBA" w14:paraId="73DAA254" w14:textId="25926D20"/>
    <w:p w:rsidR="00BF0FBA" w:rsidRDefault="00BF0FBA" w14:paraId="363D4EE0" w14:textId="46A9EC0E"/>
    <w:p w:rsidRPr="00BF0FBA" w:rsidR="00574B76" w:rsidP="00574B76" w:rsidRDefault="00F3672F" w14:paraId="7F7545C8" w14:textId="4CD5C265">
      <w:pPr>
        <w:tabs>
          <w:tab w:val="left" w:pos="725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21" behindDoc="0" locked="0" layoutInCell="1" allowOverlap="1" wp14:anchorId="6AA4835B" wp14:editId="49698A42">
                <wp:simplePos x="0" y="0"/>
                <wp:positionH relativeFrom="column">
                  <wp:posOffset>-106045</wp:posOffset>
                </wp:positionH>
                <wp:positionV relativeFrom="paragraph">
                  <wp:posOffset>31750</wp:posOffset>
                </wp:positionV>
                <wp:extent cx="4157331" cy="33480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7331" cy="334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0A1DC3" w:rsidR="000A1DC3" w:rsidP="000A1DC3" w:rsidRDefault="000A1DC3" w14:paraId="44DED144" w14:textId="77777777">
                            <w:pPr>
                              <w:pStyle w:val="Heading1"/>
                            </w:pPr>
                            <w:r w:rsidRPr="000A1DC3">
                              <w:t>Introduction</w:t>
                            </w:r>
                          </w:p>
                          <w:p w:rsidRPr="000A1DC3" w:rsidR="000A1DC3" w:rsidP="000A1DC3" w:rsidRDefault="000A1DC3" w14:paraId="330EE7BC" w14:textId="073926E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31E2D" w:rsidP="00A31E2D" w:rsidRDefault="00A31E2D" w14:paraId="7AACAE5D" w14:textId="77777777">
                            <w:pPr>
                              <w:spacing w:after="120"/>
                            </w:pPr>
                            <w:r>
                              <w:t>This module focuses on explainability In the NLP domain, discussing methods to generate explanation of text models:</w:t>
                            </w:r>
                          </w:p>
                          <w:p w:rsidR="00A31E2D" w:rsidP="00A31E2D" w:rsidRDefault="00A31E2D" w14:paraId="4DAA0CA9" w14:textId="7777777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120"/>
                              <w:contextualSpacing w:val="0"/>
                            </w:pPr>
                            <w:r>
                              <w:t>Methods to generate post-hoc explanations of the prediction of a text classification model</w:t>
                            </w:r>
                          </w:p>
                          <w:p w:rsidR="00A31E2D" w:rsidP="00A31E2D" w:rsidRDefault="00A31E2D" w14:paraId="0FB4985F" w14:textId="7777777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120"/>
                              <w:contextualSpacing w:val="0"/>
                            </w:pPr>
                            <w:r>
                              <w:t>Approaches to generate explanations of recognition models</w:t>
                            </w:r>
                          </w:p>
                          <w:p w:rsidRPr="00A31E2D" w:rsidR="00574B76" w:rsidP="00A31E2D" w:rsidRDefault="00A31E2D" w14:paraId="1FD102AD" w14:textId="1E463A5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120"/>
                              <w:contextualSpacing w:val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>Visualisations as explanations of NLP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3A58EEC">
              <v:shape id="Text Box 9" style="position:absolute;margin-left:-8.35pt;margin-top:2.5pt;width:327.35pt;height:263.6pt;z-index:2516613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" w14:anchorId="6AA4835B">
                <v:textbox>
                  <w:txbxContent>
                    <w:p w:rsidRPr="000A1DC3" w:rsidR="000A1DC3" w:rsidP="000A1DC3" w:rsidRDefault="000A1DC3" w14:paraId="3E7A9F1C" w14:textId="77777777">
                      <w:pPr>
                        <w:pStyle w:val="Heading1"/>
                      </w:pPr>
                      <w:r w:rsidRPr="000A1DC3">
                        <w:t>Introduction</w:t>
                      </w:r>
                    </w:p>
                    <w:p w:rsidRPr="000A1DC3" w:rsidR="000A1DC3" w:rsidP="000A1DC3" w:rsidRDefault="000A1DC3" w14:paraId="02EB378F" w14:textId="073926E7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A31E2D" w:rsidP="00A31E2D" w:rsidRDefault="00A31E2D" w14:paraId="4CD4E129" w14:textId="77777777">
                      <w:pPr>
                        <w:spacing w:after="120"/>
                      </w:pPr>
                      <w:r>
                        <w:t>This module focuses on explainability In the NLP domain, discussing methods to generate explanation of text models:</w:t>
                      </w:r>
                    </w:p>
                    <w:p w:rsidR="00A31E2D" w:rsidP="00A31E2D" w:rsidRDefault="00A31E2D" w14:paraId="3D787134" w14:textId="7777777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120"/>
                        <w:contextualSpacing w:val="0"/>
                      </w:pPr>
                      <w:r>
                        <w:t>Methods to generate post-hoc explanations of the prediction of a text classification model</w:t>
                      </w:r>
                    </w:p>
                    <w:p w:rsidR="00A31E2D" w:rsidP="00A31E2D" w:rsidRDefault="00A31E2D" w14:paraId="1661CABD" w14:textId="7777777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120"/>
                        <w:contextualSpacing w:val="0"/>
                      </w:pPr>
                      <w:r>
                        <w:t>Approaches to generate explanations of recognition models</w:t>
                      </w:r>
                    </w:p>
                    <w:p w:rsidRPr="00A31E2D" w:rsidR="00574B76" w:rsidP="00A31E2D" w:rsidRDefault="00A31E2D" w14:paraId="21EC5577" w14:textId="1E463A5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120"/>
                        <w:contextualSpacing w:val="0"/>
                        <w:rPr>
                          <w:sz w:val="32"/>
                          <w:szCs w:val="32"/>
                        </w:rPr>
                      </w:pPr>
                      <w:r>
                        <w:t>Visualisations as explanations of NLP models</w:t>
                      </w:r>
                    </w:p>
                  </w:txbxContent>
                </v:textbox>
              </v:shape>
            </w:pict>
          </mc:Fallback>
        </mc:AlternateContent>
      </w:r>
      <w:r w:rsidR="000A1DC3">
        <w:rPr>
          <w:noProof/>
        </w:rPr>
        <w:drawing>
          <wp:anchor distT="0" distB="0" distL="114300" distR="114300" simplePos="0" relativeHeight="251658249" behindDoc="0" locked="0" layoutInCell="1" allowOverlap="1" wp14:anchorId="7CC9FC6D" wp14:editId="4351B8E1">
            <wp:simplePos x="0" y="0"/>
            <wp:positionH relativeFrom="column">
              <wp:posOffset>-180281</wp:posOffset>
            </wp:positionH>
            <wp:positionV relativeFrom="paragraph">
              <wp:posOffset>4422819</wp:posOffset>
            </wp:positionV>
            <wp:extent cx="5613400" cy="3737610"/>
            <wp:effectExtent l="0" t="0" r="0" b="0"/>
            <wp:wrapSquare wrapText="bothSides"/>
            <wp:docPr id="10" name="Picture 10" descr="Blue abstract showing data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lue abstract showing data flow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DC3">
        <w:rPr>
          <w:noProof/>
        </w:rPr>
        <w:drawing>
          <wp:anchor distT="0" distB="0" distL="114300" distR="114300" simplePos="0" relativeHeight="251660297" behindDoc="1" locked="0" layoutInCell="1" allowOverlap="1" wp14:anchorId="0DC03CD1" wp14:editId="13ECC777">
            <wp:simplePos x="0" y="0"/>
            <wp:positionH relativeFrom="column">
              <wp:posOffset>4486910</wp:posOffset>
            </wp:positionH>
            <wp:positionV relativeFrom="paragraph">
              <wp:posOffset>-298111</wp:posOffset>
            </wp:positionV>
            <wp:extent cx="1927860" cy="2614930"/>
            <wp:effectExtent l="0" t="0" r="2540" b="1270"/>
            <wp:wrapNone/>
            <wp:docPr id="12" name="Picture 12" descr="Programming data on computer 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Programming data on computer monitor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04"/>
                    <a:stretch/>
                  </pic:blipFill>
                  <pic:spPr bwMode="auto">
                    <a:xfrm>
                      <a:off x="0" y="0"/>
                      <a:ext cx="1927860" cy="2614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B76">
        <w:br w:type="page"/>
      </w:r>
      <w:r w:rsidR="00574B76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B285F7A" wp14:editId="57A435DD">
                <wp:simplePos x="0" y="0"/>
                <wp:positionH relativeFrom="column">
                  <wp:posOffset>-932688</wp:posOffset>
                </wp:positionH>
                <wp:positionV relativeFrom="paragraph">
                  <wp:posOffset>3694176</wp:posOffset>
                </wp:positionV>
                <wp:extent cx="3547872" cy="4078224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872" cy="4078224"/>
                        </a:xfrm>
                        <a:prstGeom prst="rect">
                          <a:avLst/>
                        </a:prstGeom>
                        <a:solidFill>
                          <a:srgbClr val="0F6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B76" w:rsidP="00574B76" w:rsidRDefault="00574B76" w14:paraId="44CF646B" w14:textId="77777777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0CAFC75">
              <v:rect id="Rectangle 8" style="position:absolute;margin-left:-73.45pt;margin-top:290.9pt;width:279.35pt;height:321.1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9" fillcolor="#0f61ff" stroked="f" strokeweight="1pt" w14:anchorId="7B285F7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">
                <v:textbox>
                  <w:txbxContent>
                    <w:p w:rsidR="00574B76" w:rsidP="00574B76" w:rsidRDefault="00574B76" w14:paraId="6A05A809" w14:textId="77777777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</w:p>
    <w:p w:rsidRPr="00F75680" w:rsidR="0015403F" w:rsidP="0015403F" w:rsidRDefault="0015403F" w14:paraId="223255C1" w14:textId="19DA4480">
      <w:pPr>
        <w:rPr>
          <w:rFonts w:ascii="Open Sans Semibold" w:hAnsi="Open Sans Semibold" w:eastAsiaTheme="majorEastAsia" w:cstheme="majorBidi"/>
          <w:b/>
          <w:bCs/>
          <w:color w:val="0F61FF"/>
          <w:sz w:val="32"/>
          <w:szCs w:val="32"/>
        </w:rPr>
      </w:pPr>
      <w:r>
        <w:rPr>
          <w:rFonts w:ascii="Open Sans Semibold" w:hAnsi="Open Sans Semibold" w:eastAsiaTheme="majorEastAsia" w:cstheme="majorBidi"/>
          <w:b/>
          <w:bCs/>
          <w:color w:val="0F61FF"/>
          <w:sz w:val="32"/>
          <w:szCs w:val="32"/>
        </w:rPr>
        <w:lastRenderedPageBreak/>
        <w:t>Reading</w:t>
      </w:r>
    </w:p>
    <w:p w:rsidRPr="00D642A2" w:rsidR="00545E0D" w:rsidP="00545E0D" w:rsidRDefault="00545E0D" w14:paraId="5286A7CC" w14:textId="77777777">
      <w:pPr>
        <w:rPr>
          <w:rFonts w:eastAsia="Calibri" w:cs="Open Sans"/>
        </w:rPr>
      </w:pPr>
    </w:p>
    <w:p w:rsidRPr="00D642A2" w:rsidR="00545E0D" w:rsidP="57561011" w:rsidRDefault="00545E0D" w14:paraId="1D501EFA" w14:textId="64E6FFDD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eastAsia="Calibri" w:cs="Open Sans"/>
          <w:noProof w:val="0"/>
          <w:lang w:val="en-GB"/>
        </w:rPr>
      </w:pPr>
      <w:r w:rsidRPr="57561011" w:rsidR="2C13C58A">
        <w:rPr>
          <w:rFonts w:eastAsia="Calibri" w:cs="Open Sans"/>
          <w:noProof w:val="0"/>
          <w:lang w:val="en-GB"/>
        </w:rPr>
        <w:t xml:space="preserve">Belle, Vaishak, and Ioannis </w:t>
      </w:r>
      <w:proofErr w:type="spellStart"/>
      <w:r w:rsidRPr="57561011" w:rsidR="2C13C58A">
        <w:rPr>
          <w:rFonts w:eastAsia="Calibri" w:cs="Open Sans"/>
          <w:noProof w:val="0"/>
          <w:lang w:val="en-GB"/>
        </w:rPr>
        <w:t>Papantonis</w:t>
      </w:r>
      <w:proofErr w:type="spellEnd"/>
      <w:r w:rsidRPr="57561011" w:rsidR="2C13C58A">
        <w:rPr>
          <w:rFonts w:eastAsia="Calibri" w:cs="Open Sans"/>
          <w:noProof w:val="0"/>
          <w:lang w:val="en-GB"/>
        </w:rPr>
        <w:t>. "Principles and practice of explainable machine learning." Frontiers in big Data (2021): 39.</w:t>
      </w:r>
    </w:p>
    <w:p w:rsidRPr="00D642A2" w:rsidR="00545E0D" w:rsidP="57561011" w:rsidRDefault="00545E0D" w14:paraId="14CFA3E2" w14:textId="6BB52D4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eastAsia="Calibri" w:cs="Open Sans"/>
          <w:noProof w:val="0"/>
          <w:lang w:val="en-GB"/>
        </w:rPr>
      </w:pPr>
    </w:p>
    <w:p w:rsidRPr="00D642A2" w:rsidR="00545E0D" w:rsidP="57561011" w:rsidRDefault="00545E0D" w14:paraId="7043379D" w14:textId="49627F82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eastAsia="Calibri" w:cs="Open Sans"/>
          <w:noProof w:val="0"/>
          <w:lang w:val="en-GB"/>
        </w:rPr>
      </w:pPr>
      <w:proofErr w:type="spellStart"/>
      <w:r w:rsidRPr="57561011" w:rsidR="31E3EE9B">
        <w:rPr>
          <w:rFonts w:ascii="Open Sans" w:hAnsi="Open Sans" w:eastAsia="Calibri" w:cs="Open Sans" w:eastAsiaTheme="minorAscii" w:cstheme="minorBidi"/>
          <w:noProof w:val="0"/>
          <w:lang w:val="en-GB"/>
        </w:rPr>
        <w:t>Danilevsky</w:t>
      </w:r>
      <w:proofErr w:type="spellEnd"/>
      <w:r w:rsidRPr="57561011" w:rsidR="31E3EE9B">
        <w:rPr>
          <w:rFonts w:ascii="Open Sans" w:hAnsi="Open Sans" w:eastAsia="Calibri" w:cs="Open Sans" w:eastAsiaTheme="minorAscii" w:cstheme="minorBidi"/>
          <w:noProof w:val="0"/>
          <w:lang w:val="en-GB"/>
        </w:rPr>
        <w:t xml:space="preserve">, Marina, et al. "A survey of the state of explainable AI for natural language processing." </w:t>
      </w:r>
      <w:proofErr w:type="spellStart"/>
      <w:r w:rsidRPr="57561011" w:rsidR="31E3EE9B">
        <w:rPr>
          <w:rFonts w:ascii="Open Sans" w:hAnsi="Open Sans" w:eastAsia="Calibri" w:cs="Open Sans" w:eastAsiaTheme="minorAscii" w:cstheme="minorBidi"/>
          <w:noProof w:val="0"/>
          <w:lang w:val="en-GB"/>
        </w:rPr>
        <w:t>arXiv</w:t>
      </w:r>
      <w:proofErr w:type="spellEnd"/>
      <w:r w:rsidRPr="57561011" w:rsidR="31E3EE9B">
        <w:rPr>
          <w:rFonts w:ascii="Open Sans" w:hAnsi="Open Sans" w:eastAsia="Calibri" w:cs="Open Sans" w:eastAsiaTheme="minorAscii" w:cstheme="minorBidi"/>
          <w:noProof w:val="0"/>
          <w:lang w:val="en-GB"/>
        </w:rPr>
        <w:t xml:space="preserve"> preprint arXiv:2010.00711</w:t>
      </w:r>
      <w:r w:rsidRPr="57561011" w:rsidR="31E3EE9B">
        <w:rPr>
          <w:rFonts w:ascii="Open Sans" w:hAnsi="Open Sans" w:eastAsia="Calibri" w:cs="Open Sans" w:eastAsiaTheme="minorAscii" w:cstheme="minorBidi"/>
          <w:noProof w:val="0"/>
          <w:lang w:val="en-GB"/>
        </w:rPr>
        <w:t xml:space="preserve"> (2020).</w:t>
      </w:r>
    </w:p>
    <w:p w:rsidRPr="00D642A2" w:rsidR="00545E0D" w:rsidP="57561011" w:rsidRDefault="00545E0D" w14:paraId="38057761" w14:textId="1A1A3FE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eastAsia="Calibri" w:cs="Open Sans"/>
          <w:noProof w:val="0"/>
          <w:lang w:val="en-GB"/>
        </w:rPr>
      </w:pPr>
    </w:p>
    <w:p w:rsidRPr="00D642A2" w:rsidR="00545E0D" w:rsidP="57561011" w:rsidRDefault="00545E0D" w14:paraId="436073EF" w14:textId="7581C8C3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Open Sans" w:hAnsi="Open Sans" w:eastAsia="Calibri" w:cs="Open Sans" w:eastAsiaTheme="minorAscii" w:cstheme="minorBidi"/>
          <w:noProof w:val="0"/>
          <w:lang w:val="en-GB"/>
        </w:rPr>
      </w:pPr>
      <w:proofErr w:type="spellStart"/>
      <w:r w:rsidRPr="57561011" w:rsidR="31E3EE9B">
        <w:rPr>
          <w:rFonts w:ascii="Open Sans" w:hAnsi="Open Sans" w:eastAsia="Calibri" w:cs="Open Sans" w:eastAsiaTheme="minorAscii" w:cstheme="minorBidi"/>
          <w:noProof w:val="0"/>
          <w:lang w:val="en-GB"/>
        </w:rPr>
        <w:t>Balkir</w:t>
      </w:r>
      <w:proofErr w:type="spellEnd"/>
      <w:r w:rsidRPr="57561011" w:rsidR="31E3EE9B">
        <w:rPr>
          <w:rFonts w:ascii="Open Sans" w:hAnsi="Open Sans" w:eastAsia="Calibri" w:cs="Open Sans" w:eastAsiaTheme="minorAscii" w:cstheme="minorBidi"/>
          <w:noProof w:val="0"/>
          <w:lang w:val="en-GB"/>
        </w:rPr>
        <w:t xml:space="preserve">, Esma, et al. "Challenges in Applying </w:t>
      </w:r>
      <w:proofErr w:type="spellStart"/>
      <w:r w:rsidRPr="57561011" w:rsidR="31E3EE9B">
        <w:rPr>
          <w:rFonts w:ascii="Open Sans" w:hAnsi="Open Sans" w:eastAsia="Calibri" w:cs="Open Sans" w:eastAsiaTheme="minorAscii" w:cstheme="minorBidi"/>
          <w:noProof w:val="0"/>
          <w:lang w:val="en-GB"/>
        </w:rPr>
        <w:t>Explainability</w:t>
      </w:r>
      <w:proofErr w:type="spellEnd"/>
      <w:r w:rsidRPr="57561011" w:rsidR="31E3EE9B">
        <w:rPr>
          <w:rFonts w:ascii="Open Sans" w:hAnsi="Open Sans" w:eastAsia="Calibri" w:cs="Open Sans" w:eastAsiaTheme="minorAscii" w:cstheme="minorBidi"/>
          <w:noProof w:val="0"/>
          <w:lang w:val="en-GB"/>
        </w:rPr>
        <w:t xml:space="preserve"> Methods to Improve the Fairness of NLP Models." </w:t>
      </w:r>
      <w:proofErr w:type="spellStart"/>
      <w:r w:rsidRPr="57561011" w:rsidR="31E3EE9B">
        <w:rPr>
          <w:rFonts w:ascii="Open Sans" w:hAnsi="Open Sans" w:eastAsia="Calibri" w:cs="Open Sans" w:eastAsiaTheme="minorAscii" w:cstheme="minorBidi"/>
          <w:noProof w:val="0"/>
          <w:lang w:val="en-GB"/>
        </w:rPr>
        <w:t>arXiv</w:t>
      </w:r>
      <w:proofErr w:type="spellEnd"/>
      <w:r w:rsidRPr="57561011" w:rsidR="31E3EE9B">
        <w:rPr>
          <w:rFonts w:ascii="Open Sans" w:hAnsi="Open Sans" w:eastAsia="Calibri" w:cs="Open Sans" w:eastAsiaTheme="minorAscii" w:cstheme="minorBidi"/>
          <w:noProof w:val="0"/>
          <w:lang w:val="en-GB"/>
        </w:rPr>
        <w:t xml:space="preserve"> preprint arXiv:2206.03945</w:t>
      </w:r>
      <w:r w:rsidRPr="57561011" w:rsidR="31E3EE9B">
        <w:rPr>
          <w:rFonts w:ascii="Open Sans" w:hAnsi="Open Sans" w:eastAsia="Calibri" w:cs="Open Sans" w:eastAsiaTheme="minorAscii" w:cstheme="minorBidi"/>
          <w:noProof w:val="0"/>
          <w:lang w:val="en-GB"/>
        </w:rPr>
        <w:t xml:space="preserve"> (2022).</w:t>
      </w:r>
    </w:p>
    <w:p w:rsidRPr="00D642A2" w:rsidR="00545E0D" w:rsidP="57561011" w:rsidRDefault="00545E0D" w14:paraId="47AF6D87" w14:textId="04D92FE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Open Sans" w:hAnsi="Open Sans" w:eastAsia="Calibri" w:cs="Open Sans" w:eastAsiaTheme="minorAscii" w:cstheme="minorBidi"/>
          <w:noProof w:val="0"/>
          <w:lang w:val="en-GB"/>
        </w:rPr>
      </w:pPr>
    </w:p>
    <w:p w:rsidRPr="00D642A2" w:rsidR="00545E0D" w:rsidP="57561011" w:rsidRDefault="00545E0D" w14:paraId="12E0300D" w14:textId="095EA58F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eastAsia="Calibri" w:cs="Open Sans"/>
        </w:rPr>
      </w:pPr>
      <w:r w:rsidRPr="57561011" w:rsidR="00545E0D">
        <w:rPr>
          <w:rFonts w:eastAsia="Calibri" w:cs="Open Sans"/>
        </w:rPr>
        <w:t>Interpretability in Natural language processing (NLP)</w:t>
      </w:r>
    </w:p>
    <w:p w:rsidRPr="00D642A2" w:rsidR="00545E0D" w:rsidP="57561011" w:rsidRDefault="00000000" w14:paraId="56C68D01" w14:textId="783FA70F">
      <w:pPr>
        <w:ind w:left="709"/>
        <w:rPr>
          <w:rFonts w:eastAsia="Calibri" w:cs="Open Sans"/>
        </w:rPr>
      </w:pPr>
      <w:proofErr w:type="spellStart"/>
      <w:r w:rsidRPr="57561011" w:rsidR="00545E0D">
        <w:rPr>
          <w:rFonts w:eastAsia="Calibri" w:cs="Open Sans"/>
        </w:rPr>
        <w:t>Balkir</w:t>
      </w:r>
      <w:proofErr w:type="spellEnd"/>
      <w:r w:rsidRPr="57561011" w:rsidR="00545E0D">
        <w:rPr>
          <w:rFonts w:eastAsia="Calibri" w:cs="Open Sans"/>
        </w:rPr>
        <w:t xml:space="preserve">, E., </w:t>
      </w:r>
      <w:r w:rsidRPr="57561011" w:rsidR="00545E0D">
        <w:rPr>
          <w:rFonts w:eastAsia="Calibri" w:cs="Open Sans"/>
        </w:rPr>
        <w:t>Kiritchenko</w:t>
      </w:r>
      <w:r w:rsidRPr="57561011" w:rsidR="00545E0D">
        <w:rPr>
          <w:rFonts w:eastAsia="Calibri" w:cs="Open Sans"/>
        </w:rPr>
        <w:t xml:space="preserve">, S., </w:t>
      </w:r>
      <w:proofErr w:type="spellStart"/>
      <w:r w:rsidRPr="57561011" w:rsidR="00545E0D">
        <w:rPr>
          <w:rFonts w:eastAsia="Calibri" w:cs="Open Sans"/>
        </w:rPr>
        <w:t>Nejadgholi</w:t>
      </w:r>
      <w:proofErr w:type="spellEnd"/>
      <w:r w:rsidRPr="57561011" w:rsidR="00545E0D">
        <w:rPr>
          <w:rFonts w:eastAsia="Calibri" w:cs="Open Sans"/>
        </w:rPr>
        <w:t xml:space="preserve">, I., &amp; Fraser, K. C. (2022). </w:t>
      </w:r>
    </w:p>
    <w:p w:rsidRPr="00D642A2" w:rsidR="00545E0D" w:rsidP="57561011" w:rsidRDefault="00000000" w14:paraId="5CBDB744" w14:textId="12B88CFA">
      <w:pPr>
        <w:ind w:left="709"/>
        <w:rPr>
          <w:rFonts w:eastAsia="Calibri" w:cs="Open Sans"/>
        </w:rPr>
      </w:pPr>
    </w:p>
    <w:p w:rsidRPr="00D642A2" w:rsidR="00545E0D" w:rsidP="57561011" w:rsidRDefault="00000000" w14:paraId="45298A0A" w14:textId="7C0D546B">
      <w:pPr>
        <w:pStyle w:val="ListParagraph"/>
        <w:numPr>
          <w:ilvl w:val="0"/>
          <w:numId w:val="14"/>
        </w:numPr>
        <w:ind/>
        <w:rPr>
          <w:rFonts w:eastAsia="Calibri" w:cs="Open Sans"/>
        </w:rPr>
      </w:pPr>
      <w:r w:rsidRPr="57561011" w:rsidR="6D411ABE">
        <w:rPr>
          <w:rFonts w:eastAsia="Calibri" w:cs="Open Sans"/>
        </w:rPr>
        <w:t xml:space="preserve">Slides from: </w:t>
      </w:r>
      <w:hyperlink r:id="Rbba40a20e70c4cf8">
        <w:r w:rsidRPr="57561011" w:rsidR="00545E0D">
          <w:rPr>
            <w:rStyle w:val="Hyperlink"/>
            <w:rFonts w:eastAsia="Calibri" w:cs="Open Sans"/>
          </w:rPr>
          <w:t>https://explainml-tutorial.github.io/neurips20</w:t>
        </w:r>
      </w:hyperlink>
    </w:p>
    <w:p w:rsidRPr="00D642A2" w:rsidR="00545E0D" w:rsidP="00545E0D" w:rsidRDefault="00545E0D" w14:paraId="65A17A45" w14:textId="77777777">
      <w:pPr>
        <w:rPr>
          <w:rFonts w:eastAsia="Calibri" w:cs="Open Sans"/>
        </w:rPr>
      </w:pPr>
    </w:p>
    <w:p w:rsidRPr="00D642A2" w:rsidR="00545E0D" w:rsidP="007677FC" w:rsidRDefault="00545E0D" w14:paraId="7EDCA4B2" w14:textId="77777777">
      <w:pPr>
        <w:pStyle w:val="ListParagraph"/>
        <w:numPr>
          <w:ilvl w:val="0"/>
          <w:numId w:val="12"/>
        </w:numPr>
        <w:rPr>
          <w:rFonts w:eastAsia="Calibri" w:cs="Open Sans"/>
        </w:rPr>
      </w:pPr>
      <w:r w:rsidRPr="57561011" w:rsidR="00545E0D">
        <w:rPr>
          <w:rFonts w:eastAsia="Calibri" w:cs="Open Sans"/>
        </w:rPr>
        <w:t>Desirable properties of Post-</w:t>
      </w:r>
      <w:r w:rsidRPr="57561011" w:rsidR="00545E0D">
        <w:rPr>
          <w:rFonts w:eastAsia="Calibri" w:cs="Open Sans"/>
        </w:rPr>
        <w:t>Hoc</w:t>
      </w:r>
      <w:r w:rsidRPr="57561011" w:rsidR="00545E0D">
        <w:rPr>
          <w:rFonts w:eastAsia="Calibri" w:cs="Open Sans"/>
        </w:rPr>
        <w:t xml:space="preserve"> Explainability methods</w:t>
      </w:r>
    </w:p>
    <w:p w:rsidRPr="00D642A2" w:rsidR="00545E0D" w:rsidP="007677FC" w:rsidRDefault="00545E0D" w14:paraId="71A735A0" w14:textId="77777777">
      <w:pPr>
        <w:ind w:left="709"/>
        <w:rPr>
          <w:rFonts w:eastAsia="Calibri" w:cs="Open Sans"/>
        </w:rPr>
      </w:pPr>
      <w:r w:rsidRPr="57561011" w:rsidR="00545E0D">
        <w:rPr>
          <w:rFonts w:eastAsia="Calibri" w:cs="Open Sans"/>
        </w:rPr>
        <w:t xml:space="preserve">Belle, V., &amp; </w:t>
      </w:r>
      <w:proofErr w:type="spellStart"/>
      <w:r w:rsidRPr="57561011" w:rsidR="00545E0D">
        <w:rPr>
          <w:rFonts w:eastAsia="Calibri" w:cs="Open Sans"/>
        </w:rPr>
        <w:t>Papantonis</w:t>
      </w:r>
      <w:proofErr w:type="spellEnd"/>
      <w:r w:rsidRPr="57561011" w:rsidR="00545E0D">
        <w:rPr>
          <w:rFonts w:eastAsia="Calibri" w:cs="Open Sans"/>
        </w:rPr>
        <w:t>, I. (2021). Principles and practice of explainable machine learning. Frontiers in big Data, 39</w:t>
      </w:r>
    </w:p>
    <w:p w:rsidR="57561011" w:rsidP="57561011" w:rsidRDefault="57561011" w14:paraId="649F569C" w14:textId="4419D2A8">
      <w:pPr>
        <w:pStyle w:val="Normal"/>
        <w:ind w:left="709"/>
        <w:rPr>
          <w:rFonts w:eastAsia="Calibri" w:cs="Open Sans"/>
        </w:rPr>
      </w:pPr>
    </w:p>
    <w:p w:rsidR="065F1EB9" w:rsidP="57561011" w:rsidRDefault="065F1EB9" w14:paraId="6400B60D" w14:textId="2E09766C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rFonts w:eastAsia="Calibri" w:cs="Open Sans"/>
          <w:noProof w:val="0"/>
          <w:lang w:val="en-GB"/>
        </w:rPr>
      </w:pPr>
      <w:r w:rsidRPr="57561011" w:rsidR="065F1EB9">
        <w:rPr>
          <w:rFonts w:eastAsia="Calibri" w:cs="Open Sans"/>
          <w:noProof w:val="0"/>
          <w:lang w:val="en-GB"/>
        </w:rPr>
        <w:t xml:space="preserve">Survey on </w:t>
      </w:r>
      <w:proofErr w:type="spellStart"/>
      <w:r w:rsidRPr="57561011" w:rsidR="065F1EB9">
        <w:rPr>
          <w:rFonts w:eastAsia="Calibri" w:cs="Open Sans"/>
          <w:noProof w:val="0"/>
          <w:lang w:val="en-GB"/>
        </w:rPr>
        <w:t>explainability</w:t>
      </w:r>
      <w:proofErr w:type="spellEnd"/>
      <w:r w:rsidRPr="57561011" w:rsidR="065F1EB9">
        <w:rPr>
          <w:rFonts w:eastAsia="Calibri" w:cs="Open Sans"/>
          <w:noProof w:val="0"/>
          <w:lang w:val="en-GB"/>
        </w:rPr>
        <w:t xml:space="preserve"> </w:t>
      </w:r>
      <w:r w:rsidRPr="57561011" w:rsidR="065F1EB9">
        <w:rPr>
          <w:rFonts w:eastAsia="Calibri" w:cs="Open Sans"/>
          <w:noProof w:val="0"/>
          <w:lang w:val="en-GB"/>
        </w:rPr>
        <w:t>approaches</w:t>
      </w:r>
      <w:r w:rsidRPr="57561011" w:rsidR="065F1EB9">
        <w:rPr>
          <w:rFonts w:eastAsia="Calibri" w:cs="Open Sans"/>
          <w:noProof w:val="0"/>
          <w:lang w:val="en-GB"/>
        </w:rPr>
        <w:t xml:space="preserve"> in text classification:</w:t>
      </w:r>
    </w:p>
    <w:p w:rsidR="065F1EB9" w:rsidP="57561011" w:rsidRDefault="065F1EB9" w14:paraId="5EA0B485" w14:textId="1D53891A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rFonts w:eastAsia="Calibri" w:cs="Open Sans"/>
          <w:noProof w:val="0"/>
          <w:lang w:val="en-GB"/>
        </w:rPr>
      </w:pPr>
      <w:r w:rsidRPr="57561011" w:rsidR="065F1EB9">
        <w:rPr>
          <w:rFonts w:eastAsia="Calibri" w:cs="Open Sans"/>
          <w:noProof w:val="0"/>
          <w:lang w:val="en-GB"/>
        </w:rPr>
        <w:t xml:space="preserve">Atanasova, Pepa, et al. "A diagnostic study of </w:t>
      </w:r>
      <w:proofErr w:type="spellStart"/>
      <w:r w:rsidRPr="57561011" w:rsidR="065F1EB9">
        <w:rPr>
          <w:rFonts w:eastAsia="Calibri" w:cs="Open Sans"/>
          <w:noProof w:val="0"/>
          <w:lang w:val="en-GB"/>
        </w:rPr>
        <w:t>explainability</w:t>
      </w:r>
      <w:proofErr w:type="spellEnd"/>
      <w:r w:rsidRPr="57561011" w:rsidR="065F1EB9">
        <w:rPr>
          <w:rFonts w:eastAsia="Calibri" w:cs="Open Sans"/>
          <w:noProof w:val="0"/>
          <w:lang w:val="en-GB"/>
        </w:rPr>
        <w:t xml:space="preserve"> techniques for text classification." </w:t>
      </w:r>
      <w:proofErr w:type="spellStart"/>
      <w:r w:rsidRPr="57561011" w:rsidR="065F1EB9">
        <w:rPr>
          <w:rFonts w:eastAsia="Calibri" w:cs="Open Sans"/>
          <w:noProof w:val="0"/>
          <w:lang w:val="en-GB"/>
        </w:rPr>
        <w:t>arXiv</w:t>
      </w:r>
      <w:proofErr w:type="spellEnd"/>
      <w:r w:rsidRPr="57561011" w:rsidR="065F1EB9">
        <w:rPr>
          <w:rFonts w:eastAsia="Calibri" w:cs="Open Sans"/>
          <w:noProof w:val="0"/>
          <w:lang w:val="en-GB"/>
        </w:rPr>
        <w:t xml:space="preserve"> preprint arXiv:2009.13295</w:t>
      </w:r>
      <w:r w:rsidRPr="57561011" w:rsidR="065F1EB9">
        <w:rPr>
          <w:rFonts w:eastAsia="Calibri" w:cs="Open Sans"/>
          <w:noProof w:val="0"/>
          <w:lang w:val="en-GB"/>
        </w:rPr>
        <w:t xml:space="preserve"> (2020).</w:t>
      </w:r>
    </w:p>
    <w:p w:rsidR="57561011" w:rsidP="57561011" w:rsidRDefault="57561011" w14:paraId="4F337AAD" w14:textId="25C5A348">
      <w:pPr>
        <w:pStyle w:val="Normal"/>
        <w:ind w:left="709"/>
        <w:rPr>
          <w:rFonts w:eastAsia="Calibri" w:cs="Open Sans"/>
        </w:rPr>
      </w:pPr>
    </w:p>
    <w:p w:rsidR="065F1EB9" w:rsidP="57561011" w:rsidRDefault="065F1EB9" w14:paraId="7DBA13CD" w14:textId="78AECDA3">
      <w:pPr>
        <w:pStyle w:val="ListParagraph"/>
        <w:numPr>
          <w:ilvl w:val="0"/>
          <w:numId w:val="12"/>
        </w:numPr>
        <w:rPr>
          <w:rFonts w:eastAsia="Calibri" w:cs="Open Sans"/>
        </w:rPr>
      </w:pPr>
      <w:r w:rsidRPr="57561011" w:rsidR="065F1EB9">
        <w:rPr>
          <w:rFonts w:eastAsia="Calibri" w:cs="Open Sans"/>
        </w:rPr>
        <w:t>Fundamental axioms in cooperative game theory from:</w:t>
      </w:r>
    </w:p>
    <w:p w:rsidR="00545E0D" w:rsidP="57561011" w:rsidRDefault="00545E0D" w14:paraId="5F2BCAE3" w14:textId="2B36430A">
      <w:pPr>
        <w:pStyle w:val="ListParagraph"/>
        <w:numPr>
          <w:ilvl w:val="1"/>
          <w:numId w:val="12"/>
        </w:numPr>
        <w:rPr>
          <w:rFonts w:eastAsia="Calibri" w:cs="Open Sans"/>
        </w:rPr>
      </w:pPr>
      <w:r w:rsidRPr="57561011" w:rsidR="00545E0D">
        <w:rPr>
          <w:rFonts w:eastAsia="Calibri" w:cs="Open Sans"/>
        </w:rPr>
        <w:t>Molnar, C. (2020). Interpretable machine learning. Lulu. Com</w:t>
      </w:r>
    </w:p>
    <w:p w:rsidRPr="00D642A2" w:rsidR="00545E0D" w:rsidP="00545E0D" w:rsidRDefault="00545E0D" w14:paraId="2B6D3587" w14:textId="77777777">
      <w:pPr>
        <w:rPr>
          <w:rFonts w:eastAsia="Calibri" w:cs="Open Sans"/>
        </w:rPr>
      </w:pPr>
    </w:p>
    <w:p w:rsidRPr="00D642A2" w:rsidR="00545E0D" w:rsidP="007677FC" w:rsidRDefault="00545E0D" w14:paraId="17AB3B49" w14:textId="03FDF48D">
      <w:pPr>
        <w:pStyle w:val="ListParagraph"/>
        <w:numPr>
          <w:ilvl w:val="0"/>
          <w:numId w:val="12"/>
        </w:numPr>
        <w:rPr>
          <w:rFonts w:eastAsia="Calibri" w:cs="Open Sans"/>
        </w:rPr>
      </w:pPr>
      <w:r w:rsidRPr="57561011" w:rsidR="00545E0D">
        <w:rPr>
          <w:rFonts w:eastAsia="Calibri" w:cs="Open Sans"/>
        </w:rPr>
        <w:t>Shapley value</w:t>
      </w:r>
      <w:r w:rsidRPr="57561011" w:rsidR="7D11445C">
        <w:rPr>
          <w:rFonts w:eastAsia="Calibri" w:cs="Open Sans"/>
        </w:rPr>
        <w:t>:</w:t>
      </w:r>
    </w:p>
    <w:p w:rsidRPr="00D642A2" w:rsidR="00545E0D" w:rsidP="57561011" w:rsidRDefault="00000000" w14:paraId="4B2C054C" w14:textId="0F517120">
      <w:pPr>
        <w:pStyle w:val="ListParagraph"/>
        <w:numPr>
          <w:ilvl w:val="1"/>
          <w:numId w:val="12"/>
        </w:numPr>
        <w:ind/>
        <w:rPr>
          <w:rFonts w:eastAsia="Calibri" w:cs="Open Sans"/>
        </w:rPr>
      </w:pPr>
      <w:r w:rsidRPr="57561011" w:rsidR="7D11445C">
        <w:rPr>
          <w:rFonts w:ascii="Open Sans" w:hAnsi="Open Sans" w:eastAsia="Calibri" w:cs="Open Sans" w:eastAsiaTheme="minorAscii" w:cstheme="minorBidi"/>
          <w:noProof w:val="0"/>
          <w:lang w:val="en-GB"/>
        </w:rPr>
        <w:t>Shapely value slides</w:t>
      </w:r>
      <w:r w:rsidRPr="57561011" w:rsidR="7D11445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  <w:hyperlink r:id="R1725335062764f73">
        <w:r w:rsidRPr="57561011" w:rsidR="7D11445C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4"/>
            <w:szCs w:val="24"/>
            <w:lang w:val="en-GB"/>
          </w:rPr>
          <w:t>https://icml.cc/media/icml-2019/Slides/4776.pdf</w:t>
        </w:r>
      </w:hyperlink>
    </w:p>
    <w:p w:rsidRPr="00D642A2" w:rsidR="00545E0D" w:rsidP="57561011" w:rsidRDefault="00000000" w14:paraId="1F0E1EB0" w14:textId="52C06BA4">
      <w:pPr>
        <w:pStyle w:val="ListParagraph"/>
        <w:numPr>
          <w:ilvl w:val="1"/>
          <w:numId w:val="12"/>
        </w:numPr>
        <w:ind/>
        <w:rPr>
          <w:rFonts w:eastAsia="Calibri" w:cs="Open Sans"/>
        </w:rPr>
      </w:pPr>
      <w:hyperlink r:id="R901b0e0f9dae4378">
        <w:r w:rsidRPr="57561011" w:rsidR="00545E0D">
          <w:rPr>
            <w:rStyle w:val="Hyperlink"/>
            <w:rFonts w:eastAsia="Calibri" w:cs="Open Sans"/>
          </w:rPr>
          <w:t>https://towardsdatascience.com/the-shapley-value-for-ml-models-f1100bff78d1</w:t>
        </w:r>
      </w:hyperlink>
    </w:p>
    <w:p w:rsidRPr="00D642A2" w:rsidR="00545E0D" w:rsidP="00545E0D" w:rsidRDefault="00545E0D" w14:paraId="7BBBFE21" w14:textId="77777777">
      <w:pPr>
        <w:rPr>
          <w:rFonts w:eastAsia="Calibri" w:cs="Open Sans"/>
        </w:rPr>
      </w:pPr>
    </w:p>
    <w:p w:rsidRPr="00D642A2" w:rsidR="00545E0D" w:rsidP="007677FC" w:rsidRDefault="00545E0D" w14:paraId="76114107" w14:textId="119106B0">
      <w:pPr>
        <w:pStyle w:val="ListParagraph"/>
        <w:numPr>
          <w:ilvl w:val="0"/>
          <w:numId w:val="12"/>
        </w:numPr>
        <w:rPr>
          <w:rFonts w:eastAsia="Calibri" w:cs="Open Sans"/>
        </w:rPr>
      </w:pPr>
      <w:r w:rsidRPr="57561011" w:rsidR="00545E0D">
        <w:rPr>
          <w:rFonts w:eastAsia="Calibri" w:cs="Open Sans"/>
        </w:rPr>
        <w:t xml:space="preserve">Local Interpretable Model </w:t>
      </w:r>
      <w:r w:rsidRPr="57561011" w:rsidR="00545E0D">
        <w:rPr>
          <w:rFonts w:eastAsia="Calibri" w:cs="Open Sans"/>
        </w:rPr>
        <w:t>agnostic</w:t>
      </w:r>
      <w:r w:rsidRPr="57561011" w:rsidR="00545E0D">
        <w:rPr>
          <w:rFonts w:eastAsia="Calibri" w:cs="Open Sans"/>
        </w:rPr>
        <w:t xml:space="preserve"> Explanations (LIME)</w:t>
      </w:r>
    </w:p>
    <w:p w:rsidRPr="00D642A2" w:rsidR="00545E0D" w:rsidP="007677FC" w:rsidRDefault="00545E0D" w14:paraId="0EF8B24A" w14:textId="77777777">
      <w:pPr>
        <w:ind w:left="709"/>
        <w:rPr>
          <w:rFonts w:eastAsia="Calibri" w:cs="Open Sans"/>
        </w:rPr>
      </w:pPr>
      <w:r w:rsidRPr="00D642A2">
        <w:rPr>
          <w:rFonts w:eastAsia="Calibri" w:cs="Open Sans"/>
        </w:rPr>
        <w:t xml:space="preserve">Ribeiro, Marco Tulio, Sameer Singh, and Carlos </w:t>
      </w:r>
      <w:proofErr w:type="spellStart"/>
      <w:r w:rsidRPr="00D642A2">
        <w:rPr>
          <w:rFonts w:eastAsia="Calibri" w:cs="Open Sans"/>
        </w:rPr>
        <w:t>Guestrin</w:t>
      </w:r>
      <w:proofErr w:type="spellEnd"/>
      <w:r w:rsidRPr="00D642A2">
        <w:rPr>
          <w:rFonts w:eastAsia="Calibri" w:cs="Open Sans"/>
        </w:rPr>
        <w:t xml:space="preserve">. "" Why should </w:t>
      </w:r>
      <w:proofErr w:type="spellStart"/>
      <w:r w:rsidRPr="00D642A2">
        <w:rPr>
          <w:rFonts w:eastAsia="Calibri" w:cs="Open Sans"/>
        </w:rPr>
        <w:t>i</w:t>
      </w:r>
      <w:proofErr w:type="spellEnd"/>
      <w:r w:rsidRPr="00D642A2">
        <w:rPr>
          <w:rFonts w:eastAsia="Calibri" w:cs="Open Sans"/>
        </w:rPr>
        <w:t xml:space="preserve"> trust you?" Explaining the predictions of any classifier." Proceedings of the 22nd ACM SIGKDD international conference on knowledge discovery and data mining. 2016</w:t>
      </w:r>
    </w:p>
    <w:p w:rsidRPr="00D642A2" w:rsidR="00545E0D" w:rsidP="00545E0D" w:rsidRDefault="00545E0D" w14:paraId="75DC8763" w14:textId="77777777">
      <w:pPr>
        <w:rPr>
          <w:rFonts w:eastAsia="Calibri" w:cs="Open Sans"/>
        </w:rPr>
      </w:pPr>
    </w:p>
    <w:p w:rsidRPr="00D642A2" w:rsidR="00545E0D" w:rsidP="007677FC" w:rsidRDefault="00545E0D" w14:paraId="2842DE3F" w14:textId="77777777">
      <w:pPr>
        <w:pStyle w:val="ListParagraph"/>
        <w:numPr>
          <w:ilvl w:val="0"/>
          <w:numId w:val="12"/>
        </w:numPr>
        <w:rPr>
          <w:rFonts w:eastAsia="Calibri" w:cs="Open Sans"/>
        </w:rPr>
      </w:pPr>
      <w:r w:rsidRPr="57561011" w:rsidR="00545E0D">
        <w:rPr>
          <w:rFonts w:eastAsia="Calibri" w:cs="Open Sans"/>
        </w:rPr>
        <w:t>Anchors: High-Precision Model-Agnostic Explanations</w:t>
      </w:r>
    </w:p>
    <w:p w:rsidRPr="00D642A2" w:rsidR="00545E0D" w:rsidP="57561011" w:rsidRDefault="00545E0D" w14:paraId="5BEEF4E6" w14:textId="2BD4CB9C">
      <w:pPr>
        <w:ind w:left="709"/>
        <w:rPr>
          <w:rFonts w:eastAsia="Calibri" w:cs="Open Sans"/>
        </w:rPr>
      </w:pPr>
      <w:r w:rsidRPr="57561011" w:rsidR="00545E0D">
        <w:rPr>
          <w:rFonts w:eastAsia="Calibri" w:cs="Open Sans"/>
        </w:rPr>
        <w:t xml:space="preserve">Ribeiro, Marco Tulio, Sameer Singh, and Carlos </w:t>
      </w:r>
      <w:proofErr w:type="spellStart"/>
      <w:r w:rsidRPr="57561011" w:rsidR="00545E0D">
        <w:rPr>
          <w:rFonts w:eastAsia="Calibri" w:cs="Open Sans"/>
        </w:rPr>
        <w:t>Guestrin</w:t>
      </w:r>
      <w:proofErr w:type="spellEnd"/>
      <w:r w:rsidRPr="57561011" w:rsidR="00545E0D">
        <w:rPr>
          <w:rFonts w:eastAsia="Calibri" w:cs="Open Sans"/>
        </w:rPr>
        <w:t>. "Anchors: High-precision model-agnostic explanations." </w:t>
      </w:r>
      <w:r w:rsidRPr="57561011" w:rsidR="00545E0D">
        <w:rPr>
          <w:rFonts w:eastAsia="Calibri" w:cs="Open Sans"/>
          <w:i w:val="1"/>
          <w:iCs w:val="1"/>
        </w:rPr>
        <w:t>Proceedings of the AAAI conference on artificial intelligence</w:t>
      </w:r>
      <w:r w:rsidRPr="57561011" w:rsidR="00545E0D">
        <w:rPr>
          <w:rFonts w:eastAsia="Calibri" w:cs="Open Sans"/>
        </w:rPr>
        <w:t>. Vol. 32. No. 1. 2018</w:t>
      </w:r>
    </w:p>
    <w:p w:rsidRPr="00D642A2" w:rsidR="00545E0D" w:rsidP="00545E0D" w:rsidRDefault="00545E0D" w14:paraId="74E2A66D" w14:textId="77777777">
      <w:pPr>
        <w:rPr>
          <w:rFonts w:eastAsia="Calibri" w:cs="Open Sans"/>
        </w:rPr>
      </w:pPr>
    </w:p>
    <w:p w:rsidRPr="00D642A2" w:rsidR="00545E0D" w:rsidP="007677FC" w:rsidRDefault="00545E0D" w14:paraId="36178801" w14:textId="77777777">
      <w:pPr>
        <w:pStyle w:val="ListParagraph"/>
        <w:numPr>
          <w:ilvl w:val="0"/>
          <w:numId w:val="12"/>
        </w:numPr>
        <w:rPr>
          <w:rFonts w:eastAsia="Calibri" w:cs="Open Sans"/>
        </w:rPr>
      </w:pPr>
      <w:r w:rsidRPr="57561011" w:rsidR="00545E0D">
        <w:rPr>
          <w:rFonts w:eastAsia="Calibri" w:cs="Open Sans"/>
        </w:rPr>
        <w:t>SHapley</w:t>
      </w:r>
      <w:r w:rsidRPr="57561011" w:rsidR="00545E0D">
        <w:rPr>
          <w:rFonts w:eastAsia="Calibri" w:cs="Open Sans"/>
        </w:rPr>
        <w:t xml:space="preserve"> Additive </w:t>
      </w:r>
      <w:r w:rsidRPr="57561011" w:rsidR="00545E0D">
        <w:rPr>
          <w:rFonts w:eastAsia="Calibri" w:cs="Open Sans"/>
        </w:rPr>
        <w:t>exPlanations</w:t>
      </w:r>
      <w:r w:rsidRPr="57561011" w:rsidR="00545E0D">
        <w:rPr>
          <w:rFonts w:eastAsia="Calibri" w:cs="Open Sans"/>
        </w:rPr>
        <w:t xml:space="preserve"> (SHAP)</w:t>
      </w:r>
    </w:p>
    <w:p w:rsidRPr="00D642A2" w:rsidR="00545E0D" w:rsidP="0064505E" w:rsidRDefault="00545E0D" w14:paraId="3FC95120" w14:textId="77777777">
      <w:pPr>
        <w:ind w:left="709"/>
        <w:rPr>
          <w:rFonts w:eastAsia="Calibri" w:cs="Open Sans"/>
        </w:rPr>
      </w:pPr>
      <w:r w:rsidRPr="00D642A2">
        <w:rPr>
          <w:rFonts w:eastAsia="Calibri" w:cs="Open Sans"/>
        </w:rPr>
        <w:t>Lundberg, S., Allen, P. and Lee, S.-I. (2017). A Unified Approach to Interpreting Model Predictions</w:t>
      </w:r>
    </w:p>
    <w:p w:rsidRPr="00D642A2" w:rsidR="00545E0D" w:rsidP="00545E0D" w:rsidRDefault="00545E0D" w14:paraId="293A0C66" w14:textId="77777777">
      <w:pPr>
        <w:rPr>
          <w:rFonts w:eastAsia="Calibri" w:cs="Open Sans"/>
        </w:rPr>
      </w:pPr>
    </w:p>
    <w:p w:rsidRPr="00D642A2" w:rsidR="00545E0D" w:rsidP="007677FC" w:rsidRDefault="00545E0D" w14:paraId="32FA5B61" w14:textId="77777777">
      <w:pPr>
        <w:pStyle w:val="ListParagraph"/>
        <w:numPr>
          <w:ilvl w:val="0"/>
          <w:numId w:val="12"/>
        </w:numPr>
        <w:rPr>
          <w:rFonts w:eastAsia="Calibri" w:cs="Open Sans"/>
        </w:rPr>
      </w:pPr>
      <w:r w:rsidRPr="57561011" w:rsidR="00545E0D">
        <w:rPr>
          <w:rFonts w:eastAsia="Calibri" w:cs="Open Sans"/>
        </w:rPr>
        <w:t>Influence functions</w:t>
      </w:r>
    </w:p>
    <w:p w:rsidRPr="00D642A2" w:rsidR="00545E0D" w:rsidP="0064505E" w:rsidRDefault="00545E0D" w14:paraId="4990662A" w14:textId="77777777">
      <w:pPr>
        <w:ind w:left="709"/>
        <w:rPr>
          <w:rFonts w:eastAsia="Calibri" w:cs="Open Sans"/>
        </w:rPr>
      </w:pPr>
      <w:r w:rsidRPr="00D642A2">
        <w:rPr>
          <w:rFonts w:eastAsia="Calibri" w:cs="Open Sans"/>
        </w:rPr>
        <w:t>Han, </w:t>
      </w:r>
      <w:proofErr w:type="spellStart"/>
      <w:r w:rsidRPr="00D642A2">
        <w:rPr>
          <w:rFonts w:eastAsia="Calibri" w:cs="Open Sans"/>
        </w:rPr>
        <w:t>Xiaochuang</w:t>
      </w:r>
      <w:proofErr w:type="spellEnd"/>
      <w:r w:rsidRPr="00D642A2">
        <w:rPr>
          <w:rFonts w:eastAsia="Calibri" w:cs="Open Sans"/>
        </w:rPr>
        <w:t>, Byron C. Wallace, and </w:t>
      </w:r>
      <w:proofErr w:type="spellStart"/>
      <w:r w:rsidRPr="00D642A2">
        <w:rPr>
          <w:rFonts w:eastAsia="Calibri" w:cs="Open Sans"/>
        </w:rPr>
        <w:t>Yulia</w:t>
      </w:r>
      <w:proofErr w:type="spellEnd"/>
      <w:r w:rsidRPr="00D642A2">
        <w:rPr>
          <w:rFonts w:eastAsia="Calibri" w:cs="Open Sans"/>
        </w:rPr>
        <w:t> </w:t>
      </w:r>
      <w:proofErr w:type="spellStart"/>
      <w:r w:rsidRPr="00D642A2">
        <w:rPr>
          <w:rFonts w:eastAsia="Calibri" w:cs="Open Sans"/>
        </w:rPr>
        <w:t>Tsvetkov</w:t>
      </w:r>
      <w:proofErr w:type="spellEnd"/>
      <w:r w:rsidRPr="00D642A2">
        <w:rPr>
          <w:rFonts w:eastAsia="Calibri" w:cs="Open Sans"/>
        </w:rPr>
        <w:t>. "Explaining black box predictions and unveiling data artifacts through influence functions." </w:t>
      </w:r>
      <w:proofErr w:type="spellStart"/>
      <w:r w:rsidRPr="00D642A2">
        <w:rPr>
          <w:rFonts w:eastAsia="Calibri" w:cs="Open Sans"/>
        </w:rPr>
        <w:t>arXiv</w:t>
      </w:r>
      <w:proofErr w:type="spellEnd"/>
      <w:r w:rsidRPr="00D642A2">
        <w:rPr>
          <w:rFonts w:eastAsia="Calibri" w:cs="Open Sans"/>
        </w:rPr>
        <w:t> preprint arXiv:2005.06676(2020)</w:t>
      </w:r>
    </w:p>
    <w:p w:rsidRPr="00D642A2" w:rsidR="00545E0D" w:rsidP="00545E0D" w:rsidRDefault="00545E0D" w14:paraId="43AC2F80" w14:textId="77777777">
      <w:pPr>
        <w:rPr>
          <w:rFonts w:eastAsia="Calibri" w:cs="Open Sans"/>
        </w:rPr>
      </w:pPr>
    </w:p>
    <w:p w:rsidRPr="00D642A2" w:rsidR="00545E0D" w:rsidP="00545E0D" w:rsidRDefault="00545E0D" w14:paraId="3FA71DF6" w14:textId="77777777">
      <w:pPr>
        <w:rPr>
          <w:rFonts w:eastAsia="Calibri" w:cs="Open Sans"/>
        </w:rPr>
      </w:pPr>
    </w:p>
    <w:p w:rsidRPr="00D642A2" w:rsidR="00545E0D" w:rsidP="007677FC" w:rsidRDefault="00545E0D" w14:paraId="093545C1" w14:textId="77777777">
      <w:pPr>
        <w:pStyle w:val="ListParagraph"/>
        <w:numPr>
          <w:ilvl w:val="0"/>
          <w:numId w:val="12"/>
        </w:numPr>
        <w:rPr>
          <w:rFonts w:eastAsia="Calibri" w:cs="Open Sans"/>
        </w:rPr>
      </w:pPr>
      <w:r w:rsidRPr="57561011" w:rsidR="00545E0D">
        <w:rPr>
          <w:rFonts w:eastAsia="Calibri" w:cs="Open Sans"/>
        </w:rPr>
        <w:t>Layer-wise Relevance Propagation (LRP)</w:t>
      </w:r>
    </w:p>
    <w:p w:rsidRPr="00D642A2" w:rsidR="00545E0D" w:rsidP="0064505E" w:rsidRDefault="00545E0D" w14:paraId="5BC1B95B" w14:textId="77777777">
      <w:pPr>
        <w:ind w:left="709"/>
        <w:rPr>
          <w:rFonts w:eastAsia="Calibri" w:cs="Open Sans"/>
        </w:rPr>
      </w:pPr>
      <w:proofErr w:type="spellStart"/>
      <w:r w:rsidRPr="00D642A2">
        <w:rPr>
          <w:rFonts w:eastAsia="Calibri" w:cs="Open Sans"/>
        </w:rPr>
        <w:t>Montavon</w:t>
      </w:r>
      <w:proofErr w:type="spellEnd"/>
      <w:r w:rsidRPr="00D642A2">
        <w:rPr>
          <w:rFonts w:eastAsia="Calibri" w:cs="Open Sans"/>
        </w:rPr>
        <w:t xml:space="preserve">, G., Binder, A., </w:t>
      </w:r>
      <w:proofErr w:type="spellStart"/>
      <w:r w:rsidRPr="00D642A2">
        <w:rPr>
          <w:rFonts w:eastAsia="Calibri" w:cs="Open Sans"/>
        </w:rPr>
        <w:t>Lapuschkin</w:t>
      </w:r>
      <w:proofErr w:type="spellEnd"/>
      <w:r w:rsidRPr="00D642A2">
        <w:rPr>
          <w:rFonts w:eastAsia="Calibri" w:cs="Open Sans"/>
        </w:rPr>
        <w:t xml:space="preserve">, S., </w:t>
      </w:r>
      <w:proofErr w:type="spellStart"/>
      <w:r w:rsidRPr="00D642A2">
        <w:rPr>
          <w:rFonts w:eastAsia="Calibri" w:cs="Open Sans"/>
        </w:rPr>
        <w:t>Samek</w:t>
      </w:r>
      <w:proofErr w:type="spellEnd"/>
      <w:r w:rsidRPr="00D642A2">
        <w:rPr>
          <w:rFonts w:eastAsia="Calibri" w:cs="Open Sans"/>
        </w:rPr>
        <w:t xml:space="preserve">, W., &amp; Müller, K. R. (2019). Layer-wise relevance propagation: an overview. Explainable AI: interpreting, </w:t>
      </w:r>
      <w:proofErr w:type="gramStart"/>
      <w:r w:rsidRPr="00D642A2">
        <w:rPr>
          <w:rFonts w:eastAsia="Calibri" w:cs="Open Sans"/>
        </w:rPr>
        <w:t>explaining</w:t>
      </w:r>
      <w:proofErr w:type="gramEnd"/>
      <w:r w:rsidRPr="00D642A2">
        <w:rPr>
          <w:rFonts w:eastAsia="Calibri" w:cs="Open Sans"/>
        </w:rPr>
        <w:t xml:space="preserve"> and visualizing deep learning, 193-209</w:t>
      </w:r>
    </w:p>
    <w:p w:rsidRPr="00D642A2" w:rsidR="00545E0D" w:rsidP="00545E0D" w:rsidRDefault="00545E0D" w14:paraId="31F0B366" w14:textId="77777777">
      <w:pPr>
        <w:rPr>
          <w:rFonts w:eastAsia="Calibri" w:cs="Open Sans"/>
        </w:rPr>
      </w:pPr>
    </w:p>
    <w:p w:rsidRPr="00D642A2" w:rsidR="00545E0D" w:rsidP="007677FC" w:rsidRDefault="00545E0D" w14:paraId="7A1F13A3" w14:textId="77777777">
      <w:pPr>
        <w:pStyle w:val="ListParagraph"/>
        <w:numPr>
          <w:ilvl w:val="0"/>
          <w:numId w:val="12"/>
        </w:numPr>
        <w:rPr>
          <w:rFonts w:eastAsia="Calibri" w:cs="Open Sans"/>
        </w:rPr>
      </w:pPr>
      <w:r w:rsidRPr="57561011" w:rsidR="00545E0D">
        <w:rPr>
          <w:rFonts w:eastAsia="Calibri" w:cs="Open Sans"/>
        </w:rPr>
        <w:t>Integrated gradients (IG)</w:t>
      </w:r>
    </w:p>
    <w:p w:rsidRPr="00D642A2" w:rsidR="00545E0D" w:rsidP="0064505E" w:rsidRDefault="00545E0D" w14:paraId="15414E47" w14:textId="77777777">
      <w:pPr>
        <w:ind w:left="709"/>
        <w:rPr>
          <w:rFonts w:eastAsia="Calibri" w:cs="Open Sans"/>
        </w:rPr>
      </w:pPr>
      <w:r w:rsidRPr="00D642A2">
        <w:rPr>
          <w:rFonts w:eastAsia="Calibri" w:cs="Open Sans"/>
        </w:rPr>
        <w:t xml:space="preserve">Sundararajan, M., </w:t>
      </w:r>
      <w:proofErr w:type="spellStart"/>
      <w:r w:rsidRPr="00D642A2">
        <w:rPr>
          <w:rFonts w:eastAsia="Calibri" w:cs="Open Sans"/>
        </w:rPr>
        <w:t>Taly</w:t>
      </w:r>
      <w:proofErr w:type="spellEnd"/>
      <w:r w:rsidRPr="00D642A2">
        <w:rPr>
          <w:rFonts w:eastAsia="Calibri" w:cs="Open Sans"/>
        </w:rPr>
        <w:t>, A., &amp; Yan, Q. (2017, July). Axiomatic attribution for deep networks. In International conference on machine learning (pp. 3319-3328). PMLR</w:t>
      </w:r>
    </w:p>
    <w:p w:rsidRPr="00D642A2" w:rsidR="00545E0D" w:rsidP="00545E0D" w:rsidRDefault="00545E0D" w14:paraId="0564A93A" w14:textId="77777777">
      <w:pPr>
        <w:rPr>
          <w:rFonts w:eastAsia="Calibri" w:cs="Open Sans"/>
        </w:rPr>
      </w:pPr>
    </w:p>
    <w:p w:rsidRPr="00D642A2" w:rsidR="00545E0D" w:rsidP="007677FC" w:rsidRDefault="00545E0D" w14:paraId="01BCC8BA" w14:textId="77777777">
      <w:pPr>
        <w:pStyle w:val="ListParagraph"/>
        <w:numPr>
          <w:ilvl w:val="0"/>
          <w:numId w:val="12"/>
        </w:numPr>
        <w:rPr>
          <w:rFonts w:eastAsia="Calibri" w:cs="Open Sans"/>
        </w:rPr>
      </w:pPr>
      <w:r w:rsidRPr="57561011" w:rsidR="00545E0D">
        <w:rPr>
          <w:rFonts w:eastAsia="Calibri" w:cs="Open Sans"/>
        </w:rPr>
        <w:t>DeepLIFT</w:t>
      </w:r>
      <w:r w:rsidRPr="57561011" w:rsidR="00545E0D">
        <w:rPr>
          <w:rFonts w:eastAsia="Calibri" w:cs="Open Sans"/>
        </w:rPr>
        <w:t xml:space="preserve"> (Deep Learning Important </w:t>
      </w:r>
      <w:r w:rsidRPr="57561011" w:rsidR="00545E0D">
        <w:rPr>
          <w:rFonts w:eastAsia="Calibri" w:cs="Open Sans"/>
        </w:rPr>
        <w:t>FeaTures</w:t>
      </w:r>
      <w:r w:rsidRPr="57561011" w:rsidR="00545E0D">
        <w:rPr>
          <w:rFonts w:eastAsia="Calibri" w:cs="Open Sans"/>
        </w:rPr>
        <w:t>)</w:t>
      </w:r>
    </w:p>
    <w:p w:rsidRPr="00D642A2" w:rsidR="00545E0D" w:rsidP="0064505E" w:rsidRDefault="00545E0D" w14:paraId="426D32F4" w14:textId="77777777">
      <w:pPr>
        <w:ind w:left="709"/>
        <w:rPr>
          <w:rFonts w:eastAsia="Calibri" w:cs="Open Sans"/>
        </w:rPr>
      </w:pPr>
      <w:proofErr w:type="spellStart"/>
      <w:r w:rsidRPr="00D642A2">
        <w:rPr>
          <w:rFonts w:eastAsia="Calibri" w:cs="Open Sans"/>
        </w:rPr>
        <w:t>Shrikumar</w:t>
      </w:r>
      <w:proofErr w:type="spellEnd"/>
      <w:r w:rsidRPr="00D642A2">
        <w:rPr>
          <w:rFonts w:eastAsia="Calibri" w:cs="Open Sans"/>
        </w:rPr>
        <w:t xml:space="preserve">, A., Greenside, P., &amp; </w:t>
      </w:r>
      <w:proofErr w:type="spellStart"/>
      <w:r w:rsidRPr="00D642A2">
        <w:rPr>
          <w:rFonts w:eastAsia="Calibri" w:cs="Open Sans"/>
        </w:rPr>
        <w:t>Kundaje</w:t>
      </w:r>
      <w:proofErr w:type="spellEnd"/>
      <w:r w:rsidRPr="00D642A2">
        <w:rPr>
          <w:rFonts w:eastAsia="Calibri" w:cs="Open Sans"/>
        </w:rPr>
        <w:t>, A. (2017, July). Learning important features through propagating activation differences. In </w:t>
      </w:r>
      <w:r w:rsidRPr="00D642A2">
        <w:rPr>
          <w:rFonts w:eastAsia="Calibri" w:cs="Open Sans"/>
          <w:i/>
          <w:iCs/>
        </w:rPr>
        <w:t>International conference on machine learning</w:t>
      </w:r>
      <w:r w:rsidRPr="00D642A2">
        <w:rPr>
          <w:rFonts w:eastAsia="Calibri" w:cs="Open Sans"/>
        </w:rPr>
        <w:t> (pp. 3145-3153). PMLR</w:t>
      </w:r>
    </w:p>
    <w:p w:rsidRPr="00D642A2" w:rsidR="00545E0D" w:rsidP="00545E0D" w:rsidRDefault="00545E0D" w14:paraId="72489AFF" w14:textId="77777777">
      <w:pPr>
        <w:rPr>
          <w:rFonts w:eastAsia="Calibri" w:cs="Open Sans"/>
        </w:rPr>
      </w:pPr>
    </w:p>
    <w:p w:rsidRPr="00D642A2" w:rsidR="00545E0D" w:rsidP="007677FC" w:rsidRDefault="00545E0D" w14:paraId="666F301B" w14:textId="77777777">
      <w:pPr>
        <w:pStyle w:val="ListParagraph"/>
        <w:numPr>
          <w:ilvl w:val="0"/>
          <w:numId w:val="12"/>
        </w:numPr>
        <w:rPr>
          <w:rFonts w:eastAsia="Calibri" w:cs="Open Sans"/>
        </w:rPr>
      </w:pPr>
      <w:r w:rsidRPr="57561011" w:rsidR="00545E0D">
        <w:rPr>
          <w:rFonts w:eastAsia="Calibri" w:cs="Open Sans"/>
        </w:rPr>
        <w:t>Gradient based methods in SHAP</w:t>
      </w:r>
    </w:p>
    <w:p w:rsidRPr="00D642A2" w:rsidR="00545E0D" w:rsidP="0064505E" w:rsidRDefault="00545E0D" w14:paraId="5295653B" w14:textId="30C42B89">
      <w:pPr>
        <w:ind w:left="709"/>
        <w:rPr>
          <w:rFonts w:eastAsia="Calibri" w:cs="Open Sans"/>
        </w:rPr>
      </w:pPr>
      <w:r w:rsidRPr="00D642A2">
        <w:rPr>
          <w:rFonts w:eastAsia="Calibri" w:cs="Open Sans"/>
        </w:rPr>
        <w:t>Detailed Implementation differences on how gradients are computed between Deep LIFT and Deep SHAP can be found here: </w:t>
      </w:r>
      <w:hyperlink w:history="1" w:anchor="what-are-the-similarities-and-differences-between-the-deeplift-like-implementations-in-deepexplain-from-ancona-et-al-iclr-2018-and-deepshapdeepexplainer-from-the-shap-repository" r:id="rId16">
        <w:r w:rsidRPr="00D642A2" w:rsidR="00DA0679">
          <w:rPr>
            <w:rStyle w:val="Hyperlink"/>
            <w:rFonts w:eastAsia="Calibri" w:cs="Open Sans"/>
          </w:rPr>
          <w:t>https://github.com/kundajelab/deeplift#what-are-the-similarities-and-differences-between-the-deeplift-like-implementations-in-deepexplain-from-ancona-et-al-iclr-2018-and-deepshapdeepexplainer-from-the-shap-repository</w:t>
        </w:r>
      </w:hyperlink>
    </w:p>
    <w:p w:rsidRPr="00D642A2" w:rsidR="00545E0D" w:rsidP="00545E0D" w:rsidRDefault="00545E0D" w14:paraId="48597814" w14:textId="77777777">
      <w:pPr>
        <w:rPr>
          <w:rFonts w:eastAsia="Calibri" w:cs="Open Sans"/>
        </w:rPr>
      </w:pPr>
    </w:p>
    <w:p w:rsidRPr="00D642A2" w:rsidR="007677FC" w:rsidP="007677FC" w:rsidRDefault="007677FC" w14:paraId="1C3462C3" w14:textId="20BD93A8">
      <w:pPr>
        <w:pStyle w:val="ListParagraph"/>
        <w:numPr>
          <w:ilvl w:val="0"/>
          <w:numId w:val="12"/>
        </w:numPr>
        <w:rPr>
          <w:rFonts w:eastAsia="Calibri" w:cs="Open Sans"/>
        </w:rPr>
      </w:pPr>
      <w:r w:rsidRPr="57561011" w:rsidR="007677FC">
        <w:rPr>
          <w:rFonts w:eastAsia="Calibri" w:cs="Open Sans"/>
        </w:rPr>
        <w:t>Model Predictions</w:t>
      </w:r>
    </w:p>
    <w:p w:rsidRPr="00D642A2" w:rsidR="00545E0D" w:rsidP="0064505E" w:rsidRDefault="00545E0D" w14:paraId="2B606378" w14:textId="2F9903D2">
      <w:pPr>
        <w:ind w:left="709"/>
        <w:rPr>
          <w:rFonts w:eastAsia="Calibri" w:cs="Open Sans"/>
        </w:rPr>
      </w:pPr>
      <w:r w:rsidRPr="00D642A2">
        <w:rPr>
          <w:rFonts w:eastAsia="Calibri" w:cs="Open Sans"/>
        </w:rPr>
        <w:t>Lundberg, S., Allen, P. and Lee, S.-I. (2017). A Unified Approach to Interpreting Model Predictions</w:t>
      </w:r>
    </w:p>
    <w:p w:rsidRPr="00D642A2" w:rsidR="00545E0D" w:rsidP="0064505E" w:rsidRDefault="00000000" w14:paraId="2BD4C205" w14:textId="77777777">
      <w:pPr>
        <w:ind w:left="709"/>
        <w:rPr>
          <w:rFonts w:eastAsia="Calibri" w:cs="Open Sans"/>
        </w:rPr>
      </w:pPr>
      <w:hyperlink w:history="1" r:id="rId17">
        <w:r w:rsidRPr="00D642A2" w:rsidR="00545E0D">
          <w:rPr>
            <w:rStyle w:val="Hyperlink"/>
            <w:rFonts w:eastAsia="Calibri" w:cs="Open Sans"/>
          </w:rPr>
          <w:t>https://github.com/slundberg/shap</w:t>
        </w:r>
      </w:hyperlink>
    </w:p>
    <w:p w:rsidR="00574B76" w:rsidRDefault="00574B76" w14:paraId="0523ADCE" w14:textId="6D694335"/>
    <w:p w:rsidR="00F75680" w:rsidP="00BF0FBA" w:rsidRDefault="00F75680" w14:paraId="67394499" w14:textId="1B09852A">
      <w:pPr>
        <w:tabs>
          <w:tab w:val="left" w:pos="7258"/>
        </w:tabs>
      </w:pPr>
    </w:p>
    <w:p w:rsidR="00F75680" w:rsidP="00BF0FBA" w:rsidRDefault="00F75680" w14:paraId="57465F18" w14:textId="41BAF675">
      <w:pPr>
        <w:tabs>
          <w:tab w:val="left" w:pos="7258"/>
        </w:tabs>
      </w:pPr>
    </w:p>
    <w:p w:rsidR="00D642A2" w:rsidRDefault="00D642A2" w14:paraId="6281B54F" w14:textId="77777777">
      <w:pPr>
        <w:rPr>
          <w:rFonts w:ascii="Open Sans Semibold" w:hAnsi="Open Sans Semibold" w:eastAsiaTheme="majorEastAsia" w:cstheme="majorBidi"/>
          <w:b/>
          <w:bCs/>
          <w:color w:val="0F61FF"/>
          <w:sz w:val="32"/>
          <w:szCs w:val="32"/>
        </w:rPr>
      </w:pPr>
      <w:r>
        <w:rPr>
          <w:rFonts w:ascii="Open Sans Semibold" w:hAnsi="Open Sans Semibold" w:eastAsiaTheme="majorEastAsia" w:cstheme="majorBidi"/>
          <w:b/>
          <w:bCs/>
          <w:color w:val="0F61FF"/>
          <w:sz w:val="32"/>
          <w:szCs w:val="32"/>
        </w:rPr>
        <w:br w:type="page"/>
      </w:r>
    </w:p>
    <w:p w:rsidRPr="00F75680" w:rsidR="00F75680" w:rsidP="00F75680" w:rsidRDefault="00F75680" w14:paraId="2FE3A739" w14:textId="66303582">
      <w:pPr>
        <w:rPr>
          <w:rFonts w:ascii="Open Sans Semibold" w:hAnsi="Open Sans Semibold" w:eastAsiaTheme="majorEastAsia" w:cstheme="majorBidi"/>
          <w:b/>
          <w:bCs/>
          <w:color w:val="0F61FF"/>
          <w:sz w:val="32"/>
          <w:szCs w:val="32"/>
        </w:rPr>
      </w:pPr>
      <w:r w:rsidRPr="00F75680">
        <w:rPr>
          <w:rFonts w:ascii="Open Sans Semibold" w:hAnsi="Open Sans Semibold" w:eastAsiaTheme="majorEastAsia" w:cstheme="majorBidi"/>
          <w:b/>
          <w:bCs/>
          <w:color w:val="0F61FF"/>
          <w:sz w:val="32"/>
          <w:szCs w:val="32"/>
        </w:rPr>
        <w:lastRenderedPageBreak/>
        <w:t>Self-assessment pass/fail questions</w:t>
      </w:r>
    </w:p>
    <w:p w:rsidRPr="00592DDA" w:rsidR="00592DDA" w:rsidP="00592DDA" w:rsidRDefault="00592DDA" w14:paraId="53EE69CF" w14:textId="77777777">
      <w:pPr>
        <w:rPr>
          <w:lang w:val="en-US"/>
        </w:rPr>
      </w:pPr>
    </w:p>
    <w:p w:rsidRPr="00592DDA" w:rsidR="00592DDA" w:rsidP="00592DDA" w:rsidRDefault="00592DDA" w14:paraId="7C5E0E00" w14:textId="77777777">
      <w:pPr>
        <w:ind w:firstLine="426"/>
        <w:rPr>
          <w:lang w:val="en-US"/>
        </w:rPr>
      </w:pPr>
      <w:r w:rsidRPr="00592DDA">
        <w:rPr>
          <w:lang w:val="en-US"/>
        </w:rPr>
        <w:t>1.</w:t>
      </w:r>
      <w:r w:rsidRPr="00592DDA">
        <w:rPr>
          <w:lang w:val="en-US"/>
        </w:rPr>
        <w:tab/>
      </w:r>
      <w:r w:rsidRPr="00592DDA">
        <w:rPr>
          <w:lang w:val="en-US"/>
        </w:rPr>
        <w:t>Which of the following approaches is not model agnostic?</w:t>
      </w:r>
    </w:p>
    <w:p w:rsidRPr="00592DDA" w:rsidR="00592DDA" w:rsidP="00592DDA" w:rsidRDefault="00592DDA" w14:paraId="3F4C141B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a.</w:t>
      </w:r>
      <w:r w:rsidRPr="00592DDA">
        <w:rPr>
          <w:lang w:val="en-US"/>
        </w:rPr>
        <w:tab/>
      </w:r>
      <w:r w:rsidRPr="00592DDA">
        <w:rPr>
          <w:lang w:val="en-US"/>
        </w:rPr>
        <w:t>Anchors</w:t>
      </w:r>
    </w:p>
    <w:p w:rsidRPr="00592DDA" w:rsidR="00592DDA" w:rsidP="00592DDA" w:rsidRDefault="00592DDA" w14:paraId="64AC1E42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b.</w:t>
      </w:r>
      <w:r w:rsidRPr="00592DDA">
        <w:rPr>
          <w:lang w:val="en-US"/>
        </w:rPr>
        <w:tab/>
      </w:r>
      <w:r w:rsidRPr="00592DDA">
        <w:rPr>
          <w:lang w:val="en-US"/>
        </w:rPr>
        <w:t>LIME</w:t>
      </w:r>
    </w:p>
    <w:p w:rsidRPr="00592DDA" w:rsidR="00592DDA" w:rsidP="00592DDA" w:rsidRDefault="00592DDA" w14:paraId="3A11AAA2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c.</w:t>
      </w:r>
      <w:r w:rsidRPr="00592DDA">
        <w:rPr>
          <w:lang w:val="en-US"/>
        </w:rPr>
        <w:tab/>
      </w:r>
      <w:r w:rsidRPr="00592DDA">
        <w:rPr>
          <w:lang w:val="en-US"/>
        </w:rPr>
        <w:t>Kernel SHAP</w:t>
      </w:r>
    </w:p>
    <w:p w:rsidRPr="00592DDA" w:rsidR="00592DDA" w:rsidP="00592DDA" w:rsidRDefault="00592DDA" w14:paraId="52CBEED4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d.</w:t>
      </w:r>
      <w:r w:rsidRPr="00592DDA">
        <w:rPr>
          <w:lang w:val="en-US"/>
        </w:rPr>
        <w:tab/>
      </w:r>
      <w:r w:rsidRPr="00592DDA">
        <w:rPr>
          <w:lang w:val="en-US"/>
        </w:rPr>
        <w:t>Partition SHAP</w:t>
      </w:r>
    </w:p>
    <w:p w:rsidRPr="00592DDA" w:rsidR="00592DDA" w:rsidP="00592DDA" w:rsidRDefault="00592DDA" w14:paraId="74961D05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e.</w:t>
      </w:r>
      <w:r w:rsidRPr="00592DDA">
        <w:rPr>
          <w:lang w:val="en-US"/>
        </w:rPr>
        <w:tab/>
      </w:r>
      <w:r w:rsidRPr="00592DDA">
        <w:rPr>
          <w:lang w:val="en-US"/>
        </w:rPr>
        <w:t>Layer wise relevance propagation</w:t>
      </w:r>
    </w:p>
    <w:p w:rsidRPr="00592DDA" w:rsidR="00592DDA" w:rsidP="00592DDA" w:rsidRDefault="00592DDA" w14:paraId="3DE43922" w14:textId="77777777">
      <w:pPr>
        <w:ind w:firstLine="426"/>
        <w:rPr>
          <w:lang w:val="en-US"/>
        </w:rPr>
      </w:pPr>
    </w:p>
    <w:p w:rsidRPr="00592DDA" w:rsidR="00592DDA" w:rsidP="00592DDA" w:rsidRDefault="00592DDA" w14:paraId="7770B1FA" w14:textId="77777777">
      <w:pPr>
        <w:ind w:firstLine="426"/>
        <w:rPr>
          <w:lang w:val="en-US"/>
        </w:rPr>
      </w:pPr>
      <w:r w:rsidRPr="00592DDA">
        <w:rPr>
          <w:lang w:val="en-US"/>
        </w:rPr>
        <w:t>2.</w:t>
      </w:r>
      <w:r w:rsidRPr="00592DDA">
        <w:rPr>
          <w:lang w:val="en-US"/>
        </w:rPr>
        <w:tab/>
      </w:r>
      <w:r w:rsidRPr="00592DDA">
        <w:rPr>
          <w:lang w:val="en-US"/>
        </w:rPr>
        <w:t>Which of the following offers consistent global and local explainability:</w:t>
      </w:r>
    </w:p>
    <w:p w:rsidRPr="00592DDA" w:rsidR="00592DDA" w:rsidP="00592DDA" w:rsidRDefault="00592DDA" w14:paraId="3968C1DA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a.</w:t>
      </w:r>
      <w:r w:rsidRPr="00592DDA">
        <w:rPr>
          <w:lang w:val="en-US"/>
        </w:rPr>
        <w:tab/>
      </w:r>
      <w:r w:rsidRPr="00592DDA">
        <w:rPr>
          <w:lang w:val="en-US"/>
        </w:rPr>
        <w:t>SHAP</w:t>
      </w:r>
    </w:p>
    <w:p w:rsidRPr="00592DDA" w:rsidR="00592DDA" w:rsidP="00592DDA" w:rsidRDefault="00592DDA" w14:paraId="02E18FC2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b.</w:t>
      </w:r>
      <w:r w:rsidRPr="00592DDA">
        <w:rPr>
          <w:lang w:val="en-US"/>
        </w:rPr>
        <w:tab/>
      </w:r>
      <w:r w:rsidRPr="00592DDA">
        <w:rPr>
          <w:lang w:val="en-US"/>
        </w:rPr>
        <w:t>LIME</w:t>
      </w:r>
    </w:p>
    <w:p w:rsidRPr="00592DDA" w:rsidR="00592DDA" w:rsidP="00592DDA" w:rsidRDefault="00592DDA" w14:paraId="2254A480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c.</w:t>
      </w:r>
      <w:r w:rsidRPr="00592DDA">
        <w:rPr>
          <w:lang w:val="en-US"/>
        </w:rPr>
        <w:tab/>
      </w:r>
      <w:r w:rsidRPr="00592DDA">
        <w:rPr>
          <w:lang w:val="en-US"/>
        </w:rPr>
        <w:t>Integrated Gradients</w:t>
      </w:r>
    </w:p>
    <w:p w:rsidRPr="00592DDA" w:rsidR="00592DDA" w:rsidP="00592DDA" w:rsidRDefault="00592DDA" w14:paraId="24377D9F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d.</w:t>
      </w:r>
      <w:r w:rsidRPr="00592DDA">
        <w:rPr>
          <w:lang w:val="en-US"/>
        </w:rPr>
        <w:tab/>
      </w:r>
      <w:proofErr w:type="gramStart"/>
      <w:r w:rsidRPr="00592DDA">
        <w:rPr>
          <w:lang w:val="en-US"/>
        </w:rPr>
        <w:t>All of</w:t>
      </w:r>
      <w:proofErr w:type="gramEnd"/>
      <w:r w:rsidRPr="00592DDA">
        <w:rPr>
          <w:lang w:val="en-US"/>
        </w:rPr>
        <w:t xml:space="preserve"> the above</w:t>
      </w:r>
    </w:p>
    <w:p w:rsidRPr="00592DDA" w:rsidR="00592DDA" w:rsidP="00592DDA" w:rsidRDefault="00592DDA" w14:paraId="7FDB134D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e.</w:t>
      </w:r>
      <w:r w:rsidRPr="00592DDA">
        <w:rPr>
          <w:lang w:val="en-US"/>
        </w:rPr>
        <w:tab/>
      </w:r>
      <w:r w:rsidRPr="00592DDA">
        <w:rPr>
          <w:lang w:val="en-US"/>
        </w:rPr>
        <w:t>None of the above</w:t>
      </w:r>
    </w:p>
    <w:p w:rsidRPr="00592DDA" w:rsidR="00592DDA" w:rsidP="00592DDA" w:rsidRDefault="00592DDA" w14:paraId="12806950" w14:textId="77777777">
      <w:pPr>
        <w:ind w:firstLine="426"/>
        <w:rPr>
          <w:lang w:val="en-US"/>
        </w:rPr>
      </w:pPr>
    </w:p>
    <w:p w:rsidRPr="00592DDA" w:rsidR="00592DDA" w:rsidP="00592DDA" w:rsidRDefault="00592DDA" w14:paraId="6354CABF" w14:textId="77777777">
      <w:pPr>
        <w:ind w:left="709" w:hanging="283"/>
        <w:rPr>
          <w:lang w:val="en-US"/>
        </w:rPr>
      </w:pPr>
      <w:r w:rsidRPr="00592DDA">
        <w:rPr>
          <w:lang w:val="en-US"/>
        </w:rPr>
        <w:t>3.</w:t>
      </w:r>
      <w:r w:rsidRPr="00592DDA">
        <w:rPr>
          <w:lang w:val="en-US"/>
        </w:rPr>
        <w:tab/>
      </w:r>
      <w:r w:rsidRPr="00592DDA">
        <w:rPr>
          <w:lang w:val="en-US"/>
        </w:rPr>
        <w:t>Which of these axioms are NOT satisfied by Integrated Gradients? (Tick all that apply)</w:t>
      </w:r>
    </w:p>
    <w:p w:rsidRPr="00592DDA" w:rsidR="00592DDA" w:rsidP="00592DDA" w:rsidRDefault="00592DDA" w14:paraId="46F2F36D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a.</w:t>
      </w:r>
      <w:r w:rsidRPr="00592DDA">
        <w:rPr>
          <w:lang w:val="en-US"/>
        </w:rPr>
        <w:tab/>
      </w:r>
      <w:r w:rsidRPr="00592DDA">
        <w:rPr>
          <w:lang w:val="en-US"/>
        </w:rPr>
        <w:t>Symmetry</w:t>
      </w:r>
    </w:p>
    <w:p w:rsidRPr="00592DDA" w:rsidR="00592DDA" w:rsidP="00592DDA" w:rsidRDefault="00592DDA" w14:paraId="717187F8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b.</w:t>
      </w:r>
      <w:r w:rsidRPr="00592DDA">
        <w:rPr>
          <w:lang w:val="en-US"/>
        </w:rPr>
        <w:tab/>
      </w:r>
      <w:r w:rsidRPr="00592DDA">
        <w:rPr>
          <w:lang w:val="en-US"/>
        </w:rPr>
        <w:t>Additivity</w:t>
      </w:r>
    </w:p>
    <w:p w:rsidRPr="00592DDA" w:rsidR="00592DDA" w:rsidP="00592DDA" w:rsidRDefault="00592DDA" w14:paraId="2B7A1A19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c.</w:t>
      </w:r>
      <w:r w:rsidRPr="00592DDA">
        <w:rPr>
          <w:lang w:val="en-US"/>
        </w:rPr>
        <w:tab/>
      </w:r>
      <w:r w:rsidRPr="00592DDA">
        <w:rPr>
          <w:lang w:val="en-US"/>
        </w:rPr>
        <w:t>Implementation Invariance</w:t>
      </w:r>
    </w:p>
    <w:p w:rsidRPr="00592DDA" w:rsidR="00592DDA" w:rsidP="00592DDA" w:rsidRDefault="00592DDA" w14:paraId="0648053B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d.</w:t>
      </w:r>
      <w:r w:rsidRPr="00592DDA">
        <w:rPr>
          <w:lang w:val="en-US"/>
        </w:rPr>
        <w:tab/>
      </w:r>
      <w:r w:rsidRPr="00592DDA">
        <w:rPr>
          <w:lang w:val="en-US"/>
        </w:rPr>
        <w:t>Linearity</w:t>
      </w:r>
    </w:p>
    <w:p w:rsidRPr="00592DDA" w:rsidR="00592DDA" w:rsidP="00592DDA" w:rsidRDefault="00592DDA" w14:paraId="13FD5B3D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e.</w:t>
      </w:r>
      <w:r w:rsidRPr="00592DDA">
        <w:rPr>
          <w:lang w:val="en-US"/>
        </w:rPr>
        <w:tab/>
      </w:r>
      <w:r w:rsidRPr="00592DDA">
        <w:rPr>
          <w:lang w:val="en-US"/>
        </w:rPr>
        <w:t>Violation of null effects</w:t>
      </w:r>
    </w:p>
    <w:p w:rsidRPr="00592DDA" w:rsidR="00592DDA" w:rsidP="00592DDA" w:rsidRDefault="00592DDA" w14:paraId="79A1EC7A" w14:textId="77777777">
      <w:pPr>
        <w:ind w:firstLine="426"/>
        <w:rPr>
          <w:lang w:val="en-US"/>
        </w:rPr>
      </w:pPr>
    </w:p>
    <w:p w:rsidRPr="00592DDA" w:rsidR="00592DDA" w:rsidP="00592DDA" w:rsidRDefault="00592DDA" w14:paraId="53FA02CC" w14:textId="77777777">
      <w:pPr>
        <w:ind w:left="709" w:hanging="283"/>
        <w:rPr>
          <w:lang w:val="en-US"/>
        </w:rPr>
      </w:pPr>
      <w:r w:rsidRPr="00592DDA">
        <w:rPr>
          <w:lang w:val="en-US"/>
        </w:rPr>
        <w:t>4.</w:t>
      </w:r>
      <w:r w:rsidRPr="00592DDA">
        <w:rPr>
          <w:lang w:val="en-US"/>
        </w:rPr>
        <w:tab/>
      </w:r>
      <w:r w:rsidRPr="00592DDA">
        <w:rPr>
          <w:lang w:val="en-US"/>
        </w:rPr>
        <w:t>Which of the following methods uses the concept of a baseline to calculate feature attributions? (Tick all that apply)</w:t>
      </w:r>
    </w:p>
    <w:p w:rsidRPr="00592DDA" w:rsidR="00592DDA" w:rsidP="00592DDA" w:rsidRDefault="00592DDA" w14:paraId="394A3D54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a.</w:t>
      </w:r>
      <w:r w:rsidRPr="00592DDA">
        <w:rPr>
          <w:lang w:val="en-US"/>
        </w:rPr>
        <w:tab/>
      </w:r>
      <w:r w:rsidRPr="00592DDA">
        <w:rPr>
          <w:lang w:val="en-US"/>
        </w:rPr>
        <w:t>Integrated Gradients (IG)</w:t>
      </w:r>
    </w:p>
    <w:p w:rsidRPr="00592DDA" w:rsidR="00592DDA" w:rsidP="00592DDA" w:rsidRDefault="00592DDA" w14:paraId="701F8499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b.</w:t>
      </w:r>
      <w:r w:rsidRPr="00592DDA">
        <w:rPr>
          <w:lang w:val="en-US"/>
        </w:rPr>
        <w:tab/>
      </w:r>
      <w:r w:rsidRPr="00592DDA">
        <w:rPr>
          <w:lang w:val="en-US"/>
        </w:rPr>
        <w:t>Layer wise relevance propagation (LRP)</w:t>
      </w:r>
    </w:p>
    <w:p w:rsidRPr="00592DDA" w:rsidR="00592DDA" w:rsidP="00592DDA" w:rsidRDefault="00592DDA" w14:paraId="042ECD8F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c.</w:t>
      </w:r>
      <w:r w:rsidRPr="00592DDA">
        <w:rPr>
          <w:lang w:val="en-US"/>
        </w:rPr>
        <w:tab/>
      </w:r>
      <w:r w:rsidRPr="00592DDA">
        <w:rPr>
          <w:lang w:val="en-US"/>
        </w:rPr>
        <w:t>Deep Lift</w:t>
      </w:r>
    </w:p>
    <w:p w:rsidRPr="00592DDA" w:rsidR="00592DDA" w:rsidP="00592DDA" w:rsidRDefault="00592DDA" w14:paraId="129090B0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d.</w:t>
      </w:r>
      <w:r w:rsidRPr="00592DDA">
        <w:rPr>
          <w:lang w:val="en-US"/>
        </w:rPr>
        <w:tab/>
      </w:r>
      <w:r w:rsidRPr="00592DDA">
        <w:rPr>
          <w:lang w:val="en-US"/>
        </w:rPr>
        <w:t xml:space="preserve">Deep </w:t>
      </w:r>
      <w:proofErr w:type="spellStart"/>
      <w:r w:rsidRPr="00592DDA">
        <w:rPr>
          <w:lang w:val="en-US"/>
        </w:rPr>
        <w:t>Shap</w:t>
      </w:r>
      <w:proofErr w:type="spellEnd"/>
    </w:p>
    <w:p w:rsidRPr="00592DDA" w:rsidR="00592DDA" w:rsidP="00592DDA" w:rsidRDefault="00592DDA" w14:paraId="4F0B6A15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e.</w:t>
      </w:r>
      <w:r w:rsidRPr="00592DDA">
        <w:rPr>
          <w:lang w:val="en-US"/>
        </w:rPr>
        <w:tab/>
      </w:r>
      <w:proofErr w:type="gramStart"/>
      <w:r w:rsidRPr="00592DDA">
        <w:rPr>
          <w:lang w:val="en-US"/>
        </w:rPr>
        <w:t>All of</w:t>
      </w:r>
      <w:proofErr w:type="gramEnd"/>
      <w:r w:rsidRPr="00592DDA">
        <w:rPr>
          <w:lang w:val="en-US"/>
        </w:rPr>
        <w:t xml:space="preserve"> the above</w:t>
      </w:r>
    </w:p>
    <w:p w:rsidRPr="00592DDA" w:rsidR="00592DDA" w:rsidP="00592DDA" w:rsidRDefault="00592DDA" w14:paraId="03F17FAC" w14:textId="77777777">
      <w:pPr>
        <w:ind w:firstLine="426"/>
        <w:rPr>
          <w:lang w:val="en-US"/>
        </w:rPr>
      </w:pPr>
    </w:p>
    <w:p w:rsidRPr="00592DDA" w:rsidR="00592DDA" w:rsidP="00592DDA" w:rsidRDefault="00592DDA" w14:paraId="62BBAD5E" w14:textId="77777777">
      <w:pPr>
        <w:ind w:firstLine="426"/>
        <w:rPr>
          <w:lang w:val="en-US"/>
        </w:rPr>
      </w:pPr>
      <w:r w:rsidRPr="00592DDA">
        <w:rPr>
          <w:lang w:val="en-US"/>
        </w:rPr>
        <w:t>5.</w:t>
      </w:r>
      <w:r w:rsidRPr="00592DDA">
        <w:rPr>
          <w:lang w:val="en-US"/>
        </w:rPr>
        <w:tab/>
      </w:r>
      <w:r w:rsidRPr="00592DDA">
        <w:rPr>
          <w:lang w:val="en-US"/>
        </w:rPr>
        <w:t>Which of the following axioms are satisfied by Shapley values?</w:t>
      </w:r>
    </w:p>
    <w:p w:rsidRPr="00592DDA" w:rsidR="00592DDA" w:rsidP="00592DDA" w:rsidRDefault="00592DDA" w14:paraId="54F6DEB7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a.</w:t>
      </w:r>
      <w:r w:rsidRPr="00592DDA">
        <w:rPr>
          <w:lang w:val="en-US"/>
        </w:rPr>
        <w:tab/>
      </w:r>
      <w:r w:rsidRPr="00592DDA">
        <w:rPr>
          <w:lang w:val="en-US"/>
        </w:rPr>
        <w:t>Linearity</w:t>
      </w:r>
    </w:p>
    <w:p w:rsidRPr="00592DDA" w:rsidR="00592DDA" w:rsidP="00592DDA" w:rsidRDefault="00592DDA" w14:paraId="1DCAFE14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b.</w:t>
      </w:r>
      <w:r w:rsidRPr="00592DDA">
        <w:rPr>
          <w:lang w:val="en-US"/>
        </w:rPr>
        <w:tab/>
      </w:r>
      <w:r w:rsidRPr="00592DDA">
        <w:rPr>
          <w:lang w:val="en-US"/>
        </w:rPr>
        <w:t>Completeness</w:t>
      </w:r>
    </w:p>
    <w:p w:rsidRPr="00592DDA" w:rsidR="00592DDA" w:rsidP="00592DDA" w:rsidRDefault="00592DDA" w14:paraId="0F8218D0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c.</w:t>
      </w:r>
      <w:r w:rsidRPr="00592DDA">
        <w:rPr>
          <w:lang w:val="en-US"/>
        </w:rPr>
        <w:tab/>
      </w:r>
      <w:r w:rsidRPr="00592DDA">
        <w:rPr>
          <w:lang w:val="en-US"/>
        </w:rPr>
        <w:t>Symmetry</w:t>
      </w:r>
    </w:p>
    <w:p w:rsidRPr="00592DDA" w:rsidR="00592DDA" w:rsidP="00592DDA" w:rsidRDefault="00592DDA" w14:paraId="0CFEAB59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d.</w:t>
      </w:r>
      <w:r w:rsidRPr="00592DDA">
        <w:rPr>
          <w:lang w:val="en-US"/>
        </w:rPr>
        <w:tab/>
      </w:r>
      <w:r w:rsidRPr="00592DDA">
        <w:rPr>
          <w:lang w:val="en-US"/>
        </w:rPr>
        <w:t>Dummy</w:t>
      </w:r>
    </w:p>
    <w:p w:rsidRPr="00592DDA" w:rsidR="00592DDA" w:rsidP="00592DDA" w:rsidRDefault="00592DDA" w14:paraId="21002942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e.</w:t>
      </w:r>
      <w:r w:rsidRPr="00592DDA">
        <w:rPr>
          <w:lang w:val="en-US"/>
        </w:rPr>
        <w:tab/>
      </w:r>
      <w:proofErr w:type="gramStart"/>
      <w:r w:rsidRPr="00592DDA">
        <w:rPr>
          <w:lang w:val="en-US"/>
        </w:rPr>
        <w:t>All of</w:t>
      </w:r>
      <w:proofErr w:type="gramEnd"/>
      <w:r w:rsidRPr="00592DDA">
        <w:rPr>
          <w:lang w:val="en-US"/>
        </w:rPr>
        <w:t xml:space="preserve"> the above</w:t>
      </w:r>
    </w:p>
    <w:p w:rsidRPr="00592DDA" w:rsidR="00592DDA" w:rsidP="00592DDA" w:rsidRDefault="00592DDA" w14:paraId="1E3B9E19" w14:textId="77777777">
      <w:pPr>
        <w:ind w:firstLine="426"/>
        <w:rPr>
          <w:lang w:val="en-US"/>
        </w:rPr>
      </w:pPr>
    </w:p>
    <w:p w:rsidR="00D642A2" w:rsidRDefault="00D642A2" w14:paraId="45BF69A1" w14:textId="77777777">
      <w:pPr>
        <w:rPr>
          <w:lang w:val="en-US"/>
        </w:rPr>
      </w:pPr>
      <w:r>
        <w:rPr>
          <w:lang w:val="en-US"/>
        </w:rPr>
        <w:br w:type="page"/>
      </w:r>
    </w:p>
    <w:p w:rsidRPr="00592DDA" w:rsidR="00592DDA" w:rsidP="00592DDA" w:rsidRDefault="00592DDA" w14:paraId="702CE5BE" w14:textId="251585EC">
      <w:pPr>
        <w:ind w:firstLine="426"/>
        <w:rPr>
          <w:lang w:val="en-US"/>
        </w:rPr>
      </w:pPr>
      <w:r w:rsidRPr="00592DDA">
        <w:rPr>
          <w:lang w:val="en-US"/>
        </w:rPr>
        <w:lastRenderedPageBreak/>
        <w:t>6.</w:t>
      </w:r>
      <w:r w:rsidRPr="00592DDA">
        <w:rPr>
          <w:lang w:val="en-US"/>
        </w:rPr>
        <w:tab/>
      </w:r>
      <w:r w:rsidRPr="00592DDA">
        <w:rPr>
          <w:lang w:val="en-US"/>
        </w:rPr>
        <w:t>Which of the following statements about Shapley values is NOT true?</w:t>
      </w:r>
    </w:p>
    <w:p w:rsidRPr="00592DDA" w:rsidR="00592DDA" w:rsidP="00592DDA" w:rsidRDefault="00592DDA" w14:paraId="0576A0DD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a.</w:t>
      </w:r>
      <w:r w:rsidRPr="00592DDA">
        <w:rPr>
          <w:lang w:val="en-US"/>
        </w:rPr>
        <w:tab/>
      </w:r>
      <w:r w:rsidRPr="00592DDA">
        <w:rPr>
          <w:lang w:val="en-US"/>
        </w:rPr>
        <w:t>Exact computation of Shapley values can take a long time as feature set and data set size increase</w:t>
      </w:r>
    </w:p>
    <w:p w:rsidRPr="00592DDA" w:rsidR="00592DDA" w:rsidP="00592DDA" w:rsidRDefault="00592DDA" w14:paraId="3305F50F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b.</w:t>
      </w:r>
      <w:r w:rsidRPr="00592DDA">
        <w:rPr>
          <w:lang w:val="en-US"/>
        </w:rPr>
        <w:tab/>
      </w:r>
      <w:r w:rsidRPr="00592DDA">
        <w:rPr>
          <w:lang w:val="en-US"/>
        </w:rPr>
        <w:t>The Shapley value of a feature value is the difference of the predicted value after removing the feature from the model training</w:t>
      </w:r>
    </w:p>
    <w:p w:rsidRPr="00592DDA" w:rsidR="00592DDA" w:rsidP="00592DDA" w:rsidRDefault="00592DDA" w14:paraId="069711D3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c.</w:t>
      </w:r>
      <w:r w:rsidRPr="00592DDA">
        <w:rPr>
          <w:lang w:val="en-US"/>
        </w:rPr>
        <w:tab/>
      </w:r>
      <w:r w:rsidRPr="00592DDA">
        <w:rPr>
          <w:lang w:val="en-US"/>
        </w:rPr>
        <w:t>Explanations created with the Shapley value method always use all the features</w:t>
      </w:r>
    </w:p>
    <w:p w:rsidRPr="00592DDA" w:rsidR="00592DDA" w:rsidP="00592DDA" w:rsidRDefault="00592DDA" w14:paraId="6C93892B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d.</w:t>
      </w:r>
      <w:r w:rsidRPr="00592DDA">
        <w:rPr>
          <w:lang w:val="en-US"/>
        </w:rPr>
        <w:tab/>
      </w:r>
      <w:r w:rsidRPr="00592DDA">
        <w:rPr>
          <w:lang w:val="en-US"/>
        </w:rPr>
        <w:t>The Shapley value is the wrong explanation method if you seek sparse explanations (explanations that contain few features)</w:t>
      </w:r>
    </w:p>
    <w:p w:rsidRPr="00592DDA" w:rsidR="00592DDA" w:rsidP="00592DDA" w:rsidRDefault="00592DDA" w14:paraId="73021554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e.</w:t>
      </w:r>
      <w:r w:rsidRPr="00592DDA">
        <w:rPr>
          <w:lang w:val="en-US"/>
        </w:rPr>
        <w:tab/>
      </w:r>
      <w:r w:rsidRPr="00592DDA">
        <w:rPr>
          <w:lang w:val="en-US"/>
        </w:rPr>
        <w:t>Shapley values are a model agnostic method</w:t>
      </w:r>
    </w:p>
    <w:p w:rsidRPr="00592DDA" w:rsidR="00592DDA" w:rsidP="00592DDA" w:rsidRDefault="00592DDA" w14:paraId="31F92822" w14:textId="77777777">
      <w:pPr>
        <w:ind w:firstLine="426"/>
        <w:rPr>
          <w:lang w:val="en-US"/>
        </w:rPr>
      </w:pPr>
    </w:p>
    <w:p w:rsidRPr="00592DDA" w:rsidR="00592DDA" w:rsidP="00592DDA" w:rsidRDefault="00592DDA" w14:paraId="3E857A7E" w14:textId="77777777">
      <w:pPr>
        <w:ind w:firstLine="426"/>
        <w:rPr>
          <w:lang w:val="en-US"/>
        </w:rPr>
      </w:pPr>
      <w:r w:rsidRPr="00592DDA">
        <w:rPr>
          <w:lang w:val="en-US"/>
        </w:rPr>
        <w:t>7.</w:t>
      </w:r>
      <w:r w:rsidRPr="00592DDA">
        <w:rPr>
          <w:lang w:val="en-US"/>
        </w:rPr>
        <w:tab/>
      </w:r>
      <w:r w:rsidRPr="00592DDA">
        <w:rPr>
          <w:lang w:val="en-US"/>
        </w:rPr>
        <w:t>Which of the following is a limitation of explainability methods in NLP?</w:t>
      </w:r>
    </w:p>
    <w:p w:rsidRPr="00592DDA" w:rsidR="00592DDA" w:rsidP="00EC1D12" w:rsidRDefault="00592DDA" w14:paraId="21B8FAF5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a.</w:t>
      </w:r>
      <w:r w:rsidRPr="00592DDA">
        <w:rPr>
          <w:lang w:val="en-US"/>
        </w:rPr>
        <w:tab/>
      </w:r>
      <w:r w:rsidRPr="00592DDA">
        <w:rPr>
          <w:lang w:val="en-US"/>
        </w:rPr>
        <w:t>Gaps in what benchmarks show and real-world data applications</w:t>
      </w:r>
    </w:p>
    <w:p w:rsidRPr="00592DDA" w:rsidR="00592DDA" w:rsidP="00EC1D12" w:rsidRDefault="00592DDA" w14:paraId="508051E9" w14:textId="331F1B31">
      <w:pPr>
        <w:ind w:left="993" w:hanging="284"/>
        <w:rPr>
          <w:lang w:val="en-US"/>
        </w:rPr>
      </w:pPr>
      <w:r w:rsidRPr="00592DDA">
        <w:rPr>
          <w:lang w:val="en-US"/>
        </w:rPr>
        <w:t>b.</w:t>
      </w:r>
      <w:r w:rsidRPr="00592DDA">
        <w:rPr>
          <w:lang w:val="en-US"/>
        </w:rPr>
        <w:tab/>
      </w:r>
      <w:r w:rsidRPr="00592DDA">
        <w:rPr>
          <w:lang w:val="en-US"/>
        </w:rPr>
        <w:t>Evaluation criteria are often itself very simple</w:t>
      </w:r>
    </w:p>
    <w:p w:rsidRPr="00592DDA" w:rsidR="00592DDA" w:rsidP="00EC1D12" w:rsidRDefault="00592DDA" w14:paraId="65D3275E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c.</w:t>
      </w:r>
      <w:r w:rsidRPr="00592DDA">
        <w:rPr>
          <w:lang w:val="en-US"/>
        </w:rPr>
        <w:tab/>
      </w:r>
      <w:r w:rsidRPr="00592DDA">
        <w:rPr>
          <w:lang w:val="en-US"/>
        </w:rPr>
        <w:t>User Interfaces for explainability vary across studies</w:t>
      </w:r>
    </w:p>
    <w:p w:rsidRPr="00592DDA" w:rsidR="00592DDA" w:rsidP="00EC1D12" w:rsidRDefault="00592DDA" w14:paraId="709A252D" w14:textId="5AB6D53B">
      <w:pPr>
        <w:ind w:left="993" w:hanging="284"/>
        <w:rPr>
          <w:lang w:val="en-US"/>
        </w:rPr>
      </w:pPr>
      <w:r w:rsidRPr="00592DDA">
        <w:rPr>
          <w:lang w:val="en-US"/>
        </w:rPr>
        <w:t>d.</w:t>
      </w:r>
      <w:r w:rsidRPr="00592DDA">
        <w:rPr>
          <w:lang w:val="en-US"/>
        </w:rPr>
        <w:tab/>
      </w:r>
      <w:r w:rsidRPr="00592DDA">
        <w:rPr>
          <w:lang w:val="en-US"/>
        </w:rPr>
        <w:t>Pertu</w:t>
      </w:r>
      <w:r>
        <w:rPr>
          <w:lang w:val="en-US"/>
        </w:rPr>
        <w:t>r</w:t>
      </w:r>
      <w:r w:rsidRPr="00592DDA">
        <w:rPr>
          <w:lang w:val="en-US"/>
        </w:rPr>
        <w:t>bation based methods can likely produce unrealistic samples with limited coverage</w:t>
      </w:r>
    </w:p>
    <w:p w:rsidRPr="00592DDA" w:rsidR="00592DDA" w:rsidP="00EC1D12" w:rsidRDefault="00592DDA" w14:paraId="64911BFE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e.</w:t>
      </w:r>
      <w:r w:rsidRPr="00592DDA">
        <w:rPr>
          <w:lang w:val="en-US"/>
        </w:rPr>
        <w:tab/>
      </w:r>
      <w:proofErr w:type="gramStart"/>
      <w:r w:rsidRPr="00592DDA">
        <w:rPr>
          <w:lang w:val="en-US"/>
        </w:rPr>
        <w:t>All of</w:t>
      </w:r>
      <w:proofErr w:type="gramEnd"/>
      <w:r w:rsidRPr="00592DDA">
        <w:rPr>
          <w:lang w:val="en-US"/>
        </w:rPr>
        <w:t xml:space="preserve"> the above</w:t>
      </w:r>
    </w:p>
    <w:p w:rsidRPr="00592DDA" w:rsidR="00592DDA" w:rsidP="00592DDA" w:rsidRDefault="00592DDA" w14:paraId="2DEBC7CD" w14:textId="77777777">
      <w:pPr>
        <w:ind w:firstLine="426"/>
        <w:rPr>
          <w:lang w:val="en-US"/>
        </w:rPr>
      </w:pPr>
    </w:p>
    <w:p w:rsidRPr="00592DDA" w:rsidR="00592DDA" w:rsidP="00592DDA" w:rsidRDefault="00592DDA" w14:paraId="495CC5DC" w14:textId="77777777">
      <w:pPr>
        <w:ind w:firstLine="426"/>
        <w:rPr>
          <w:lang w:val="en-US"/>
        </w:rPr>
      </w:pPr>
      <w:r w:rsidRPr="00592DDA">
        <w:rPr>
          <w:lang w:val="en-US"/>
        </w:rPr>
        <w:t>8.</w:t>
      </w:r>
      <w:r w:rsidRPr="00592DDA">
        <w:rPr>
          <w:lang w:val="en-US"/>
        </w:rPr>
        <w:tab/>
      </w:r>
      <w:r w:rsidRPr="00592DDA">
        <w:rPr>
          <w:lang w:val="en-US"/>
        </w:rPr>
        <w:t>Which of the following is a limitation of LIME compared to Anchors?</w:t>
      </w:r>
    </w:p>
    <w:p w:rsidRPr="00592DDA" w:rsidR="00592DDA" w:rsidP="00EC1D12" w:rsidRDefault="00592DDA" w14:paraId="071F6038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a.</w:t>
      </w:r>
      <w:r w:rsidRPr="00592DDA">
        <w:rPr>
          <w:lang w:val="en-US"/>
        </w:rPr>
        <w:tab/>
      </w:r>
      <w:r w:rsidRPr="00592DDA">
        <w:rPr>
          <w:lang w:val="en-US"/>
        </w:rPr>
        <w:t>Computing perturbation distribution can be time-consuming.</w:t>
      </w:r>
    </w:p>
    <w:p w:rsidRPr="00592DDA" w:rsidR="00592DDA" w:rsidP="00EC1D12" w:rsidRDefault="00592DDA" w14:paraId="59BAE8E8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b.</w:t>
      </w:r>
      <w:r w:rsidRPr="00592DDA">
        <w:rPr>
          <w:lang w:val="en-US"/>
        </w:rPr>
        <w:tab/>
      </w:r>
      <w:r w:rsidRPr="00592DDA">
        <w:rPr>
          <w:lang w:val="en-US"/>
        </w:rPr>
        <w:t>Coverage is sometimes not clear when investigating explanations.</w:t>
      </w:r>
    </w:p>
    <w:p w:rsidRPr="00592DDA" w:rsidR="00592DDA" w:rsidP="00EC1D12" w:rsidRDefault="00592DDA" w14:paraId="7285FEB2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c.</w:t>
      </w:r>
      <w:r w:rsidRPr="00592DDA">
        <w:rPr>
          <w:lang w:val="en-US"/>
        </w:rPr>
        <w:tab/>
      </w:r>
      <w:r w:rsidRPr="00592DDA">
        <w:rPr>
          <w:lang w:val="en-US"/>
        </w:rPr>
        <w:t>LIME explanations are more intuitive.</w:t>
      </w:r>
    </w:p>
    <w:p w:rsidRPr="00592DDA" w:rsidR="00592DDA" w:rsidP="00EC1D12" w:rsidRDefault="00592DDA" w14:paraId="1988DA84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d.</w:t>
      </w:r>
      <w:r w:rsidRPr="00592DDA">
        <w:rPr>
          <w:lang w:val="en-US"/>
        </w:rPr>
        <w:tab/>
      </w:r>
      <w:r w:rsidRPr="00592DDA">
        <w:rPr>
          <w:lang w:val="en-US"/>
        </w:rPr>
        <w:t>Explanations computed for local instances of interest are generally accurate.</w:t>
      </w:r>
    </w:p>
    <w:p w:rsidRPr="00592DDA" w:rsidR="00592DDA" w:rsidP="00EC1D12" w:rsidRDefault="00592DDA" w14:paraId="3233CA81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e.</w:t>
      </w:r>
      <w:r w:rsidRPr="00592DDA">
        <w:rPr>
          <w:lang w:val="en-US"/>
        </w:rPr>
        <w:tab/>
      </w:r>
      <w:proofErr w:type="gramStart"/>
      <w:r w:rsidRPr="00592DDA">
        <w:rPr>
          <w:lang w:val="en-US"/>
        </w:rPr>
        <w:t>All of</w:t>
      </w:r>
      <w:proofErr w:type="gramEnd"/>
      <w:r w:rsidRPr="00592DDA">
        <w:rPr>
          <w:lang w:val="en-US"/>
        </w:rPr>
        <w:t xml:space="preserve"> the above</w:t>
      </w:r>
    </w:p>
    <w:p w:rsidRPr="00592DDA" w:rsidR="00592DDA" w:rsidP="00592DDA" w:rsidRDefault="00592DDA" w14:paraId="07EC7475" w14:textId="77777777">
      <w:pPr>
        <w:ind w:firstLine="426"/>
        <w:rPr>
          <w:lang w:val="en-US"/>
        </w:rPr>
      </w:pPr>
    </w:p>
    <w:p w:rsidRPr="00592DDA" w:rsidR="00592DDA" w:rsidP="00592DDA" w:rsidRDefault="00592DDA" w14:paraId="153C6BD2" w14:textId="77777777">
      <w:pPr>
        <w:ind w:firstLine="426"/>
        <w:rPr>
          <w:lang w:val="en-US"/>
        </w:rPr>
      </w:pPr>
      <w:r w:rsidRPr="00592DDA">
        <w:rPr>
          <w:lang w:val="en-US"/>
        </w:rPr>
        <w:t>9.</w:t>
      </w:r>
      <w:r w:rsidRPr="00592DDA">
        <w:rPr>
          <w:lang w:val="en-US"/>
        </w:rPr>
        <w:tab/>
      </w:r>
      <w:r w:rsidRPr="00592DDA">
        <w:rPr>
          <w:lang w:val="en-US"/>
        </w:rPr>
        <w:t xml:space="preserve">Which of the following axioms is/are NOT satisfied by LRP and </w:t>
      </w:r>
      <w:proofErr w:type="spellStart"/>
      <w:r w:rsidRPr="00592DDA">
        <w:rPr>
          <w:lang w:val="en-US"/>
        </w:rPr>
        <w:t>DeepLIFT</w:t>
      </w:r>
      <w:proofErr w:type="spellEnd"/>
      <w:r w:rsidRPr="00592DDA">
        <w:rPr>
          <w:lang w:val="en-US"/>
        </w:rPr>
        <w:t>?</w:t>
      </w:r>
    </w:p>
    <w:p w:rsidRPr="00592DDA" w:rsidR="00592DDA" w:rsidP="00EC1D12" w:rsidRDefault="00592DDA" w14:paraId="4A011D6C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a.</w:t>
      </w:r>
      <w:r w:rsidRPr="00592DDA">
        <w:rPr>
          <w:lang w:val="en-US"/>
        </w:rPr>
        <w:tab/>
      </w:r>
      <w:r w:rsidRPr="00592DDA">
        <w:rPr>
          <w:lang w:val="en-US"/>
        </w:rPr>
        <w:t>Sensitivity</w:t>
      </w:r>
    </w:p>
    <w:p w:rsidRPr="00592DDA" w:rsidR="00592DDA" w:rsidP="00EC1D12" w:rsidRDefault="00592DDA" w14:paraId="27D292AD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b.</w:t>
      </w:r>
      <w:r w:rsidRPr="00592DDA">
        <w:rPr>
          <w:lang w:val="en-US"/>
        </w:rPr>
        <w:tab/>
      </w:r>
      <w:r w:rsidRPr="00592DDA">
        <w:rPr>
          <w:lang w:val="en-US"/>
        </w:rPr>
        <w:t>Completeness</w:t>
      </w:r>
    </w:p>
    <w:p w:rsidRPr="00592DDA" w:rsidR="00592DDA" w:rsidP="00EC1D12" w:rsidRDefault="00592DDA" w14:paraId="5451B38A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c.</w:t>
      </w:r>
      <w:r w:rsidRPr="00592DDA">
        <w:rPr>
          <w:lang w:val="en-US"/>
        </w:rPr>
        <w:tab/>
      </w:r>
      <w:r w:rsidRPr="00592DDA">
        <w:rPr>
          <w:lang w:val="en-US"/>
        </w:rPr>
        <w:t>Implementation Invariance</w:t>
      </w:r>
    </w:p>
    <w:p w:rsidRPr="00592DDA" w:rsidR="00592DDA" w:rsidP="00EC1D12" w:rsidRDefault="00592DDA" w14:paraId="5D6193EA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d.</w:t>
      </w:r>
      <w:r w:rsidRPr="00592DDA">
        <w:rPr>
          <w:lang w:val="en-US"/>
        </w:rPr>
        <w:tab/>
      </w:r>
      <w:r w:rsidRPr="00592DDA">
        <w:rPr>
          <w:lang w:val="en-US"/>
        </w:rPr>
        <w:t>Additivity</w:t>
      </w:r>
    </w:p>
    <w:p w:rsidRPr="00592DDA" w:rsidR="00592DDA" w:rsidP="00EC1D12" w:rsidRDefault="00592DDA" w14:paraId="03746F99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e.</w:t>
      </w:r>
      <w:r w:rsidRPr="00592DDA">
        <w:rPr>
          <w:lang w:val="en-US"/>
        </w:rPr>
        <w:tab/>
      </w:r>
      <w:r w:rsidRPr="00592DDA">
        <w:rPr>
          <w:lang w:val="en-US"/>
        </w:rPr>
        <w:t>All of these are satisfied</w:t>
      </w:r>
    </w:p>
    <w:p w:rsidRPr="00592DDA" w:rsidR="00592DDA" w:rsidP="00592DDA" w:rsidRDefault="00592DDA" w14:paraId="24E9F02A" w14:textId="77777777">
      <w:pPr>
        <w:ind w:firstLine="426"/>
        <w:rPr>
          <w:lang w:val="en-US"/>
        </w:rPr>
      </w:pPr>
    </w:p>
    <w:p w:rsidRPr="00592DDA" w:rsidR="00592DDA" w:rsidP="00592DDA" w:rsidRDefault="00592DDA" w14:paraId="3DAF3BD9" w14:textId="1B45A75A">
      <w:pPr>
        <w:ind w:firstLine="426"/>
        <w:rPr>
          <w:lang w:val="en-US"/>
        </w:rPr>
      </w:pPr>
      <w:r w:rsidRPr="00592DDA">
        <w:rPr>
          <w:lang w:val="en-US"/>
        </w:rPr>
        <w:t>10.</w:t>
      </w:r>
      <w:r w:rsidR="00EC1D12">
        <w:rPr>
          <w:lang w:val="en-US"/>
        </w:rPr>
        <w:t xml:space="preserve"> </w:t>
      </w:r>
      <w:r w:rsidRPr="00592DDA">
        <w:rPr>
          <w:lang w:val="en-US"/>
        </w:rPr>
        <w:t>Which of the following computations are intractable?</w:t>
      </w:r>
    </w:p>
    <w:p w:rsidRPr="00592DDA" w:rsidR="00592DDA" w:rsidP="00EC1D12" w:rsidRDefault="00592DDA" w14:paraId="0697BD57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a.</w:t>
      </w:r>
      <w:r w:rsidRPr="00592DDA">
        <w:rPr>
          <w:lang w:val="en-US"/>
        </w:rPr>
        <w:tab/>
      </w:r>
      <w:r w:rsidRPr="00592DDA">
        <w:rPr>
          <w:lang w:val="en-US"/>
        </w:rPr>
        <w:t>Integral of the gradients of a neural networks output with respect to the inputs in Integrated gradients explainability method</w:t>
      </w:r>
    </w:p>
    <w:p w:rsidRPr="00592DDA" w:rsidR="00592DDA" w:rsidP="00EC1D12" w:rsidRDefault="00592DDA" w14:paraId="06476D5A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b.</w:t>
      </w:r>
      <w:r w:rsidRPr="00592DDA">
        <w:rPr>
          <w:lang w:val="en-US"/>
        </w:rPr>
        <w:tab/>
      </w:r>
      <w:r w:rsidRPr="00592DDA">
        <w:rPr>
          <w:lang w:val="en-US"/>
        </w:rPr>
        <w:t>For an arbitrary perturbation distribution and black-box model f, computing precision directly in the Anchors explainability method</w:t>
      </w:r>
    </w:p>
    <w:p w:rsidRPr="00592DDA" w:rsidR="00592DDA" w:rsidP="00EC1D12" w:rsidRDefault="00592DDA" w14:paraId="7D3AD8C1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c.</w:t>
      </w:r>
      <w:r w:rsidRPr="00592DDA">
        <w:rPr>
          <w:lang w:val="en-US"/>
        </w:rPr>
        <w:tab/>
      </w:r>
      <w:r w:rsidRPr="00592DDA">
        <w:rPr>
          <w:lang w:val="en-US"/>
        </w:rPr>
        <w:t>Computing exact Shapley values for a large set of features</w:t>
      </w:r>
    </w:p>
    <w:p w:rsidRPr="00592DDA" w:rsidR="00592DDA" w:rsidP="00EC1D12" w:rsidRDefault="00592DDA" w14:paraId="559A53C1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d.</w:t>
      </w:r>
      <w:r w:rsidRPr="00592DDA">
        <w:rPr>
          <w:lang w:val="en-US"/>
        </w:rPr>
        <w:tab/>
      </w:r>
      <w:r w:rsidRPr="00592DDA">
        <w:rPr>
          <w:lang w:val="en-US"/>
        </w:rPr>
        <w:t>A, b, c</w:t>
      </w:r>
    </w:p>
    <w:p w:rsidRPr="00592DDA" w:rsidR="00592DDA" w:rsidP="00EC1D12" w:rsidRDefault="00592DDA" w14:paraId="1C8C05D5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e.</w:t>
      </w:r>
      <w:r w:rsidRPr="00592DDA">
        <w:rPr>
          <w:lang w:val="en-US"/>
        </w:rPr>
        <w:tab/>
      </w:r>
      <w:r w:rsidRPr="00592DDA">
        <w:rPr>
          <w:lang w:val="en-US"/>
        </w:rPr>
        <w:t>None of the above</w:t>
      </w:r>
    </w:p>
    <w:p w:rsidRPr="00592DDA" w:rsidR="00592DDA" w:rsidP="00592DDA" w:rsidRDefault="00592DDA" w14:paraId="42C87360" w14:textId="77777777">
      <w:pPr>
        <w:ind w:firstLine="426"/>
        <w:rPr>
          <w:lang w:val="en-US"/>
        </w:rPr>
      </w:pPr>
    </w:p>
    <w:p w:rsidRPr="00592DDA" w:rsidR="00592DDA" w:rsidP="00EC1D12" w:rsidRDefault="00592DDA" w14:paraId="1EFF1028" w14:textId="77777777">
      <w:pPr>
        <w:ind w:left="851" w:hanging="425"/>
        <w:rPr>
          <w:lang w:val="en-US"/>
        </w:rPr>
      </w:pPr>
      <w:r w:rsidRPr="00592DDA">
        <w:rPr>
          <w:lang w:val="en-US"/>
        </w:rPr>
        <w:t>11.</w:t>
      </w:r>
      <w:r w:rsidRPr="00592DDA">
        <w:rPr>
          <w:lang w:val="en-US"/>
        </w:rPr>
        <w:tab/>
      </w:r>
      <w:r w:rsidRPr="00592DDA">
        <w:rPr>
          <w:lang w:val="en-US"/>
        </w:rPr>
        <w:t>Which of the following methods is often used as reference when evaluating explanations generated by explainability methods in isolation?</w:t>
      </w:r>
    </w:p>
    <w:p w:rsidRPr="00592DDA" w:rsidR="00592DDA" w:rsidP="00EC1D12" w:rsidRDefault="00592DDA" w14:paraId="3A1B7FAF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a.</w:t>
      </w:r>
      <w:r w:rsidRPr="00592DDA">
        <w:rPr>
          <w:lang w:val="en-US"/>
        </w:rPr>
        <w:tab/>
      </w:r>
      <w:r w:rsidRPr="00592DDA">
        <w:rPr>
          <w:lang w:val="en-US"/>
        </w:rPr>
        <w:t>LIME</w:t>
      </w:r>
    </w:p>
    <w:p w:rsidRPr="00592DDA" w:rsidR="00592DDA" w:rsidP="00EC1D12" w:rsidRDefault="00592DDA" w14:paraId="4BFE3C68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b.</w:t>
      </w:r>
      <w:r w:rsidRPr="00592DDA">
        <w:rPr>
          <w:lang w:val="en-US"/>
        </w:rPr>
        <w:tab/>
      </w:r>
      <w:r w:rsidRPr="00592DDA">
        <w:rPr>
          <w:lang w:val="en-US"/>
        </w:rPr>
        <w:t>SHAP</w:t>
      </w:r>
    </w:p>
    <w:p w:rsidRPr="00592DDA" w:rsidR="00592DDA" w:rsidP="00EC1D12" w:rsidRDefault="00592DDA" w14:paraId="736047D5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c.</w:t>
      </w:r>
      <w:r w:rsidRPr="00592DDA">
        <w:rPr>
          <w:lang w:val="en-US"/>
        </w:rPr>
        <w:tab/>
      </w:r>
      <w:r w:rsidRPr="00592DDA">
        <w:rPr>
          <w:lang w:val="en-US"/>
        </w:rPr>
        <w:t>Anchors</w:t>
      </w:r>
    </w:p>
    <w:p w:rsidRPr="00592DDA" w:rsidR="00592DDA" w:rsidP="00EC1D12" w:rsidRDefault="00592DDA" w14:paraId="4FB09F5A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d.</w:t>
      </w:r>
      <w:r w:rsidRPr="00592DDA">
        <w:rPr>
          <w:lang w:val="en-US"/>
        </w:rPr>
        <w:tab/>
      </w:r>
      <w:r w:rsidRPr="00592DDA">
        <w:rPr>
          <w:lang w:val="en-US"/>
        </w:rPr>
        <w:t>Integrated Gradients</w:t>
      </w:r>
    </w:p>
    <w:p w:rsidRPr="00592DDA" w:rsidR="00592DDA" w:rsidP="00EC1D12" w:rsidRDefault="00592DDA" w14:paraId="45DE2BF7" w14:textId="77777777">
      <w:pPr>
        <w:ind w:left="993" w:hanging="284"/>
        <w:rPr>
          <w:lang w:val="en-US"/>
        </w:rPr>
      </w:pPr>
      <w:r w:rsidRPr="00592DDA">
        <w:rPr>
          <w:lang w:val="en-US"/>
        </w:rPr>
        <w:t>e.</w:t>
      </w:r>
      <w:r w:rsidRPr="00592DDA">
        <w:rPr>
          <w:lang w:val="en-US"/>
        </w:rPr>
        <w:tab/>
      </w:r>
      <w:r w:rsidRPr="00592DDA">
        <w:rPr>
          <w:lang w:val="en-US"/>
        </w:rPr>
        <w:t>Influence functions</w:t>
      </w:r>
    </w:p>
    <w:p w:rsidR="00592DDA" w:rsidP="00592DDA" w:rsidRDefault="00592DDA" w14:paraId="0306CB53" w14:textId="38CB1BA7">
      <w:pPr>
        <w:ind w:firstLine="426"/>
        <w:rPr>
          <w:lang w:val="en-US"/>
        </w:rPr>
      </w:pPr>
    </w:p>
    <w:p w:rsidR="00592DDA" w:rsidP="00592DDA" w:rsidRDefault="00592DDA" w14:paraId="62F0AD42" w14:textId="4633A3C7">
      <w:pPr>
        <w:ind w:firstLine="426"/>
        <w:rPr>
          <w:lang w:val="en-US"/>
        </w:rPr>
      </w:pPr>
    </w:p>
    <w:p w:rsidR="00592DDA" w:rsidP="00F75680" w:rsidRDefault="00592DDA" w14:paraId="461EEB39" w14:textId="77777777">
      <w:pPr>
        <w:rPr>
          <w:lang w:val="en-US"/>
        </w:rPr>
      </w:pPr>
    </w:p>
    <w:p w:rsidRPr="00F75680" w:rsidR="00F75680" w:rsidP="00F75680" w:rsidRDefault="00F75680" w14:paraId="647A5709" w14:textId="4DE91CE8">
      <w:pPr>
        <w:rPr>
          <w:b/>
          <w:bCs/>
        </w:rPr>
      </w:pPr>
      <w:r w:rsidRPr="00F75680">
        <w:rPr>
          <w:b/>
          <w:bCs/>
        </w:rPr>
        <w:t>Answers</w:t>
      </w:r>
    </w:p>
    <w:p w:rsidRPr="008832C3" w:rsidR="00F75680" w:rsidP="00F75680" w:rsidRDefault="00710878" w14:paraId="2D7612EB" w14:textId="3A63EEFB" w14:noSpellErr="1"/>
    <w:p w:rsidR="0A76D39C" w:rsidP="69C8534D" w:rsidRDefault="0A76D39C" w14:paraId="0D127132" w14:textId="4B04C6B4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9C8534D" w:rsidR="0A76D39C">
        <w:rPr>
          <w:rFonts w:ascii="Calibri" w:hAnsi="Calibri" w:eastAsia="Calibri" w:cs="Calibri"/>
          <w:noProof w:val="0"/>
          <w:sz w:val="24"/>
          <w:szCs w:val="24"/>
          <w:lang w:val="en-GB"/>
        </w:rPr>
        <w:t>1) e, 2) a, 3) a, 4) a/c/d, 5) e, 6) b, 7) e, 8) b, 9) c, 10 a/b/c, 11) a</w:t>
      </w:r>
    </w:p>
    <w:p w:rsidR="69C8534D" w:rsidP="69C8534D" w:rsidRDefault="69C8534D" w14:paraId="3C0EC795" w14:textId="4623F9E3">
      <w:pPr>
        <w:pStyle w:val="Normal"/>
      </w:pPr>
    </w:p>
    <w:p w:rsidRPr="007B354C" w:rsidR="00F75680" w:rsidP="00F75680" w:rsidRDefault="00F75680" w14:paraId="25C08DF3" w14:textId="5DF27AF5">
      <w:pPr>
        <w:rPr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</w:p>
    <w:p w:rsidR="005432E8" w:rsidP="00BF0FBA" w:rsidRDefault="005432E8" w14:paraId="43158096" w14:textId="631BBA5D">
      <w:pPr>
        <w:tabs>
          <w:tab w:val="left" w:pos="7258"/>
        </w:tabs>
      </w:pPr>
    </w:p>
    <w:p w:rsidRPr="006A1E43" w:rsidR="00EE1FEA" w:rsidP="00EE1FEA" w:rsidRDefault="00FE1F6F" w14:paraId="0D30D875" w14:textId="4C4E5182">
      <w:pPr>
        <w:pStyle w:val="Heading1"/>
      </w:pPr>
      <w:r>
        <w:t>Pass/fail questions – further reading</w:t>
      </w:r>
    </w:p>
    <w:p w:rsidRPr="00FE1F6F" w:rsidR="00FE1F6F" w:rsidP="00FE1F6F" w:rsidRDefault="00FE1F6F" w14:paraId="7F1EB9AD" w14:textId="77777777">
      <w:pPr>
        <w:rPr>
          <w:color w:val="000000" w:themeColor="text1"/>
        </w:rPr>
      </w:pPr>
      <w:r w:rsidRPr="00FE1F6F">
        <w:rPr>
          <w:color w:val="000000" w:themeColor="text1"/>
        </w:rPr>
        <w:t>Question 6</w:t>
      </w:r>
    </w:p>
    <w:p w:rsidR="00EE1FEA" w:rsidP="00FE1F6F" w:rsidRDefault="00FE1F6F" w14:paraId="25ECC660" w14:textId="636F88D6">
      <w:pPr>
        <w:rPr>
          <w:color w:val="000000" w:themeColor="text1"/>
        </w:rPr>
      </w:pPr>
      <w:r w:rsidRPr="00FE1F6F">
        <w:rPr>
          <w:color w:val="000000" w:themeColor="text1"/>
        </w:rPr>
        <w:t>“</w:t>
      </w:r>
      <w:r w:rsidRPr="00FE1F6F">
        <w:rPr>
          <w:i/>
          <w:iCs/>
          <w:color w:val="000000" w:themeColor="text1"/>
        </w:rPr>
        <w:t>The Shapley value can be misinterpreted. The Shapley value of a feature value is not the difference of the predicted value after removing the feature from the model training. The interpretation of the Shapley value is: Given the current set of feature values, the contribution of a feature value to the difference between the actual prediction and the mean prediction is the estimated Shapley value.”</w:t>
      </w:r>
      <w:r w:rsidRPr="00FE1F6F">
        <w:rPr>
          <w:color w:val="000000" w:themeColor="text1"/>
        </w:rPr>
        <w:t xml:space="preserve"> </w:t>
      </w:r>
      <w:hyperlink w:history="1" w:anchor="the-shapley-value-in-detail" r:id="rId18">
        <w:r w:rsidRPr="006C0A40">
          <w:rPr>
            <w:rStyle w:val="Hyperlink"/>
          </w:rPr>
          <w:t>https://christophm.github.io/interpretable-ml-book/shapley.html#the-shapley-value-in-detail</w:t>
        </w:r>
      </w:hyperlink>
    </w:p>
    <w:p w:rsidRPr="00DC0968" w:rsidR="00FE1F6F" w:rsidP="00FE1F6F" w:rsidRDefault="00FE1F6F" w14:paraId="05648067" w14:textId="77777777">
      <w:pPr>
        <w:rPr>
          <w:color w:val="000000" w:themeColor="text1"/>
        </w:rPr>
      </w:pPr>
    </w:p>
    <w:p w:rsidR="005432E8" w:rsidP="00BF0FBA" w:rsidRDefault="005432E8" w14:paraId="68DA8F67" w14:textId="23BC5835">
      <w:pPr>
        <w:tabs>
          <w:tab w:val="left" w:pos="7258"/>
        </w:tabs>
      </w:pPr>
    </w:p>
    <w:p w:rsidRPr="006A1E43" w:rsidR="00EE1FEA" w:rsidP="00EE1FEA" w:rsidRDefault="00EE1FEA" w14:paraId="1D29549E" w14:textId="77777777">
      <w:pPr>
        <w:pStyle w:val="Heading1"/>
      </w:pPr>
      <w:r w:rsidRPr="006A1E43">
        <w:t>References</w:t>
      </w:r>
    </w:p>
    <w:p w:rsidRPr="00C1538A" w:rsidR="003404C4" w:rsidP="003404C4" w:rsidRDefault="003404C4" w14:paraId="5FFA3370" w14:textId="77777777">
      <w:pPr>
        <w:tabs>
          <w:tab w:val="left" w:pos="6680"/>
        </w:tabs>
      </w:pPr>
    </w:p>
    <w:p w:rsidR="2DF820D4" w:rsidP="57561011" w:rsidRDefault="2DF820D4" w14:paraId="1E2C9CDA" w14:textId="7F387A5F">
      <w:pPr>
        <w:pStyle w:val="Normal"/>
        <w:tabs>
          <w:tab w:val="left" w:leader="none" w:pos="6680"/>
        </w:tabs>
        <w:rPr>
          <w:noProof w:val="0"/>
          <w:lang w:val="en-GB"/>
        </w:rPr>
      </w:pPr>
      <w:r w:rsidRPr="57561011" w:rsidR="2DF820D4">
        <w:rPr>
          <w:rFonts w:ascii="Open Sans" w:hAnsi="Open Sans" w:eastAsia="Calibri" w:cs="" w:eastAsiaTheme="minorAscii" w:cstheme="minorBidi"/>
          <w:noProof w:val="0"/>
          <w:lang w:val="en-GB"/>
        </w:rPr>
        <w:t xml:space="preserve">Shapley, L.S. (1952). </w:t>
      </w:r>
      <w:r w:rsidRPr="57561011" w:rsidR="2DF820D4">
        <w:rPr>
          <w:rFonts w:ascii="Open Sans" w:hAnsi="Open Sans" w:eastAsia="Calibri" w:cs="" w:eastAsiaTheme="minorAscii" w:cstheme="minorBidi"/>
          <w:noProof w:val="0"/>
          <w:lang w:val="en-GB"/>
        </w:rPr>
        <w:t>A Value for N-Person Games</w:t>
      </w:r>
      <w:r w:rsidRPr="57561011" w:rsidR="2DF820D4">
        <w:rPr>
          <w:rFonts w:ascii="Open Sans" w:hAnsi="Open Sans" w:eastAsia="Calibri" w:cs="" w:eastAsiaTheme="minorAscii" w:cstheme="minorBidi"/>
          <w:noProof w:val="0"/>
          <w:lang w:val="en-GB"/>
        </w:rPr>
        <w:t xml:space="preserve">. [online] </w:t>
      </w:r>
      <w:r w:rsidRPr="57561011" w:rsidR="2DF820D4">
        <w:rPr>
          <w:rFonts w:ascii="Open Sans" w:hAnsi="Open Sans" w:eastAsia="Calibri" w:cs="" w:eastAsiaTheme="minorAscii" w:cstheme="minorBidi"/>
          <w:noProof w:val="0"/>
          <w:lang w:val="en-GB"/>
        </w:rPr>
        <w:t>www.rand.org</w:t>
      </w:r>
      <w:r w:rsidRPr="57561011" w:rsidR="2DF820D4">
        <w:rPr>
          <w:rFonts w:ascii="Open Sans" w:hAnsi="Open Sans" w:eastAsia="Calibri" w:cs="" w:eastAsiaTheme="minorAscii" w:cstheme="minorBidi"/>
          <w:noProof w:val="0"/>
          <w:lang w:val="en-GB"/>
        </w:rPr>
        <w:t xml:space="preserve">. Available at: </w:t>
      </w:r>
      <w:hyperlink r:id="R21f7bcee194f4e84">
        <w:r w:rsidRPr="57561011" w:rsidR="2DF820D4">
          <w:rPr>
            <w:rFonts w:ascii="Open Sans" w:hAnsi="Open Sans" w:eastAsia="Calibri" w:cs="" w:eastAsiaTheme="minorAscii" w:cstheme="minorBidi"/>
            <w:noProof w:val="0"/>
            <w:lang w:val="en-GB"/>
          </w:rPr>
          <w:t>https://www.rand.org/pubs/papers/P295.html</w:t>
        </w:r>
      </w:hyperlink>
      <w:r w:rsidRPr="57561011" w:rsidR="2DF820D4">
        <w:rPr>
          <w:rFonts w:ascii="Open Sans" w:hAnsi="Open Sans" w:eastAsia="Calibri" w:cs="" w:eastAsiaTheme="minorAscii" w:cstheme="minorBidi"/>
          <w:noProof w:val="0"/>
          <w:lang w:val="en-GB"/>
        </w:rPr>
        <w:t xml:space="preserve"> [Accessed 22 Sep. 2022].</w:t>
      </w:r>
    </w:p>
    <w:p w:rsidR="57561011" w:rsidP="57561011" w:rsidRDefault="57561011" w14:paraId="03C4D75E" w14:textId="569E7466">
      <w:pPr>
        <w:pStyle w:val="Normal"/>
        <w:tabs>
          <w:tab w:val="left" w:leader="none" w:pos="6680"/>
        </w:tabs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Pr="00C1538A" w:rsidR="003404C4" w:rsidP="003404C4" w:rsidRDefault="003404C4" w14:paraId="1C944C39" w14:textId="77777777">
      <w:pPr>
        <w:tabs>
          <w:tab w:val="left" w:pos="6680"/>
        </w:tabs>
      </w:pPr>
      <w:proofErr w:type="spellStart"/>
      <w:r w:rsidRPr="00C1538A">
        <w:t>Balkir</w:t>
      </w:r>
      <w:proofErr w:type="spellEnd"/>
      <w:r w:rsidRPr="00C1538A">
        <w:t xml:space="preserve">, E., </w:t>
      </w:r>
      <w:proofErr w:type="spellStart"/>
      <w:r w:rsidRPr="00C1538A">
        <w:t>Kiritchenko</w:t>
      </w:r>
      <w:proofErr w:type="spellEnd"/>
      <w:r w:rsidRPr="00C1538A">
        <w:t xml:space="preserve">, S., </w:t>
      </w:r>
      <w:proofErr w:type="spellStart"/>
      <w:r w:rsidRPr="00C1538A">
        <w:t>Nejadgholi</w:t>
      </w:r>
      <w:proofErr w:type="spellEnd"/>
      <w:r w:rsidRPr="00C1538A">
        <w:t xml:space="preserve">, I., &amp; Fraser, K. C. (2022). Challenges in Applying Explainability Methods to Improve the Fairness of NLP Models. </w:t>
      </w:r>
      <w:proofErr w:type="spellStart"/>
      <w:r w:rsidRPr="00C1538A">
        <w:t>arXiv</w:t>
      </w:r>
      <w:proofErr w:type="spellEnd"/>
      <w:r w:rsidRPr="00C1538A">
        <w:t xml:space="preserve"> preprint arXiv:2206.03945.​</w:t>
      </w:r>
    </w:p>
    <w:p w:rsidR="003404C4" w:rsidP="003404C4" w:rsidRDefault="003404C4" w14:paraId="003CD5D7" w14:textId="77777777">
      <w:pPr>
        <w:tabs>
          <w:tab w:val="left" w:pos="6680"/>
        </w:tabs>
      </w:pPr>
    </w:p>
    <w:p w:rsidRPr="00C1538A" w:rsidR="003404C4" w:rsidP="003404C4" w:rsidRDefault="003404C4" w14:paraId="38E4563F" w14:textId="77777777">
      <w:pPr>
        <w:tabs>
          <w:tab w:val="left" w:pos="6680"/>
        </w:tabs>
      </w:pPr>
      <w:proofErr w:type="spellStart"/>
      <w:r w:rsidRPr="007840CB">
        <w:t>NeurIPS</w:t>
      </w:r>
      <w:proofErr w:type="spellEnd"/>
      <w:r w:rsidRPr="007840CB">
        <w:t xml:space="preserve"> 2020 Tutorial</w:t>
      </w:r>
    </w:p>
    <w:p w:rsidR="003404C4" w:rsidP="003404C4" w:rsidRDefault="003404C4" w14:paraId="2ACD911F" w14:textId="366E0E46">
      <w:pPr>
        <w:tabs>
          <w:tab w:val="left" w:pos="6680"/>
        </w:tabs>
      </w:pPr>
      <w:hyperlink w:history="1" r:id="rId19">
        <w:r w:rsidRPr="00CD417E">
          <w:rPr>
            <w:rStyle w:val="Hyperlink"/>
          </w:rPr>
          <w:t>https://explainml-tutorial.github.io/neurips20</w:t>
        </w:r>
      </w:hyperlink>
      <w:r w:rsidRPr="00C1538A">
        <w:t>​</w:t>
      </w:r>
    </w:p>
    <w:p w:rsidRPr="00C1538A" w:rsidR="003404C4" w:rsidP="003404C4" w:rsidRDefault="003404C4" w14:paraId="2B451925" w14:textId="5649781C">
      <w:pPr>
        <w:tabs>
          <w:tab w:val="left" w:pos="6680"/>
        </w:tabs>
      </w:pPr>
    </w:p>
    <w:p w:rsidRPr="00C1538A" w:rsidR="003404C4" w:rsidP="003404C4" w:rsidRDefault="003404C4" w14:paraId="14E273D7" w14:textId="77777777">
      <w:pPr>
        <w:tabs>
          <w:tab w:val="left" w:pos="6680"/>
        </w:tabs>
      </w:pPr>
      <w:r w:rsidRPr="00C1538A">
        <w:t xml:space="preserve">Belle, V., &amp; </w:t>
      </w:r>
      <w:proofErr w:type="spellStart"/>
      <w:r w:rsidRPr="00C1538A">
        <w:t>Papantonis</w:t>
      </w:r>
      <w:proofErr w:type="spellEnd"/>
      <w:r w:rsidRPr="00C1538A">
        <w:t>, I. (2021). Principles and practice of explainable machine learning. Frontiers in big Data, 39.​</w:t>
      </w:r>
    </w:p>
    <w:p w:rsidRPr="00C1538A" w:rsidR="003404C4" w:rsidP="003404C4" w:rsidRDefault="003404C4" w14:paraId="4E82B8F3" w14:textId="77777777">
      <w:pPr>
        <w:tabs>
          <w:tab w:val="left" w:pos="6680"/>
        </w:tabs>
      </w:pPr>
    </w:p>
    <w:p w:rsidRPr="00C1538A" w:rsidR="003404C4" w:rsidP="003404C4" w:rsidRDefault="003404C4" w14:paraId="07FE24D0" w14:textId="77777777">
      <w:pPr>
        <w:tabs>
          <w:tab w:val="left" w:pos="6680"/>
        </w:tabs>
      </w:pPr>
      <w:r w:rsidRPr="00C1538A">
        <w:t>Molnar, C. (2020). Interpretable machine learning. Lulu. com​</w:t>
      </w:r>
    </w:p>
    <w:p w:rsidR="003404C4" w:rsidP="003404C4" w:rsidRDefault="003404C4" w14:paraId="3BD6ED92" w14:textId="77777777">
      <w:pPr>
        <w:tabs>
          <w:tab w:val="left" w:pos="6680"/>
        </w:tabs>
      </w:pPr>
    </w:p>
    <w:p w:rsidRPr="00C1538A" w:rsidR="003404C4" w:rsidP="003404C4" w:rsidRDefault="003404C4" w14:paraId="3F64C1BF" w14:textId="77777777">
      <w:pPr>
        <w:tabs>
          <w:tab w:val="left" w:pos="6680"/>
        </w:tabs>
      </w:pPr>
      <w:r w:rsidRPr="003F5B28">
        <w:t>The Shapley Value for ML Models</w:t>
      </w:r>
    </w:p>
    <w:p w:rsidR="003404C4" w:rsidP="003404C4" w:rsidRDefault="003404C4" w14:paraId="17698FB6" w14:textId="787736BD">
      <w:pPr>
        <w:tabs>
          <w:tab w:val="left" w:pos="6680"/>
        </w:tabs>
      </w:pPr>
      <w:hyperlink w:history="1" r:id="rId20">
        <w:r w:rsidRPr="00CD417E">
          <w:rPr>
            <w:rStyle w:val="Hyperlink"/>
          </w:rPr>
          <w:t>https://towardsdatascience.com/the-shapley-value-for-ml-models-f1100bff78d1</w:t>
        </w:r>
      </w:hyperlink>
      <w:r w:rsidRPr="00C1538A">
        <w:t>​</w:t>
      </w:r>
    </w:p>
    <w:p w:rsidRPr="00C1538A" w:rsidR="003404C4" w:rsidP="003404C4" w:rsidRDefault="003404C4" w14:paraId="47BAEBFE" w14:textId="7D52C5EC">
      <w:pPr>
        <w:tabs>
          <w:tab w:val="left" w:pos="6680"/>
        </w:tabs>
      </w:pPr>
    </w:p>
    <w:p w:rsidRPr="00C1538A" w:rsidR="003404C4" w:rsidP="003404C4" w:rsidRDefault="003404C4" w14:paraId="68FC55EC" w14:textId="77777777">
      <w:pPr>
        <w:tabs>
          <w:tab w:val="left" w:pos="6680"/>
        </w:tabs>
      </w:pPr>
      <w:r w:rsidRPr="00C1538A">
        <w:t xml:space="preserve">Ribeiro, Marco Tulio, Sameer Singh, and Carlos </w:t>
      </w:r>
      <w:proofErr w:type="spellStart"/>
      <w:r w:rsidRPr="00C1538A">
        <w:t>Guestrin</w:t>
      </w:r>
      <w:proofErr w:type="spellEnd"/>
      <w:r w:rsidRPr="00C1538A">
        <w:t xml:space="preserve">. "" Why should </w:t>
      </w:r>
      <w:proofErr w:type="spellStart"/>
      <w:r w:rsidRPr="00C1538A">
        <w:t>i</w:t>
      </w:r>
      <w:proofErr w:type="spellEnd"/>
      <w:r w:rsidRPr="00C1538A">
        <w:t xml:space="preserve"> trust you?" Explaining the predictions of any classifier." Proceedings of the 22nd ACM SIGKDD international conference on knowledge discovery and data mining. 2016.​</w:t>
      </w:r>
    </w:p>
    <w:p w:rsidRPr="00C1538A" w:rsidR="003404C4" w:rsidP="003404C4" w:rsidRDefault="003404C4" w14:paraId="33793918" w14:textId="77777777">
      <w:pPr>
        <w:tabs>
          <w:tab w:val="left" w:pos="6680"/>
        </w:tabs>
      </w:pPr>
    </w:p>
    <w:p w:rsidRPr="00C1538A" w:rsidR="003404C4" w:rsidP="003404C4" w:rsidRDefault="003404C4" w14:paraId="4C9018F2" w14:textId="77777777">
      <w:pPr>
        <w:tabs>
          <w:tab w:val="left" w:pos="6680"/>
        </w:tabs>
      </w:pPr>
      <w:r w:rsidRPr="00C1538A">
        <w:t xml:space="preserve">Ribeiro, Marco Tulio, Sameer Singh, and Carlos </w:t>
      </w:r>
      <w:proofErr w:type="spellStart"/>
      <w:r w:rsidRPr="00C1538A">
        <w:t>Guestrin</w:t>
      </w:r>
      <w:proofErr w:type="spellEnd"/>
      <w:r w:rsidRPr="00C1538A">
        <w:t>. "Anchors: High-precision model-agnostic explanations." Proceedings of the AAAI conference on artificial intelligence. Vol. 32. No. 1. 2018.​</w:t>
      </w:r>
    </w:p>
    <w:p w:rsidRPr="00C1538A" w:rsidR="003404C4" w:rsidP="003404C4" w:rsidRDefault="003404C4" w14:paraId="4F19E3D7" w14:textId="77777777">
      <w:pPr>
        <w:tabs>
          <w:tab w:val="left" w:pos="6680"/>
        </w:tabs>
      </w:pPr>
    </w:p>
    <w:p w:rsidRPr="00C1538A" w:rsidR="003404C4" w:rsidP="003404C4" w:rsidRDefault="003404C4" w14:paraId="2F468679" w14:textId="77777777">
      <w:pPr>
        <w:tabs>
          <w:tab w:val="left" w:pos="6680"/>
        </w:tabs>
      </w:pPr>
      <w:r w:rsidRPr="00C1538A">
        <w:t>Lundberg, S., Allen, P. and Lee, S.-I. (2017). A Unified Approach to Interpreting Model Predictions. ​</w:t>
      </w:r>
    </w:p>
    <w:p w:rsidRPr="00C1538A" w:rsidR="003404C4" w:rsidP="003404C4" w:rsidRDefault="003404C4" w14:paraId="36CB167E" w14:textId="77777777">
      <w:pPr>
        <w:tabs>
          <w:tab w:val="left" w:pos="6680"/>
        </w:tabs>
      </w:pPr>
    </w:p>
    <w:p w:rsidRPr="00C1538A" w:rsidR="003404C4" w:rsidP="003404C4" w:rsidRDefault="003404C4" w14:paraId="282AA1A3" w14:textId="77777777">
      <w:pPr>
        <w:tabs>
          <w:tab w:val="left" w:pos="6680"/>
        </w:tabs>
      </w:pPr>
      <w:r w:rsidRPr="00C1538A">
        <w:t xml:space="preserve">Han, </w:t>
      </w:r>
      <w:proofErr w:type="spellStart"/>
      <w:r w:rsidRPr="00C1538A">
        <w:t>Xiaochuang</w:t>
      </w:r>
      <w:proofErr w:type="spellEnd"/>
      <w:r w:rsidRPr="00C1538A">
        <w:t xml:space="preserve">, Byron C. Wallace, and </w:t>
      </w:r>
      <w:proofErr w:type="spellStart"/>
      <w:r w:rsidRPr="00C1538A">
        <w:t>Yulia</w:t>
      </w:r>
      <w:proofErr w:type="spellEnd"/>
      <w:r w:rsidRPr="00C1538A">
        <w:t xml:space="preserve"> </w:t>
      </w:r>
      <w:proofErr w:type="spellStart"/>
      <w:r w:rsidRPr="00C1538A">
        <w:t>Tsvetkov</w:t>
      </w:r>
      <w:proofErr w:type="spellEnd"/>
      <w:r w:rsidRPr="00C1538A">
        <w:t xml:space="preserve">. "Explaining black box predictions and unveiling data artifacts through influence functions." </w:t>
      </w:r>
      <w:proofErr w:type="spellStart"/>
      <w:r w:rsidRPr="00C1538A">
        <w:t>arXiv</w:t>
      </w:r>
      <w:proofErr w:type="spellEnd"/>
      <w:r w:rsidRPr="00C1538A">
        <w:t xml:space="preserve"> preprint arXiv:2005.06676(2020).​</w:t>
      </w:r>
    </w:p>
    <w:p w:rsidRPr="00C1538A" w:rsidR="003404C4" w:rsidP="003404C4" w:rsidRDefault="003404C4" w14:paraId="0687B718" w14:textId="77777777">
      <w:pPr>
        <w:tabs>
          <w:tab w:val="left" w:pos="6680"/>
        </w:tabs>
      </w:pPr>
      <w:r w:rsidRPr="00C1538A">
        <w:t>​</w:t>
      </w:r>
    </w:p>
    <w:p w:rsidRPr="00C1538A" w:rsidR="003404C4" w:rsidP="003404C4" w:rsidRDefault="003404C4" w14:paraId="1F87D522" w14:textId="77777777">
      <w:pPr>
        <w:tabs>
          <w:tab w:val="left" w:pos="6680"/>
        </w:tabs>
      </w:pPr>
      <w:proofErr w:type="spellStart"/>
      <w:r w:rsidRPr="00C1538A">
        <w:t>Montavon</w:t>
      </w:r>
      <w:proofErr w:type="spellEnd"/>
      <w:r w:rsidRPr="00C1538A">
        <w:t xml:space="preserve">, G., Binder, A., </w:t>
      </w:r>
      <w:proofErr w:type="spellStart"/>
      <w:r w:rsidRPr="00C1538A">
        <w:t>Lapuschkin</w:t>
      </w:r>
      <w:proofErr w:type="spellEnd"/>
      <w:r w:rsidRPr="00C1538A">
        <w:t xml:space="preserve">, S., </w:t>
      </w:r>
      <w:proofErr w:type="spellStart"/>
      <w:r w:rsidRPr="00C1538A">
        <w:t>Samek</w:t>
      </w:r>
      <w:proofErr w:type="spellEnd"/>
      <w:r w:rsidRPr="00C1538A">
        <w:t xml:space="preserve">, W., &amp; Müller, K. R. (2019). Layer-wise relevance propagation: an overview. Explainable AI: interpreting, </w:t>
      </w:r>
      <w:proofErr w:type="gramStart"/>
      <w:r w:rsidRPr="00C1538A">
        <w:t>explaining</w:t>
      </w:r>
      <w:proofErr w:type="gramEnd"/>
      <w:r w:rsidRPr="00C1538A">
        <w:t xml:space="preserve"> and visualizing deep learning, 193-209.​</w:t>
      </w:r>
    </w:p>
    <w:p w:rsidRPr="00C1538A" w:rsidR="003404C4" w:rsidP="003404C4" w:rsidRDefault="003404C4" w14:paraId="390842C8" w14:textId="77777777">
      <w:pPr>
        <w:tabs>
          <w:tab w:val="left" w:pos="6680"/>
        </w:tabs>
      </w:pPr>
    </w:p>
    <w:p w:rsidRPr="00C1538A" w:rsidR="003404C4" w:rsidP="003404C4" w:rsidRDefault="003404C4" w14:paraId="0CF6CCCC" w14:textId="77777777">
      <w:pPr>
        <w:tabs>
          <w:tab w:val="left" w:pos="6680"/>
        </w:tabs>
      </w:pPr>
      <w:r w:rsidRPr="00C1538A">
        <w:t xml:space="preserve">Sundararajan, M., </w:t>
      </w:r>
      <w:proofErr w:type="spellStart"/>
      <w:r w:rsidRPr="00C1538A">
        <w:t>Taly</w:t>
      </w:r>
      <w:proofErr w:type="spellEnd"/>
      <w:r w:rsidRPr="00C1538A">
        <w:t>, A., &amp; Yan, Q. (2017, July). Axiomatic attribution for deep networks. In International conference on machine learning (pp. 3319-3328). PMLR.​</w:t>
      </w:r>
    </w:p>
    <w:p w:rsidRPr="00C1538A" w:rsidR="003404C4" w:rsidP="003404C4" w:rsidRDefault="003404C4" w14:paraId="731B754A" w14:textId="77777777">
      <w:pPr>
        <w:tabs>
          <w:tab w:val="left" w:pos="6680"/>
        </w:tabs>
      </w:pPr>
    </w:p>
    <w:p w:rsidRPr="00C1538A" w:rsidR="003404C4" w:rsidP="003404C4" w:rsidRDefault="003404C4" w14:paraId="7F6F8726" w14:textId="77777777">
      <w:pPr>
        <w:tabs>
          <w:tab w:val="left" w:pos="6680"/>
        </w:tabs>
      </w:pPr>
      <w:proofErr w:type="spellStart"/>
      <w:r w:rsidRPr="00C1538A">
        <w:t>Shrikumar</w:t>
      </w:r>
      <w:proofErr w:type="spellEnd"/>
      <w:r w:rsidRPr="00C1538A">
        <w:t xml:space="preserve">, A., Greenside, P., &amp; </w:t>
      </w:r>
      <w:proofErr w:type="spellStart"/>
      <w:r w:rsidRPr="00C1538A">
        <w:t>Kundaje</w:t>
      </w:r>
      <w:proofErr w:type="spellEnd"/>
      <w:r w:rsidRPr="00C1538A">
        <w:t>, A. (2017, July). Learning important features through propagating activation differences. In International conference on machine learning (pp. 3145-3153). PMLR.​</w:t>
      </w:r>
    </w:p>
    <w:p w:rsidRPr="00C1538A" w:rsidR="003404C4" w:rsidP="003404C4" w:rsidRDefault="003404C4" w14:paraId="74A0B2F7" w14:textId="77777777">
      <w:pPr>
        <w:tabs>
          <w:tab w:val="left" w:pos="6680"/>
        </w:tabs>
      </w:pPr>
    </w:p>
    <w:p w:rsidRPr="00C1538A" w:rsidR="003404C4" w:rsidP="003404C4" w:rsidRDefault="003404C4" w14:paraId="53FE98CD" w14:textId="77777777">
      <w:pPr>
        <w:tabs>
          <w:tab w:val="left" w:pos="6680"/>
        </w:tabs>
      </w:pPr>
      <w:r w:rsidRPr="00C1538A">
        <w:t>Lundberg, S., Allen, P. and Lee, S.-I. (2017). A Unified Approach to Interpreting Model Predictions. ​</w:t>
      </w:r>
    </w:p>
    <w:p w:rsidR="003404C4" w:rsidP="003404C4" w:rsidRDefault="003404C4" w14:paraId="6938E00A" w14:textId="1EFDF357">
      <w:pPr>
        <w:tabs>
          <w:tab w:val="left" w:pos="6680"/>
        </w:tabs>
      </w:pPr>
      <w:hyperlink r:id="R45f9d4cc306f4f1c">
        <w:r w:rsidRPr="10DC1F73" w:rsidR="003404C4">
          <w:rPr>
            <w:rStyle w:val="Hyperlink"/>
          </w:rPr>
          <w:t>https://github.com/slundberg/shap</w:t>
        </w:r>
        <w:r w:rsidRPr="10DC1F73" w:rsidR="003404C4">
          <w:rPr>
            <w:rStyle w:val="Hyperlink"/>
          </w:rPr>
          <w:t>​</w:t>
        </w:r>
      </w:hyperlink>
    </w:p>
    <w:p w:rsidR="10DC1F73" w:rsidP="10DC1F73" w:rsidRDefault="10DC1F73" w14:paraId="7E447E45" w14:textId="3FF2EAC3">
      <w:pPr>
        <w:pStyle w:val="Normal"/>
        <w:tabs>
          <w:tab w:val="left" w:leader="none" w:pos="6680"/>
        </w:tabs>
      </w:pPr>
    </w:p>
    <w:p w:rsidR="63DB0A15" w:rsidP="10DC1F73" w:rsidRDefault="63DB0A15" w14:paraId="338B44DC" w14:textId="33BE563A">
      <w:pPr>
        <w:pStyle w:val="Normal"/>
        <w:tabs>
          <w:tab w:val="left" w:leader="none" w:pos="6680"/>
        </w:tabs>
        <w:bidi w:val="0"/>
        <w:spacing w:before="0" w:beforeAutospacing="off" w:after="0" w:afterAutospacing="off" w:line="259" w:lineRule="auto"/>
        <w:ind w:left="0" w:right="0"/>
        <w:jc w:val="left"/>
        <w:rPr>
          <w:noProof w:val="0"/>
          <w:lang w:val="en-GB"/>
        </w:rPr>
      </w:pPr>
      <w:proofErr w:type="spellStart"/>
      <w:r w:rsidRPr="57561011" w:rsidR="63DB0A15">
        <w:rPr>
          <w:noProof w:val="0"/>
          <w:lang w:val="en-GB"/>
        </w:rPr>
        <w:t>Masís</w:t>
      </w:r>
      <w:proofErr w:type="spellEnd"/>
      <w:r w:rsidRPr="57561011" w:rsidR="63DB0A15">
        <w:rPr>
          <w:noProof w:val="0"/>
          <w:lang w:val="en-GB"/>
        </w:rPr>
        <w:t xml:space="preserve">, Serg. </w:t>
      </w:r>
      <w:r w:rsidRPr="57561011" w:rsidR="63DB0A15">
        <w:rPr>
          <w:noProof w:val="0"/>
          <w:lang w:val="en-GB"/>
        </w:rPr>
        <w:t>Interpretable Machine Learning with Python: Learn to build interpretable high-performance models with hands-on real-world examples</w:t>
      </w:r>
      <w:r w:rsidRPr="57561011" w:rsidR="63DB0A15">
        <w:rPr>
          <w:noProof w:val="0"/>
          <w:lang w:val="en-GB"/>
        </w:rPr>
        <w:t xml:space="preserve">. </w:t>
      </w:r>
      <w:proofErr w:type="spellStart"/>
      <w:r w:rsidRPr="57561011" w:rsidR="63DB0A15">
        <w:rPr>
          <w:noProof w:val="0"/>
          <w:lang w:val="en-GB"/>
        </w:rPr>
        <w:t>Packt</w:t>
      </w:r>
      <w:proofErr w:type="spellEnd"/>
      <w:r w:rsidRPr="57561011" w:rsidR="63DB0A15">
        <w:rPr>
          <w:noProof w:val="0"/>
          <w:lang w:val="en-GB"/>
        </w:rPr>
        <w:t xml:space="preserve"> Publishing Ltd, 2021.</w:t>
      </w:r>
    </w:p>
    <w:p w:rsidR="57561011" w:rsidP="57561011" w:rsidRDefault="57561011" w14:paraId="77E7D971" w14:textId="4F6FCCD6">
      <w:pPr>
        <w:pStyle w:val="Normal"/>
        <w:tabs>
          <w:tab w:val="left" w:leader="none" w:pos="6680"/>
        </w:tabs>
        <w:bidi w:val="0"/>
        <w:spacing w:before="0" w:beforeAutospacing="off" w:after="0" w:afterAutospacing="off" w:line="259" w:lineRule="auto"/>
        <w:ind w:left="0" w:right="0"/>
        <w:jc w:val="left"/>
        <w:rPr>
          <w:noProof w:val="0"/>
          <w:lang w:val="en-GB"/>
        </w:rPr>
      </w:pPr>
    </w:p>
    <w:p w:rsidR="6BEEF5E6" w:rsidP="57561011" w:rsidRDefault="6BEEF5E6" w14:paraId="4D8D81AE" w14:textId="564E213C">
      <w:pPr>
        <w:bidi w:val="0"/>
        <w:jc w:val="left"/>
        <w:rPr>
          <w:noProof w:val="0"/>
          <w:lang w:val="en-GB"/>
        </w:rPr>
      </w:pPr>
      <w:proofErr w:type="spellStart"/>
      <w:r w:rsidRPr="57561011" w:rsidR="6BEEF5E6">
        <w:rPr>
          <w:rFonts w:ascii="Open Sans" w:hAnsi="Open Sans" w:eastAsia="Calibri" w:cs="" w:eastAsiaTheme="minorAscii" w:cstheme="minorBidi"/>
          <w:noProof w:val="0"/>
          <w:lang w:val="en-GB"/>
        </w:rPr>
        <w:t>Štrumbelj</w:t>
      </w:r>
      <w:proofErr w:type="spellEnd"/>
      <w:r w:rsidRPr="57561011" w:rsidR="6BEEF5E6">
        <w:rPr>
          <w:rFonts w:ascii="Open Sans" w:hAnsi="Open Sans" w:eastAsia="Calibri" w:cs="" w:eastAsiaTheme="minorAscii" w:cstheme="minorBidi"/>
          <w:noProof w:val="0"/>
          <w:lang w:val="en-GB"/>
        </w:rPr>
        <w:t xml:space="preserve">, E. and Kononenko, I. (2013). Explaining prediction models and individual </w:t>
      </w:r>
      <w:r w:rsidRPr="57561011" w:rsidR="6BEEF5E6">
        <w:rPr>
          <w:rFonts w:ascii="Open Sans" w:hAnsi="Open Sans" w:eastAsia="Calibri" w:cs="" w:eastAsiaTheme="minorAscii" w:cstheme="minorBidi"/>
          <w:noProof w:val="0"/>
          <w:lang w:val="en-GB"/>
        </w:rPr>
        <w:t>predictions</w:t>
      </w:r>
      <w:r w:rsidRPr="57561011" w:rsidR="6BEEF5E6">
        <w:rPr>
          <w:rFonts w:ascii="Open Sans" w:hAnsi="Open Sans" w:eastAsia="Calibri" w:cs="" w:eastAsiaTheme="minorAscii" w:cstheme="minorBidi"/>
          <w:noProof w:val="0"/>
          <w:lang w:val="en-GB"/>
        </w:rPr>
        <w:t xml:space="preserve"> with feature contributions. </w:t>
      </w:r>
      <w:r w:rsidRPr="57561011" w:rsidR="6BEEF5E6">
        <w:rPr>
          <w:rFonts w:ascii="Open Sans" w:hAnsi="Open Sans" w:eastAsia="Calibri" w:cs="" w:eastAsiaTheme="minorAscii" w:cstheme="minorBidi"/>
          <w:noProof w:val="0"/>
          <w:lang w:val="en-GB"/>
        </w:rPr>
        <w:t>Knowledge and Information Systems</w:t>
      </w:r>
      <w:r w:rsidRPr="57561011" w:rsidR="6BEEF5E6">
        <w:rPr>
          <w:rFonts w:ascii="Open Sans" w:hAnsi="Open Sans" w:eastAsia="Calibri" w:cs="" w:eastAsiaTheme="minorAscii" w:cstheme="minorBidi"/>
          <w:noProof w:val="0"/>
          <w:lang w:val="en-GB"/>
        </w:rPr>
        <w:t>, 41(3), pp.647–665. doi:10.1007/s10115-013-0679-x.</w:t>
      </w:r>
    </w:p>
    <w:p w:rsidR="6BEEF5E6" w:rsidP="57561011" w:rsidRDefault="6BEEF5E6" w14:paraId="069F066B" w14:textId="78930F02">
      <w:pPr>
        <w:pStyle w:val="Normal"/>
        <w:tabs>
          <w:tab w:val="left" w:leader="none" w:pos="6680"/>
        </w:tabs>
        <w:bidi w:val="0"/>
        <w:spacing w:before="0" w:beforeAutospacing="off" w:after="0" w:afterAutospacing="off" w:line="259" w:lineRule="auto"/>
        <w:ind w:left="0" w:right="0"/>
        <w:jc w:val="left"/>
        <w:rPr>
          <w:noProof w:val="0"/>
          <w:lang w:val="en-GB"/>
        </w:rPr>
      </w:pPr>
      <w:r>
        <w:br/>
      </w:r>
      <w:r w:rsidRPr="57561011" w:rsidR="6BEEF5E6">
        <w:rPr>
          <w:rFonts w:ascii="Open Sans" w:hAnsi="Open Sans" w:eastAsia="Calibri" w:cs="" w:eastAsiaTheme="minorAscii" w:cstheme="minorBidi"/>
          <w:noProof w:val="0"/>
          <w:lang w:val="en-GB"/>
        </w:rPr>
        <w:t xml:space="preserve">Wu, T., Ribeiro, M., Heer, J. and Weld, D. (2021). </w:t>
      </w:r>
      <w:r w:rsidRPr="57561011" w:rsidR="6BEEF5E6">
        <w:rPr>
          <w:rFonts w:ascii="Open Sans" w:hAnsi="Open Sans" w:eastAsia="Calibri" w:cs="" w:eastAsiaTheme="minorAscii" w:cstheme="minorBidi"/>
          <w:noProof w:val="0"/>
          <w:lang w:val="en-GB"/>
        </w:rPr>
        <w:t>Polyjuice: Generating Counterfactuals for Explaining, Evaluating, and Improving Models</w:t>
      </w:r>
      <w:r w:rsidRPr="57561011" w:rsidR="6BEEF5E6">
        <w:rPr>
          <w:rFonts w:ascii="Open Sans" w:hAnsi="Open Sans" w:eastAsia="Calibri" w:cs="" w:eastAsiaTheme="minorAscii" w:cstheme="minorBidi"/>
          <w:noProof w:val="0"/>
          <w:lang w:val="en-GB"/>
        </w:rPr>
        <w:t xml:space="preserve">. [online] pp.6707–6723. Available at: </w:t>
      </w:r>
      <w:hyperlink r:id="R90873e3428cf41cf">
        <w:r w:rsidRPr="57561011" w:rsidR="6BEEF5E6">
          <w:rPr>
            <w:rFonts w:ascii="Open Sans" w:hAnsi="Open Sans" w:eastAsia="Calibri" w:cs="" w:eastAsiaTheme="minorAscii" w:cstheme="minorBidi"/>
            <w:noProof w:val="0"/>
            <w:lang w:val="en-GB"/>
          </w:rPr>
          <w:t>https://www.cs.cmu.edu/~sherryw/assets/pubs/2021-polyjuice.pdf</w:t>
        </w:r>
      </w:hyperlink>
      <w:r w:rsidRPr="57561011" w:rsidR="6BEEF5E6">
        <w:rPr>
          <w:rFonts w:ascii="Open Sans" w:hAnsi="Open Sans" w:eastAsia="Calibri" w:cs="" w:eastAsiaTheme="minorAscii" w:cstheme="minorBidi"/>
          <w:noProof w:val="0"/>
          <w:lang w:val="en-GB"/>
        </w:rPr>
        <w:t xml:space="preserve"> [Accessed 22 Sep. 2022].</w:t>
      </w:r>
    </w:p>
    <w:p w:rsidR="57561011" w:rsidP="57561011" w:rsidRDefault="57561011" w14:paraId="235E53E2" w14:textId="6E6EF4D7">
      <w:pPr>
        <w:pStyle w:val="Normal"/>
        <w:tabs>
          <w:tab w:val="left" w:leader="none" w:pos="6680"/>
        </w:tabs>
        <w:bidi w:val="0"/>
        <w:spacing w:before="0" w:beforeAutospacing="off" w:after="0" w:afterAutospacing="off" w:line="259" w:lineRule="auto"/>
        <w:ind w:left="0" w:right="0"/>
        <w:jc w:val="left"/>
        <w:rPr>
          <w:noProof w:val="0"/>
          <w:lang w:val="en-GB"/>
        </w:rPr>
      </w:pPr>
    </w:p>
    <w:p w:rsidR="57561011" w:rsidP="57561011" w:rsidRDefault="57561011" w14:paraId="5E8BB943" w14:textId="1AC20420">
      <w:pPr>
        <w:pStyle w:val="Normal"/>
        <w:tabs>
          <w:tab w:val="left" w:leader="none" w:pos="6680"/>
        </w:tabs>
        <w:bidi w:val="0"/>
        <w:spacing w:before="0" w:beforeAutospacing="off" w:after="0" w:afterAutospacing="off" w:line="259" w:lineRule="auto"/>
        <w:ind w:left="0" w:right="0"/>
        <w:jc w:val="left"/>
        <w:rPr>
          <w:noProof w:val="0"/>
          <w:lang w:val="en-GB"/>
        </w:rPr>
      </w:pPr>
    </w:p>
    <w:p w:rsidR="427491FE" w:rsidP="57561011" w:rsidRDefault="427491FE" w14:paraId="526908CE" w14:textId="2C8D132F">
      <w:pPr>
        <w:bidi w:val="0"/>
        <w:jc w:val="left"/>
      </w:pPr>
      <w:proofErr w:type="spellStart"/>
      <w:r w:rsidRPr="57561011" w:rsidR="427491FE">
        <w:rPr>
          <w:rFonts w:ascii="Open Sans" w:hAnsi="Open Sans" w:eastAsia="Calibri" w:cs="" w:eastAsiaTheme="minorAscii" w:cstheme="minorBidi"/>
          <w:noProof w:val="0"/>
          <w:lang w:val="en-GB"/>
        </w:rPr>
        <w:t>Danilevsky</w:t>
      </w:r>
      <w:proofErr w:type="spellEnd"/>
      <w:r w:rsidRPr="57561011" w:rsidR="427491FE">
        <w:rPr>
          <w:rFonts w:ascii="Open Sans" w:hAnsi="Open Sans" w:eastAsia="Calibri" w:cs="" w:eastAsiaTheme="minorAscii" w:cstheme="minorBidi"/>
          <w:noProof w:val="0"/>
          <w:lang w:val="en-GB"/>
        </w:rPr>
        <w:t xml:space="preserve">, M., Qian, K., Aharonov, R., Katsis, Y., Kawas, B., &amp; Sen, P. (2020). A survey of the state of explainable AI for natural language processing. </w:t>
      </w:r>
      <w:proofErr w:type="spellStart"/>
      <w:r w:rsidRPr="57561011" w:rsidR="427491FE">
        <w:rPr>
          <w:rFonts w:ascii="Open Sans" w:hAnsi="Open Sans" w:eastAsia="Calibri" w:cs="" w:eastAsiaTheme="minorAscii" w:cstheme="minorBidi"/>
          <w:noProof w:val="0"/>
          <w:lang w:val="en-GB"/>
        </w:rPr>
        <w:t>arXiv</w:t>
      </w:r>
      <w:proofErr w:type="spellEnd"/>
      <w:r w:rsidRPr="57561011" w:rsidR="427491FE">
        <w:rPr>
          <w:rFonts w:ascii="Open Sans" w:hAnsi="Open Sans" w:eastAsia="Calibri" w:cs="" w:eastAsiaTheme="minorAscii" w:cstheme="minorBidi"/>
          <w:noProof w:val="0"/>
          <w:lang w:val="en-GB"/>
        </w:rPr>
        <w:t xml:space="preserve"> preprint arXiv:2010.00711.</w:t>
      </w:r>
      <w:r>
        <w:br/>
      </w:r>
    </w:p>
    <w:p w:rsidR="427491FE" w:rsidP="57561011" w:rsidRDefault="427491FE" w14:paraId="3DD1B992" w14:textId="5DC29C75">
      <w:pPr>
        <w:bidi w:val="0"/>
        <w:jc w:val="left"/>
        <w:rPr>
          <w:noProof w:val="0"/>
          <w:lang w:val="en-GB"/>
        </w:rPr>
      </w:pPr>
      <w:r w:rsidRPr="57561011" w:rsidR="427491FE">
        <w:rPr>
          <w:rFonts w:ascii="Open Sans" w:hAnsi="Open Sans" w:eastAsia="Calibri" w:cs="" w:eastAsiaTheme="minorAscii" w:cstheme="minorBidi"/>
          <w:noProof w:val="0"/>
          <w:lang w:val="en-GB"/>
        </w:rPr>
        <w:t xml:space="preserve">Atanasova, P., Simonsen, J.G., </w:t>
      </w:r>
      <w:proofErr w:type="spellStart"/>
      <w:r w:rsidRPr="57561011" w:rsidR="427491FE">
        <w:rPr>
          <w:rFonts w:ascii="Open Sans" w:hAnsi="Open Sans" w:eastAsia="Calibri" w:cs="" w:eastAsiaTheme="minorAscii" w:cstheme="minorBidi"/>
          <w:noProof w:val="0"/>
          <w:lang w:val="en-GB"/>
        </w:rPr>
        <w:t>Lioma</w:t>
      </w:r>
      <w:proofErr w:type="spellEnd"/>
      <w:r w:rsidRPr="57561011" w:rsidR="427491FE">
        <w:rPr>
          <w:rFonts w:ascii="Open Sans" w:hAnsi="Open Sans" w:eastAsia="Calibri" w:cs="" w:eastAsiaTheme="minorAscii" w:cstheme="minorBidi"/>
          <w:noProof w:val="0"/>
          <w:lang w:val="en-GB"/>
        </w:rPr>
        <w:t xml:space="preserve">, C. and Augenstein, I. (2020). A Diagnostic Study of </w:t>
      </w:r>
      <w:proofErr w:type="spellStart"/>
      <w:r w:rsidRPr="57561011" w:rsidR="427491FE">
        <w:rPr>
          <w:rFonts w:ascii="Open Sans" w:hAnsi="Open Sans" w:eastAsia="Calibri" w:cs="" w:eastAsiaTheme="minorAscii" w:cstheme="minorBidi"/>
          <w:noProof w:val="0"/>
          <w:lang w:val="en-GB"/>
        </w:rPr>
        <w:t>Explainability</w:t>
      </w:r>
      <w:proofErr w:type="spellEnd"/>
      <w:r w:rsidRPr="57561011" w:rsidR="427491FE">
        <w:rPr>
          <w:rFonts w:ascii="Open Sans" w:hAnsi="Open Sans" w:eastAsia="Calibri" w:cs="" w:eastAsiaTheme="minorAscii" w:cstheme="minorBidi"/>
          <w:noProof w:val="0"/>
          <w:lang w:val="en-GB"/>
        </w:rPr>
        <w:t xml:space="preserve"> Techniques for Text Classification. [online] </w:t>
      </w:r>
      <w:proofErr w:type="spellStart"/>
      <w:r w:rsidRPr="57561011" w:rsidR="427491FE">
        <w:rPr>
          <w:rFonts w:ascii="Open Sans" w:hAnsi="Open Sans" w:eastAsia="Calibri" w:cs="" w:eastAsiaTheme="minorAscii" w:cstheme="minorBidi"/>
          <w:noProof w:val="0"/>
          <w:lang w:val="en-GB"/>
        </w:rPr>
        <w:t>ACLWeb</w:t>
      </w:r>
      <w:proofErr w:type="spellEnd"/>
      <w:r w:rsidRPr="57561011" w:rsidR="427491FE">
        <w:rPr>
          <w:rFonts w:ascii="Open Sans" w:hAnsi="Open Sans" w:eastAsia="Calibri" w:cs="" w:eastAsiaTheme="minorAscii" w:cstheme="minorBidi"/>
          <w:noProof w:val="0"/>
          <w:lang w:val="en-GB"/>
        </w:rPr>
        <w:t xml:space="preserve">. </w:t>
      </w:r>
      <w:proofErr w:type="gramStart"/>
      <w:r w:rsidRPr="57561011" w:rsidR="427491FE">
        <w:rPr>
          <w:rFonts w:ascii="Open Sans" w:hAnsi="Open Sans" w:eastAsia="Calibri" w:cs="" w:eastAsiaTheme="minorAscii" w:cstheme="minorBidi"/>
          <w:noProof w:val="0"/>
          <w:lang w:val="en-GB"/>
        </w:rPr>
        <w:t>doi:10.18653/v1/2020.emnlp-main</w:t>
      </w:r>
      <w:proofErr w:type="gramEnd"/>
      <w:r w:rsidRPr="57561011" w:rsidR="427491FE">
        <w:rPr>
          <w:rFonts w:ascii="Open Sans" w:hAnsi="Open Sans" w:eastAsia="Calibri" w:cs="" w:eastAsiaTheme="minorAscii" w:cstheme="minorBidi"/>
          <w:noProof w:val="0"/>
          <w:lang w:val="en-GB"/>
        </w:rPr>
        <w:t>.263.</w:t>
      </w:r>
    </w:p>
    <w:p w:rsidR="57561011" w:rsidP="57561011" w:rsidRDefault="57561011" w14:paraId="4F6D4012" w14:textId="2CBE6C65">
      <w:pPr>
        <w:pStyle w:val="Normal"/>
        <w:tabs>
          <w:tab w:val="left" w:leader="none" w:pos="6680"/>
        </w:tabs>
        <w:bidi w:val="0"/>
        <w:spacing w:before="0" w:beforeAutospacing="off" w:after="0" w:afterAutospacing="off" w:line="259" w:lineRule="auto"/>
        <w:ind w:left="0" w:right="0"/>
        <w:jc w:val="left"/>
      </w:pPr>
    </w:p>
    <w:p w:rsidR="57561011" w:rsidP="57561011" w:rsidRDefault="57561011" w14:paraId="25E54C94" w14:textId="7B88932E">
      <w:pPr>
        <w:pStyle w:val="Normal"/>
        <w:tabs>
          <w:tab w:val="left" w:leader="none" w:pos="6680"/>
        </w:tabs>
        <w:bidi w:val="0"/>
        <w:spacing w:before="0" w:beforeAutospacing="off" w:after="0" w:afterAutospacing="off" w:line="259" w:lineRule="auto"/>
        <w:ind w:left="0" w:right="0"/>
        <w:jc w:val="left"/>
      </w:pPr>
    </w:p>
    <w:p w:rsidR="427491FE" w:rsidP="57561011" w:rsidRDefault="427491FE" w14:paraId="2E5A8D86" w14:textId="4BB54959">
      <w:pPr>
        <w:pStyle w:val="Normal"/>
        <w:tabs>
          <w:tab w:val="left" w:leader="none" w:pos="6680"/>
        </w:tabs>
        <w:bidi w:val="0"/>
        <w:spacing w:before="0" w:beforeAutospacing="off" w:after="0" w:afterAutospacing="off" w:line="259" w:lineRule="auto"/>
        <w:ind w:left="0" w:right="0"/>
        <w:jc w:val="left"/>
      </w:pPr>
      <w:r w:rsidRPr="57561011" w:rsidR="427491FE">
        <w:rPr>
          <w:rFonts w:ascii="Open Sans" w:hAnsi="Open Sans" w:eastAsia="Calibri" w:cs="" w:eastAsiaTheme="minorAscii" w:cstheme="minorBidi"/>
          <w:noProof w:val="0"/>
          <w:lang w:val="en-GB"/>
        </w:rPr>
        <w:t xml:space="preserve">Ancona, M., </w:t>
      </w:r>
      <w:proofErr w:type="spellStart"/>
      <w:r w:rsidRPr="57561011" w:rsidR="427491FE">
        <w:rPr>
          <w:rFonts w:ascii="Open Sans" w:hAnsi="Open Sans" w:eastAsia="Calibri" w:cs="" w:eastAsiaTheme="minorAscii" w:cstheme="minorBidi"/>
          <w:noProof w:val="0"/>
          <w:lang w:val="en-GB"/>
        </w:rPr>
        <w:t>Ceolini</w:t>
      </w:r>
      <w:proofErr w:type="spellEnd"/>
      <w:r w:rsidRPr="57561011" w:rsidR="427491FE">
        <w:rPr>
          <w:rFonts w:ascii="Open Sans" w:hAnsi="Open Sans" w:eastAsia="Calibri" w:cs="" w:eastAsiaTheme="minorAscii" w:cstheme="minorBidi"/>
          <w:noProof w:val="0"/>
          <w:lang w:val="en-GB"/>
        </w:rPr>
        <w:t xml:space="preserve">, E., </w:t>
      </w:r>
      <w:proofErr w:type="spellStart"/>
      <w:r w:rsidRPr="57561011" w:rsidR="427491FE">
        <w:rPr>
          <w:rFonts w:ascii="Open Sans" w:hAnsi="Open Sans" w:eastAsia="Calibri" w:cs="" w:eastAsiaTheme="minorAscii" w:cstheme="minorBidi"/>
          <w:noProof w:val="0"/>
          <w:lang w:val="en-GB"/>
        </w:rPr>
        <w:t>Öztireli</w:t>
      </w:r>
      <w:proofErr w:type="spellEnd"/>
      <w:r w:rsidRPr="57561011" w:rsidR="427491FE">
        <w:rPr>
          <w:rFonts w:ascii="Open Sans" w:hAnsi="Open Sans" w:eastAsia="Calibri" w:cs="" w:eastAsiaTheme="minorAscii" w:cstheme="minorBidi"/>
          <w:noProof w:val="0"/>
          <w:lang w:val="en-GB"/>
        </w:rPr>
        <w:t xml:space="preserve">, C. and Gross, M. (2022). </w:t>
      </w:r>
      <w:r w:rsidRPr="57561011" w:rsidR="427491FE">
        <w:rPr>
          <w:rFonts w:ascii="Open Sans" w:hAnsi="Open Sans" w:eastAsia="Calibri" w:cs="" w:eastAsiaTheme="minorAscii" w:cstheme="minorBidi"/>
          <w:noProof w:val="0"/>
          <w:lang w:val="en-GB"/>
        </w:rPr>
        <w:t>Towards better understanding of gradient-based attribution methods for Deep Neural Networks</w:t>
      </w:r>
      <w:r w:rsidRPr="57561011" w:rsidR="427491FE">
        <w:rPr>
          <w:rFonts w:ascii="Open Sans" w:hAnsi="Open Sans" w:eastAsia="Calibri" w:cs="" w:eastAsiaTheme="minorAscii" w:cstheme="minorBidi"/>
          <w:noProof w:val="0"/>
          <w:lang w:val="en-GB"/>
        </w:rPr>
        <w:t xml:space="preserve">. [online] openreview.net. Available at: </w:t>
      </w:r>
      <w:hyperlink r:id="R2d8989c233144857">
        <w:r w:rsidRPr="57561011" w:rsidR="427491FE">
          <w:rPr>
            <w:rFonts w:ascii="Open Sans" w:hAnsi="Open Sans" w:eastAsia="Calibri" w:cs="" w:eastAsiaTheme="minorAscii" w:cstheme="minorBidi"/>
            <w:noProof w:val="0"/>
            <w:lang w:val="en-GB"/>
          </w:rPr>
          <w:t>https://openreview.net/forum?id=Sy21R9JAW</w:t>
        </w:r>
        <w:r>
          <w:br/>
        </w:r>
      </w:hyperlink>
    </w:p>
    <w:p w:rsidRPr="00C1538A" w:rsidR="003404C4" w:rsidP="003404C4" w:rsidRDefault="003404C4" w14:paraId="45F7CB3B" w14:textId="37084198">
      <w:pPr>
        <w:tabs>
          <w:tab w:val="left" w:pos="6680"/>
        </w:tabs>
      </w:pPr>
    </w:p>
    <w:p w:rsidRPr="00C1538A" w:rsidR="003404C4" w:rsidP="003404C4" w:rsidRDefault="003404C4" w14:paraId="4E3C69FA" w14:textId="77777777">
      <w:pPr>
        <w:tabs>
          <w:tab w:val="left" w:pos="6680"/>
        </w:tabs>
      </w:pPr>
    </w:p>
    <w:p w:rsidRPr="00BF0FBA" w:rsidR="009714C6" w:rsidP="00BF0FBA" w:rsidRDefault="009714C6" w14:paraId="71C9AC36" w14:textId="378E22F6">
      <w:pPr>
        <w:tabs>
          <w:tab w:val="left" w:pos="7258"/>
        </w:tabs>
      </w:pPr>
    </w:p>
    <w:sectPr w:rsidRPr="00BF0FBA" w:rsidR="009714C6">
      <w:footerReference w:type="even" r:id="rId22"/>
      <w:footerReference w:type="default" r:id="rId23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188B" w:rsidP="00BF0FBA" w:rsidRDefault="0026188B" w14:paraId="0CC35BCE" w14:textId="77777777">
      <w:r>
        <w:separator/>
      </w:r>
    </w:p>
  </w:endnote>
  <w:endnote w:type="continuationSeparator" w:id="0">
    <w:p w:rsidR="0026188B" w:rsidP="00BF0FBA" w:rsidRDefault="0026188B" w14:paraId="1777BCBC" w14:textId="77777777">
      <w:r>
        <w:continuationSeparator/>
      </w:r>
    </w:p>
  </w:endnote>
  <w:endnote w:type="continuationNotice" w:id="1">
    <w:p w:rsidR="0026188B" w:rsidRDefault="0026188B" w14:paraId="23F439B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0FBA" w:rsidP="000D4434" w:rsidRDefault="00BF0FBA" w14:paraId="58C88EA9" w14:textId="510E87BE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F0FBA" w:rsidP="00BF0FBA" w:rsidRDefault="00BF0FBA" w14:paraId="5916BFCA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59573287"/>
      <w:docPartObj>
        <w:docPartGallery w:val="Page Numbers (Bottom of Page)"/>
        <w:docPartUnique/>
      </w:docPartObj>
    </w:sdtPr>
    <w:sdtContent>
      <w:p w:rsidR="00BF0FBA" w:rsidP="000D4434" w:rsidRDefault="00BF0FBA" w14:paraId="6C3C9450" w14:textId="702BFE39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Pr="003E1116" w:rsidR="00BF0FBA" w:rsidP="003E1116" w:rsidRDefault="00BF0FBA" w14:paraId="2447A974" w14:textId="14810F08">
    <w:pPr>
      <w:pStyle w:val="Footer"/>
      <w:ind w:right="360"/>
      <w:jc w:val="center"/>
    </w:pPr>
    <w:r w:rsidRPr="003E1116">
      <w:t>www.trilateralresearch.com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188B" w:rsidP="00BF0FBA" w:rsidRDefault="0026188B" w14:paraId="4B5AB578" w14:textId="77777777">
      <w:r>
        <w:separator/>
      </w:r>
    </w:p>
  </w:footnote>
  <w:footnote w:type="continuationSeparator" w:id="0">
    <w:p w:rsidR="0026188B" w:rsidP="00BF0FBA" w:rsidRDefault="0026188B" w14:paraId="38CD2F35" w14:textId="77777777">
      <w:r>
        <w:continuationSeparator/>
      </w:r>
    </w:p>
  </w:footnote>
  <w:footnote w:type="continuationNotice" w:id="1">
    <w:p w:rsidR="0026188B" w:rsidRDefault="0026188B" w14:paraId="2E170A2F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3">
    <w:nsid w:val="4ae6f8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1983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7A4968"/>
    <w:multiLevelType w:val="hybridMultilevel"/>
    <w:tmpl w:val="45BCB08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550C7"/>
    <w:multiLevelType w:val="hybridMultilevel"/>
    <w:tmpl w:val="45BCB08A"/>
    <w:lvl w:ilvl="0" w:tplc="C73AB2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173AA"/>
    <w:multiLevelType w:val="hybridMultilevel"/>
    <w:tmpl w:val="45BCB08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50425"/>
    <w:multiLevelType w:val="hybridMultilevel"/>
    <w:tmpl w:val="E9CA76A2"/>
    <w:lvl w:ilvl="0" w:tplc="A3126C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46B64"/>
    <w:multiLevelType w:val="hybridMultilevel"/>
    <w:tmpl w:val="BF2ECDA8"/>
    <w:lvl w:ilvl="0" w:tplc="A3126C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C783E"/>
    <w:multiLevelType w:val="hybridMultilevel"/>
    <w:tmpl w:val="BB8C8F02"/>
    <w:lvl w:ilvl="0" w:tplc="A3126C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E2006C0"/>
    <w:multiLevelType w:val="hybridMultilevel"/>
    <w:tmpl w:val="5784FC1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7A24EC0"/>
    <w:multiLevelType w:val="hybridMultilevel"/>
    <w:tmpl w:val="D16A7CE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4D5C0B48"/>
    <w:multiLevelType w:val="hybridMultilevel"/>
    <w:tmpl w:val="E476214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E274A4B"/>
    <w:multiLevelType w:val="hybridMultilevel"/>
    <w:tmpl w:val="C5D61A14"/>
    <w:lvl w:ilvl="0" w:tplc="A3126C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191424"/>
    <w:multiLevelType w:val="hybridMultilevel"/>
    <w:tmpl w:val="AEE401F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2E92203"/>
    <w:multiLevelType w:val="hybridMultilevel"/>
    <w:tmpl w:val="0EF2B8D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" w16cid:durableId="153230779">
    <w:abstractNumId w:val="7"/>
  </w:num>
  <w:num w:numId="2" w16cid:durableId="1886797616">
    <w:abstractNumId w:val="8"/>
  </w:num>
  <w:num w:numId="3" w16cid:durableId="930698221">
    <w:abstractNumId w:val="6"/>
  </w:num>
  <w:num w:numId="4" w16cid:durableId="1275207882">
    <w:abstractNumId w:val="3"/>
  </w:num>
  <w:num w:numId="5" w16cid:durableId="716664737">
    <w:abstractNumId w:val="1"/>
  </w:num>
  <w:num w:numId="6" w16cid:durableId="1273826533">
    <w:abstractNumId w:val="2"/>
  </w:num>
  <w:num w:numId="7" w16cid:durableId="1288508129">
    <w:abstractNumId w:val="5"/>
  </w:num>
  <w:num w:numId="8" w16cid:durableId="2142723250">
    <w:abstractNumId w:val="0"/>
  </w:num>
  <w:num w:numId="9" w16cid:durableId="1579828415">
    <w:abstractNumId w:val="9"/>
  </w:num>
  <w:num w:numId="10" w16cid:durableId="466358267">
    <w:abstractNumId w:val="4"/>
  </w:num>
  <w:num w:numId="11" w16cid:durableId="1462575805">
    <w:abstractNumId w:val="11"/>
  </w:num>
  <w:num w:numId="12" w16cid:durableId="350186732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DC"/>
    <w:rsid w:val="000423AE"/>
    <w:rsid w:val="000A1DC3"/>
    <w:rsid w:val="00112775"/>
    <w:rsid w:val="0015403F"/>
    <w:rsid w:val="001D3A63"/>
    <w:rsid w:val="0026188B"/>
    <w:rsid w:val="002B775E"/>
    <w:rsid w:val="002D5BE6"/>
    <w:rsid w:val="003404C4"/>
    <w:rsid w:val="003E1116"/>
    <w:rsid w:val="00420586"/>
    <w:rsid w:val="004709DB"/>
    <w:rsid w:val="0048641D"/>
    <w:rsid w:val="005432E8"/>
    <w:rsid w:val="00545E0D"/>
    <w:rsid w:val="00574B76"/>
    <w:rsid w:val="005751D4"/>
    <w:rsid w:val="00592DDA"/>
    <w:rsid w:val="00610276"/>
    <w:rsid w:val="0064505E"/>
    <w:rsid w:val="006A1E43"/>
    <w:rsid w:val="006A432C"/>
    <w:rsid w:val="00710878"/>
    <w:rsid w:val="00712626"/>
    <w:rsid w:val="0074354B"/>
    <w:rsid w:val="007677FC"/>
    <w:rsid w:val="00792F3A"/>
    <w:rsid w:val="007B354C"/>
    <w:rsid w:val="00812FA4"/>
    <w:rsid w:val="008141A7"/>
    <w:rsid w:val="0083411D"/>
    <w:rsid w:val="008832C3"/>
    <w:rsid w:val="008B179D"/>
    <w:rsid w:val="009403BE"/>
    <w:rsid w:val="009714C6"/>
    <w:rsid w:val="009D054F"/>
    <w:rsid w:val="009F2779"/>
    <w:rsid w:val="00A31E2D"/>
    <w:rsid w:val="00A67785"/>
    <w:rsid w:val="00B237FF"/>
    <w:rsid w:val="00B5597A"/>
    <w:rsid w:val="00B732DC"/>
    <w:rsid w:val="00B73CEF"/>
    <w:rsid w:val="00BF0FBA"/>
    <w:rsid w:val="00C023C4"/>
    <w:rsid w:val="00C85D69"/>
    <w:rsid w:val="00D410C6"/>
    <w:rsid w:val="00D642A2"/>
    <w:rsid w:val="00D96233"/>
    <w:rsid w:val="00DA0679"/>
    <w:rsid w:val="00DA56C5"/>
    <w:rsid w:val="00E66F83"/>
    <w:rsid w:val="00E67265"/>
    <w:rsid w:val="00EC1D12"/>
    <w:rsid w:val="00ED6479"/>
    <w:rsid w:val="00EE1FEA"/>
    <w:rsid w:val="00F3672F"/>
    <w:rsid w:val="00F75680"/>
    <w:rsid w:val="00FC2ADE"/>
    <w:rsid w:val="00FD1F41"/>
    <w:rsid w:val="00FE1F6F"/>
    <w:rsid w:val="065F1EB9"/>
    <w:rsid w:val="0A76D39C"/>
    <w:rsid w:val="10DC1F73"/>
    <w:rsid w:val="166017F5"/>
    <w:rsid w:val="1E14C543"/>
    <w:rsid w:val="20A4F00F"/>
    <w:rsid w:val="2C13C58A"/>
    <w:rsid w:val="2D6A4ABA"/>
    <w:rsid w:val="2DF820D4"/>
    <w:rsid w:val="31E3EE9B"/>
    <w:rsid w:val="37841E8B"/>
    <w:rsid w:val="3CD86116"/>
    <w:rsid w:val="3D979EA3"/>
    <w:rsid w:val="3E743177"/>
    <w:rsid w:val="3FF6102D"/>
    <w:rsid w:val="4008DE9B"/>
    <w:rsid w:val="40182134"/>
    <w:rsid w:val="427491FE"/>
    <w:rsid w:val="4FA21FE1"/>
    <w:rsid w:val="51D70F7D"/>
    <w:rsid w:val="521BBF31"/>
    <w:rsid w:val="53B78F92"/>
    <w:rsid w:val="57561011"/>
    <w:rsid w:val="579C35F0"/>
    <w:rsid w:val="5F4099EE"/>
    <w:rsid w:val="5F4B8669"/>
    <w:rsid w:val="63DB0A15"/>
    <w:rsid w:val="69C8534D"/>
    <w:rsid w:val="6BEEF5E6"/>
    <w:rsid w:val="6D411ABE"/>
    <w:rsid w:val="6E02E436"/>
    <w:rsid w:val="7D11445C"/>
    <w:rsid w:val="7D41D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0D848"/>
  <w15:chartTrackingRefBased/>
  <w15:docId w15:val="{96695A26-CBA7-9C4B-9EA2-747088268D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liases w:val="Body"/>
    <w:qFormat/>
    <w:rsid w:val="000A1DC3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DC3"/>
    <w:pPr>
      <w:keepNext/>
      <w:keepLines/>
      <w:spacing w:before="360" w:after="120"/>
      <w:outlineLvl w:val="0"/>
    </w:pPr>
    <w:rPr>
      <w:rFonts w:ascii="Open Sans Semibold" w:hAnsi="Open Sans Semibold" w:eastAsiaTheme="majorEastAsia" w:cstheme="majorBidi"/>
      <w:b/>
      <w:color w:val="0F61F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F0FBA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F0FBA"/>
  </w:style>
  <w:style w:type="character" w:styleId="PageNumber">
    <w:name w:val="page number"/>
    <w:basedOn w:val="DefaultParagraphFont"/>
    <w:uiPriority w:val="99"/>
    <w:semiHidden/>
    <w:unhideWhenUsed/>
    <w:rsid w:val="00BF0FBA"/>
  </w:style>
  <w:style w:type="paragraph" w:styleId="Header">
    <w:name w:val="header"/>
    <w:basedOn w:val="Normal"/>
    <w:link w:val="HeaderChar"/>
    <w:uiPriority w:val="99"/>
    <w:unhideWhenUsed/>
    <w:rsid w:val="00BF0FBA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F0FBA"/>
  </w:style>
  <w:style w:type="paragraph" w:styleId="paragraph" w:customStyle="1">
    <w:name w:val="paragraph"/>
    <w:basedOn w:val="Normal"/>
    <w:link w:val="paragraphChar"/>
    <w:rsid w:val="00E67265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n-US"/>
    </w:rPr>
  </w:style>
  <w:style w:type="character" w:styleId="normaltextrun" w:customStyle="1">
    <w:name w:val="normaltextrun"/>
    <w:basedOn w:val="DefaultParagraphFont"/>
    <w:rsid w:val="00E67265"/>
  </w:style>
  <w:style w:type="character" w:styleId="paragraphChar" w:customStyle="1">
    <w:name w:val="paragraph Char"/>
    <w:basedOn w:val="DefaultParagraphFont"/>
    <w:link w:val="paragraph"/>
    <w:rsid w:val="00E67265"/>
    <w:rPr>
      <w:rFonts w:ascii="Times New Roman" w:hAnsi="Times New Roman" w:eastAsia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0423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A1DC3"/>
    <w:pPr>
      <w:contextualSpacing/>
    </w:pPr>
    <w:rPr>
      <w:rFonts w:ascii="Open Sans Semibold" w:hAnsi="Open Sans Semibold" w:eastAsiaTheme="majorEastAsia" w:cstheme="majorBidi"/>
      <w:b/>
      <w:color w:val="FFFFFF" w:themeColor="background1"/>
      <w:spacing w:val="-10"/>
      <w:kern w:val="28"/>
      <w:sz w:val="9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A1DC3"/>
    <w:rPr>
      <w:rFonts w:ascii="Open Sans Semibold" w:hAnsi="Open Sans Semibold" w:eastAsiaTheme="majorEastAsia" w:cstheme="majorBidi"/>
      <w:b/>
      <w:color w:val="FFFFFF" w:themeColor="background1"/>
      <w:spacing w:val="-10"/>
      <w:kern w:val="28"/>
      <w:sz w:val="96"/>
      <w:szCs w:val="56"/>
    </w:rPr>
  </w:style>
  <w:style w:type="paragraph" w:styleId="NoSpacing">
    <w:name w:val="No Spacing"/>
    <w:uiPriority w:val="1"/>
    <w:qFormat/>
    <w:rsid w:val="000A1DC3"/>
    <w:rPr>
      <w:rFonts w:ascii="Open Sans" w:hAnsi="Open Sans"/>
      <w:sz w:val="20"/>
    </w:rPr>
  </w:style>
  <w:style w:type="character" w:styleId="Heading1Char" w:customStyle="1">
    <w:name w:val="Heading 1 Char"/>
    <w:basedOn w:val="DefaultParagraphFont"/>
    <w:link w:val="Heading1"/>
    <w:uiPriority w:val="9"/>
    <w:rsid w:val="000A1DC3"/>
    <w:rPr>
      <w:rFonts w:ascii="Open Sans Semibold" w:hAnsi="Open Sans Semibold" w:eastAsiaTheme="majorEastAsia" w:cstheme="majorBidi"/>
      <w:b/>
      <w:color w:val="0F61F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A1E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E43"/>
    <w:rPr>
      <w:color w:val="605E5C"/>
      <w:shd w:val="clear" w:color="auto" w:fill="E1DFDD"/>
    </w:rPr>
  </w:style>
  <w:style w:type="paragraph" w:styleId="EndNoteBibliography" w:customStyle="1">
    <w:name w:val="EndNote Bibliography"/>
    <w:basedOn w:val="Normal"/>
    <w:link w:val="EndNoteBibliographyChar"/>
    <w:rsid w:val="009403BE"/>
    <w:rPr>
      <w:rFonts w:ascii="Calibri" w:hAnsi="Calibri" w:cs="Calibri"/>
      <w:lang w:val="en-US"/>
    </w:rPr>
  </w:style>
  <w:style w:type="character" w:styleId="EndNoteBibliographyChar" w:customStyle="1">
    <w:name w:val="EndNote Bibliography Char"/>
    <w:basedOn w:val="DefaultParagraphFont"/>
    <w:link w:val="EndNoteBibliography"/>
    <w:rsid w:val="009403BE"/>
    <w:rPr>
      <w:rFonts w:ascii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jpeg" Id="rId13" /><Relationship Type="http://schemas.openxmlformats.org/officeDocument/2006/relationships/hyperlink" Target="https://christophm.github.io/interpretable-ml-book/shapley.html" TargetMode="Externa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jpeg" Id="rId12" /><Relationship Type="http://schemas.openxmlformats.org/officeDocument/2006/relationships/hyperlink" Target="https://github.com/slundberg/shap" TargetMode="External" Id="rId17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openxmlformats.org/officeDocument/2006/relationships/hyperlink" Target="https://github.com/kundajelab/deeplift" TargetMode="External" Id="rId16" /><Relationship Type="http://schemas.openxmlformats.org/officeDocument/2006/relationships/hyperlink" Target="https://towardsdatascience.com/the-shapley-value-for-ml-models-f1100bff78d1" TargetMode="Externa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jpeg" Id="rId11" /><Relationship Type="http://schemas.openxmlformats.org/officeDocument/2006/relationships/fontTable" Target="fontTable.xml" Id="rId24" /><Relationship Type="http://schemas.openxmlformats.org/officeDocument/2006/relationships/styles" Target="styles.xml" Id="rId5" /><Relationship Type="http://schemas.openxmlformats.org/officeDocument/2006/relationships/footer" Target="footer2.xml" Id="rId23" /><Relationship Type="http://schemas.openxmlformats.org/officeDocument/2006/relationships/image" Target="media/image1.png" Id="rId10" /><Relationship Type="http://schemas.openxmlformats.org/officeDocument/2006/relationships/hyperlink" Target="https://explainml-tutorial.github.io/neurips20" TargetMode="Externa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22" /><Relationship Type="http://schemas.openxmlformats.org/officeDocument/2006/relationships/glossaryDocument" Target="glossary/document.xml" Id="R9331422974d34aae" /><Relationship Type="http://schemas.openxmlformats.org/officeDocument/2006/relationships/hyperlink" Target="https://github.com/slundberg/shap&#8203;" TargetMode="External" Id="R45f9d4cc306f4f1c" /><Relationship Type="http://schemas.openxmlformats.org/officeDocument/2006/relationships/hyperlink" Target="https://explainml-tutorial.github.io/neurips20" TargetMode="External" Id="Rbba40a20e70c4cf8" /><Relationship Type="http://schemas.openxmlformats.org/officeDocument/2006/relationships/hyperlink" Target="https://icml.cc/media/icml-2019/Slides/4776.pdf" TargetMode="External" Id="R1725335062764f73" /><Relationship Type="http://schemas.openxmlformats.org/officeDocument/2006/relationships/hyperlink" Target="https://towardsdatascience.com/the-shapley-value-for-ml-models-f1100bff78d1" TargetMode="External" Id="R901b0e0f9dae4378" /><Relationship Type="http://schemas.openxmlformats.org/officeDocument/2006/relationships/hyperlink" Target="https://www.rand.org/pubs/papers/P295.html" TargetMode="External" Id="R21f7bcee194f4e84" /><Relationship Type="http://schemas.openxmlformats.org/officeDocument/2006/relationships/hyperlink" Target="https://www.cs.cmu.edu/~sherryw/assets/pubs/2021-polyjuice.pdf" TargetMode="External" Id="R90873e3428cf41cf" /><Relationship Type="http://schemas.openxmlformats.org/officeDocument/2006/relationships/hyperlink" Target="https://openreview.net/forum?id=Sy21R9JAW" TargetMode="External" Id="R2d8989c23314485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7c076-a32a-4b98-a235-ad9062e63d2c}"/>
      </w:docPartPr>
      <w:docPartBody>
        <w:p w14:paraId="1680C4C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BEB9B2B6B7F43AB1E3D386D69F544" ma:contentTypeVersion="18" ma:contentTypeDescription="Create a new document." ma:contentTypeScope="" ma:versionID="5d5b0f65e37696baf823ffcdf59f3186">
  <xsd:schema xmlns:xsd="http://www.w3.org/2001/XMLSchema" xmlns:xs="http://www.w3.org/2001/XMLSchema" xmlns:p="http://schemas.microsoft.com/office/2006/metadata/properties" xmlns:ns2="1aff71c0-6b77-4d26-9a7e-10d87d63a54b" xmlns:ns3="9a6987ce-19e0-495e-a42e-b5eff4933f3b" targetNamespace="http://schemas.microsoft.com/office/2006/metadata/properties" ma:root="true" ma:fieldsID="fa27c1eee46cee76bfcb8feaee1aa5a4" ns2:_="" ns3:_="">
    <xsd:import namespace="1aff71c0-6b77-4d26-9a7e-10d87d63a54b"/>
    <xsd:import namespace="9a6987ce-19e0-495e-a42e-b5eff4933f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DESCRIPTION_x002f_STATU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f71c0-6b77-4d26-9a7e-10d87d63a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DESCRIPTION_x002f_STATUS" ma:index="17" nillable="true" ma:displayName="DESCRIPTION /STATUS" ma:format="Dropdown" ma:internalName="DESCRIPTION_x002f_STATUS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adc7cc9-474b-4396-ac20-45884c4f1f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987ce-19e0-495e-a42e-b5eff4933f3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cdd691c9-a623-4269-92b2-c7fd2a76a349}" ma:internalName="TaxCatchAll" ma:showField="CatchAllData" ma:web="9a6987ce-19e0-495e-a42e-b5eff4933f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ff71c0-6b77-4d26-9a7e-10d87d63a54b">
      <Terms xmlns="http://schemas.microsoft.com/office/infopath/2007/PartnerControls"/>
    </lcf76f155ced4ddcb4097134ff3c332f>
    <DESCRIPTION_x002f_STATUS xmlns="1aff71c0-6b77-4d26-9a7e-10d87d63a54b" xsi:nil="true"/>
    <TaxCatchAll xmlns="9a6987ce-19e0-495e-a42e-b5eff4933f3b" xsi:nil="true"/>
  </documentManagement>
</p:properties>
</file>

<file path=customXml/itemProps1.xml><?xml version="1.0" encoding="utf-8"?>
<ds:datastoreItem xmlns:ds="http://schemas.openxmlformats.org/officeDocument/2006/customXml" ds:itemID="{069A8ED6-AFB2-4CBA-80A5-7C7193DC99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74B337-F38B-4A78-8FF6-E0878DD5E4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f71c0-6b77-4d26-9a7e-10d87d63a54b"/>
    <ds:schemaRef ds:uri="9a6987ce-19e0-495e-a42e-b5eff4933f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5F6916-9947-4386-8460-4E04727A6717}">
  <ds:schemaRefs>
    <ds:schemaRef ds:uri="http://schemas.microsoft.com/office/2006/metadata/properties"/>
    <ds:schemaRef ds:uri="http://schemas.microsoft.com/office/infopath/2007/PartnerControls"/>
    <ds:schemaRef ds:uri="1aff71c0-6b77-4d26-9a7e-10d87d63a54b"/>
    <ds:schemaRef ds:uri="9a6987ce-19e0-495e-a42e-b5eff4933f3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Gwilym Ellis</dc:creator>
  <keywords/>
  <dc:description/>
  <lastModifiedBy>Aneeq Rehman</lastModifiedBy>
  <revision>39</revision>
  <dcterms:created xsi:type="dcterms:W3CDTF">2022-12-22T11:25:00.0000000Z</dcterms:created>
  <dcterms:modified xsi:type="dcterms:W3CDTF">2023-01-13T17:19:14.4346156Z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0x0101005AEBEB9B2B6B7F43AB1E3D386D69F544</vt:lpwstr>
  </property>
  <property fmtid="{D5CDD505-2E9C-101B-9397-08002B2CF9AE}" pid="3" name="MediaServiceImageTags">
    <vt:lpwstr/>
  </property>
</Properties>
</file>