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FFD89" w14:textId="37BAAA1B" w:rsidR="0048641D" w:rsidRDefault="000A1DC3">
      <w:r>
        <w:rPr>
          <w:noProof/>
        </w:rPr>
        <w:drawing>
          <wp:anchor distT="0" distB="0" distL="114300" distR="114300" simplePos="0" relativeHeight="251658250" behindDoc="1" locked="0" layoutInCell="1" allowOverlap="1" wp14:anchorId="7A665D56" wp14:editId="546D40BC">
            <wp:simplePos x="0" y="0"/>
            <wp:positionH relativeFrom="column">
              <wp:posOffset>201930</wp:posOffset>
            </wp:positionH>
            <wp:positionV relativeFrom="paragraph">
              <wp:posOffset>-137795</wp:posOffset>
            </wp:positionV>
            <wp:extent cx="1765005" cy="832550"/>
            <wp:effectExtent l="0" t="0" r="635" b="5715"/>
            <wp:wrapNone/>
            <wp:docPr id="6" name="Picture 6" descr="Tex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ogo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05" cy="83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2ADE">
        <w:rPr>
          <w:noProof/>
        </w:rPr>
        <w:drawing>
          <wp:anchor distT="0" distB="0" distL="114300" distR="114300" simplePos="0" relativeHeight="251658241" behindDoc="1" locked="0" layoutInCell="1" allowOverlap="1" wp14:anchorId="1869508B" wp14:editId="7E593C18">
            <wp:simplePos x="0" y="0"/>
            <wp:positionH relativeFrom="column">
              <wp:posOffset>3997325</wp:posOffset>
            </wp:positionH>
            <wp:positionV relativeFrom="paragraph">
              <wp:posOffset>-102870</wp:posOffset>
            </wp:positionV>
            <wp:extent cx="1685290" cy="762000"/>
            <wp:effectExtent l="0" t="0" r="3810" b="0"/>
            <wp:wrapNone/>
            <wp:docPr id="3" name="Picture 3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29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0FB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99F2FF" wp14:editId="5886CA0F">
                <wp:simplePos x="0" y="0"/>
                <wp:positionH relativeFrom="column">
                  <wp:posOffset>-932180</wp:posOffset>
                </wp:positionH>
                <wp:positionV relativeFrom="paragraph">
                  <wp:posOffset>1271270</wp:posOffset>
                </wp:positionV>
                <wp:extent cx="7571105" cy="652843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1105" cy="6528435"/>
                        </a:xfrm>
                        <a:prstGeom prst="rect">
                          <a:avLst/>
                        </a:prstGeom>
                        <a:solidFill>
                          <a:srgbClr val="0F61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44611B" w14:textId="60B234FB" w:rsidR="00B732DC" w:rsidRDefault="00B732DC" w:rsidP="00B732DC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99F2FF" id="Rectangle 1" o:spid="_x0000_s1026" style="position:absolute;margin-left:-73.4pt;margin-top:100.1pt;width:596.15pt;height:514.0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" fillcolor="#0f61ff" stroked="f" strokeweight="1pt">
                <v:textbox>
                  <w:txbxContent>
                    <w:p w14:paraId="6E44611B" w14:textId="60B234FB" w:rsidR="00B732DC" w:rsidRDefault="00B732DC" w:rsidP="00B732DC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</v:rect>
            </w:pict>
          </mc:Fallback>
        </mc:AlternateContent>
      </w:r>
    </w:p>
    <w:p w14:paraId="35555798" w14:textId="260E2030" w:rsidR="00BF0FBA" w:rsidRPr="00BF0FBA" w:rsidRDefault="00BF0FBA" w:rsidP="00BF0FBA"/>
    <w:p w14:paraId="06F58D3C" w14:textId="1537E854" w:rsidR="00BF0FBA" w:rsidRPr="00BF0FBA" w:rsidRDefault="00BF0FBA" w:rsidP="00BF0FBA"/>
    <w:p w14:paraId="1CD89477" w14:textId="3BC46AAE" w:rsidR="00BF0FBA" w:rsidRPr="00BF0FBA" w:rsidRDefault="00BF0FBA" w:rsidP="00BF0FBA"/>
    <w:p w14:paraId="793D59B1" w14:textId="41A6DC41" w:rsidR="00BF0FBA" w:rsidRPr="00BF0FBA" w:rsidRDefault="00BF0FBA" w:rsidP="00BF0FBA"/>
    <w:p w14:paraId="395C7451" w14:textId="2AE724F0" w:rsidR="00BF0FBA" w:rsidRPr="00BF0FBA" w:rsidRDefault="00BF0FBA" w:rsidP="00BF0FBA"/>
    <w:p w14:paraId="0080D90B" w14:textId="6A1323E8" w:rsidR="00BF0FBA" w:rsidRPr="00BF0FBA" w:rsidRDefault="00BF0FBA" w:rsidP="00BF0FBA"/>
    <w:p w14:paraId="7B555BDD" w14:textId="14B217C3" w:rsidR="00BF0FBA" w:rsidRPr="00BF0FBA" w:rsidRDefault="00BF0FBA" w:rsidP="00BF0FBA"/>
    <w:p w14:paraId="0F464BAA" w14:textId="16D17899" w:rsidR="00BF0FBA" w:rsidRPr="00BF0FBA" w:rsidRDefault="00BF0FBA" w:rsidP="00BF0FBA"/>
    <w:p w14:paraId="7D0C5620" w14:textId="45116058" w:rsidR="00BF0FBA" w:rsidRPr="00BF0FBA" w:rsidRDefault="00FC2ADE" w:rsidP="00BF0FBA"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D88F03B" wp14:editId="4A81F3A5">
                <wp:simplePos x="0" y="0"/>
                <wp:positionH relativeFrom="column">
                  <wp:posOffset>42530</wp:posOffset>
                </wp:positionH>
                <wp:positionV relativeFrom="paragraph">
                  <wp:posOffset>162649</wp:posOffset>
                </wp:positionV>
                <wp:extent cx="5805377" cy="53943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5377" cy="539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F9D196" w14:textId="4E84111A" w:rsidR="00BF0FBA" w:rsidRPr="00FC2ADE" w:rsidRDefault="00FB315A" w:rsidP="000A1DC3">
                            <w:pPr>
                              <w:pStyle w:val="Title"/>
                            </w:pPr>
                            <w:r w:rsidRPr="00FB315A">
                              <w:t xml:space="preserve">Transparency </w:t>
                            </w:r>
                            <w:r w:rsidR="00BF0FBA" w:rsidRPr="00FC2ADE">
                              <w:t>Intermediate</w:t>
                            </w:r>
                          </w:p>
                          <w:p w14:paraId="75002618" w14:textId="4415A38D" w:rsidR="00BF0FBA" w:rsidRPr="00FC2ADE" w:rsidRDefault="00BF0FBA" w:rsidP="000A1DC3">
                            <w:pPr>
                              <w:pStyle w:val="Title"/>
                            </w:pPr>
                            <w:r w:rsidRPr="00FC2ADE">
                              <w:t xml:space="preserve">Module </w:t>
                            </w:r>
                            <w:r w:rsidR="00FB315A">
                              <w:t>2</w:t>
                            </w:r>
                          </w:p>
                          <w:p w14:paraId="5A443582" w14:textId="05C5A282" w:rsidR="00BF0FBA" w:rsidRPr="00FC2ADE" w:rsidRDefault="00BF0FBA" w:rsidP="000A1DC3">
                            <w:pPr>
                              <w:pStyle w:val="Title"/>
                            </w:pPr>
                          </w:p>
                          <w:p w14:paraId="7FB81732" w14:textId="67A7FC76" w:rsidR="00BF0FBA" w:rsidRPr="00BF0FBA" w:rsidRDefault="003300E8" w:rsidP="00BF0FBA">
                            <w:p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3300E8">
                              <w:rPr>
                                <w:rFonts w:ascii="Open Sans SemiBold" w:eastAsiaTheme="majorEastAsia" w:hAnsi="Open Sans SemiBold" w:cstheme="majorBidi"/>
                                <w:b/>
                                <w:color w:val="FFFFFF" w:themeColor="background1"/>
                                <w:spacing w:val="-10"/>
                                <w:kern w:val="28"/>
                                <w:sz w:val="96"/>
                                <w:szCs w:val="56"/>
                              </w:rPr>
                              <w:t>Explainability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88F03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3.35pt;margin-top:12.8pt;width:457.1pt;height:424.7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" filled="f" stroked="f" strokeweight=".5pt">
                <v:textbox>
                  <w:txbxContent>
                    <w:p w14:paraId="53F9D196" w14:textId="4E84111A" w:rsidR="00BF0FBA" w:rsidRPr="00FC2ADE" w:rsidRDefault="00FB315A" w:rsidP="000A1DC3">
                      <w:pPr>
                        <w:pStyle w:val="Title"/>
                      </w:pPr>
                      <w:r w:rsidRPr="00FB315A">
                        <w:t xml:space="preserve">Transparency </w:t>
                      </w:r>
                      <w:r w:rsidR="00BF0FBA" w:rsidRPr="00FC2ADE">
                        <w:t>Intermediate</w:t>
                      </w:r>
                    </w:p>
                    <w:p w14:paraId="75002618" w14:textId="4415A38D" w:rsidR="00BF0FBA" w:rsidRPr="00FC2ADE" w:rsidRDefault="00BF0FBA" w:rsidP="000A1DC3">
                      <w:pPr>
                        <w:pStyle w:val="Title"/>
                      </w:pPr>
                      <w:r w:rsidRPr="00FC2ADE">
                        <w:t xml:space="preserve">Module </w:t>
                      </w:r>
                      <w:r w:rsidR="00FB315A">
                        <w:t>2</w:t>
                      </w:r>
                    </w:p>
                    <w:p w14:paraId="5A443582" w14:textId="05C5A282" w:rsidR="00BF0FBA" w:rsidRPr="00FC2ADE" w:rsidRDefault="00BF0FBA" w:rsidP="000A1DC3">
                      <w:pPr>
                        <w:pStyle w:val="Title"/>
                      </w:pPr>
                    </w:p>
                    <w:p w14:paraId="7FB81732" w14:textId="67A7FC76" w:rsidR="00BF0FBA" w:rsidRPr="00BF0FBA" w:rsidRDefault="003300E8" w:rsidP="00BF0FBA">
                      <w:pPr>
                        <w:rPr>
                          <w:color w:val="FFFFFF" w:themeColor="background1"/>
                          <w:sz w:val="96"/>
                          <w:szCs w:val="96"/>
                        </w:rPr>
                      </w:pPr>
                      <w:r w:rsidRPr="003300E8">
                        <w:rPr>
                          <w:rFonts w:ascii="Open Sans SemiBold" w:eastAsiaTheme="majorEastAsia" w:hAnsi="Open Sans SemiBold" w:cstheme="majorBidi"/>
                          <w:b/>
                          <w:color w:val="FFFFFF" w:themeColor="background1"/>
                          <w:spacing w:val="-10"/>
                          <w:kern w:val="28"/>
                          <w:sz w:val="96"/>
                          <w:szCs w:val="56"/>
                        </w:rPr>
                        <w:t>Explainability</w:t>
                      </w:r>
                    </w:p>
                  </w:txbxContent>
                </v:textbox>
              </v:shape>
            </w:pict>
          </mc:Fallback>
        </mc:AlternateContent>
      </w:r>
    </w:p>
    <w:p w14:paraId="0A76EA62" w14:textId="0F0A5F50" w:rsidR="00BF0FBA" w:rsidRPr="00BF0FBA" w:rsidRDefault="00BF0FBA" w:rsidP="00BF0FBA"/>
    <w:p w14:paraId="1BF72BE6" w14:textId="745BD3FE" w:rsidR="00BF0FBA" w:rsidRPr="00BF0FBA" w:rsidRDefault="00BF0FBA" w:rsidP="00BF0FBA"/>
    <w:p w14:paraId="01E0B562" w14:textId="249B18B1" w:rsidR="00BF0FBA" w:rsidRPr="00BF0FBA" w:rsidRDefault="00BF0FBA" w:rsidP="00BF0FBA"/>
    <w:p w14:paraId="6D0EF898" w14:textId="7263DC32" w:rsidR="00BF0FBA" w:rsidRPr="00BF0FBA" w:rsidRDefault="00BF0FBA" w:rsidP="00BF0FBA"/>
    <w:p w14:paraId="7C036977" w14:textId="29F1EB73" w:rsidR="00BF0FBA" w:rsidRPr="00BF0FBA" w:rsidRDefault="00BF0FBA" w:rsidP="00BF0FBA"/>
    <w:p w14:paraId="40E25FF0" w14:textId="478746C4" w:rsidR="00BF0FBA" w:rsidRPr="00BF0FBA" w:rsidRDefault="00BF0FBA" w:rsidP="00BF0FBA"/>
    <w:p w14:paraId="2BB2991B" w14:textId="7DA87AB8" w:rsidR="00BF0FBA" w:rsidRPr="00BF0FBA" w:rsidRDefault="00BF0FBA" w:rsidP="00BF0FBA"/>
    <w:p w14:paraId="4378E3D9" w14:textId="0FC9D12E" w:rsidR="00BF0FBA" w:rsidRPr="00BF0FBA" w:rsidRDefault="00BF0FBA" w:rsidP="00BF0FBA"/>
    <w:p w14:paraId="4C6A80EA" w14:textId="2CE07B7B" w:rsidR="00BF0FBA" w:rsidRPr="00BF0FBA" w:rsidRDefault="00BF0FBA" w:rsidP="00BF0FBA"/>
    <w:p w14:paraId="3AEDFBCB" w14:textId="56E179FB" w:rsidR="00BF0FBA" w:rsidRPr="00BF0FBA" w:rsidRDefault="00BF0FBA" w:rsidP="00BF0FBA"/>
    <w:p w14:paraId="231166DB" w14:textId="6DA39CC6" w:rsidR="00BF0FBA" w:rsidRPr="00BF0FBA" w:rsidRDefault="00BF0FBA" w:rsidP="00BF0FBA"/>
    <w:p w14:paraId="38C24121" w14:textId="0F4969BB" w:rsidR="00BF0FBA" w:rsidRPr="00BF0FBA" w:rsidRDefault="00BF0FBA" w:rsidP="00BF0FBA"/>
    <w:p w14:paraId="0E69DD24" w14:textId="0E555605" w:rsidR="00BF0FBA" w:rsidRPr="00BF0FBA" w:rsidRDefault="00BF0FBA" w:rsidP="00BF0FBA"/>
    <w:p w14:paraId="7AD1AA2C" w14:textId="587A4834" w:rsidR="00BF0FBA" w:rsidRPr="00BF0FBA" w:rsidRDefault="00BF0FBA" w:rsidP="00BF0FBA"/>
    <w:p w14:paraId="6630D438" w14:textId="7A4A66AB" w:rsidR="00BF0FBA" w:rsidRPr="00BF0FBA" w:rsidRDefault="00BF0FBA" w:rsidP="00BF0FBA"/>
    <w:p w14:paraId="1351B7C4" w14:textId="4103A79B" w:rsidR="00BF0FBA" w:rsidRPr="00BF0FBA" w:rsidRDefault="00BF0FBA" w:rsidP="00BF0FBA"/>
    <w:p w14:paraId="4441B123" w14:textId="27355EAA" w:rsidR="00BF0FBA" w:rsidRPr="00BF0FBA" w:rsidRDefault="00BF0FBA" w:rsidP="00BF0FBA"/>
    <w:p w14:paraId="457D5628" w14:textId="745F116C" w:rsidR="00BF0FBA" w:rsidRPr="00BF0FBA" w:rsidRDefault="00BF0FBA" w:rsidP="00BF0FBA"/>
    <w:p w14:paraId="7E2C54B7" w14:textId="05BAF3AF" w:rsidR="00BF0FBA" w:rsidRPr="00BF0FBA" w:rsidRDefault="00BF0FBA" w:rsidP="00BF0FBA"/>
    <w:p w14:paraId="70233625" w14:textId="11E124C7" w:rsidR="00BF0FBA" w:rsidRPr="00BF0FBA" w:rsidRDefault="00BF0FBA" w:rsidP="00BF0FBA"/>
    <w:p w14:paraId="054C992C" w14:textId="669CED45" w:rsidR="00BF0FBA" w:rsidRPr="00BF0FBA" w:rsidRDefault="00BF0FBA" w:rsidP="00BF0FBA"/>
    <w:p w14:paraId="2D476A6D" w14:textId="27CAA2D4" w:rsidR="00BF0FBA" w:rsidRPr="00BF0FBA" w:rsidRDefault="00BF0FBA" w:rsidP="00BF0FBA"/>
    <w:p w14:paraId="23D56094" w14:textId="4BE6E522" w:rsidR="00BF0FBA" w:rsidRPr="00BF0FBA" w:rsidRDefault="00BF0FBA" w:rsidP="00BF0FBA"/>
    <w:p w14:paraId="73F11B3F" w14:textId="03AF2E2F" w:rsidR="00BF0FBA" w:rsidRPr="00BF0FBA" w:rsidRDefault="00BF0FBA" w:rsidP="00BF0FBA"/>
    <w:p w14:paraId="728B82EF" w14:textId="6D2AFE10" w:rsidR="00BF0FBA" w:rsidRPr="00BF0FBA" w:rsidRDefault="00BF0FBA" w:rsidP="00BF0FBA"/>
    <w:p w14:paraId="256193BD" w14:textId="2B6D911A" w:rsidR="00BF0FBA" w:rsidRPr="00BF0FBA" w:rsidRDefault="00BF0FBA" w:rsidP="00BF0FBA"/>
    <w:p w14:paraId="25646B50" w14:textId="18759FE0" w:rsidR="00BF0FBA" w:rsidRPr="00BF0FBA" w:rsidRDefault="00BF0FBA" w:rsidP="00BF0FBA"/>
    <w:p w14:paraId="7383169C" w14:textId="07074E65" w:rsidR="00BF0FBA" w:rsidRPr="00BF0FBA" w:rsidRDefault="00BF0FBA" w:rsidP="00BF0FBA"/>
    <w:p w14:paraId="3E572593" w14:textId="30494AAD" w:rsidR="00BF0FBA" w:rsidRPr="00BF0FBA" w:rsidRDefault="00BF0FBA" w:rsidP="00BF0FBA"/>
    <w:p w14:paraId="06C29343" w14:textId="71981E98" w:rsidR="00BF0FBA" w:rsidRPr="00BF0FBA" w:rsidRDefault="00BF0FBA" w:rsidP="00BF0FBA"/>
    <w:p w14:paraId="73DAA254" w14:textId="25926D20" w:rsidR="00BF0FBA" w:rsidRPr="00BF0FBA" w:rsidRDefault="00BF0FBA" w:rsidP="00BF0FBA"/>
    <w:p w14:paraId="363D4EE0" w14:textId="46A9EC0E" w:rsidR="00BF0FBA" w:rsidRDefault="00BF0FBA"/>
    <w:p w14:paraId="7F7545C8" w14:textId="4CD5C265" w:rsidR="00574B76" w:rsidRPr="00BF0FBA" w:rsidRDefault="00F3672F" w:rsidP="00574B76">
      <w:pPr>
        <w:tabs>
          <w:tab w:val="left" w:pos="725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6AA4835B" wp14:editId="62D11891">
                <wp:simplePos x="0" y="0"/>
                <wp:positionH relativeFrom="column">
                  <wp:posOffset>-139700</wp:posOffset>
                </wp:positionH>
                <wp:positionV relativeFrom="paragraph">
                  <wp:posOffset>-292100</wp:posOffset>
                </wp:positionV>
                <wp:extent cx="4457700" cy="37465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3746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0EE7BC" w14:textId="64C8EE19" w:rsidR="000A1DC3" w:rsidRPr="000C2812" w:rsidRDefault="000A1DC3" w:rsidP="000C2812">
                            <w:pPr>
                              <w:pStyle w:val="Heading1"/>
                            </w:pPr>
                            <w:r w:rsidRPr="000A1DC3">
                              <w:t>Introduction</w:t>
                            </w:r>
                          </w:p>
                          <w:p w14:paraId="6406F407" w14:textId="77777777" w:rsidR="000C2812" w:rsidRDefault="000C2812" w:rsidP="000C2812">
                            <w:r>
                              <w:t xml:space="preserve">A closely related value to transparency is explainability. Explainable AI (XAI), for example, is artificial intelligence which outputs can be understood by humans.  In this module we will </w:t>
                            </w:r>
                          </w:p>
                          <w:p w14:paraId="79CC934C" w14:textId="77777777" w:rsidR="000C2812" w:rsidRDefault="000C2812" w:rsidP="000C281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Examine the relation between transparency and explainability</w:t>
                            </w:r>
                          </w:p>
                          <w:p w14:paraId="383BB3E2" w14:textId="77777777" w:rsidR="000C2812" w:rsidRDefault="000C2812" w:rsidP="000C281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Discuss the difference between backend explainability and frontend explainability</w:t>
                            </w:r>
                          </w:p>
                          <w:p w14:paraId="6570C6E2" w14:textId="77777777" w:rsidR="000C2812" w:rsidRDefault="000C2812" w:rsidP="000C281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Explain different interpretations of explainability (the process of understanding vs the quality of understanding)</w:t>
                            </w:r>
                          </w:p>
                          <w:p w14:paraId="328AA784" w14:textId="77777777" w:rsidR="000C2812" w:rsidRDefault="000C2812" w:rsidP="000C281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Identify cases of insufficient explainability and transparency so that they can be addressed</w:t>
                            </w:r>
                          </w:p>
                          <w:p w14:paraId="1FD102AD" w14:textId="0C493D83" w:rsidR="00574B76" w:rsidRPr="000C2812" w:rsidRDefault="000C2812" w:rsidP="000C281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>Discuss approaches for evaluation of explanation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4835B" id="Text Box 9" o:spid="_x0000_s1028" type="#_x0000_t202" style="position:absolute;margin-left:-11pt;margin-top:-23pt;width:351pt;height:29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" filled="f" stroked="f" strokeweight=".5pt">
                <v:textbox>
                  <w:txbxContent>
                    <w:p w14:paraId="330EE7BC" w14:textId="64C8EE19" w:rsidR="000A1DC3" w:rsidRPr="000C2812" w:rsidRDefault="000A1DC3" w:rsidP="000C2812">
                      <w:pPr>
                        <w:pStyle w:val="Heading1"/>
                      </w:pPr>
                      <w:r w:rsidRPr="000A1DC3">
                        <w:t>Introduction</w:t>
                      </w:r>
                    </w:p>
                    <w:p w14:paraId="6406F407" w14:textId="77777777" w:rsidR="000C2812" w:rsidRDefault="000C2812" w:rsidP="000C2812">
                      <w:r>
                        <w:t xml:space="preserve">A closely related value to transparency is explainability. Explainable AI (XAI), for example, is artificial intelligence which outputs can be understood by humans.  In this module we will </w:t>
                      </w:r>
                    </w:p>
                    <w:p w14:paraId="79CC934C" w14:textId="77777777" w:rsidR="000C2812" w:rsidRDefault="000C2812" w:rsidP="000C2812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Examine the relation between transparency and explainability</w:t>
                      </w:r>
                    </w:p>
                    <w:p w14:paraId="383BB3E2" w14:textId="77777777" w:rsidR="000C2812" w:rsidRDefault="000C2812" w:rsidP="000C2812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Discuss the difference between backend explainability and frontend explainability</w:t>
                      </w:r>
                    </w:p>
                    <w:p w14:paraId="6570C6E2" w14:textId="77777777" w:rsidR="000C2812" w:rsidRDefault="000C2812" w:rsidP="000C2812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Explain different interpretations of explainability (the process of understanding vs the quality of understanding)</w:t>
                      </w:r>
                    </w:p>
                    <w:p w14:paraId="328AA784" w14:textId="77777777" w:rsidR="000C2812" w:rsidRDefault="000C2812" w:rsidP="000C2812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Identify cases of insufficient explainability and transparency so that they can be addressed</w:t>
                      </w:r>
                    </w:p>
                    <w:p w14:paraId="1FD102AD" w14:textId="0C493D83" w:rsidR="00574B76" w:rsidRPr="000C2812" w:rsidRDefault="000C2812" w:rsidP="000C281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t>Discuss approaches for evaluation of explanation</w:t>
                      </w:r>
                    </w:p>
                  </w:txbxContent>
                </v:textbox>
              </v:shape>
            </w:pict>
          </mc:Fallback>
        </mc:AlternateContent>
      </w:r>
      <w:r w:rsidR="000A1DC3">
        <w:rPr>
          <w:noProof/>
        </w:rPr>
        <w:drawing>
          <wp:anchor distT="0" distB="0" distL="114300" distR="114300" simplePos="0" relativeHeight="251658246" behindDoc="0" locked="0" layoutInCell="1" allowOverlap="1" wp14:anchorId="7CC9FC6D" wp14:editId="4351B8E1">
            <wp:simplePos x="0" y="0"/>
            <wp:positionH relativeFrom="column">
              <wp:posOffset>-180281</wp:posOffset>
            </wp:positionH>
            <wp:positionV relativeFrom="paragraph">
              <wp:posOffset>4422819</wp:posOffset>
            </wp:positionV>
            <wp:extent cx="5613400" cy="3737610"/>
            <wp:effectExtent l="0" t="0" r="0" b="0"/>
            <wp:wrapSquare wrapText="bothSides"/>
            <wp:docPr id="10" name="Picture 10" descr="Blue abstract showing data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lue abstract showing data flow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1DC3">
        <w:rPr>
          <w:noProof/>
        </w:rPr>
        <w:drawing>
          <wp:anchor distT="0" distB="0" distL="114300" distR="114300" simplePos="0" relativeHeight="251658248" behindDoc="1" locked="0" layoutInCell="1" allowOverlap="1" wp14:anchorId="0DC03CD1" wp14:editId="13ECC777">
            <wp:simplePos x="0" y="0"/>
            <wp:positionH relativeFrom="column">
              <wp:posOffset>4486910</wp:posOffset>
            </wp:positionH>
            <wp:positionV relativeFrom="paragraph">
              <wp:posOffset>-298111</wp:posOffset>
            </wp:positionV>
            <wp:extent cx="1927860" cy="2614930"/>
            <wp:effectExtent l="0" t="0" r="2540" b="1270"/>
            <wp:wrapNone/>
            <wp:docPr id="12" name="Picture 12" descr="Programming data on computer 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Programming data on computer monitor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04"/>
                    <a:stretch/>
                  </pic:blipFill>
                  <pic:spPr bwMode="auto">
                    <a:xfrm>
                      <a:off x="0" y="0"/>
                      <a:ext cx="1927860" cy="2614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4B76">
        <w:br w:type="page"/>
      </w:r>
      <w:r w:rsidR="00574B76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7B285F7A" wp14:editId="57A435DD">
                <wp:simplePos x="0" y="0"/>
                <wp:positionH relativeFrom="column">
                  <wp:posOffset>-932688</wp:posOffset>
                </wp:positionH>
                <wp:positionV relativeFrom="paragraph">
                  <wp:posOffset>3694176</wp:posOffset>
                </wp:positionV>
                <wp:extent cx="3547872" cy="4078224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7872" cy="4078224"/>
                        </a:xfrm>
                        <a:prstGeom prst="rect">
                          <a:avLst/>
                        </a:prstGeom>
                        <a:solidFill>
                          <a:srgbClr val="0F61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CF646B" w14:textId="77777777" w:rsidR="00574B76" w:rsidRDefault="00574B76" w:rsidP="00574B76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85F7A" id="Rectangle 8" o:spid="_x0000_s1029" style="position:absolute;margin-left:-73.45pt;margin-top:290.9pt;width:279.35pt;height:321.1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" fillcolor="#0f61ff" stroked="f" strokeweight="1pt">
                <v:textbox>
                  <w:txbxContent>
                    <w:p w14:paraId="44CF646B" w14:textId="77777777" w:rsidR="00574B76" w:rsidRDefault="00574B76" w:rsidP="00574B76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</v:rect>
            </w:pict>
          </mc:Fallback>
        </mc:AlternateContent>
      </w:r>
    </w:p>
    <w:p w14:paraId="0523ADCE" w14:textId="1F927440" w:rsidR="00574B76" w:rsidRDefault="00C6310B"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AB611A8" wp14:editId="534941E0">
                <wp:simplePos x="0" y="0"/>
                <wp:positionH relativeFrom="column">
                  <wp:posOffset>-101600</wp:posOffset>
                </wp:positionH>
                <wp:positionV relativeFrom="paragraph">
                  <wp:posOffset>88900</wp:posOffset>
                </wp:positionV>
                <wp:extent cx="6122416" cy="5842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416" cy="584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358975" w14:textId="4273BF23" w:rsidR="008832C3" w:rsidRPr="00C6310B" w:rsidRDefault="00811293" w:rsidP="00C6310B">
                            <w:pPr>
                              <w:pStyle w:val="Heading1"/>
                            </w:pPr>
                            <w:r>
                              <w:t>Reading</w:t>
                            </w:r>
                          </w:p>
                          <w:p w14:paraId="3F5A2897" w14:textId="77777777" w:rsidR="00C6310B" w:rsidRPr="00C6310B" w:rsidRDefault="00C6310B" w:rsidP="00C6310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7E17FABE" w14:textId="6D7868D2" w:rsidR="00C6310B" w:rsidRDefault="00C6310B" w:rsidP="00C6310B">
                            <w:r>
                              <w:t>When — and Why — You Should Explain How Your AI Works</w:t>
                            </w:r>
                          </w:p>
                          <w:p w14:paraId="78FB37E4" w14:textId="6AB73661" w:rsidR="00C6310B" w:rsidRDefault="00E924D2" w:rsidP="00C6310B">
                            <w:hyperlink r:id="rId14" w:history="1">
                              <w:r w:rsidR="00C6310B" w:rsidRPr="006C0A40">
                                <w:rPr>
                                  <w:rStyle w:val="Hyperlink"/>
                                </w:rPr>
                                <w:t>https://hbr.org/2022/08/when-and-why-you-should-explain-how-your-ai-works</w:t>
                              </w:r>
                            </w:hyperlink>
                          </w:p>
                          <w:p w14:paraId="589C232F" w14:textId="77777777" w:rsidR="00C6310B" w:rsidRDefault="00C6310B" w:rsidP="00C6310B"/>
                          <w:p w14:paraId="20E80B2B" w14:textId="224944C5" w:rsidR="00C6310B" w:rsidRDefault="00C6310B" w:rsidP="00C6310B">
                            <w:r>
                              <w:t xml:space="preserve">Reijers, W., Wright, D., Brey, P., Weber, K., Rodrigues, R., O’Sullivan, D., &amp; </w:t>
                            </w:r>
                            <w:proofErr w:type="spellStart"/>
                            <w:r>
                              <w:t>Gordijn</w:t>
                            </w:r>
                            <w:proofErr w:type="spellEnd"/>
                            <w:r>
                              <w:t xml:space="preserve">, B. (2018). Methods for Practising Ethics in Research and Innovation: A Literature Review, Critical Analysis and Recommendations. Science and Engineering Ethics, 24(5), 1437-1481. </w:t>
                            </w:r>
                            <w:hyperlink r:id="rId15" w:history="1">
                              <w:r w:rsidRPr="006C0A40">
                                <w:rPr>
                                  <w:rStyle w:val="Hyperlink"/>
                                </w:rPr>
                                <w:t>https://doi.org/10.1007/s11948-017-9961-8</w:t>
                              </w:r>
                            </w:hyperlink>
                          </w:p>
                          <w:p w14:paraId="5A09792E" w14:textId="61A1EDA9" w:rsidR="00C6310B" w:rsidRDefault="00C6310B" w:rsidP="00C6310B">
                            <w:r>
                              <w:t xml:space="preserve"> </w:t>
                            </w:r>
                          </w:p>
                          <w:p w14:paraId="2DBD8F6E" w14:textId="5C6E5A48" w:rsidR="00C6310B" w:rsidRDefault="00C6310B" w:rsidP="00C6310B">
                            <w:proofErr w:type="spellStart"/>
                            <w:r>
                              <w:t>Turilli</w:t>
                            </w:r>
                            <w:proofErr w:type="spellEnd"/>
                            <w:r>
                              <w:t xml:space="preserve">, M., &amp; </w:t>
                            </w:r>
                            <w:proofErr w:type="spellStart"/>
                            <w:r>
                              <w:t>Floridi</w:t>
                            </w:r>
                            <w:proofErr w:type="spellEnd"/>
                            <w:r>
                              <w:t xml:space="preserve">, L. (2009). The ethics of information transparency. Ethics and Information Technology, 11(2), 105-112. </w:t>
                            </w:r>
                            <w:hyperlink r:id="rId16" w:history="1">
                              <w:r w:rsidRPr="006C0A40">
                                <w:rPr>
                                  <w:rStyle w:val="Hyperlink"/>
                                </w:rPr>
                                <w:t>https://doi.org/10.1007/s10676-009-9187-9</w:t>
                              </w:r>
                            </w:hyperlink>
                          </w:p>
                          <w:p w14:paraId="5788EB69" w14:textId="35CFB803" w:rsidR="00C6310B" w:rsidRDefault="00C6310B" w:rsidP="00C6310B">
                            <w:r>
                              <w:t xml:space="preserve"> </w:t>
                            </w:r>
                          </w:p>
                          <w:p w14:paraId="46F84147" w14:textId="130270E0" w:rsidR="00C6310B" w:rsidRDefault="00C6310B" w:rsidP="00C6310B">
                            <w:r>
                              <w:t xml:space="preserve">Worthington, R. (1982). The Social Control of Technology. By David Collingridge. (New York: St. Martin's Press, 1980. Pp.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+ 200. $22.50.). American Political Science Review, 76(1), 134-135. </w:t>
                            </w:r>
                            <w:hyperlink r:id="rId17" w:history="1">
                              <w:r w:rsidRPr="006C0A40">
                                <w:rPr>
                                  <w:rStyle w:val="Hyperlink"/>
                                </w:rPr>
                                <w:t>https://doi.org/10.2307/1960465</w:t>
                              </w:r>
                            </w:hyperlink>
                          </w:p>
                          <w:p w14:paraId="5772FC10" w14:textId="1547C2B9" w:rsidR="00C6310B" w:rsidRDefault="00C6310B" w:rsidP="00C6310B">
                            <w:r>
                              <w:t xml:space="preserve"> </w:t>
                            </w:r>
                          </w:p>
                          <w:p w14:paraId="713CD923" w14:textId="77777777" w:rsidR="00C6310B" w:rsidRDefault="00C6310B" w:rsidP="00C6310B">
                            <w:r>
                              <w:t>OECD AI Principles overview</w:t>
                            </w:r>
                            <w:r>
                              <w:tab/>
                            </w:r>
                          </w:p>
                          <w:p w14:paraId="46630010" w14:textId="1DC556A6" w:rsidR="00C6310B" w:rsidRDefault="00E924D2" w:rsidP="00C6310B">
                            <w:hyperlink r:id="rId18" w:history="1">
                              <w:r w:rsidR="00C6310B" w:rsidRPr="006C0A40">
                                <w:rPr>
                                  <w:rStyle w:val="Hyperlink"/>
                                </w:rPr>
                                <w:t>https://oecd.ai/en/ai-principles</w:t>
                              </w:r>
                            </w:hyperlink>
                          </w:p>
                          <w:p w14:paraId="5F063276" w14:textId="77777777" w:rsidR="00C6310B" w:rsidRDefault="00C6310B" w:rsidP="00C6310B"/>
                          <w:p w14:paraId="0BCAD21B" w14:textId="77777777" w:rsidR="00C6310B" w:rsidRDefault="00C6310B" w:rsidP="00C6310B">
                            <w:r>
                              <w:t>It’s better to understand something than to know it</w:t>
                            </w:r>
                          </w:p>
                          <w:p w14:paraId="7EEB053C" w14:textId="26AB0F67" w:rsidR="00C6310B" w:rsidRDefault="00E924D2" w:rsidP="00C6310B">
                            <w:hyperlink r:id="rId19" w:history="1">
                              <w:r w:rsidR="00C6310B" w:rsidRPr="006C0A40">
                                <w:rPr>
                                  <w:rStyle w:val="Hyperlink"/>
                                </w:rPr>
                                <w:t>https://qz.com/1123896/its-better-to-understand-something-than-to-know-it</w:t>
                              </w:r>
                            </w:hyperlink>
                          </w:p>
                          <w:p w14:paraId="1934CE2D" w14:textId="77777777" w:rsidR="00C6310B" w:rsidRDefault="00C6310B" w:rsidP="00C6310B"/>
                          <w:p w14:paraId="19D66619" w14:textId="77777777" w:rsidR="00C6310B" w:rsidRDefault="00C6310B" w:rsidP="00C6310B">
                            <w:r>
                              <w:t>Exploring Explainability: A Definition, a Model, and a Knowledge Catalogue</w:t>
                            </w:r>
                          </w:p>
                          <w:p w14:paraId="61591066" w14:textId="5B5A2CA5" w:rsidR="00C6310B" w:rsidRDefault="00E924D2" w:rsidP="00C6310B">
                            <w:hyperlink r:id="rId20" w:history="1">
                              <w:r w:rsidR="00C6310B" w:rsidRPr="006C0A40">
                                <w:rPr>
                                  <w:rStyle w:val="Hyperlink"/>
                                </w:rPr>
                                <w:t>https://arxiv.org/pdf/2108.03012.pdf</w:t>
                              </w:r>
                            </w:hyperlink>
                          </w:p>
                          <w:p w14:paraId="583EB3F7" w14:textId="77777777" w:rsidR="00C6310B" w:rsidRPr="008832C3" w:rsidRDefault="00C6310B" w:rsidP="00C6310B"/>
                          <w:p w14:paraId="7C3D93D5" w14:textId="77777777" w:rsidR="00E67265" w:rsidRPr="007B354C" w:rsidRDefault="00E67265">
                            <w:pP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611A8" id="Text Box 5" o:spid="_x0000_s1030" type="#_x0000_t202" style="position:absolute;margin-left:-8pt;margin-top:7pt;width:482.1pt;height:460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" filled="f" stroked="f" strokeweight=".5pt">
                <v:textbox>
                  <w:txbxContent>
                    <w:p w14:paraId="07358975" w14:textId="4273BF23" w:rsidR="008832C3" w:rsidRPr="00C6310B" w:rsidRDefault="00811293" w:rsidP="00C6310B">
                      <w:pPr>
                        <w:pStyle w:val="Heading1"/>
                      </w:pPr>
                      <w:r>
                        <w:t>Reading</w:t>
                      </w:r>
                    </w:p>
                    <w:p w14:paraId="3F5A2897" w14:textId="77777777" w:rsidR="00C6310B" w:rsidRPr="00C6310B" w:rsidRDefault="00C6310B" w:rsidP="00C6310B">
                      <w:pPr>
                        <w:rPr>
                          <w:sz w:val="10"/>
                          <w:szCs w:val="10"/>
                        </w:rPr>
                      </w:pPr>
                    </w:p>
                    <w:p w14:paraId="7E17FABE" w14:textId="6D7868D2" w:rsidR="00C6310B" w:rsidRDefault="00C6310B" w:rsidP="00C6310B">
                      <w:r>
                        <w:t>When — and Why — You Should Explain How Your AI Works</w:t>
                      </w:r>
                    </w:p>
                    <w:p w14:paraId="78FB37E4" w14:textId="6AB73661" w:rsidR="00C6310B" w:rsidRDefault="00E924D2" w:rsidP="00C6310B">
                      <w:hyperlink r:id="rId21" w:history="1">
                        <w:r w:rsidR="00C6310B" w:rsidRPr="006C0A40">
                          <w:rPr>
                            <w:rStyle w:val="Hyperlink"/>
                          </w:rPr>
                          <w:t>https://hbr.org/2022/08/when-and-why-you-should-explain-how-your-ai-works</w:t>
                        </w:r>
                      </w:hyperlink>
                    </w:p>
                    <w:p w14:paraId="589C232F" w14:textId="77777777" w:rsidR="00C6310B" w:rsidRDefault="00C6310B" w:rsidP="00C6310B"/>
                    <w:p w14:paraId="20E80B2B" w14:textId="224944C5" w:rsidR="00C6310B" w:rsidRDefault="00C6310B" w:rsidP="00C6310B">
                      <w:r>
                        <w:t xml:space="preserve">Reijers, W., Wright, D., Brey, P., Weber, K., Rodrigues, R., O’Sullivan, D., &amp; </w:t>
                      </w:r>
                      <w:proofErr w:type="spellStart"/>
                      <w:r>
                        <w:t>Gordijn</w:t>
                      </w:r>
                      <w:proofErr w:type="spellEnd"/>
                      <w:r>
                        <w:t xml:space="preserve">, B. (2018). Methods for Practising Ethics in Research and Innovation: A Literature Review, Critical Analysis and Recommendations. Science and Engineering Ethics, 24(5), 1437-1481. </w:t>
                      </w:r>
                      <w:hyperlink r:id="rId22" w:history="1">
                        <w:r w:rsidRPr="006C0A40">
                          <w:rPr>
                            <w:rStyle w:val="Hyperlink"/>
                          </w:rPr>
                          <w:t>https://doi.org/10.1007/s11948-017-9961-8</w:t>
                        </w:r>
                      </w:hyperlink>
                    </w:p>
                    <w:p w14:paraId="5A09792E" w14:textId="61A1EDA9" w:rsidR="00C6310B" w:rsidRDefault="00C6310B" w:rsidP="00C6310B">
                      <w:r>
                        <w:t xml:space="preserve"> </w:t>
                      </w:r>
                    </w:p>
                    <w:p w14:paraId="2DBD8F6E" w14:textId="5C6E5A48" w:rsidR="00C6310B" w:rsidRDefault="00C6310B" w:rsidP="00C6310B">
                      <w:proofErr w:type="spellStart"/>
                      <w:r>
                        <w:t>Turilli</w:t>
                      </w:r>
                      <w:proofErr w:type="spellEnd"/>
                      <w:r>
                        <w:t xml:space="preserve">, M., &amp; </w:t>
                      </w:r>
                      <w:proofErr w:type="spellStart"/>
                      <w:r>
                        <w:t>Floridi</w:t>
                      </w:r>
                      <w:proofErr w:type="spellEnd"/>
                      <w:r>
                        <w:t xml:space="preserve">, L. (2009). The ethics of information transparency. Ethics and Information Technology, 11(2), 105-112. </w:t>
                      </w:r>
                      <w:hyperlink r:id="rId23" w:history="1">
                        <w:r w:rsidRPr="006C0A40">
                          <w:rPr>
                            <w:rStyle w:val="Hyperlink"/>
                          </w:rPr>
                          <w:t>https://doi.org/10.1007/s10676-009-9187-9</w:t>
                        </w:r>
                      </w:hyperlink>
                    </w:p>
                    <w:p w14:paraId="5788EB69" w14:textId="35CFB803" w:rsidR="00C6310B" w:rsidRDefault="00C6310B" w:rsidP="00C6310B">
                      <w:r>
                        <w:t xml:space="preserve"> </w:t>
                      </w:r>
                    </w:p>
                    <w:p w14:paraId="46F84147" w14:textId="130270E0" w:rsidR="00C6310B" w:rsidRDefault="00C6310B" w:rsidP="00C6310B">
                      <w:r>
                        <w:t xml:space="preserve">Worthington, R. (1982). The Social Control of Technology. By David Collingridge. (New York: St. Martin's Press, 1980. Pp.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+ 200. $22.50.). American Political Science Review, 76(1), 134-135. </w:t>
                      </w:r>
                      <w:hyperlink r:id="rId24" w:history="1">
                        <w:r w:rsidRPr="006C0A40">
                          <w:rPr>
                            <w:rStyle w:val="Hyperlink"/>
                          </w:rPr>
                          <w:t>https://doi.org/10.2307/1960465</w:t>
                        </w:r>
                      </w:hyperlink>
                    </w:p>
                    <w:p w14:paraId="5772FC10" w14:textId="1547C2B9" w:rsidR="00C6310B" w:rsidRDefault="00C6310B" w:rsidP="00C6310B">
                      <w:r>
                        <w:t xml:space="preserve"> </w:t>
                      </w:r>
                    </w:p>
                    <w:p w14:paraId="713CD923" w14:textId="77777777" w:rsidR="00C6310B" w:rsidRDefault="00C6310B" w:rsidP="00C6310B">
                      <w:r>
                        <w:t>OECD AI Principles overview</w:t>
                      </w:r>
                      <w:r>
                        <w:tab/>
                      </w:r>
                    </w:p>
                    <w:p w14:paraId="46630010" w14:textId="1DC556A6" w:rsidR="00C6310B" w:rsidRDefault="00E924D2" w:rsidP="00C6310B">
                      <w:hyperlink r:id="rId25" w:history="1">
                        <w:r w:rsidR="00C6310B" w:rsidRPr="006C0A40">
                          <w:rPr>
                            <w:rStyle w:val="Hyperlink"/>
                          </w:rPr>
                          <w:t>https://oecd.ai/en/ai-principles</w:t>
                        </w:r>
                      </w:hyperlink>
                    </w:p>
                    <w:p w14:paraId="5F063276" w14:textId="77777777" w:rsidR="00C6310B" w:rsidRDefault="00C6310B" w:rsidP="00C6310B"/>
                    <w:p w14:paraId="0BCAD21B" w14:textId="77777777" w:rsidR="00C6310B" w:rsidRDefault="00C6310B" w:rsidP="00C6310B">
                      <w:r>
                        <w:t>It’s better to understand something than to know it</w:t>
                      </w:r>
                    </w:p>
                    <w:p w14:paraId="7EEB053C" w14:textId="26AB0F67" w:rsidR="00C6310B" w:rsidRDefault="00E924D2" w:rsidP="00C6310B">
                      <w:hyperlink r:id="rId26" w:history="1">
                        <w:r w:rsidR="00C6310B" w:rsidRPr="006C0A40">
                          <w:rPr>
                            <w:rStyle w:val="Hyperlink"/>
                          </w:rPr>
                          <w:t>https://qz.com/1123896/its-better-to-understand-something-than-to-know-it</w:t>
                        </w:r>
                      </w:hyperlink>
                    </w:p>
                    <w:p w14:paraId="1934CE2D" w14:textId="77777777" w:rsidR="00C6310B" w:rsidRDefault="00C6310B" w:rsidP="00C6310B"/>
                    <w:p w14:paraId="19D66619" w14:textId="77777777" w:rsidR="00C6310B" w:rsidRDefault="00C6310B" w:rsidP="00C6310B">
                      <w:r>
                        <w:t>Exploring Explainability: A Definition, a Model, and a Knowledge Catalogue</w:t>
                      </w:r>
                    </w:p>
                    <w:p w14:paraId="61591066" w14:textId="5B5A2CA5" w:rsidR="00C6310B" w:rsidRDefault="00E924D2" w:rsidP="00C6310B">
                      <w:hyperlink r:id="rId27" w:history="1">
                        <w:r w:rsidR="00C6310B" w:rsidRPr="006C0A40">
                          <w:rPr>
                            <w:rStyle w:val="Hyperlink"/>
                          </w:rPr>
                          <w:t>https://arxiv.org/pdf/2108.03012.pdf</w:t>
                        </w:r>
                      </w:hyperlink>
                    </w:p>
                    <w:p w14:paraId="583EB3F7" w14:textId="77777777" w:rsidR="00C6310B" w:rsidRPr="008832C3" w:rsidRDefault="00C6310B" w:rsidP="00C6310B"/>
                    <w:p w14:paraId="7C3D93D5" w14:textId="77777777" w:rsidR="00E67265" w:rsidRPr="007B354C" w:rsidRDefault="00E67265">
                      <w:pPr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325EF9" w14:textId="49A37A2A" w:rsidR="00F75680" w:rsidRDefault="00F75680" w:rsidP="00BF0FBA">
      <w:pPr>
        <w:tabs>
          <w:tab w:val="left" w:pos="7258"/>
        </w:tabs>
      </w:pPr>
    </w:p>
    <w:p w14:paraId="5CE052D8" w14:textId="6B6BD08D" w:rsidR="00F75680" w:rsidRDefault="00F75680" w:rsidP="00BF0FBA">
      <w:pPr>
        <w:tabs>
          <w:tab w:val="left" w:pos="7258"/>
        </w:tabs>
      </w:pPr>
    </w:p>
    <w:p w14:paraId="680A5C29" w14:textId="1E4037E0" w:rsidR="00F75680" w:rsidRDefault="00F75680" w:rsidP="00BF0FBA">
      <w:pPr>
        <w:tabs>
          <w:tab w:val="left" w:pos="7258"/>
        </w:tabs>
      </w:pPr>
    </w:p>
    <w:p w14:paraId="419A08E0" w14:textId="26EE8AAE" w:rsidR="00F75680" w:rsidRDefault="00F75680" w:rsidP="00BF0FBA">
      <w:pPr>
        <w:tabs>
          <w:tab w:val="left" w:pos="7258"/>
        </w:tabs>
      </w:pPr>
    </w:p>
    <w:p w14:paraId="3736A36A" w14:textId="6B254759" w:rsidR="00F75680" w:rsidRDefault="00F75680" w:rsidP="00BF0FBA">
      <w:pPr>
        <w:tabs>
          <w:tab w:val="left" w:pos="7258"/>
        </w:tabs>
      </w:pPr>
    </w:p>
    <w:p w14:paraId="04B85122" w14:textId="35487829" w:rsidR="00F75680" w:rsidRDefault="00F75680" w:rsidP="00BF0FBA">
      <w:pPr>
        <w:tabs>
          <w:tab w:val="left" w:pos="7258"/>
        </w:tabs>
      </w:pPr>
    </w:p>
    <w:p w14:paraId="4C3B8F55" w14:textId="48322B8B" w:rsidR="00F75680" w:rsidRDefault="00F75680" w:rsidP="00BF0FBA">
      <w:pPr>
        <w:tabs>
          <w:tab w:val="left" w:pos="7258"/>
        </w:tabs>
      </w:pPr>
    </w:p>
    <w:p w14:paraId="471366BA" w14:textId="77777777" w:rsidR="00F75680" w:rsidRDefault="00F75680" w:rsidP="00BF0FBA">
      <w:pPr>
        <w:tabs>
          <w:tab w:val="left" w:pos="7258"/>
        </w:tabs>
      </w:pPr>
    </w:p>
    <w:p w14:paraId="3F6DF2BD" w14:textId="77777777" w:rsidR="00F75680" w:rsidRDefault="00F75680" w:rsidP="00BF0FBA">
      <w:pPr>
        <w:tabs>
          <w:tab w:val="left" w:pos="7258"/>
        </w:tabs>
      </w:pPr>
    </w:p>
    <w:p w14:paraId="1C40E22F" w14:textId="77777777" w:rsidR="00F75680" w:rsidRDefault="00F75680" w:rsidP="00BF0FBA">
      <w:pPr>
        <w:tabs>
          <w:tab w:val="left" w:pos="7258"/>
        </w:tabs>
      </w:pPr>
    </w:p>
    <w:p w14:paraId="1524D5B0" w14:textId="16383A87" w:rsidR="00F75680" w:rsidRDefault="00F75680" w:rsidP="00BF0FBA">
      <w:pPr>
        <w:tabs>
          <w:tab w:val="left" w:pos="7258"/>
        </w:tabs>
      </w:pPr>
    </w:p>
    <w:p w14:paraId="7D6F0DF9" w14:textId="516D168C" w:rsidR="00F75680" w:rsidRDefault="00F75680" w:rsidP="00BF0FBA">
      <w:pPr>
        <w:tabs>
          <w:tab w:val="left" w:pos="7258"/>
        </w:tabs>
      </w:pPr>
    </w:p>
    <w:p w14:paraId="1E2060B3" w14:textId="77777777" w:rsidR="00F75680" w:rsidRDefault="00F75680" w:rsidP="00BF0FBA">
      <w:pPr>
        <w:tabs>
          <w:tab w:val="left" w:pos="7258"/>
        </w:tabs>
      </w:pPr>
    </w:p>
    <w:p w14:paraId="0931A06C" w14:textId="4511517C" w:rsidR="00F75680" w:rsidRDefault="00F75680" w:rsidP="00BF0FBA">
      <w:pPr>
        <w:tabs>
          <w:tab w:val="left" w:pos="7258"/>
        </w:tabs>
      </w:pPr>
    </w:p>
    <w:p w14:paraId="778B45D5" w14:textId="77777777" w:rsidR="00F75680" w:rsidRDefault="00F75680" w:rsidP="00BF0FBA">
      <w:pPr>
        <w:tabs>
          <w:tab w:val="left" w:pos="7258"/>
        </w:tabs>
      </w:pPr>
    </w:p>
    <w:p w14:paraId="4C8CE9E0" w14:textId="5516787B" w:rsidR="00F75680" w:rsidRDefault="00F75680" w:rsidP="00BF0FBA">
      <w:pPr>
        <w:tabs>
          <w:tab w:val="left" w:pos="7258"/>
        </w:tabs>
      </w:pPr>
    </w:p>
    <w:p w14:paraId="59C670C7" w14:textId="77777777" w:rsidR="00F75680" w:rsidRDefault="00F75680" w:rsidP="00BF0FBA">
      <w:pPr>
        <w:tabs>
          <w:tab w:val="left" w:pos="7258"/>
        </w:tabs>
      </w:pPr>
    </w:p>
    <w:p w14:paraId="1C6729A3" w14:textId="77777777" w:rsidR="00F75680" w:rsidRDefault="00F75680" w:rsidP="00BF0FBA">
      <w:pPr>
        <w:tabs>
          <w:tab w:val="left" w:pos="7258"/>
        </w:tabs>
      </w:pPr>
    </w:p>
    <w:p w14:paraId="0A8807DE" w14:textId="77777777" w:rsidR="00F75680" w:rsidRDefault="00F75680" w:rsidP="00BF0FBA">
      <w:pPr>
        <w:tabs>
          <w:tab w:val="left" w:pos="7258"/>
        </w:tabs>
      </w:pPr>
    </w:p>
    <w:p w14:paraId="3B5BD3F7" w14:textId="06B94C3A" w:rsidR="00F75680" w:rsidRDefault="00F75680" w:rsidP="00BF0FBA">
      <w:pPr>
        <w:tabs>
          <w:tab w:val="left" w:pos="7258"/>
        </w:tabs>
      </w:pPr>
    </w:p>
    <w:p w14:paraId="36B11DEB" w14:textId="77777777" w:rsidR="00F75680" w:rsidRDefault="00F75680" w:rsidP="00BF0FBA">
      <w:pPr>
        <w:tabs>
          <w:tab w:val="left" w:pos="7258"/>
        </w:tabs>
      </w:pPr>
    </w:p>
    <w:p w14:paraId="72B8303D" w14:textId="77777777" w:rsidR="00F75680" w:rsidRDefault="00F75680" w:rsidP="00BF0FBA">
      <w:pPr>
        <w:tabs>
          <w:tab w:val="left" w:pos="7258"/>
        </w:tabs>
      </w:pPr>
    </w:p>
    <w:p w14:paraId="160AADE2" w14:textId="77777777" w:rsidR="00F75680" w:rsidRDefault="00F75680" w:rsidP="00BF0FBA">
      <w:pPr>
        <w:tabs>
          <w:tab w:val="left" w:pos="7258"/>
        </w:tabs>
      </w:pPr>
    </w:p>
    <w:p w14:paraId="2B9F740C" w14:textId="77777777" w:rsidR="00F75680" w:rsidRDefault="00F75680" w:rsidP="00BF0FBA">
      <w:pPr>
        <w:tabs>
          <w:tab w:val="left" w:pos="7258"/>
        </w:tabs>
      </w:pPr>
    </w:p>
    <w:p w14:paraId="1CC1E7AA" w14:textId="77777777" w:rsidR="00F75680" w:rsidRDefault="00F75680" w:rsidP="00BF0FBA">
      <w:pPr>
        <w:tabs>
          <w:tab w:val="left" w:pos="7258"/>
        </w:tabs>
      </w:pPr>
    </w:p>
    <w:p w14:paraId="39CA0C2F" w14:textId="77777777" w:rsidR="00F75680" w:rsidRDefault="00F75680" w:rsidP="00BF0FBA">
      <w:pPr>
        <w:tabs>
          <w:tab w:val="left" w:pos="7258"/>
        </w:tabs>
      </w:pPr>
    </w:p>
    <w:p w14:paraId="5FDBAF8E" w14:textId="470CC988" w:rsidR="00F75680" w:rsidRDefault="00F75680" w:rsidP="00BF0FBA">
      <w:pPr>
        <w:tabs>
          <w:tab w:val="left" w:pos="725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43DE7FD4" wp14:editId="4A587594">
                <wp:simplePos x="0" y="0"/>
                <wp:positionH relativeFrom="column">
                  <wp:posOffset>-776177</wp:posOffset>
                </wp:positionH>
                <wp:positionV relativeFrom="paragraph">
                  <wp:posOffset>329092</wp:posOffset>
                </wp:positionV>
                <wp:extent cx="2322195" cy="2815590"/>
                <wp:effectExtent l="0" t="0" r="14605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2195" cy="2815590"/>
                        </a:xfrm>
                        <a:prstGeom prst="rect">
                          <a:avLst/>
                        </a:prstGeom>
                        <a:solidFill>
                          <a:srgbClr val="0F61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3ABDCF" w14:textId="77777777" w:rsidR="00574B76" w:rsidRDefault="00574B76" w:rsidP="00574B76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E7FD4" id="Rectangle 7" o:spid="_x0000_s1031" style="position:absolute;margin-left:-61.1pt;margin-top:25.9pt;width:182.85pt;height:221.7pt;z-index:-2516582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" fillcolor="#0f61ff" strokecolor="#1f3763 [1604]" strokeweight="1pt">
                <v:textbox>
                  <w:txbxContent>
                    <w:p w14:paraId="4B3ABDCF" w14:textId="77777777" w:rsidR="00574B76" w:rsidRDefault="00574B76" w:rsidP="00574B76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</v:rect>
            </w:pict>
          </mc:Fallback>
        </mc:AlternateContent>
      </w:r>
    </w:p>
    <w:p w14:paraId="0D9C99D0" w14:textId="5501F47A" w:rsidR="00F75680" w:rsidRDefault="00F75680" w:rsidP="00BF0FBA">
      <w:pPr>
        <w:tabs>
          <w:tab w:val="left" w:pos="7258"/>
        </w:tabs>
      </w:pPr>
    </w:p>
    <w:p w14:paraId="73CD351A" w14:textId="6DF28BC8" w:rsidR="00F75680" w:rsidRDefault="00F75680" w:rsidP="00BF0FBA">
      <w:pPr>
        <w:tabs>
          <w:tab w:val="left" w:pos="7258"/>
        </w:tabs>
      </w:pPr>
    </w:p>
    <w:p w14:paraId="6528526F" w14:textId="293A6275" w:rsidR="00F75680" w:rsidRDefault="00F75680" w:rsidP="00BF0FBA">
      <w:pPr>
        <w:tabs>
          <w:tab w:val="left" w:pos="7258"/>
        </w:tabs>
      </w:pPr>
    </w:p>
    <w:p w14:paraId="352FA1C0" w14:textId="270DF3D0" w:rsidR="00F75680" w:rsidRDefault="00F75680" w:rsidP="00BF0FBA">
      <w:pPr>
        <w:tabs>
          <w:tab w:val="left" w:pos="7258"/>
        </w:tabs>
      </w:pPr>
    </w:p>
    <w:p w14:paraId="2E72A8D1" w14:textId="5F4C0E97" w:rsidR="00F75680" w:rsidRDefault="00F75680" w:rsidP="00BF0FBA">
      <w:pPr>
        <w:tabs>
          <w:tab w:val="left" w:pos="7258"/>
        </w:tabs>
      </w:pPr>
      <w:r>
        <w:rPr>
          <w:noProof/>
        </w:rPr>
        <w:drawing>
          <wp:anchor distT="0" distB="0" distL="114300" distR="114300" simplePos="0" relativeHeight="251658247" behindDoc="1" locked="0" layoutInCell="1" allowOverlap="1" wp14:anchorId="79EE72C6" wp14:editId="3EA37E7D">
            <wp:simplePos x="0" y="0"/>
            <wp:positionH relativeFrom="column">
              <wp:posOffset>148590</wp:posOffset>
            </wp:positionH>
            <wp:positionV relativeFrom="paragraph">
              <wp:posOffset>-177165</wp:posOffset>
            </wp:positionV>
            <wp:extent cx="3194050" cy="2395220"/>
            <wp:effectExtent l="0" t="0" r="6350" b="5080"/>
            <wp:wrapNone/>
            <wp:docPr id="11" name="Picture 11" descr="Optical fibre thre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Optical fibre threads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52301D" w14:textId="05E93968" w:rsidR="00F75680" w:rsidRDefault="00F75680" w:rsidP="00BF0FBA">
      <w:pPr>
        <w:tabs>
          <w:tab w:val="left" w:pos="7258"/>
        </w:tabs>
      </w:pPr>
    </w:p>
    <w:p w14:paraId="04BE9B3A" w14:textId="6882D967" w:rsidR="00BF0FBA" w:rsidRDefault="00BF0FBA" w:rsidP="00BF0FBA">
      <w:pPr>
        <w:tabs>
          <w:tab w:val="left" w:pos="7258"/>
        </w:tabs>
      </w:pPr>
    </w:p>
    <w:p w14:paraId="7EDB303C" w14:textId="06FB4D13" w:rsidR="00F75680" w:rsidRDefault="00F75680" w:rsidP="00BF0FBA">
      <w:pPr>
        <w:tabs>
          <w:tab w:val="left" w:pos="7258"/>
        </w:tabs>
      </w:pPr>
    </w:p>
    <w:p w14:paraId="71C889CC" w14:textId="355B4448" w:rsidR="00F75680" w:rsidRDefault="00F75680" w:rsidP="00BF0FBA">
      <w:pPr>
        <w:tabs>
          <w:tab w:val="left" w:pos="7258"/>
        </w:tabs>
      </w:pPr>
    </w:p>
    <w:p w14:paraId="09574AA9" w14:textId="74D7FA53" w:rsidR="00F75680" w:rsidRDefault="00F75680" w:rsidP="00BF0FBA">
      <w:pPr>
        <w:tabs>
          <w:tab w:val="left" w:pos="7258"/>
        </w:tabs>
      </w:pPr>
    </w:p>
    <w:p w14:paraId="1CAB468E" w14:textId="71BE678F" w:rsidR="00F75680" w:rsidRDefault="00F75680" w:rsidP="00BF0FBA">
      <w:pPr>
        <w:tabs>
          <w:tab w:val="left" w:pos="7258"/>
        </w:tabs>
      </w:pPr>
    </w:p>
    <w:p w14:paraId="3097DF12" w14:textId="4D5594C6" w:rsidR="00F75680" w:rsidRDefault="00F75680" w:rsidP="00BF0FBA">
      <w:pPr>
        <w:tabs>
          <w:tab w:val="left" w:pos="7258"/>
        </w:tabs>
      </w:pPr>
    </w:p>
    <w:p w14:paraId="67394499" w14:textId="1B09852A" w:rsidR="00F75680" w:rsidRDefault="00F75680" w:rsidP="00BF0FBA">
      <w:pPr>
        <w:tabs>
          <w:tab w:val="left" w:pos="7258"/>
        </w:tabs>
      </w:pPr>
    </w:p>
    <w:p w14:paraId="57465F18" w14:textId="41BAF675" w:rsidR="00F75680" w:rsidRDefault="00F75680" w:rsidP="00BF0FBA">
      <w:pPr>
        <w:tabs>
          <w:tab w:val="left" w:pos="7258"/>
        </w:tabs>
      </w:pPr>
    </w:p>
    <w:p w14:paraId="2FE3A739" w14:textId="13D738A0" w:rsidR="00F75680" w:rsidRPr="00F75680" w:rsidRDefault="002E3CFC" w:rsidP="00F75680">
      <w:pPr>
        <w:rPr>
          <w:rFonts w:ascii="Open Sans SemiBold" w:eastAsiaTheme="majorEastAsia" w:hAnsi="Open Sans SemiBold" w:cstheme="majorBidi"/>
          <w:b/>
          <w:bCs/>
          <w:color w:val="0F61FF"/>
          <w:sz w:val="32"/>
          <w:szCs w:val="32"/>
        </w:rPr>
      </w:pPr>
      <w:r>
        <w:rPr>
          <w:rFonts w:ascii="Open Sans SemiBold" w:eastAsiaTheme="majorEastAsia" w:hAnsi="Open Sans SemiBold" w:cstheme="majorBidi"/>
          <w:b/>
          <w:bCs/>
          <w:color w:val="0F61FF"/>
          <w:sz w:val="32"/>
          <w:szCs w:val="32"/>
        </w:rPr>
        <w:t>Pre-reading</w:t>
      </w:r>
    </w:p>
    <w:p w14:paraId="2628041A" w14:textId="683228CB" w:rsidR="00320597" w:rsidRPr="00E64CBD" w:rsidRDefault="00320597" w:rsidP="00F75680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14:paraId="1B1AA5B7" w14:textId="77777777" w:rsidR="00E64CBD" w:rsidRPr="00E64CBD" w:rsidRDefault="00E64CBD" w:rsidP="00E64CBD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E64CBD">
        <w:rPr>
          <w14:textOutline w14:w="9525" w14:cap="rnd" w14:cmpd="sng" w14:algn="ctr">
            <w14:noFill/>
            <w14:prstDash w14:val="solid"/>
            <w14:bevel/>
          </w14:textOutline>
        </w:rPr>
        <w:t>Explaining AI – How to explain the unexplainable?</w:t>
      </w:r>
    </w:p>
    <w:p w14:paraId="68541C91" w14:textId="5E0E209B" w:rsidR="00E64CBD" w:rsidRDefault="00E924D2" w:rsidP="00E64CBD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hyperlink r:id="rId29" w:history="1">
        <w:r w:rsidR="00E64CBD" w:rsidRPr="006C0A40">
          <w:rPr>
            <w:rStyle w:val="Hyperlink"/>
            <w14:textOutline w14:w="9525" w14:cap="rnd" w14:cmpd="sng" w14:algn="ctr">
              <w14:noFill/>
              <w14:prstDash w14:val="solid"/>
              <w14:bevel/>
            </w14:textOutline>
          </w:rPr>
          <w:t>https://www.hiig.de/en/explaining-ai-explain-the-unexplainable</w:t>
        </w:r>
      </w:hyperlink>
    </w:p>
    <w:p w14:paraId="7DD8E4A0" w14:textId="77777777" w:rsidR="00E64CBD" w:rsidRPr="00E64CBD" w:rsidRDefault="00E64CBD" w:rsidP="00E64CBD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14:paraId="04C7DB4B" w14:textId="77777777" w:rsidR="00E64CBD" w:rsidRPr="00E64CBD" w:rsidRDefault="00E64CBD" w:rsidP="00E64CBD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E64CBD">
        <w:rPr>
          <w14:textOutline w14:w="9525" w14:cap="rnd" w14:cmpd="sng" w14:algn="ctr">
            <w14:noFill/>
            <w14:prstDash w14:val="solid"/>
            <w14:bevel/>
          </w14:textOutline>
        </w:rPr>
        <w:t>Explanation in Artificial Intelligence: Insights from the Social Sciences</w:t>
      </w:r>
    </w:p>
    <w:p w14:paraId="2B1F0105" w14:textId="29CAE767" w:rsidR="00320597" w:rsidRDefault="00E924D2" w:rsidP="00F75680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hyperlink r:id="rId30" w:history="1">
        <w:r w:rsidR="00E64CBD" w:rsidRPr="006C0A40">
          <w:rPr>
            <w:rStyle w:val="Hyperlink"/>
            <w14:textOutline w14:w="9525" w14:cap="rnd" w14:cmpd="sng" w14:algn="ctr">
              <w14:noFill/>
              <w14:prstDash w14:val="solid"/>
              <w14:bevel/>
            </w14:textOutline>
          </w:rPr>
          <w:t>https://arxiv.org/abs/1706.07269</w:t>
        </w:r>
      </w:hyperlink>
    </w:p>
    <w:p w14:paraId="681C23D8" w14:textId="4D399198" w:rsidR="00F4275A" w:rsidRDefault="00F4275A" w:rsidP="00F75680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14:paraId="349360DE" w14:textId="14F7E6AA" w:rsidR="00F4275A" w:rsidRDefault="00F4275A" w:rsidP="00F75680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14:paraId="38391CCA" w14:textId="6B332366" w:rsidR="00F4275A" w:rsidRPr="00F75680" w:rsidRDefault="00F4275A" w:rsidP="00F4275A">
      <w:pPr>
        <w:rPr>
          <w:rFonts w:ascii="Open Sans SemiBold" w:eastAsiaTheme="majorEastAsia" w:hAnsi="Open Sans SemiBold" w:cstheme="majorBidi"/>
          <w:b/>
          <w:bCs/>
          <w:color w:val="0F61FF"/>
          <w:sz w:val="32"/>
          <w:szCs w:val="32"/>
        </w:rPr>
      </w:pPr>
      <w:r>
        <w:rPr>
          <w:rFonts w:ascii="Open Sans SemiBold" w:eastAsiaTheme="majorEastAsia" w:hAnsi="Open Sans SemiBold" w:cstheme="majorBidi"/>
          <w:b/>
          <w:bCs/>
          <w:color w:val="0F61FF"/>
          <w:sz w:val="32"/>
          <w:szCs w:val="32"/>
        </w:rPr>
        <w:t>Reflection sheet</w:t>
      </w:r>
    </w:p>
    <w:p w14:paraId="0558BC36" w14:textId="30618BAC" w:rsidR="00F4275A" w:rsidRDefault="00F4275A" w:rsidP="00F75680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14:paraId="227C7823" w14:textId="77777777" w:rsidR="00513462" w:rsidRPr="00513462" w:rsidRDefault="00513462" w:rsidP="00513462">
      <w:pPr>
        <w:ind w:left="993" w:hanging="426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513462">
        <w:rPr>
          <w14:textOutline w14:w="9525" w14:cap="rnd" w14:cmpd="sng" w14:algn="ctr">
            <w14:noFill/>
            <w14:prstDash w14:val="solid"/>
            <w14:bevel/>
          </w14:textOutline>
        </w:rPr>
        <w:t>1)</w:t>
      </w:r>
      <w:r w:rsidRPr="00513462">
        <w:rPr>
          <w14:textOutline w14:w="9525" w14:cap="rnd" w14:cmpd="sng" w14:algn="ctr">
            <w14:noFill/>
            <w14:prstDash w14:val="solid"/>
            <w14:bevel/>
          </w14:textOutline>
        </w:rPr>
        <w:tab/>
        <w:t>Why is XAI considered to be valuable? Are there any disadvantages to doing XAI?</w:t>
      </w:r>
    </w:p>
    <w:p w14:paraId="1C199C07" w14:textId="3B941F34" w:rsidR="00513462" w:rsidRPr="00513462" w:rsidRDefault="00513462" w:rsidP="00513462">
      <w:pPr>
        <w:ind w:left="993" w:hanging="426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513462">
        <w:rPr>
          <w14:textOutline w14:w="9525" w14:cap="rnd" w14:cmpd="sng" w14:algn="ctr">
            <w14:noFill/>
            <w14:prstDash w14:val="solid"/>
            <w14:bevel/>
          </w14:textOutline>
        </w:rPr>
        <w:t>2)</w:t>
      </w:r>
      <w:r w:rsidRPr="00513462">
        <w:rPr>
          <w14:textOutline w14:w="9525" w14:cap="rnd" w14:cmpd="sng" w14:algn="ctr">
            <w14:noFill/>
            <w14:prstDash w14:val="solid"/>
            <w14:bevel/>
          </w14:textOutline>
        </w:rPr>
        <w:tab/>
        <w:t>List and describe 3 of the technical methods described in the module for doing XAI</w:t>
      </w:r>
      <w:r w:rsidR="00C2534E"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1D836CB2" w14:textId="7ADE41ED" w:rsidR="00513462" w:rsidRPr="00513462" w:rsidRDefault="00513462" w:rsidP="00513462">
      <w:pPr>
        <w:ind w:left="993" w:hanging="426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513462">
        <w:rPr>
          <w14:textOutline w14:w="9525" w14:cap="rnd" w14:cmpd="sng" w14:algn="ctr">
            <w14:noFill/>
            <w14:prstDash w14:val="solid"/>
            <w14:bevel/>
          </w14:textOutline>
        </w:rPr>
        <w:t>3)</w:t>
      </w:r>
      <w:r w:rsidRPr="00513462">
        <w:rPr>
          <w14:textOutline w14:w="9525" w14:cap="rnd" w14:cmpd="sng" w14:algn="ctr">
            <w14:noFill/>
            <w14:prstDash w14:val="solid"/>
            <w14:bevel/>
          </w14:textOutline>
        </w:rPr>
        <w:tab/>
        <w:t>Is explainability a subcategory of transparency or its own category? Explain your answer</w:t>
      </w:r>
      <w:r w:rsidR="00C2534E"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29380A45" w14:textId="0BC0B4A1" w:rsidR="00513462" w:rsidRDefault="00513462" w:rsidP="00513462">
      <w:pPr>
        <w:ind w:left="993" w:hanging="426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513462">
        <w:rPr>
          <w14:textOutline w14:w="9525" w14:cap="rnd" w14:cmpd="sng" w14:algn="ctr">
            <w14:noFill/>
            <w14:prstDash w14:val="solid"/>
            <w14:bevel/>
          </w14:textOutline>
        </w:rPr>
        <w:t>4)</w:t>
      </w:r>
      <w:r w:rsidRPr="00513462">
        <w:rPr>
          <w14:textOutline w14:w="9525" w14:cap="rnd" w14:cmpd="sng" w14:algn="ctr">
            <w14:noFill/>
            <w14:prstDash w14:val="solid"/>
            <w14:bevel/>
          </w14:textOutline>
        </w:rPr>
        <w:tab/>
        <w:t>Provide 2 reasons from the module why XAI may not be necessary at all</w:t>
      </w:r>
      <w:r w:rsidR="00C2534E"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77F01185" w14:textId="77777777" w:rsidR="00513462" w:rsidRDefault="00513462" w:rsidP="00513462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14:paraId="1083D669" w14:textId="2CC53E7C" w:rsidR="00F4275A" w:rsidRDefault="00F4275A" w:rsidP="00F75680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14:paraId="234A4B69" w14:textId="68066AC3" w:rsidR="00F4275A" w:rsidRPr="00F75680" w:rsidRDefault="00F4275A" w:rsidP="00F4275A">
      <w:pPr>
        <w:rPr>
          <w:rFonts w:ascii="Open Sans SemiBold" w:eastAsiaTheme="majorEastAsia" w:hAnsi="Open Sans SemiBold" w:cstheme="majorBidi"/>
          <w:b/>
          <w:bCs/>
          <w:color w:val="0F61FF"/>
          <w:sz w:val="32"/>
          <w:szCs w:val="32"/>
        </w:rPr>
      </w:pPr>
      <w:r>
        <w:rPr>
          <w:rFonts w:ascii="Open Sans SemiBold" w:eastAsiaTheme="majorEastAsia" w:hAnsi="Open Sans SemiBold" w:cstheme="majorBidi"/>
          <w:b/>
          <w:bCs/>
          <w:color w:val="0F61FF"/>
          <w:sz w:val="32"/>
          <w:szCs w:val="32"/>
        </w:rPr>
        <w:t>Tasks</w:t>
      </w:r>
    </w:p>
    <w:p w14:paraId="25FAD857" w14:textId="77777777" w:rsidR="00F4275A" w:rsidRDefault="00F4275A" w:rsidP="00F75680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14:paraId="7C8176E5" w14:textId="5A9AB9F7" w:rsidR="00F8317C" w:rsidRPr="007B3DD7" w:rsidRDefault="007B3DD7" w:rsidP="00F8317C">
      <w:pP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 w:rsidRPr="007B3DD7"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Task 1</w:t>
      </w:r>
    </w:p>
    <w:p w14:paraId="48548276" w14:textId="77777777" w:rsidR="00C600AB" w:rsidRDefault="00C600AB" w:rsidP="00F8317C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14:paraId="5EE49A6F" w14:textId="5F5E8656" w:rsidR="00F8317C" w:rsidRPr="00C600AB" w:rsidRDefault="00F8317C" w:rsidP="00C600AB">
      <w:pPr>
        <w:pStyle w:val="ListParagraph"/>
        <w:numPr>
          <w:ilvl w:val="0"/>
          <w:numId w:val="12"/>
        </w:numPr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C600AB">
        <w:rPr>
          <w14:textOutline w14:w="9525" w14:cap="rnd" w14:cmpd="sng" w14:algn="ctr">
            <w14:noFill/>
            <w14:prstDash w14:val="solid"/>
            <w14:bevel/>
          </w14:textOutline>
        </w:rPr>
        <w:t>Make notes to give a five-minute talk explaining to doctors the advantages and disadvantages of using XAI for their diagnostic tools, ending with practical steps they can take to ready themselves for using AI tools.</w:t>
      </w:r>
    </w:p>
    <w:p w14:paraId="03057E34" w14:textId="77777777" w:rsidR="00F8317C" w:rsidRPr="00F8317C" w:rsidRDefault="00F8317C" w:rsidP="00F8317C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14:paraId="04C73742" w14:textId="77777777" w:rsidR="00F8317C" w:rsidRPr="00F8317C" w:rsidRDefault="00F8317C" w:rsidP="00F8317C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14:paraId="152E8898" w14:textId="3D466E8F" w:rsidR="007B3DD7" w:rsidRPr="007B3DD7" w:rsidRDefault="007B3DD7" w:rsidP="00F8317C">
      <w:pP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 w:rsidRPr="007B3DD7"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Task 2</w:t>
      </w:r>
    </w:p>
    <w:p w14:paraId="2E8ABEAD" w14:textId="77777777" w:rsidR="007B3DD7" w:rsidRDefault="007B3DD7" w:rsidP="00F8317C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14:paraId="699F9274" w14:textId="353ADF06" w:rsidR="00F8317C" w:rsidRPr="00C600AB" w:rsidRDefault="00F8317C" w:rsidP="00C600AB">
      <w:pPr>
        <w:pStyle w:val="ListParagraph"/>
        <w:numPr>
          <w:ilvl w:val="0"/>
          <w:numId w:val="12"/>
        </w:numPr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C600AB">
        <w:rPr>
          <w14:textOutline w14:w="9525" w14:cap="rnd" w14:cmpd="sng" w14:algn="ctr">
            <w14:noFill/>
            <w14:prstDash w14:val="solid"/>
            <w14:bevel/>
          </w14:textOutline>
        </w:rPr>
        <w:t>Read the following article and think about the example of the parolee at the top of the page</w:t>
      </w:r>
    </w:p>
    <w:p w14:paraId="1F3C4A3D" w14:textId="0FF44894" w:rsidR="00F8317C" w:rsidRDefault="00E924D2" w:rsidP="00C600AB">
      <w:pPr>
        <w:ind w:left="720"/>
        <w:rPr>
          <w14:textOutline w14:w="9525" w14:cap="rnd" w14:cmpd="sng" w14:algn="ctr">
            <w14:noFill/>
            <w14:prstDash w14:val="solid"/>
            <w14:bevel/>
          </w14:textOutline>
        </w:rPr>
      </w:pPr>
      <w:hyperlink r:id="rId31" w:history="1">
        <w:r w:rsidR="00C600AB" w:rsidRPr="006C0A40">
          <w:rPr>
            <w:rStyle w:val="Hyperlink"/>
            <w14:textOutline w14:w="9525" w14:cap="rnd" w14:cmpd="sng" w14:algn="ctr">
              <w14:noFill/>
              <w14:prstDash w14:val="solid"/>
              <w14:bevel/>
            </w14:textOutline>
          </w:rPr>
          <w:t>https://itrexgroup.com/blog/explainable-ai-principles-classification-examples</w:t>
        </w:r>
      </w:hyperlink>
    </w:p>
    <w:p w14:paraId="66F8D31C" w14:textId="77777777" w:rsidR="00F8317C" w:rsidRPr="00F8317C" w:rsidRDefault="00F8317C" w:rsidP="00F8317C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14:paraId="68EA2C80" w14:textId="250C0697" w:rsidR="0030449E" w:rsidRPr="0030449E" w:rsidRDefault="0030449E" w:rsidP="0030449E">
      <w:pPr>
        <w:pStyle w:val="ListParagraph"/>
        <w:numPr>
          <w:ilvl w:val="0"/>
          <w:numId w:val="12"/>
        </w:numPr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30449E">
        <w:rPr>
          <w14:textOutline w14:w="9525" w14:cap="rnd" w14:cmpd="sng" w14:algn="ctr">
            <w14:noFill/>
            <w14:prstDash w14:val="solid"/>
            <w14:bevel/>
          </w14:textOutline>
        </w:rPr>
        <w:t>Questions</w:t>
      </w:r>
    </w:p>
    <w:p w14:paraId="754D47AD" w14:textId="5566A1FD" w:rsidR="00F8317C" w:rsidRPr="0030449E" w:rsidRDefault="00F8317C" w:rsidP="0030449E">
      <w:pPr>
        <w:pStyle w:val="ListParagraph"/>
        <w:numPr>
          <w:ilvl w:val="1"/>
          <w:numId w:val="12"/>
        </w:numPr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30449E">
        <w:rPr>
          <w14:textOutline w14:w="9525" w14:cap="rnd" w14:cmpd="sng" w14:algn="ctr">
            <w14:noFill/>
            <w14:prstDash w14:val="solid"/>
            <w14:bevel/>
          </w14:textOutline>
        </w:rPr>
        <w:t>How could this have been avoided?</w:t>
      </w:r>
    </w:p>
    <w:p w14:paraId="30C3B8CD" w14:textId="77777777" w:rsidR="00F8317C" w:rsidRPr="0030449E" w:rsidRDefault="00F8317C" w:rsidP="0030449E">
      <w:pPr>
        <w:pStyle w:val="ListParagraph"/>
        <w:numPr>
          <w:ilvl w:val="1"/>
          <w:numId w:val="12"/>
        </w:numPr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30449E">
        <w:rPr>
          <w14:textOutline w14:w="9525" w14:cap="rnd" w14:cmpd="sng" w14:algn="ctr">
            <w14:noFill/>
            <w14:prstDash w14:val="solid"/>
            <w14:bevel/>
          </w14:textOutline>
        </w:rPr>
        <w:t>Using the principles learned in this module, what could you have done from a technical perspective to help achieve a different outcome?</w:t>
      </w:r>
    </w:p>
    <w:p w14:paraId="5F955B2D" w14:textId="77777777" w:rsidR="00F8317C" w:rsidRPr="00F8317C" w:rsidRDefault="00F8317C" w:rsidP="00F8317C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14:paraId="7FD7AADB" w14:textId="77777777" w:rsidR="00F8317C" w:rsidRPr="00F8317C" w:rsidRDefault="00F8317C" w:rsidP="00F8317C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14:paraId="33B3FCF3" w14:textId="17E0B0A2" w:rsidR="007B3DD7" w:rsidRPr="007B3DD7" w:rsidRDefault="007B3DD7" w:rsidP="00F8317C">
      <w:pP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 w:rsidRPr="007B3DD7"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Task 3</w:t>
      </w:r>
    </w:p>
    <w:p w14:paraId="46AE8020" w14:textId="77777777" w:rsidR="007B3DD7" w:rsidRDefault="007B3DD7" w:rsidP="00F8317C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14:paraId="0FC287C7" w14:textId="1AFBBDD6" w:rsidR="00F8317C" w:rsidRPr="00F8317C" w:rsidRDefault="00F8317C" w:rsidP="00F8317C">
      <w:pPr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F8317C">
        <w:rPr>
          <w14:textOutline w14:w="9525" w14:cap="rnd" w14:cmpd="sng" w14:algn="ctr">
            <w14:noFill/>
            <w14:prstDash w14:val="solid"/>
            <w14:bevel/>
          </w14:textOutline>
        </w:rPr>
        <w:t>Group Exercise</w:t>
      </w:r>
    </w:p>
    <w:p w14:paraId="34DF8648" w14:textId="77777777" w:rsidR="00F8317C" w:rsidRPr="00F8317C" w:rsidRDefault="00F8317C" w:rsidP="00F8317C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14:paraId="7E2F3957" w14:textId="77777777" w:rsidR="00F8317C" w:rsidRPr="005A6640" w:rsidRDefault="00F8317C" w:rsidP="005A6640">
      <w:pPr>
        <w:pStyle w:val="ListParagraph"/>
        <w:numPr>
          <w:ilvl w:val="0"/>
          <w:numId w:val="12"/>
        </w:numPr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5A6640">
        <w:rPr>
          <w14:textOutline w14:w="9525" w14:cap="rnd" w14:cmpd="sng" w14:algn="ctr">
            <w14:noFill/>
            <w14:prstDash w14:val="solid"/>
            <w14:bevel/>
          </w14:textOutline>
        </w:rPr>
        <w:t xml:space="preserve">From the previous article about the parolee in NY, imagine the company that built the AI used to adjudicate the man’s parole is being taken to court.  Appoint a third of the group to argue for the company, a third of the class to argue against, and the final third to act as the court, marshalling those arguments into a final judgment.  </w:t>
      </w:r>
    </w:p>
    <w:p w14:paraId="74B7BFDB" w14:textId="77777777" w:rsidR="00F8317C" w:rsidRPr="00F8317C" w:rsidRDefault="00F8317C" w:rsidP="00F8317C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14:paraId="48481B23" w14:textId="77777777" w:rsidR="00F8317C" w:rsidRPr="005A6640" w:rsidRDefault="00F8317C" w:rsidP="005A6640">
      <w:pPr>
        <w:pStyle w:val="ListParagraph"/>
        <w:numPr>
          <w:ilvl w:val="0"/>
          <w:numId w:val="12"/>
        </w:numPr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5A6640">
        <w:rPr>
          <w14:textOutline w14:w="9525" w14:cap="rnd" w14:cmpd="sng" w14:algn="ctr">
            <w14:noFill/>
            <w14:prstDash w14:val="solid"/>
            <w14:bevel/>
          </w14:textOutline>
        </w:rPr>
        <w:t>At the end, ask</w:t>
      </w:r>
    </w:p>
    <w:p w14:paraId="1145DAD2" w14:textId="77777777" w:rsidR="00F8317C" w:rsidRPr="005A6640" w:rsidRDefault="00F8317C" w:rsidP="005A6640">
      <w:pPr>
        <w:pStyle w:val="ListParagraph"/>
        <w:numPr>
          <w:ilvl w:val="1"/>
          <w:numId w:val="12"/>
        </w:numPr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5A6640">
        <w:rPr>
          <w14:textOutline w14:w="9525" w14:cap="rnd" w14:cmpd="sng" w14:algn="ctr">
            <w14:noFill/>
            <w14:prstDash w14:val="solid"/>
            <w14:bevel/>
          </w14:textOutline>
        </w:rPr>
        <w:t>Is the class satisfied with the judgment?</w:t>
      </w:r>
    </w:p>
    <w:p w14:paraId="3FE85A3E" w14:textId="77777777" w:rsidR="00F8317C" w:rsidRPr="005A6640" w:rsidRDefault="00F8317C" w:rsidP="005A6640">
      <w:pPr>
        <w:pStyle w:val="ListParagraph"/>
        <w:numPr>
          <w:ilvl w:val="1"/>
          <w:numId w:val="12"/>
        </w:numPr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5A6640">
        <w:rPr>
          <w14:textOutline w14:w="9525" w14:cap="rnd" w14:cmpd="sng" w14:algn="ctr">
            <w14:noFill/>
            <w14:prstDash w14:val="solid"/>
            <w14:bevel/>
          </w14:textOutline>
        </w:rPr>
        <w:t>Do they think that the judgment is realistic and would happen today?</w:t>
      </w:r>
    </w:p>
    <w:p w14:paraId="578FB8A3" w14:textId="4FDADFF4" w:rsidR="00F4275A" w:rsidRPr="005A6640" w:rsidRDefault="00F8317C" w:rsidP="005A6640">
      <w:pPr>
        <w:pStyle w:val="ListParagraph"/>
        <w:numPr>
          <w:ilvl w:val="1"/>
          <w:numId w:val="12"/>
        </w:numPr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5A6640">
        <w:rPr>
          <w14:textOutline w14:w="9525" w14:cap="rnd" w14:cmpd="sng" w14:algn="ctr">
            <w14:noFill/>
            <w14:prstDash w14:val="solid"/>
            <w14:bevel/>
          </w14:textOutline>
        </w:rPr>
        <w:t>Is a company responsible for poor explainability even for examples it does not foresee?</w:t>
      </w:r>
    </w:p>
    <w:p w14:paraId="6B5CC98A" w14:textId="77777777" w:rsidR="00BB01EA" w:rsidRDefault="00BB01EA" w:rsidP="00F75680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14:paraId="260948C6" w14:textId="77777777" w:rsidR="00F4275A" w:rsidRPr="00F4275A" w:rsidRDefault="00F4275A" w:rsidP="00F75680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14:paraId="09161C58" w14:textId="77777777" w:rsidR="00320597" w:rsidRPr="00F75680" w:rsidRDefault="00320597" w:rsidP="00320597">
      <w:pPr>
        <w:rPr>
          <w:rFonts w:ascii="Open Sans SemiBold" w:eastAsiaTheme="majorEastAsia" w:hAnsi="Open Sans SemiBold" w:cstheme="majorBidi"/>
          <w:b/>
          <w:bCs/>
          <w:color w:val="0F61FF"/>
          <w:sz w:val="32"/>
          <w:szCs w:val="32"/>
        </w:rPr>
      </w:pPr>
      <w:r w:rsidRPr="00F75680">
        <w:rPr>
          <w:rFonts w:ascii="Open Sans SemiBold" w:eastAsiaTheme="majorEastAsia" w:hAnsi="Open Sans SemiBold" w:cstheme="majorBidi"/>
          <w:b/>
          <w:bCs/>
          <w:color w:val="0F61FF"/>
          <w:sz w:val="32"/>
          <w:szCs w:val="32"/>
        </w:rPr>
        <w:t>Self-assessment pass/fail questions</w:t>
      </w:r>
    </w:p>
    <w:p w14:paraId="64F143D9" w14:textId="77777777" w:rsidR="00FB6FBD" w:rsidRDefault="00FB6FBD" w:rsidP="00FB6FBD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14:paraId="5F01D627" w14:textId="27D54D9C" w:rsidR="00FB6FBD" w:rsidRPr="00FB6FBD" w:rsidRDefault="00FB6FBD" w:rsidP="00FB6FBD">
      <w:pPr>
        <w:ind w:firstLine="567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FB6FBD">
        <w:rPr>
          <w14:textOutline w14:w="9525" w14:cap="rnd" w14:cmpd="sng" w14:algn="ctr">
            <w14:noFill/>
            <w14:prstDash w14:val="solid"/>
            <w14:bevel/>
          </w14:textOutline>
        </w:rPr>
        <w:t>1)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  </w:t>
      </w:r>
      <w:r w:rsidRPr="00FB6FBD">
        <w:rPr>
          <w14:textOutline w14:w="9525" w14:cap="rnd" w14:cmpd="sng" w14:algn="ctr">
            <w14:noFill/>
            <w14:prstDash w14:val="solid"/>
            <w14:bevel/>
          </w14:textOutline>
        </w:rPr>
        <w:t>What is one of the differences between knowing and understanding?</w:t>
      </w:r>
    </w:p>
    <w:p w14:paraId="64818DAD" w14:textId="3EED6903" w:rsidR="00FB6FBD" w:rsidRPr="00FB6FBD" w:rsidRDefault="00FB6FBD" w:rsidP="00FB6FBD">
      <w:pPr>
        <w:ind w:firstLine="993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FB6FBD">
        <w:rPr>
          <w14:textOutline w14:w="9525" w14:cap="rnd" w14:cmpd="sng" w14:algn="ctr">
            <w14:noFill/>
            <w14:prstDash w14:val="solid"/>
            <w14:bevel/>
          </w14:textOutline>
        </w:rPr>
        <w:t>a.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  </w:t>
      </w:r>
      <w:r w:rsidRPr="00FB6FBD">
        <w:rPr>
          <w14:textOutline w14:w="9525" w14:cap="rnd" w14:cmpd="sng" w14:algn="ctr">
            <w14:noFill/>
            <w14:prstDash w14:val="solid"/>
            <w14:bevel/>
          </w14:textOutline>
        </w:rPr>
        <w:t>Interrelatedness of the subject matter</w:t>
      </w:r>
    </w:p>
    <w:p w14:paraId="59251B2F" w14:textId="2C875108" w:rsidR="00FB6FBD" w:rsidRPr="00FB6FBD" w:rsidRDefault="00FB6FBD" w:rsidP="00FB6FBD">
      <w:pPr>
        <w:ind w:firstLine="993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FB6FBD">
        <w:rPr>
          <w14:textOutline w14:w="9525" w14:cap="rnd" w14:cmpd="sng" w14:algn="ctr">
            <w14:noFill/>
            <w14:prstDash w14:val="solid"/>
            <w14:bevel/>
          </w14:textOutline>
        </w:rPr>
        <w:t>b.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  </w:t>
      </w:r>
      <w:r w:rsidRPr="00FB6FBD">
        <w:rPr>
          <w14:textOutline w14:w="9525" w14:cap="rnd" w14:cmpd="sng" w14:algn="ctr">
            <w14:noFill/>
            <w14:prstDash w14:val="solid"/>
            <w14:bevel/>
          </w14:textOutline>
        </w:rPr>
        <w:t>How convinced you are that you are correct</w:t>
      </w:r>
    </w:p>
    <w:p w14:paraId="7F90C525" w14:textId="4501DDFD" w:rsidR="00FB6FBD" w:rsidRPr="00FB6FBD" w:rsidRDefault="00FB6FBD" w:rsidP="00FB6FBD">
      <w:pPr>
        <w:ind w:firstLine="993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FB6FBD">
        <w:rPr>
          <w14:textOutline w14:w="9525" w14:cap="rnd" w14:cmpd="sng" w14:algn="ctr">
            <w14:noFill/>
            <w14:prstDash w14:val="solid"/>
            <w14:bevel/>
          </w14:textOutline>
        </w:rPr>
        <w:t>c.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  </w:t>
      </w:r>
      <w:r w:rsidRPr="00FB6FBD">
        <w:rPr>
          <w14:textOutline w14:w="9525" w14:cap="rnd" w14:cmpd="sng" w14:algn="ctr">
            <w14:noFill/>
            <w14:prstDash w14:val="solid"/>
            <w14:bevel/>
          </w14:textOutline>
        </w:rPr>
        <w:t xml:space="preserve">If you </w:t>
      </w:r>
      <w:proofErr w:type="gramStart"/>
      <w:r w:rsidRPr="00FB6FBD">
        <w:rPr>
          <w14:textOutline w14:w="9525" w14:cap="rnd" w14:cmpd="sng" w14:algn="ctr">
            <w14:noFill/>
            <w14:prstDash w14:val="solid"/>
            <w14:bevel/>
          </w14:textOutline>
        </w:rPr>
        <w:t>are able to</w:t>
      </w:r>
      <w:proofErr w:type="gramEnd"/>
      <w:r w:rsidRPr="00FB6FBD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tell other people about it</w:t>
      </w:r>
    </w:p>
    <w:p w14:paraId="6FE80BEF" w14:textId="77777777" w:rsidR="00FB6FBD" w:rsidRPr="00FB6FBD" w:rsidRDefault="00FB6FBD" w:rsidP="00FB6FBD">
      <w:pPr>
        <w:ind w:firstLine="567"/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14:paraId="341EB474" w14:textId="2094D380" w:rsidR="00FB6FBD" w:rsidRPr="00FB6FBD" w:rsidRDefault="00FB6FBD" w:rsidP="00FB6FBD">
      <w:pPr>
        <w:ind w:firstLine="567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FB6FBD">
        <w:rPr>
          <w14:textOutline w14:w="9525" w14:cap="rnd" w14:cmpd="sng" w14:algn="ctr">
            <w14:noFill/>
            <w14:prstDash w14:val="solid"/>
            <w14:bevel/>
          </w14:textOutline>
        </w:rPr>
        <w:t>2)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  </w:t>
      </w:r>
      <w:r w:rsidRPr="00FB6FBD">
        <w:rPr>
          <w14:textOutline w14:w="9525" w14:cap="rnd" w14:cmpd="sng" w14:algn="ctr">
            <w14:noFill/>
            <w14:prstDash w14:val="solid"/>
            <w14:bevel/>
          </w14:textOutline>
        </w:rPr>
        <w:t>Are interpretability and explainability the same thing?</w:t>
      </w:r>
    </w:p>
    <w:p w14:paraId="18FD9DE2" w14:textId="63C65BB3" w:rsidR="00FB6FBD" w:rsidRPr="00FB6FBD" w:rsidRDefault="00FB6FBD" w:rsidP="00FB6FBD">
      <w:pPr>
        <w:ind w:firstLine="993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FB6FBD">
        <w:rPr>
          <w14:textOutline w14:w="9525" w14:cap="rnd" w14:cmpd="sng" w14:algn="ctr">
            <w14:noFill/>
            <w14:prstDash w14:val="solid"/>
            <w14:bevel/>
          </w14:textOutline>
        </w:rPr>
        <w:t>a.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  </w:t>
      </w:r>
      <w:r w:rsidRPr="00FB6FBD">
        <w:rPr>
          <w14:textOutline w14:w="9525" w14:cap="rnd" w14:cmpd="sng" w14:algn="ctr">
            <w14:noFill/>
            <w14:prstDash w14:val="solid"/>
            <w14:bevel/>
          </w14:textOutline>
        </w:rPr>
        <w:t>Yes</w:t>
      </w:r>
    </w:p>
    <w:p w14:paraId="549EB57A" w14:textId="08B9C7A9" w:rsidR="00FB6FBD" w:rsidRPr="00FB6FBD" w:rsidRDefault="00FB6FBD" w:rsidP="00FB6FBD">
      <w:pPr>
        <w:ind w:firstLine="993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FB6FBD">
        <w:rPr>
          <w14:textOutline w14:w="9525" w14:cap="rnd" w14:cmpd="sng" w14:algn="ctr">
            <w14:noFill/>
            <w14:prstDash w14:val="solid"/>
            <w14:bevel/>
          </w14:textOutline>
        </w:rPr>
        <w:t>b.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  </w:t>
      </w:r>
      <w:r w:rsidRPr="00FB6FBD">
        <w:rPr>
          <w14:textOutline w14:w="9525" w14:cap="rnd" w14:cmpd="sng" w14:algn="ctr">
            <w14:noFill/>
            <w14:prstDash w14:val="solid"/>
            <w14:bevel/>
          </w14:textOutline>
        </w:rPr>
        <w:t>No</w:t>
      </w:r>
    </w:p>
    <w:p w14:paraId="67A4E302" w14:textId="6B464CEF" w:rsidR="00FB6FBD" w:rsidRPr="00FB6FBD" w:rsidRDefault="00FB6FBD" w:rsidP="00FB6FBD">
      <w:pPr>
        <w:ind w:firstLine="993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FB6FBD">
        <w:rPr>
          <w14:textOutline w14:w="9525" w14:cap="rnd" w14:cmpd="sng" w14:algn="ctr">
            <w14:noFill/>
            <w14:prstDash w14:val="solid"/>
            <w14:bevel/>
          </w14:textOutline>
        </w:rPr>
        <w:t>c.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  </w:t>
      </w:r>
      <w:r w:rsidRPr="00FB6FBD">
        <w:rPr>
          <w14:textOutline w14:w="9525" w14:cap="rnd" w14:cmpd="sng" w14:algn="ctr">
            <w14:noFill/>
            <w14:prstDash w14:val="solid"/>
            <w14:bevel/>
          </w14:textOutline>
        </w:rPr>
        <w:t>Sometimes</w:t>
      </w:r>
    </w:p>
    <w:p w14:paraId="3BA5ADD3" w14:textId="77777777" w:rsidR="00FB6FBD" w:rsidRPr="00FB6FBD" w:rsidRDefault="00FB6FBD" w:rsidP="00FB6FBD">
      <w:pPr>
        <w:ind w:firstLine="567"/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14:paraId="5E0A5948" w14:textId="0EF122F1" w:rsidR="00FB6FBD" w:rsidRPr="00FB6FBD" w:rsidRDefault="00FB6FBD" w:rsidP="00FB6FBD">
      <w:pPr>
        <w:ind w:firstLine="567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FB6FBD">
        <w:rPr>
          <w14:textOutline w14:w="9525" w14:cap="rnd" w14:cmpd="sng" w14:algn="ctr">
            <w14:noFill/>
            <w14:prstDash w14:val="solid"/>
            <w14:bevel/>
          </w14:textOutline>
        </w:rPr>
        <w:t>3)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  </w:t>
      </w:r>
      <w:r w:rsidRPr="00FB6FBD">
        <w:rPr>
          <w14:textOutline w14:w="9525" w14:cap="rnd" w14:cmpd="sng" w14:algn="ctr">
            <w14:noFill/>
            <w14:prstDash w14:val="solid"/>
            <w14:bevel/>
          </w14:textOutline>
        </w:rPr>
        <w:t>How can we best explain algorithms?</w:t>
      </w:r>
    </w:p>
    <w:p w14:paraId="4E1012FF" w14:textId="2C094B96" w:rsidR="00FB6FBD" w:rsidRPr="00FB6FBD" w:rsidRDefault="00FB6FBD" w:rsidP="00FB6FBD">
      <w:pPr>
        <w:ind w:firstLine="993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FB6FBD">
        <w:rPr>
          <w14:textOutline w14:w="9525" w14:cap="rnd" w14:cmpd="sng" w14:algn="ctr">
            <w14:noFill/>
            <w14:prstDash w14:val="solid"/>
            <w14:bevel/>
          </w14:textOutline>
        </w:rPr>
        <w:t>a.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  </w:t>
      </w:r>
      <w:r w:rsidRPr="00FB6FBD">
        <w:rPr>
          <w14:textOutline w14:w="9525" w14:cap="rnd" w14:cmpd="sng" w14:algn="ctr">
            <w14:noFill/>
            <w14:prstDash w14:val="solid"/>
            <w14:bevel/>
          </w14:textOutline>
        </w:rPr>
        <w:t>By isolated bits of information</w:t>
      </w:r>
    </w:p>
    <w:p w14:paraId="59B5936E" w14:textId="74344B85" w:rsidR="00FB6FBD" w:rsidRPr="00FB6FBD" w:rsidRDefault="00FB6FBD" w:rsidP="00FB6FBD">
      <w:pPr>
        <w:ind w:firstLine="993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FB6FBD">
        <w:rPr>
          <w14:textOutline w14:w="9525" w14:cap="rnd" w14:cmpd="sng" w14:algn="ctr">
            <w14:noFill/>
            <w14:prstDash w14:val="solid"/>
            <w14:bevel/>
          </w14:textOutline>
        </w:rPr>
        <w:t>b.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  </w:t>
      </w:r>
      <w:r w:rsidRPr="00FB6FBD">
        <w:rPr>
          <w14:textOutline w14:w="9525" w14:cap="rnd" w14:cmpd="sng" w14:algn="ctr">
            <w14:noFill/>
            <w14:prstDash w14:val="solid"/>
            <w14:bevel/>
          </w14:textOutline>
        </w:rPr>
        <w:t>Using generalisable models</w:t>
      </w:r>
    </w:p>
    <w:p w14:paraId="25E5D827" w14:textId="074A7FA8" w:rsidR="00FB6FBD" w:rsidRPr="00FB6FBD" w:rsidRDefault="00FB6FBD" w:rsidP="00FB6FBD">
      <w:pPr>
        <w:ind w:firstLine="993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FB6FBD">
        <w:rPr>
          <w14:textOutline w14:w="9525" w14:cap="rnd" w14:cmpd="sng" w14:algn="ctr">
            <w14:noFill/>
            <w14:prstDash w14:val="solid"/>
            <w14:bevel/>
          </w14:textOutline>
        </w:rPr>
        <w:t>c.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  </w:t>
      </w:r>
      <w:r w:rsidRPr="00FB6FBD">
        <w:rPr>
          <w14:textOutline w14:w="9525" w14:cap="rnd" w14:cmpd="sng" w14:algn="ctr">
            <w14:noFill/>
            <w14:prstDash w14:val="solid"/>
            <w14:bevel/>
          </w14:textOutline>
        </w:rPr>
        <w:t>Aligning explanations with the decision processes of the end users</w:t>
      </w:r>
    </w:p>
    <w:p w14:paraId="7DA206F0" w14:textId="77777777" w:rsidR="00FB6FBD" w:rsidRPr="00FB6FBD" w:rsidRDefault="00FB6FBD" w:rsidP="00FB6FBD">
      <w:pPr>
        <w:ind w:firstLine="567"/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14:paraId="4BF11CEC" w14:textId="57BA9D15" w:rsidR="00FB6FBD" w:rsidRPr="00FB6FBD" w:rsidRDefault="00FB6FBD" w:rsidP="00FB6FBD">
      <w:pPr>
        <w:ind w:firstLine="567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FB6FBD">
        <w:rPr>
          <w14:textOutline w14:w="9525" w14:cap="rnd" w14:cmpd="sng" w14:algn="ctr">
            <w14:noFill/>
            <w14:prstDash w14:val="solid"/>
            <w14:bevel/>
          </w14:textOutline>
        </w:rPr>
        <w:t>4)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  </w:t>
      </w:r>
      <w:r w:rsidRPr="00FB6FBD">
        <w:rPr>
          <w14:textOutline w14:w="9525" w14:cap="rnd" w14:cmpd="sng" w14:algn="ctr">
            <w14:noFill/>
            <w14:prstDash w14:val="solid"/>
            <w14:bevel/>
          </w14:textOutline>
        </w:rPr>
        <w:t>Are there metrics available for evaluating the quality of an explanation?</w:t>
      </w:r>
    </w:p>
    <w:p w14:paraId="7BEF6DC3" w14:textId="71D27E4B" w:rsidR="00FB6FBD" w:rsidRPr="00FB6FBD" w:rsidRDefault="00FB6FBD" w:rsidP="00A90D9E">
      <w:pPr>
        <w:ind w:left="1418" w:hanging="425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FB6FBD">
        <w:rPr>
          <w14:textOutline w14:w="9525" w14:cap="rnd" w14:cmpd="sng" w14:algn="ctr">
            <w14:noFill/>
            <w14:prstDash w14:val="solid"/>
            <w14:bevel/>
          </w14:textOutline>
        </w:rPr>
        <w:t>a.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  </w:t>
      </w:r>
      <w:r w:rsidRPr="00FB6FBD">
        <w:rPr>
          <w14:textOutline w14:w="9525" w14:cap="rnd" w14:cmpd="sng" w14:algn="ctr">
            <w14:noFill/>
            <w14:prstDash w14:val="solid"/>
            <w14:bevel/>
          </w14:textOutline>
        </w:rPr>
        <w:t>Yes, and they are simple to apply</w:t>
      </w:r>
    </w:p>
    <w:p w14:paraId="2B52BE7D" w14:textId="76AD0D0A" w:rsidR="00FB6FBD" w:rsidRPr="00FB6FBD" w:rsidRDefault="00FB6FBD" w:rsidP="00A90D9E">
      <w:pPr>
        <w:ind w:left="1418" w:hanging="425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FB6FBD">
        <w:rPr>
          <w14:textOutline w14:w="9525" w14:cap="rnd" w14:cmpd="sng" w14:algn="ctr">
            <w14:noFill/>
            <w14:prstDash w14:val="solid"/>
            <w14:bevel/>
          </w14:textOutline>
        </w:rPr>
        <w:t>b.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  </w:t>
      </w:r>
      <w:r w:rsidRPr="00FB6FBD">
        <w:rPr>
          <w14:textOutline w14:w="9525" w14:cap="rnd" w14:cmpd="sng" w14:algn="ctr">
            <w14:noFill/>
            <w14:prstDash w14:val="solid"/>
            <w14:bevel/>
          </w14:textOutline>
        </w:rPr>
        <w:t>No, we cannot know whether an explanation is good or bad.</w:t>
      </w:r>
    </w:p>
    <w:p w14:paraId="20628393" w14:textId="2B52D7E9" w:rsidR="00FB6FBD" w:rsidRPr="00FB6FBD" w:rsidRDefault="00FB6FBD" w:rsidP="00A90D9E">
      <w:pPr>
        <w:ind w:left="1418" w:hanging="425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FB6FBD">
        <w:rPr>
          <w14:textOutline w14:w="9525" w14:cap="rnd" w14:cmpd="sng" w14:algn="ctr">
            <w14:noFill/>
            <w14:prstDash w14:val="solid"/>
            <w14:bevel/>
          </w14:textOutline>
        </w:rPr>
        <w:t>c.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  </w:t>
      </w:r>
      <w:r w:rsidRPr="00FB6FBD">
        <w:rPr>
          <w14:textOutline w14:w="9525" w14:cap="rnd" w14:cmpd="sng" w14:algn="ctr">
            <w14:noFill/>
            <w14:prstDash w14:val="solid"/>
            <w14:bevel/>
          </w14:textOutline>
        </w:rPr>
        <w:t xml:space="preserve">Yes, but the field is still new meaning we should be cautious regarding our conclusions. </w:t>
      </w:r>
    </w:p>
    <w:p w14:paraId="7E5E60C9" w14:textId="77777777" w:rsidR="00FB6FBD" w:rsidRPr="00FB6FBD" w:rsidRDefault="00FB6FBD" w:rsidP="00FB6FBD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14:paraId="5AFAD997" w14:textId="77777777" w:rsidR="00F75680" w:rsidRPr="00F75680" w:rsidRDefault="00F75680" w:rsidP="00F75680"/>
    <w:p w14:paraId="647A5709" w14:textId="77777777" w:rsidR="00F75680" w:rsidRPr="00F75680" w:rsidRDefault="00F75680" w:rsidP="00F75680">
      <w:pPr>
        <w:rPr>
          <w:b/>
          <w:bCs/>
        </w:rPr>
      </w:pPr>
      <w:r w:rsidRPr="00F75680">
        <w:rPr>
          <w:b/>
          <w:bCs/>
        </w:rPr>
        <w:t>Answers</w:t>
      </w:r>
    </w:p>
    <w:p w14:paraId="2D7612EB" w14:textId="3A63EEFB" w:rsidR="00F75680" w:rsidRPr="008832C3" w:rsidRDefault="00710878" w:rsidP="00F75680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2B00B982" wp14:editId="163EF11C">
                <wp:simplePos x="0" y="0"/>
                <wp:positionH relativeFrom="column">
                  <wp:posOffset>50800</wp:posOffset>
                </wp:positionH>
                <wp:positionV relativeFrom="paragraph">
                  <wp:posOffset>210819</wp:posOffset>
                </wp:positionV>
                <wp:extent cx="2349500" cy="266701"/>
                <wp:effectExtent l="0" t="0" r="1270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2349500" cy="2667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1985E9" w14:textId="34F4AA0F" w:rsidR="00F75680" w:rsidRPr="00345B82" w:rsidRDefault="00F75680" w:rsidP="00F75680">
                            <w:pPr>
                              <w:tabs>
                                <w:tab w:val="left" w:pos="940"/>
                              </w:tabs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Qs </w:t>
                            </w:r>
                            <w:r w:rsidRPr="00345B8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1) D, 2) B, 3) A, 4) B, 5) B, 6) D, 7)</w:t>
                            </w:r>
                            <w:r w:rsidR="0071087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</w:t>
                            </w:r>
                            <w:r w:rsidRPr="00345B8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1087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Q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Qs</w:t>
                            </w:r>
                          </w:p>
                          <w:p w14:paraId="413325BE" w14:textId="77777777" w:rsidR="00F75680" w:rsidRPr="00345B82" w:rsidRDefault="00F75680" w:rsidP="00F7568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0B982" id="Text Box 16" o:spid="_x0000_s1032" type="#_x0000_t202" style="position:absolute;margin-left:4pt;margin-top:16.6pt;width:185pt;height:21pt;rotation:180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" fillcolor="white [3201]" strokeweight=".5pt">
                <v:textbox>
                  <w:txbxContent>
                    <w:p w14:paraId="6F1985E9" w14:textId="34F4AA0F" w:rsidR="00F75680" w:rsidRPr="00345B82" w:rsidRDefault="00F75680" w:rsidP="00F75680">
                      <w:pPr>
                        <w:tabs>
                          <w:tab w:val="left" w:pos="940"/>
                        </w:tabs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Qs </w:t>
                      </w:r>
                      <w:r w:rsidRPr="00345B82">
                        <w:rPr>
                          <w:color w:val="000000" w:themeColor="text1"/>
                          <w:sz w:val="18"/>
                          <w:szCs w:val="18"/>
                        </w:rPr>
                        <w:t>1) D, 2) B, 3) A, 4) B, 5) B, 6) D, 7)</w:t>
                      </w:r>
                      <w:r w:rsidR="00710878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A</w:t>
                      </w:r>
                      <w:r w:rsidRPr="00345B82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710878">
                        <w:rPr>
                          <w:color w:val="000000" w:themeColor="text1"/>
                          <w:sz w:val="18"/>
                          <w:szCs w:val="18"/>
                        </w:rPr>
                        <w:t>Q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Qs</w:t>
                      </w:r>
                    </w:p>
                    <w:p w14:paraId="413325BE" w14:textId="77777777" w:rsidR="00F75680" w:rsidRPr="00345B82" w:rsidRDefault="00F75680" w:rsidP="00F7568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5C08DF3" w14:textId="5DF27AF5" w:rsidR="00F75680" w:rsidRPr="007B354C" w:rsidRDefault="00F75680" w:rsidP="00F75680">
      <w:pPr>
        <w:rPr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</w:p>
    <w:p w14:paraId="43158096" w14:textId="631BBA5D" w:rsidR="005432E8" w:rsidRDefault="005432E8" w:rsidP="00BF0FBA">
      <w:pPr>
        <w:tabs>
          <w:tab w:val="left" w:pos="7258"/>
        </w:tabs>
      </w:pPr>
    </w:p>
    <w:p w14:paraId="574C244D" w14:textId="77777777" w:rsidR="002D5BE6" w:rsidRPr="00BF0FBA" w:rsidRDefault="002D5BE6" w:rsidP="00BF0FBA">
      <w:pPr>
        <w:tabs>
          <w:tab w:val="left" w:pos="7258"/>
        </w:tabs>
      </w:pPr>
    </w:p>
    <w:sectPr w:rsidR="002D5BE6" w:rsidRPr="00BF0FBA">
      <w:footerReference w:type="even" r:id="rId32"/>
      <w:footerReference w:type="default" r:id="rId3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FC8C3" w14:textId="77777777" w:rsidR="00B40B02" w:rsidRDefault="00B40B02" w:rsidP="00BF0FBA">
      <w:r>
        <w:separator/>
      </w:r>
    </w:p>
  </w:endnote>
  <w:endnote w:type="continuationSeparator" w:id="0">
    <w:p w14:paraId="67DD1584" w14:textId="77777777" w:rsidR="00B40B02" w:rsidRDefault="00B40B02" w:rsidP="00BF0FBA">
      <w:r>
        <w:continuationSeparator/>
      </w:r>
    </w:p>
  </w:endnote>
  <w:endnote w:type="continuationNotice" w:id="1">
    <w:p w14:paraId="3F94A550" w14:textId="77777777" w:rsidR="00B40B02" w:rsidRDefault="00B40B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98153555"/>
      <w:docPartObj>
        <w:docPartGallery w:val="Page Numbers (Bottom of Page)"/>
        <w:docPartUnique/>
      </w:docPartObj>
    </w:sdtPr>
    <w:sdtContent>
      <w:p w14:paraId="58C88EA9" w14:textId="510E87BE" w:rsidR="00BF0FBA" w:rsidRDefault="00BF0FB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916BFCA" w14:textId="77777777" w:rsidR="00BF0FBA" w:rsidRDefault="00BF0FBA" w:rsidP="00BF0FB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59573287"/>
      <w:docPartObj>
        <w:docPartGallery w:val="Page Numbers (Bottom of Page)"/>
        <w:docPartUnique/>
      </w:docPartObj>
    </w:sdtPr>
    <w:sdtContent>
      <w:p w14:paraId="6C3C9450" w14:textId="702BFE39" w:rsidR="00BF0FBA" w:rsidRDefault="00BF0FB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447A974" w14:textId="14810F08" w:rsidR="00BF0FBA" w:rsidRPr="003E1116" w:rsidRDefault="00BF0FBA" w:rsidP="003E1116">
    <w:pPr>
      <w:pStyle w:val="Footer"/>
      <w:ind w:right="360"/>
      <w:jc w:val="center"/>
    </w:pPr>
    <w:r w:rsidRPr="003E1116">
      <w:t>www.trilateralresearch.com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32D29" w14:textId="77777777" w:rsidR="00B40B02" w:rsidRDefault="00B40B02" w:rsidP="00BF0FBA">
      <w:r>
        <w:separator/>
      </w:r>
    </w:p>
  </w:footnote>
  <w:footnote w:type="continuationSeparator" w:id="0">
    <w:p w14:paraId="7C8D6848" w14:textId="77777777" w:rsidR="00B40B02" w:rsidRDefault="00B40B02" w:rsidP="00BF0FBA">
      <w:r>
        <w:continuationSeparator/>
      </w:r>
    </w:p>
  </w:footnote>
  <w:footnote w:type="continuationNotice" w:id="1">
    <w:p w14:paraId="444A3C94" w14:textId="77777777" w:rsidR="00B40B02" w:rsidRDefault="00B40B0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968"/>
    <w:multiLevelType w:val="hybridMultilevel"/>
    <w:tmpl w:val="45BCB08A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E71CD"/>
    <w:multiLevelType w:val="hybridMultilevel"/>
    <w:tmpl w:val="BE4CDC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550C7"/>
    <w:multiLevelType w:val="hybridMultilevel"/>
    <w:tmpl w:val="45BCB08A"/>
    <w:lvl w:ilvl="0" w:tplc="C73AB2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173AA"/>
    <w:multiLevelType w:val="hybridMultilevel"/>
    <w:tmpl w:val="45BCB08A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01896"/>
    <w:multiLevelType w:val="hybridMultilevel"/>
    <w:tmpl w:val="D6FAF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50425"/>
    <w:multiLevelType w:val="hybridMultilevel"/>
    <w:tmpl w:val="E9CA76A2"/>
    <w:lvl w:ilvl="0" w:tplc="A3126C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146B64"/>
    <w:multiLevelType w:val="hybridMultilevel"/>
    <w:tmpl w:val="BF2ECDA8"/>
    <w:lvl w:ilvl="0" w:tplc="A3126C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3C783E"/>
    <w:multiLevelType w:val="hybridMultilevel"/>
    <w:tmpl w:val="BB8C8F02"/>
    <w:lvl w:ilvl="0" w:tplc="A3126C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006C0"/>
    <w:multiLevelType w:val="hybridMultilevel"/>
    <w:tmpl w:val="5784FC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A24EC0"/>
    <w:multiLevelType w:val="hybridMultilevel"/>
    <w:tmpl w:val="D16A7CE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D5C0B48"/>
    <w:multiLevelType w:val="hybridMultilevel"/>
    <w:tmpl w:val="E4762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274A4B"/>
    <w:multiLevelType w:val="hybridMultilevel"/>
    <w:tmpl w:val="C5D61A14"/>
    <w:lvl w:ilvl="0" w:tplc="A3126C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30779">
    <w:abstractNumId w:val="9"/>
  </w:num>
  <w:num w:numId="2" w16cid:durableId="1886797616">
    <w:abstractNumId w:val="10"/>
  </w:num>
  <w:num w:numId="3" w16cid:durableId="930698221">
    <w:abstractNumId w:val="8"/>
  </w:num>
  <w:num w:numId="4" w16cid:durableId="1275207882">
    <w:abstractNumId w:val="5"/>
  </w:num>
  <w:num w:numId="5" w16cid:durableId="716664737">
    <w:abstractNumId w:val="2"/>
  </w:num>
  <w:num w:numId="6" w16cid:durableId="1273826533">
    <w:abstractNumId w:val="3"/>
  </w:num>
  <w:num w:numId="7" w16cid:durableId="1288508129">
    <w:abstractNumId w:val="7"/>
  </w:num>
  <w:num w:numId="8" w16cid:durableId="2142723250">
    <w:abstractNumId w:val="0"/>
  </w:num>
  <w:num w:numId="9" w16cid:durableId="1579828415">
    <w:abstractNumId w:val="11"/>
  </w:num>
  <w:num w:numId="10" w16cid:durableId="466358267">
    <w:abstractNumId w:val="6"/>
  </w:num>
  <w:num w:numId="11" w16cid:durableId="90050921">
    <w:abstractNumId w:val="4"/>
  </w:num>
  <w:num w:numId="12" w16cid:durableId="892347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2DC"/>
    <w:rsid w:val="000423AE"/>
    <w:rsid w:val="000A1DC3"/>
    <w:rsid w:val="000C2812"/>
    <w:rsid w:val="002D5BE6"/>
    <w:rsid w:val="002E3CFC"/>
    <w:rsid w:val="0030449E"/>
    <w:rsid w:val="00320597"/>
    <w:rsid w:val="003300E8"/>
    <w:rsid w:val="003E1116"/>
    <w:rsid w:val="003E6CDD"/>
    <w:rsid w:val="00420586"/>
    <w:rsid w:val="004709DB"/>
    <w:rsid w:val="0048641D"/>
    <w:rsid w:val="00513462"/>
    <w:rsid w:val="005432E8"/>
    <w:rsid w:val="00574B76"/>
    <w:rsid w:val="005A6640"/>
    <w:rsid w:val="00642566"/>
    <w:rsid w:val="006A1E43"/>
    <w:rsid w:val="006A432C"/>
    <w:rsid w:val="00710878"/>
    <w:rsid w:val="00730C11"/>
    <w:rsid w:val="0074354B"/>
    <w:rsid w:val="007B354C"/>
    <w:rsid w:val="007B3DD7"/>
    <w:rsid w:val="00811293"/>
    <w:rsid w:val="00812FA4"/>
    <w:rsid w:val="0083411D"/>
    <w:rsid w:val="008832C3"/>
    <w:rsid w:val="009403BE"/>
    <w:rsid w:val="009F2779"/>
    <w:rsid w:val="00A90D9E"/>
    <w:rsid w:val="00B237FF"/>
    <w:rsid w:val="00B40B02"/>
    <w:rsid w:val="00B5597A"/>
    <w:rsid w:val="00B732DC"/>
    <w:rsid w:val="00BB01EA"/>
    <w:rsid w:val="00BF0FBA"/>
    <w:rsid w:val="00C023C4"/>
    <w:rsid w:val="00C2534E"/>
    <w:rsid w:val="00C600AB"/>
    <w:rsid w:val="00C6310B"/>
    <w:rsid w:val="00C6319A"/>
    <w:rsid w:val="00C85D69"/>
    <w:rsid w:val="00D410C6"/>
    <w:rsid w:val="00E64CBD"/>
    <w:rsid w:val="00E67265"/>
    <w:rsid w:val="00E924D2"/>
    <w:rsid w:val="00ED6479"/>
    <w:rsid w:val="00EE1FEA"/>
    <w:rsid w:val="00F3672F"/>
    <w:rsid w:val="00F4275A"/>
    <w:rsid w:val="00F75680"/>
    <w:rsid w:val="00F8317C"/>
    <w:rsid w:val="00FB315A"/>
    <w:rsid w:val="00FB6FBD"/>
    <w:rsid w:val="00FC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0D848"/>
  <w15:chartTrackingRefBased/>
  <w15:docId w15:val="{572927F6-4554-4CCE-9A63-C67D9DE4D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0A1DC3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1DC3"/>
    <w:pPr>
      <w:keepNext/>
      <w:keepLines/>
      <w:spacing w:before="360" w:after="120"/>
      <w:outlineLvl w:val="0"/>
    </w:pPr>
    <w:rPr>
      <w:rFonts w:ascii="Open Sans SemiBold" w:eastAsiaTheme="majorEastAsia" w:hAnsi="Open Sans SemiBold" w:cstheme="majorBidi"/>
      <w:b/>
      <w:color w:val="0F61F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F0FB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0FBA"/>
  </w:style>
  <w:style w:type="character" w:styleId="PageNumber">
    <w:name w:val="page number"/>
    <w:basedOn w:val="DefaultParagraphFont"/>
    <w:uiPriority w:val="99"/>
    <w:semiHidden/>
    <w:unhideWhenUsed/>
    <w:rsid w:val="00BF0FBA"/>
  </w:style>
  <w:style w:type="paragraph" w:styleId="Header">
    <w:name w:val="header"/>
    <w:basedOn w:val="Normal"/>
    <w:link w:val="HeaderChar"/>
    <w:uiPriority w:val="99"/>
    <w:unhideWhenUsed/>
    <w:rsid w:val="00BF0FB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0FBA"/>
  </w:style>
  <w:style w:type="paragraph" w:customStyle="1" w:styleId="paragraph">
    <w:name w:val="paragraph"/>
    <w:basedOn w:val="Normal"/>
    <w:link w:val="paragraphChar"/>
    <w:rsid w:val="00E6726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normaltextrun">
    <w:name w:val="normaltextrun"/>
    <w:basedOn w:val="DefaultParagraphFont"/>
    <w:rsid w:val="00E67265"/>
  </w:style>
  <w:style w:type="character" w:customStyle="1" w:styleId="paragraphChar">
    <w:name w:val="paragraph Char"/>
    <w:basedOn w:val="DefaultParagraphFont"/>
    <w:link w:val="paragraph"/>
    <w:rsid w:val="00E67265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0423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A1DC3"/>
    <w:pPr>
      <w:contextualSpacing/>
    </w:pPr>
    <w:rPr>
      <w:rFonts w:ascii="Open Sans SemiBold" w:eastAsiaTheme="majorEastAsia" w:hAnsi="Open Sans SemiBold" w:cstheme="majorBidi"/>
      <w:b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DC3"/>
    <w:rPr>
      <w:rFonts w:ascii="Open Sans SemiBold" w:eastAsiaTheme="majorEastAsia" w:hAnsi="Open Sans SemiBold" w:cstheme="majorBidi"/>
      <w:b/>
      <w:color w:val="FFFFFF" w:themeColor="background1"/>
      <w:spacing w:val="-10"/>
      <w:kern w:val="28"/>
      <w:sz w:val="96"/>
      <w:szCs w:val="56"/>
    </w:rPr>
  </w:style>
  <w:style w:type="paragraph" w:styleId="NoSpacing">
    <w:name w:val="No Spacing"/>
    <w:uiPriority w:val="1"/>
    <w:qFormat/>
    <w:rsid w:val="000A1DC3"/>
    <w:rPr>
      <w:rFonts w:ascii="Open Sans" w:hAnsi="Open Sans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A1DC3"/>
    <w:rPr>
      <w:rFonts w:ascii="Open Sans SemiBold" w:eastAsiaTheme="majorEastAsia" w:hAnsi="Open Sans SemiBold" w:cstheme="majorBidi"/>
      <w:b/>
      <w:color w:val="0F61F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A1E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E43"/>
    <w:rPr>
      <w:color w:val="605E5C"/>
      <w:shd w:val="clear" w:color="auto" w:fill="E1DFDD"/>
    </w:rPr>
  </w:style>
  <w:style w:type="paragraph" w:customStyle="1" w:styleId="EndNoteBibliography">
    <w:name w:val="EndNote Bibliography"/>
    <w:basedOn w:val="Normal"/>
    <w:link w:val="EndNoteBibliographyChar"/>
    <w:rsid w:val="009403BE"/>
    <w:rPr>
      <w:rFonts w:ascii="Calibri" w:hAnsi="Calibri" w:cs="Calibri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9403BE"/>
    <w:rPr>
      <w:rFonts w:ascii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hyperlink" Target="https://oecd.ai/en/ai-principles" TargetMode="External"/><Relationship Id="rId26" Type="http://schemas.openxmlformats.org/officeDocument/2006/relationships/hyperlink" Target="https://qz.com/1123896/its-better-to-understand-something-than-to-know-it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hbr.org/2022/08/when-and-why-you-should-explain-how-your-ai-works" TargetMode="External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hyperlink" Target="https://doi.org/10.2307/1960465" TargetMode="External"/><Relationship Id="rId25" Type="http://schemas.openxmlformats.org/officeDocument/2006/relationships/hyperlink" Target="https://oecd.ai/en/ai-principles" TargetMode="External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doi.org/10.1007/s10676-009-9187-9" TargetMode="External"/><Relationship Id="rId20" Type="http://schemas.openxmlformats.org/officeDocument/2006/relationships/hyperlink" Target="https://arxiv.org/pdf/2108.03012.pdf" TargetMode="External"/><Relationship Id="rId29" Type="http://schemas.openxmlformats.org/officeDocument/2006/relationships/hyperlink" Target="https://www.hiig.de/en/explaining-ai-explain-the-unexplainabl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hyperlink" Target="https://doi.org/10.2307/1960465" TargetMode="External"/><Relationship Id="rId32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yperlink" Target="https://doi.org/10.1007/s11948-017-9961-8" TargetMode="External"/><Relationship Id="rId23" Type="http://schemas.openxmlformats.org/officeDocument/2006/relationships/hyperlink" Target="https://doi.org/10.1007/s10676-009-9187-9" TargetMode="External"/><Relationship Id="rId28" Type="http://schemas.openxmlformats.org/officeDocument/2006/relationships/image" Target="media/image5.jpeg"/><Relationship Id="rId10" Type="http://schemas.openxmlformats.org/officeDocument/2006/relationships/image" Target="media/image1.png"/><Relationship Id="rId19" Type="http://schemas.openxmlformats.org/officeDocument/2006/relationships/hyperlink" Target="https://qz.com/1123896/its-better-to-understand-something-than-to-know-it" TargetMode="External"/><Relationship Id="rId31" Type="http://schemas.openxmlformats.org/officeDocument/2006/relationships/hyperlink" Target="https://itrexgroup.com/blog/explainable-ai-principles-classification-example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hbr.org/2022/08/when-and-why-you-should-explain-how-your-ai-works" TargetMode="External"/><Relationship Id="rId22" Type="http://schemas.openxmlformats.org/officeDocument/2006/relationships/hyperlink" Target="https://doi.org/10.1007/s11948-017-9961-8" TargetMode="External"/><Relationship Id="rId27" Type="http://schemas.openxmlformats.org/officeDocument/2006/relationships/hyperlink" Target="https://arxiv.org/pdf/2108.03012.pdf" TargetMode="External"/><Relationship Id="rId30" Type="http://schemas.openxmlformats.org/officeDocument/2006/relationships/hyperlink" Target="https://arxiv.org/abs/1706.07269" TargetMode="External"/><Relationship Id="rId35" Type="http://schemas.openxmlformats.org/officeDocument/2006/relationships/theme" Target="theme/theme1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aff71c0-6b77-4d26-9a7e-10d87d63a54b">
      <Terms xmlns="http://schemas.microsoft.com/office/infopath/2007/PartnerControls"/>
    </lcf76f155ced4ddcb4097134ff3c332f>
    <DESCRIPTION_x002f_STATUS xmlns="1aff71c0-6b77-4d26-9a7e-10d87d63a54b" xsi:nil="true"/>
    <TaxCatchAll xmlns="9a6987ce-19e0-495e-a42e-b5eff4933f3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EBEB9B2B6B7F43AB1E3D386D69F544" ma:contentTypeVersion="18" ma:contentTypeDescription="Create a new document." ma:contentTypeScope="" ma:versionID="5d5b0f65e37696baf823ffcdf59f3186">
  <xsd:schema xmlns:xsd="http://www.w3.org/2001/XMLSchema" xmlns:xs="http://www.w3.org/2001/XMLSchema" xmlns:p="http://schemas.microsoft.com/office/2006/metadata/properties" xmlns:ns2="1aff71c0-6b77-4d26-9a7e-10d87d63a54b" xmlns:ns3="9a6987ce-19e0-495e-a42e-b5eff4933f3b" targetNamespace="http://schemas.microsoft.com/office/2006/metadata/properties" ma:root="true" ma:fieldsID="fa27c1eee46cee76bfcb8feaee1aa5a4" ns2:_="" ns3:_="">
    <xsd:import namespace="1aff71c0-6b77-4d26-9a7e-10d87d63a54b"/>
    <xsd:import namespace="9a6987ce-19e0-495e-a42e-b5eff4933f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DESCRIPTION_x002f_STATU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ff71c0-6b77-4d26-9a7e-10d87d63a5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DESCRIPTION_x002f_STATUS" ma:index="17" nillable="true" ma:displayName="DESCRIPTION /STATUS" ma:format="Dropdown" ma:internalName="DESCRIPTION_x002f_STATUS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eadc7cc9-474b-4396-ac20-45884c4f1f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987ce-19e0-495e-a42e-b5eff4933f3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cdd691c9-a623-4269-92b2-c7fd2a76a349}" ma:internalName="TaxCatchAll" ma:showField="CatchAllData" ma:web="9a6987ce-19e0-495e-a42e-b5eff4933f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A76A7A-2D54-4454-BF77-8A74A9F33AB8}">
  <ds:schemaRefs>
    <ds:schemaRef ds:uri="http://schemas.microsoft.com/office/2006/metadata/properties"/>
    <ds:schemaRef ds:uri="http://schemas.microsoft.com/office/infopath/2007/PartnerControls"/>
    <ds:schemaRef ds:uri="1aff71c0-6b77-4d26-9a7e-10d87d63a54b"/>
    <ds:schemaRef ds:uri="9a6987ce-19e0-495e-a42e-b5eff4933f3b"/>
  </ds:schemaRefs>
</ds:datastoreItem>
</file>

<file path=customXml/itemProps2.xml><?xml version="1.0" encoding="utf-8"?>
<ds:datastoreItem xmlns:ds="http://schemas.openxmlformats.org/officeDocument/2006/customXml" ds:itemID="{00313038-6EA7-4118-9EF1-9DEC2084CE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ff71c0-6b77-4d26-9a7e-10d87d63a54b"/>
    <ds:schemaRef ds:uri="9a6987ce-19e0-495e-a42e-b5eff4933f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68EDB4-66C1-4AD2-AFA4-419D127E76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433</Words>
  <Characters>2472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Gwilym Ellis</dc:creator>
  <cp:keywords/>
  <dc:description/>
  <cp:lastModifiedBy>Gwilym Ellis</cp:lastModifiedBy>
  <cp:revision>32</cp:revision>
  <dcterms:created xsi:type="dcterms:W3CDTF">2022-12-22T20:25:00Z</dcterms:created>
  <dcterms:modified xsi:type="dcterms:W3CDTF">2023-01-13T23:09:00Z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0x0101005AEBEB9B2B6B7F43AB1E3D386D69F544</vt:lpwstr>
  </property>
  <property fmtid="{D5CDD505-2E9C-101B-9397-08002B2CF9AE}" pid="3" name="MediaServiceImageTags">
    <vt:lpwstr/>
  </property>
</Properties>
</file>