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AF22" w14:textId="77777777" w:rsidR="00323612" w:rsidRDefault="00323612"/>
    <w:tbl>
      <w:tblPr>
        <w:tblW w:w="5000" w:type="pct"/>
        <w:tblLayout w:type="fixed"/>
        <w:tblCellMar>
          <w:top w:w="17" w:type="dxa"/>
          <w:left w:w="17" w:type="dxa"/>
          <w:bottom w:w="17" w:type="dxa"/>
          <w:right w:w="17" w:type="dxa"/>
        </w:tblCellMar>
        <w:tblLook w:val="0000" w:firstRow="0" w:lastRow="0" w:firstColumn="0" w:lastColumn="0" w:noHBand="0" w:noVBand="0"/>
      </w:tblPr>
      <w:tblGrid>
        <w:gridCol w:w="1429"/>
        <w:gridCol w:w="7641"/>
      </w:tblGrid>
      <w:tr w:rsidR="00C25C47" w14:paraId="28A04FA3" w14:textId="77777777" w:rsidTr="0011453E">
        <w:tc>
          <w:tcPr>
            <w:tcW w:w="788" w:type="pct"/>
            <w:shd w:val="clear" w:color="auto" w:fill="F2DBDB"/>
          </w:tcPr>
          <w:p w14:paraId="73709153" w14:textId="77777777" w:rsidR="00C25C47" w:rsidRDefault="004A0A7C" w:rsidP="004A0A7C">
            <w:pPr>
              <w:pStyle w:val="info"/>
            </w:pPr>
            <w:r>
              <w:t>Assignment</w:t>
            </w:r>
            <w:r w:rsidR="00C25C47">
              <w:t>:</w:t>
            </w:r>
          </w:p>
        </w:tc>
        <w:tc>
          <w:tcPr>
            <w:tcW w:w="4212" w:type="pct"/>
            <w:shd w:val="clear" w:color="auto" w:fill="F2DBDB"/>
          </w:tcPr>
          <w:p w14:paraId="40842586" w14:textId="27EDD3A6" w:rsidR="00C25C47" w:rsidRDefault="009812F9">
            <w:pPr>
              <w:pStyle w:val="info"/>
            </w:pPr>
            <w:r>
              <w:t>Sound Localization</w:t>
            </w:r>
          </w:p>
        </w:tc>
      </w:tr>
      <w:tr w:rsidR="00C25C47" w14:paraId="275B9637" w14:textId="77777777" w:rsidTr="0011453E">
        <w:tc>
          <w:tcPr>
            <w:tcW w:w="788" w:type="pct"/>
            <w:shd w:val="clear" w:color="auto" w:fill="F2DBDB"/>
          </w:tcPr>
          <w:p w14:paraId="291BDE68" w14:textId="77777777" w:rsidR="00C25C47" w:rsidRDefault="00F37E52" w:rsidP="004A0A7C">
            <w:pPr>
              <w:pStyle w:val="info"/>
            </w:pPr>
            <w:r>
              <w:t>C</w:t>
            </w:r>
            <w:r w:rsidR="004A0A7C">
              <w:t>ourse</w:t>
            </w:r>
            <w:r w:rsidR="00C25C47">
              <w:t>:</w:t>
            </w:r>
          </w:p>
        </w:tc>
        <w:tc>
          <w:tcPr>
            <w:tcW w:w="4212" w:type="pct"/>
            <w:shd w:val="clear" w:color="auto" w:fill="F2DBDB"/>
          </w:tcPr>
          <w:p w14:paraId="2D300C7B" w14:textId="601655AF" w:rsidR="00C25C47" w:rsidRDefault="009812F9">
            <w:pPr>
              <w:pStyle w:val="info"/>
            </w:pPr>
            <w:r>
              <w:t>The Auditory System</w:t>
            </w:r>
          </w:p>
        </w:tc>
      </w:tr>
      <w:tr w:rsidR="004A0A7C" w14:paraId="20024BA4" w14:textId="77777777" w:rsidTr="00215B0B">
        <w:tc>
          <w:tcPr>
            <w:tcW w:w="788" w:type="pct"/>
            <w:shd w:val="clear" w:color="auto" w:fill="F2DBDB"/>
          </w:tcPr>
          <w:p w14:paraId="7F9E730D" w14:textId="77777777" w:rsidR="004A0A7C" w:rsidRDefault="004A0A7C" w:rsidP="00215B0B">
            <w:pPr>
              <w:pStyle w:val="info"/>
            </w:pPr>
            <w:r>
              <w:t>Context:</w:t>
            </w:r>
          </w:p>
        </w:tc>
        <w:tc>
          <w:tcPr>
            <w:tcW w:w="4212" w:type="pct"/>
            <w:shd w:val="clear" w:color="auto" w:fill="F2DBDB"/>
          </w:tcPr>
          <w:p w14:paraId="7CB0A6F7" w14:textId="3985B3B3" w:rsidR="004A0A7C" w:rsidRDefault="009812F9" w:rsidP="00215B0B">
            <w:pPr>
              <w:pStyle w:val="info"/>
            </w:pPr>
            <w:r>
              <w:t>Master Neurophysics</w:t>
            </w:r>
          </w:p>
        </w:tc>
      </w:tr>
      <w:tr w:rsidR="00C25C47" w14:paraId="5B74A620" w14:textId="77777777" w:rsidTr="0011453E">
        <w:tc>
          <w:tcPr>
            <w:tcW w:w="788" w:type="pct"/>
            <w:shd w:val="clear" w:color="auto" w:fill="F2DBDB"/>
          </w:tcPr>
          <w:p w14:paraId="131C9A70" w14:textId="77777777" w:rsidR="00C25C47" w:rsidRDefault="00F37E52" w:rsidP="004A0A7C">
            <w:pPr>
              <w:pStyle w:val="info"/>
            </w:pPr>
            <w:r>
              <w:t>Aut</w:t>
            </w:r>
            <w:r w:rsidR="004A0A7C">
              <w:t>hors:</w:t>
            </w:r>
          </w:p>
        </w:tc>
        <w:tc>
          <w:tcPr>
            <w:tcW w:w="4212" w:type="pct"/>
            <w:shd w:val="clear" w:color="auto" w:fill="F2DBDB"/>
          </w:tcPr>
          <w:p w14:paraId="4B5D7595" w14:textId="679B566E" w:rsidR="00C25C47" w:rsidRDefault="009812F9" w:rsidP="00FF22AF">
            <w:pPr>
              <w:pStyle w:val="info"/>
            </w:pPr>
            <w:r>
              <w:t>Marc van Wanrooij</w:t>
            </w:r>
          </w:p>
        </w:tc>
      </w:tr>
      <w:tr w:rsidR="00C25C47" w14:paraId="19616E85" w14:textId="77777777" w:rsidTr="0011453E">
        <w:tc>
          <w:tcPr>
            <w:tcW w:w="788" w:type="pct"/>
            <w:shd w:val="clear" w:color="auto" w:fill="F2DBDB"/>
          </w:tcPr>
          <w:p w14:paraId="25160107" w14:textId="77777777" w:rsidR="00C25C47" w:rsidRDefault="00F37E52" w:rsidP="00EF72D0">
            <w:pPr>
              <w:pStyle w:val="info"/>
            </w:pPr>
            <w:r>
              <w:t>Dat</w:t>
            </w:r>
            <w:r w:rsidR="00EF72D0">
              <w:t xml:space="preserve">e, </w:t>
            </w:r>
            <w:r>
              <w:t>versi</w:t>
            </w:r>
            <w:r w:rsidR="00EF72D0">
              <w:t>on</w:t>
            </w:r>
            <w:r w:rsidR="00C25C47">
              <w:t>:</w:t>
            </w:r>
          </w:p>
        </w:tc>
        <w:tc>
          <w:tcPr>
            <w:tcW w:w="4212" w:type="pct"/>
            <w:shd w:val="clear" w:color="auto" w:fill="F2DBDB"/>
          </w:tcPr>
          <w:p w14:paraId="5832367E" w14:textId="1B301F0B" w:rsidR="00C25C47" w:rsidRDefault="009812F9" w:rsidP="00AD09BC">
            <w:pPr>
              <w:pStyle w:val="info"/>
            </w:pPr>
            <w:r>
              <w:t>29 September 2021</w:t>
            </w:r>
          </w:p>
        </w:tc>
      </w:tr>
    </w:tbl>
    <w:p w14:paraId="49D9A9A0" w14:textId="7E54846D" w:rsidR="0019119C" w:rsidRDefault="009812F9" w:rsidP="007B70E5">
      <w:pPr>
        <w:pStyle w:val="Title"/>
      </w:pPr>
      <w:r>
        <w:t xml:space="preserve">Lab </w:t>
      </w:r>
      <w:r w:rsidR="00B00FF4">
        <w:t>Assignment</w:t>
      </w:r>
      <w:r w:rsidR="00C25C47">
        <w:t xml:space="preserve"> </w:t>
      </w:r>
      <w:r w:rsidR="00784BFD">
        <w:t>02</w:t>
      </w:r>
      <w:r w:rsidR="009524AD">
        <w:t xml:space="preserve">: </w:t>
      </w:r>
      <w:r>
        <w:t>Sound Localization</w:t>
      </w:r>
    </w:p>
    <w:p w14:paraId="3E4D39A4" w14:textId="77777777" w:rsidR="004F54D5" w:rsidRPr="004F54D5" w:rsidRDefault="00B00FF4" w:rsidP="004F54D5">
      <w:pPr>
        <w:pStyle w:val="Heading2"/>
      </w:pPr>
      <w:r>
        <w:t>Background</w:t>
      </w:r>
    </w:p>
    <w:p w14:paraId="056CFDCC" w14:textId="01D51535" w:rsidR="009812F9" w:rsidRDefault="009812F9" w:rsidP="009812F9">
      <w:pPr>
        <w:jc w:val="both"/>
        <w:rPr>
          <w:lang w:val="en-US"/>
        </w:rPr>
      </w:pPr>
      <w:r>
        <w:rPr>
          <w:lang w:val="en-US"/>
        </w:rPr>
        <w:t>Sound localization plays an important role in directing attention to objects and events in our surrounding environment. This is not a trivial process, as the sensory cells for hearing are tuned to the frequency of a sound, and not its location. Sound localization is possible because of the geometry of the head and the ears. This geometry yields binaural and monaural cues (as obtained in Lab Assignment 01) which our brains can process to determine sound source direction.</w:t>
      </w:r>
    </w:p>
    <w:p w14:paraId="77475AD2" w14:textId="77777777" w:rsidR="004D7F2B" w:rsidRPr="005C719A" w:rsidRDefault="009524AD" w:rsidP="004D7F2B">
      <w:pPr>
        <w:pStyle w:val="Heading3"/>
      </w:pPr>
      <w:r w:rsidRPr="005C719A">
        <w:t>Scope of this assignment</w:t>
      </w:r>
    </w:p>
    <w:p w14:paraId="59A580EF" w14:textId="044B3839" w:rsidR="002A01A7" w:rsidRDefault="009812F9" w:rsidP="002A01A7">
      <w:pPr>
        <w:jc w:val="both"/>
        <w:rPr>
          <w:rFonts w:ascii="Helvetica" w:hAnsi="Helvetica"/>
        </w:rPr>
      </w:pPr>
      <w:r>
        <w:t xml:space="preserve">You will </w:t>
      </w:r>
      <w:r>
        <w:rPr>
          <w:rFonts w:ascii="Helvetica" w:hAnsi="Helvetica"/>
        </w:rPr>
        <w:t>participate in a sound-localization experiment (Fig. 1) in which you are asked to generate a rapid head movement toward a peripheral sound source</w:t>
      </w:r>
      <w:r w:rsidR="002A01A7">
        <w:rPr>
          <w:rFonts w:ascii="Helvetica" w:hAnsi="Helvetica"/>
        </w:rPr>
        <w:t xml:space="preserve"> (duration 150 ms), as soon as it appears. </w:t>
      </w:r>
    </w:p>
    <w:p w14:paraId="6BFD7D21" w14:textId="3D71B79D" w:rsidR="009812F9" w:rsidRDefault="002A01A7" w:rsidP="002A01A7">
      <w:pPr>
        <w:rPr>
          <w:rFonts w:ascii="Helvetica" w:hAnsi="Helvetica"/>
        </w:rPr>
      </w:pPr>
      <w:r>
        <w:rPr>
          <w:rFonts w:ascii="Helvetica" w:hAnsi="Helvetica"/>
        </w:rPr>
        <w:t>Three different sounds will be presented: broad-band noise (band width (BW) 0.2 – 20 kHz), low-pass filtered noise (BW: 0.2-1.5 kHz) and high-pass filtered noise (BW: 3.0-20 kHz). Stimuli also have different intensities, randomly varied between 40 and 70 dBA. The experiment will take about an hour.</w:t>
      </w:r>
    </w:p>
    <w:p w14:paraId="14DBA03B" w14:textId="601DC9E4" w:rsidR="009812F9" w:rsidRDefault="009812F9" w:rsidP="004C3936">
      <w:r>
        <w:rPr>
          <w:noProof/>
        </w:rPr>
        <w:drawing>
          <wp:inline distT="0" distB="0" distL="0" distR="0" wp14:anchorId="759C2805" wp14:editId="53FE5C0A">
            <wp:extent cx="5759450" cy="3829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829685"/>
                    </a:xfrm>
                    <a:prstGeom prst="rect">
                      <a:avLst/>
                    </a:prstGeom>
                  </pic:spPr>
                </pic:pic>
              </a:graphicData>
            </a:graphic>
          </wp:inline>
        </w:drawing>
      </w:r>
    </w:p>
    <w:p w14:paraId="785D23E4" w14:textId="06FFE74E" w:rsidR="009812F9" w:rsidRDefault="009812F9" w:rsidP="009812F9">
      <w:pPr>
        <w:jc w:val="both"/>
        <w:rPr>
          <w:rFonts w:ascii="Helvetica" w:hAnsi="Helvetica"/>
        </w:rPr>
      </w:pPr>
      <w:r>
        <w:rPr>
          <w:rFonts w:ascii="Helvetica" w:hAnsi="Helvetica"/>
          <w:b/>
          <w:bCs/>
        </w:rPr>
        <w:t>F</w:t>
      </w:r>
      <w:r w:rsidRPr="009B79AA">
        <w:rPr>
          <w:rFonts w:ascii="Helvetica" w:hAnsi="Helvetica"/>
          <w:b/>
          <w:bCs/>
        </w:rPr>
        <w:t xml:space="preserve">ig. 1. </w:t>
      </w:r>
      <w:r>
        <w:rPr>
          <w:rFonts w:ascii="Helvetica" w:hAnsi="Helvetica"/>
          <w:b/>
          <w:bCs/>
        </w:rPr>
        <w:t>Sound localization</w:t>
      </w:r>
      <w:r w:rsidRPr="009B79AA">
        <w:rPr>
          <w:rFonts w:ascii="Helvetica" w:hAnsi="Helvetica"/>
          <w:b/>
          <w:bCs/>
        </w:rPr>
        <w:t xml:space="preserve"> setup.</w:t>
      </w:r>
      <w:r>
        <w:rPr>
          <w:rFonts w:ascii="Helvetica" w:hAnsi="Helvetica"/>
        </w:rPr>
        <w:t xml:space="preserve"> You will be seated in an anechoic room with 128 speakers positioned predominantly in the frontal hemisphere. </w:t>
      </w:r>
    </w:p>
    <w:p w14:paraId="2259600C" w14:textId="59C6757D" w:rsidR="00254B9C" w:rsidRDefault="00254B9C" w:rsidP="009812F9">
      <w:pPr>
        <w:jc w:val="both"/>
        <w:rPr>
          <w:rFonts w:ascii="Helvetica" w:hAnsi="Helvetica"/>
        </w:rPr>
      </w:pPr>
    </w:p>
    <w:p w14:paraId="737E544C" w14:textId="77777777" w:rsidR="00254B9C" w:rsidRDefault="00254B9C" w:rsidP="00254B9C">
      <w:pPr>
        <w:jc w:val="both"/>
        <w:rPr>
          <w:rFonts w:ascii="Helvetica" w:hAnsi="Helvetica"/>
        </w:rPr>
      </w:pPr>
      <w:r>
        <w:rPr>
          <w:rFonts w:ascii="Helvetica" w:hAnsi="Helvetica"/>
        </w:rPr>
        <w:t>After the experiments, your data collected will be returned to you (after pre-processing), and you will write a brief report on this.</w:t>
      </w:r>
    </w:p>
    <w:p w14:paraId="24A74BD5" w14:textId="50F19AAC" w:rsidR="004D7F2B" w:rsidRPr="0096349F" w:rsidRDefault="004D7F2B" w:rsidP="00254B9C">
      <w:pPr>
        <w:pStyle w:val="bulletwide"/>
        <w:numPr>
          <w:ilvl w:val="0"/>
          <w:numId w:val="0"/>
        </w:numPr>
      </w:pPr>
    </w:p>
    <w:p w14:paraId="4114F502" w14:textId="77777777" w:rsidR="00C25C47" w:rsidRDefault="003D32EB" w:rsidP="003D6C92">
      <w:pPr>
        <w:pStyle w:val="Heading2"/>
      </w:pPr>
      <w:r>
        <w:t>Learning Outcom</w:t>
      </w:r>
      <w:r w:rsidR="00E553B2">
        <w:t>es</w:t>
      </w:r>
    </w:p>
    <w:p w14:paraId="5C082444" w14:textId="77777777" w:rsidR="00C41993" w:rsidRDefault="003D6C92" w:rsidP="003D6C92">
      <w:pPr>
        <w:rPr>
          <w:i/>
        </w:rPr>
      </w:pPr>
      <w:r>
        <w:rPr>
          <w:i/>
        </w:rPr>
        <w:t>This assignment ha</w:t>
      </w:r>
      <w:r w:rsidR="00C41993">
        <w:rPr>
          <w:i/>
        </w:rPr>
        <w:t>s</w:t>
      </w:r>
      <w:r>
        <w:rPr>
          <w:i/>
        </w:rPr>
        <w:t xml:space="preserve"> been developed</w:t>
      </w:r>
      <w:r w:rsidR="00C41993">
        <w:rPr>
          <w:i/>
        </w:rPr>
        <w:t xml:space="preserve"> to support you </w:t>
      </w:r>
      <w:r w:rsidR="00A81C0B">
        <w:rPr>
          <w:i/>
        </w:rPr>
        <w:t xml:space="preserve">to </w:t>
      </w:r>
      <w:r w:rsidR="00C41993">
        <w:rPr>
          <w:i/>
        </w:rPr>
        <w:t>achiev</w:t>
      </w:r>
      <w:r w:rsidR="00A81C0B">
        <w:rPr>
          <w:i/>
        </w:rPr>
        <w:t>e</w:t>
      </w:r>
      <w:r w:rsidR="00C41993">
        <w:rPr>
          <w:i/>
        </w:rPr>
        <w:t xml:space="preserve"> the</w:t>
      </w:r>
      <w:r w:rsidR="008445AF">
        <w:rPr>
          <w:i/>
        </w:rPr>
        <w:t xml:space="preserve"> following </w:t>
      </w:r>
      <w:r w:rsidR="00C41993">
        <w:rPr>
          <w:i/>
        </w:rPr>
        <w:t>learning outcome:</w:t>
      </w:r>
    </w:p>
    <w:p w14:paraId="5442E8E5" w14:textId="6C38E4A7" w:rsidR="00254B9C" w:rsidRPr="005126BA" w:rsidRDefault="00254B9C" w:rsidP="00254B9C">
      <w:pPr>
        <w:pStyle w:val="bulletclose"/>
        <w:numPr>
          <w:ilvl w:val="0"/>
          <w:numId w:val="10"/>
        </w:numPr>
        <w:tabs>
          <w:tab w:val="left" w:pos="1134"/>
        </w:tabs>
        <w:jc w:val="both"/>
      </w:pPr>
      <w:r>
        <w:t>Y</w:t>
      </w:r>
      <w:r w:rsidRPr="005126BA">
        <w:rPr>
          <w:rFonts w:ascii="Helvetica" w:hAnsi="Helvetica"/>
          <w:lang w:val="en-US"/>
        </w:rPr>
        <w:t xml:space="preserve">ou record your own </w:t>
      </w:r>
      <w:r>
        <w:rPr>
          <w:rFonts w:ascii="Helvetica" w:hAnsi="Helvetica"/>
          <w:lang w:val="en-US"/>
        </w:rPr>
        <w:t>sound localization behavior</w:t>
      </w:r>
      <w:r w:rsidRPr="005126BA">
        <w:rPr>
          <w:rFonts w:ascii="Helvetica" w:hAnsi="Helvetica"/>
          <w:lang w:val="en-US"/>
        </w:rPr>
        <w:t xml:space="preserve"> </w:t>
      </w:r>
    </w:p>
    <w:p w14:paraId="69D444A0" w14:textId="77777777" w:rsidR="00254B9C" w:rsidRPr="005126BA" w:rsidRDefault="00254B9C" w:rsidP="00254B9C">
      <w:pPr>
        <w:pStyle w:val="bulletclose"/>
        <w:numPr>
          <w:ilvl w:val="0"/>
          <w:numId w:val="10"/>
        </w:numPr>
        <w:tabs>
          <w:tab w:val="left" w:pos="1134"/>
        </w:tabs>
        <w:jc w:val="both"/>
      </w:pPr>
      <w:r>
        <w:rPr>
          <w:rFonts w:ascii="Helvetica" w:hAnsi="Helvetica"/>
          <w:lang w:val="en-US"/>
        </w:rPr>
        <w:t xml:space="preserve">You can </w:t>
      </w:r>
      <w:r w:rsidRPr="005126BA">
        <w:rPr>
          <w:rFonts w:ascii="Helvetica" w:hAnsi="Helvetica"/>
          <w:lang w:val="en-US"/>
        </w:rPr>
        <w:t xml:space="preserve">analyze your own </w:t>
      </w:r>
      <w:r>
        <w:rPr>
          <w:rFonts w:ascii="Helvetica" w:hAnsi="Helvetica"/>
          <w:lang w:val="en-US"/>
        </w:rPr>
        <w:t>sound localization behavior</w:t>
      </w:r>
      <w:r w:rsidRPr="005126BA">
        <w:rPr>
          <w:rFonts w:ascii="Helvetica" w:hAnsi="Helvetica"/>
          <w:lang w:val="en-US"/>
        </w:rPr>
        <w:t xml:space="preserve"> </w:t>
      </w:r>
    </w:p>
    <w:p w14:paraId="25ED6E16" w14:textId="2240A1E6" w:rsidR="00254B9C" w:rsidRDefault="00254B9C" w:rsidP="00254B9C">
      <w:pPr>
        <w:pStyle w:val="bulletclose"/>
        <w:numPr>
          <w:ilvl w:val="0"/>
          <w:numId w:val="10"/>
        </w:numPr>
        <w:tabs>
          <w:tab w:val="left" w:pos="1134"/>
        </w:tabs>
        <w:jc w:val="both"/>
      </w:pPr>
      <w:r>
        <w:t xml:space="preserve">You write a brief report </w:t>
      </w:r>
    </w:p>
    <w:p w14:paraId="248FC029" w14:textId="39CBA2F0" w:rsidR="00B2037D" w:rsidRDefault="00B2037D" w:rsidP="00B2037D">
      <w:pPr>
        <w:pStyle w:val="bulletclose"/>
        <w:numPr>
          <w:ilvl w:val="0"/>
          <w:numId w:val="0"/>
        </w:numPr>
        <w:tabs>
          <w:tab w:val="left" w:pos="1134"/>
        </w:tabs>
        <w:jc w:val="both"/>
      </w:pPr>
    </w:p>
    <w:p w14:paraId="4CD6A50C" w14:textId="77777777" w:rsidR="00B2037D" w:rsidRPr="000E0D76" w:rsidRDefault="00B2037D" w:rsidP="00B2037D">
      <w:pPr>
        <w:pStyle w:val="bulletclose"/>
        <w:numPr>
          <w:ilvl w:val="0"/>
          <w:numId w:val="0"/>
        </w:numPr>
        <w:tabs>
          <w:tab w:val="left" w:pos="1134"/>
        </w:tabs>
        <w:jc w:val="both"/>
        <w:rPr>
          <w:rFonts w:ascii="Helvetica" w:hAnsi="Helvetica"/>
          <w:i/>
          <w:iCs/>
          <w:lang w:val="en-US"/>
        </w:rPr>
      </w:pPr>
      <w:r w:rsidRPr="000E0D76">
        <w:rPr>
          <w:rFonts w:ascii="Helvetica" w:hAnsi="Helvetica"/>
          <w:i/>
          <w:iCs/>
          <w:lang w:val="en-US"/>
        </w:rPr>
        <w:t>These learning outcomes correspond to the following course learning goals:</w:t>
      </w:r>
    </w:p>
    <w:p w14:paraId="61869A0B" w14:textId="77777777" w:rsidR="00B2037D" w:rsidRPr="003E6DCB" w:rsidRDefault="00B2037D" w:rsidP="00B2037D">
      <w:pPr>
        <w:jc w:val="both"/>
        <w:rPr>
          <w:lang w:val="en-US"/>
        </w:rPr>
      </w:pPr>
      <w:r w:rsidRPr="003E6DCB">
        <w:rPr>
          <w:lang w:val="en-US"/>
        </w:rPr>
        <w:t>At the end of this section, you will be able to:</w:t>
      </w:r>
    </w:p>
    <w:p w14:paraId="29BF24AA" w14:textId="77777777" w:rsidR="00B2037D" w:rsidRPr="00B2037D" w:rsidRDefault="00B2037D" w:rsidP="00B2037D">
      <w:pPr>
        <w:pStyle w:val="bulletclose"/>
        <w:numPr>
          <w:ilvl w:val="0"/>
          <w:numId w:val="29"/>
        </w:numPr>
        <w:tabs>
          <w:tab w:val="left" w:pos="1134"/>
        </w:tabs>
        <w:rPr>
          <w:lang w:val="en-US"/>
        </w:rPr>
      </w:pPr>
      <w:r w:rsidRPr="00B2037D">
        <w:rPr>
          <w:lang w:val="en-US"/>
        </w:rPr>
        <w:t>Describe the three sound localization cues (</w:t>
      </w:r>
      <w:r w:rsidRPr="00B2037D">
        <w:rPr>
          <w:b/>
          <w:lang w:val="en-US"/>
        </w:rPr>
        <w:t>ITD/IPD</w:t>
      </w:r>
      <w:r w:rsidRPr="00B2037D">
        <w:rPr>
          <w:lang w:val="en-US"/>
        </w:rPr>
        <w:t xml:space="preserve">, </w:t>
      </w:r>
      <w:r w:rsidRPr="00B2037D">
        <w:rPr>
          <w:b/>
          <w:lang w:val="en-US"/>
        </w:rPr>
        <w:t>ILD/IID</w:t>
      </w:r>
      <w:r w:rsidRPr="00B2037D">
        <w:rPr>
          <w:lang w:val="en-US"/>
        </w:rPr>
        <w:t xml:space="preserve">, </w:t>
      </w:r>
      <w:r w:rsidRPr="00B2037D">
        <w:rPr>
          <w:b/>
          <w:lang w:val="en-US"/>
        </w:rPr>
        <w:t>spectral shape cues</w:t>
      </w:r>
      <w:r w:rsidRPr="00B2037D">
        <w:rPr>
          <w:lang w:val="en-US"/>
        </w:rPr>
        <w:t>) accessible to humans and their features (</w:t>
      </w:r>
      <w:r w:rsidRPr="00B2037D">
        <w:rPr>
          <w:b/>
          <w:lang w:val="en-US"/>
        </w:rPr>
        <w:t>binaural/interaural</w:t>
      </w:r>
      <w:r w:rsidRPr="00B2037D">
        <w:rPr>
          <w:lang w:val="en-US"/>
        </w:rPr>
        <w:t xml:space="preserve"> vs </w:t>
      </w:r>
      <w:r w:rsidRPr="00B2037D">
        <w:rPr>
          <w:b/>
          <w:lang w:val="en-US"/>
        </w:rPr>
        <w:t>monaural</w:t>
      </w:r>
      <w:r w:rsidRPr="00B2037D">
        <w:rPr>
          <w:lang w:val="en-US"/>
        </w:rPr>
        <w:t>, frequency range, horizontal/</w:t>
      </w:r>
      <w:r w:rsidRPr="00B2037D">
        <w:rPr>
          <w:b/>
          <w:lang w:val="en-US"/>
        </w:rPr>
        <w:t>azimuth</w:t>
      </w:r>
      <w:r w:rsidRPr="00B2037D">
        <w:rPr>
          <w:lang w:val="en-US"/>
        </w:rPr>
        <w:t xml:space="preserve"> vs vertical/</w:t>
      </w:r>
      <w:r w:rsidRPr="00B2037D">
        <w:rPr>
          <w:b/>
          <w:lang w:val="en-US"/>
        </w:rPr>
        <w:t>elevation</w:t>
      </w:r>
      <w:r w:rsidRPr="00B2037D">
        <w:rPr>
          <w:lang w:val="en-US"/>
        </w:rPr>
        <w:t xml:space="preserve"> localization)</w:t>
      </w:r>
    </w:p>
    <w:p w14:paraId="66294B5C" w14:textId="77777777" w:rsidR="00B2037D" w:rsidRPr="00B2037D" w:rsidRDefault="00B2037D" w:rsidP="00B2037D">
      <w:pPr>
        <w:pStyle w:val="bulletclose"/>
        <w:numPr>
          <w:ilvl w:val="0"/>
          <w:numId w:val="29"/>
        </w:numPr>
        <w:tabs>
          <w:tab w:val="left" w:pos="1134"/>
        </w:tabs>
        <w:rPr>
          <w:lang w:val="en-US"/>
        </w:rPr>
      </w:pPr>
      <w:r w:rsidRPr="00B2037D">
        <w:rPr>
          <w:lang w:val="en-US"/>
        </w:rPr>
        <w:t xml:space="preserve">Explain the </w:t>
      </w:r>
      <w:r w:rsidRPr="00B2037D">
        <w:rPr>
          <w:b/>
          <w:lang w:val="en-US"/>
        </w:rPr>
        <w:t>cone of confusion</w:t>
      </w:r>
    </w:p>
    <w:p w14:paraId="7EE15199" w14:textId="77777777" w:rsidR="00B2037D" w:rsidRPr="00B2037D" w:rsidRDefault="00B2037D" w:rsidP="00B2037D">
      <w:pPr>
        <w:pStyle w:val="bulletclose"/>
        <w:numPr>
          <w:ilvl w:val="0"/>
          <w:numId w:val="29"/>
        </w:numPr>
        <w:tabs>
          <w:tab w:val="left" w:pos="1134"/>
        </w:tabs>
        <w:rPr>
          <w:lang w:val="en-US"/>
        </w:rPr>
      </w:pPr>
      <w:r w:rsidRPr="00B2037D">
        <w:rPr>
          <w:lang w:val="en-US"/>
        </w:rPr>
        <w:t xml:space="preserve">Graph the (expected) </w:t>
      </w:r>
      <w:r w:rsidRPr="00B2037D">
        <w:rPr>
          <w:b/>
          <w:lang w:val="en-US"/>
        </w:rPr>
        <w:t>stimulus-response</w:t>
      </w:r>
      <w:r w:rsidRPr="00B2037D">
        <w:rPr>
          <w:lang w:val="en-US"/>
        </w:rPr>
        <w:t xml:space="preserve"> plot for </w:t>
      </w:r>
      <w:r w:rsidRPr="00B2037D">
        <w:rPr>
          <w:b/>
          <w:lang w:val="en-US"/>
        </w:rPr>
        <w:t>azimuth</w:t>
      </w:r>
      <w:r w:rsidRPr="00B2037D">
        <w:rPr>
          <w:lang w:val="en-US"/>
        </w:rPr>
        <w:t xml:space="preserve"> and </w:t>
      </w:r>
      <w:r w:rsidRPr="00B2037D">
        <w:rPr>
          <w:b/>
          <w:lang w:val="en-US"/>
        </w:rPr>
        <w:t>elevation</w:t>
      </w:r>
      <w:r w:rsidRPr="00B2037D">
        <w:rPr>
          <w:lang w:val="en-US"/>
        </w:rPr>
        <w:t xml:space="preserve"> for </w:t>
      </w:r>
      <w:r w:rsidRPr="00B2037D">
        <w:rPr>
          <w:b/>
          <w:lang w:val="en-US"/>
        </w:rPr>
        <w:t>broad-band</w:t>
      </w:r>
      <w:r w:rsidRPr="00B2037D">
        <w:rPr>
          <w:lang w:val="en-US"/>
        </w:rPr>
        <w:t xml:space="preserve">, </w:t>
      </w:r>
      <w:r w:rsidRPr="00B2037D">
        <w:rPr>
          <w:b/>
          <w:lang w:val="en-US"/>
        </w:rPr>
        <w:t>high-pass</w:t>
      </w:r>
      <w:r w:rsidRPr="00B2037D">
        <w:rPr>
          <w:lang w:val="en-US"/>
        </w:rPr>
        <w:t xml:space="preserve"> and </w:t>
      </w:r>
      <w:r w:rsidRPr="00B2037D">
        <w:rPr>
          <w:b/>
          <w:lang w:val="en-US"/>
        </w:rPr>
        <w:t>low-pass</w:t>
      </w:r>
      <w:r w:rsidRPr="00B2037D">
        <w:rPr>
          <w:lang w:val="en-US"/>
        </w:rPr>
        <w:t xml:space="preserve"> </w:t>
      </w:r>
      <w:r w:rsidRPr="00B2037D">
        <w:rPr>
          <w:b/>
          <w:lang w:val="en-US"/>
        </w:rPr>
        <w:t>noise</w:t>
      </w:r>
      <w:r w:rsidRPr="00B2037D">
        <w:rPr>
          <w:lang w:val="en-US"/>
        </w:rPr>
        <w:t xml:space="preserve"> stimuli</w:t>
      </w:r>
    </w:p>
    <w:p w14:paraId="25044EA6" w14:textId="77777777" w:rsidR="00B2037D" w:rsidRPr="00B2037D" w:rsidRDefault="00B2037D" w:rsidP="00B2037D">
      <w:pPr>
        <w:pStyle w:val="bulletclose"/>
        <w:numPr>
          <w:ilvl w:val="0"/>
          <w:numId w:val="29"/>
        </w:numPr>
        <w:tabs>
          <w:tab w:val="left" w:pos="1134"/>
        </w:tabs>
        <w:rPr>
          <w:lang w:val="en-US"/>
        </w:rPr>
      </w:pPr>
      <w:r w:rsidRPr="00B2037D">
        <w:rPr>
          <w:lang w:val="en-US"/>
        </w:rPr>
        <w:t>Explain the different results in the graphs in terms of availability (</w:t>
      </w:r>
      <w:r w:rsidRPr="00B2037D">
        <w:rPr>
          <w:b/>
          <w:lang w:val="en-US"/>
        </w:rPr>
        <w:t>frequency range</w:t>
      </w:r>
      <w:r w:rsidRPr="00B2037D">
        <w:rPr>
          <w:lang w:val="en-US"/>
        </w:rPr>
        <w:t>) and integration of cues (</w:t>
      </w:r>
      <w:r w:rsidRPr="00B2037D">
        <w:rPr>
          <w:b/>
          <w:lang w:val="en-US"/>
        </w:rPr>
        <w:t>duplex theory</w:t>
      </w:r>
      <w:r w:rsidRPr="00B2037D">
        <w:rPr>
          <w:lang w:val="en-US"/>
        </w:rPr>
        <w:t>)</w:t>
      </w:r>
    </w:p>
    <w:p w14:paraId="4B408CE7" w14:textId="77777777" w:rsidR="00B2037D" w:rsidRDefault="00B2037D" w:rsidP="00B2037D">
      <w:pPr>
        <w:pStyle w:val="bulletclose"/>
        <w:numPr>
          <w:ilvl w:val="0"/>
          <w:numId w:val="29"/>
        </w:numPr>
        <w:tabs>
          <w:tab w:val="left" w:pos="1134"/>
        </w:tabs>
        <w:rPr>
          <w:lang w:val="en-US"/>
        </w:rPr>
      </w:pPr>
      <w:r w:rsidRPr="00B2037D">
        <w:rPr>
          <w:lang w:val="en-US"/>
        </w:rPr>
        <w:t xml:space="preserve">Graph and explain the stimulus-response plot of a single-sided deaf individual (a </w:t>
      </w:r>
      <w:r w:rsidRPr="00B2037D">
        <w:rPr>
          <w:b/>
          <w:lang w:val="en-US"/>
        </w:rPr>
        <w:t>monaural</w:t>
      </w:r>
      <w:r w:rsidRPr="00B2037D">
        <w:rPr>
          <w:lang w:val="en-US"/>
        </w:rPr>
        <w:t xml:space="preserve"> subject)</w:t>
      </w:r>
    </w:p>
    <w:p w14:paraId="543693F3" w14:textId="4337B5A6" w:rsidR="00B2037D" w:rsidRPr="00B2037D" w:rsidRDefault="00B2037D" w:rsidP="00B2037D">
      <w:pPr>
        <w:pStyle w:val="bulletclose"/>
        <w:numPr>
          <w:ilvl w:val="0"/>
          <w:numId w:val="29"/>
        </w:numPr>
        <w:tabs>
          <w:tab w:val="left" w:pos="1134"/>
        </w:tabs>
        <w:rPr>
          <w:lang w:val="en-US"/>
        </w:rPr>
      </w:pPr>
      <w:r w:rsidRPr="00B2037D">
        <w:rPr>
          <w:lang w:val="en-US"/>
        </w:rPr>
        <w:t>Describe the direction and frequency dependence of the binaural difference and the spectral cues of humans</w:t>
      </w:r>
    </w:p>
    <w:p w14:paraId="74CB998E" w14:textId="77777777" w:rsidR="004D7F2B" w:rsidRPr="009A4D06" w:rsidRDefault="00F85DF0" w:rsidP="004D7F2B">
      <w:pPr>
        <w:pStyle w:val="Heading3"/>
      </w:pPr>
      <w:r>
        <w:t>Criteria for th</w:t>
      </w:r>
      <w:r w:rsidR="00FA2938">
        <w:t>e</w:t>
      </w:r>
      <w:r>
        <w:t xml:space="preserve"> </w:t>
      </w:r>
      <w:r w:rsidR="004D7F2B">
        <w:t>product</w:t>
      </w:r>
    </w:p>
    <w:p w14:paraId="41CEDC0A" w14:textId="77777777" w:rsidR="004D7F2B" w:rsidRPr="00F85DF0" w:rsidRDefault="00F85DF0" w:rsidP="004D7F2B">
      <w:pPr>
        <w:pStyle w:val="Heading4"/>
      </w:pPr>
      <w:r w:rsidRPr="00F85DF0">
        <w:t xml:space="preserve">Your design is effective and challenging </w:t>
      </w:r>
      <w:r w:rsidR="004D7F2B" w:rsidRPr="00F85DF0">
        <w:t>(product)</w:t>
      </w:r>
    </w:p>
    <w:p w14:paraId="37DC446C" w14:textId="77777777" w:rsidR="00F85DF0" w:rsidRDefault="00F85DF0" w:rsidP="004D7F2B">
      <w:r w:rsidRPr="00F85DF0">
        <w:t xml:space="preserve">With regards to the result, </w:t>
      </w:r>
      <w:r>
        <w:t xml:space="preserve">the most important elements of the evaluation of </w:t>
      </w:r>
      <w:r w:rsidRPr="00F85DF0">
        <w:t xml:space="preserve">your didactic design </w:t>
      </w:r>
      <w:r>
        <w:t>are its</w:t>
      </w:r>
      <w:r w:rsidRPr="00F85DF0">
        <w:t xml:space="preserve"> its effectivity and its challenging nature</w:t>
      </w:r>
      <w:r>
        <w:t>.</w:t>
      </w:r>
    </w:p>
    <w:p w14:paraId="1839C671" w14:textId="77777777" w:rsidR="004D7F2B" w:rsidRPr="00F85DF0" w:rsidRDefault="00F85DF0" w:rsidP="004D7F2B">
      <w:pPr>
        <w:pStyle w:val="bulletclose"/>
        <w:numPr>
          <w:ilvl w:val="0"/>
          <w:numId w:val="10"/>
        </w:numPr>
        <w:tabs>
          <w:tab w:val="left" w:pos="1134"/>
        </w:tabs>
      </w:pPr>
      <w:r w:rsidRPr="00F85DF0">
        <w:t>A design is eff</w:t>
      </w:r>
      <w:r w:rsidR="004D7F2B" w:rsidRPr="00F85DF0">
        <w:t>ecti</w:t>
      </w:r>
      <w:r w:rsidRPr="00F85DF0">
        <w:t>ve</w:t>
      </w:r>
      <w:r w:rsidR="004D7F2B" w:rsidRPr="00F85DF0">
        <w:t xml:space="preserve"> </w:t>
      </w:r>
      <w:r w:rsidRPr="00F85DF0">
        <w:t xml:space="preserve">when the course is an appropriate tool </w:t>
      </w:r>
      <w:r w:rsidR="00FA2938">
        <w:t>by</w:t>
      </w:r>
      <w:r w:rsidRPr="00F85DF0">
        <w:t xml:space="preserve"> which the student can achieve the learning </w:t>
      </w:r>
      <w:r w:rsidR="005D2591">
        <w:t>outcomes</w:t>
      </w:r>
      <w:r w:rsidR="004D7F2B" w:rsidRPr="00F85DF0">
        <w:t xml:space="preserve">. </w:t>
      </w:r>
    </w:p>
    <w:p w14:paraId="7B7EA368" w14:textId="77777777" w:rsidR="004D7F2B" w:rsidRPr="00FA2938" w:rsidRDefault="00FA2938" w:rsidP="004D7F2B">
      <w:pPr>
        <w:pStyle w:val="bulletend"/>
        <w:numPr>
          <w:ilvl w:val="0"/>
          <w:numId w:val="14"/>
        </w:numPr>
        <w:tabs>
          <w:tab w:val="left" w:pos="1134"/>
        </w:tabs>
      </w:pPr>
      <w:r>
        <w:t>The challenging aspect of the design is achieved by applying the principle of ‘constructive friction’.</w:t>
      </w:r>
    </w:p>
    <w:p w14:paraId="71AF62D0" w14:textId="2077C9C2" w:rsidR="00BD0767" w:rsidRDefault="00BD0767" w:rsidP="005F1958"/>
    <w:p w14:paraId="706EAB16" w14:textId="77777777" w:rsidR="00C25C47" w:rsidRDefault="00C25C47" w:rsidP="00C25C47">
      <w:pPr>
        <w:pStyle w:val="Heading2"/>
      </w:pPr>
      <w:r>
        <w:t>Product</w:t>
      </w:r>
      <w:r w:rsidR="00E729AC">
        <w:t>s</w:t>
      </w:r>
    </w:p>
    <w:p w14:paraId="3ACF78DC" w14:textId="7C472826" w:rsidR="005F1958" w:rsidRDefault="005F1958" w:rsidP="005F1958">
      <w:pPr>
        <w:pStyle w:val="bulletwide"/>
        <w:numPr>
          <w:ilvl w:val="0"/>
          <w:numId w:val="12"/>
        </w:numPr>
      </w:pPr>
      <w:r>
        <w:t xml:space="preserve">You will have measured your sound localization behavior in the weeks from Monday 4 to Friday </w:t>
      </w:r>
      <w:r w:rsidR="00302917">
        <w:t>15</w:t>
      </w:r>
      <w:r>
        <w:t xml:space="preserve"> October 2021 (deadline </w:t>
      </w:r>
      <w:r w:rsidRPr="0083500B">
        <w:rPr>
          <w:b/>
          <w:bCs/>
        </w:rPr>
        <w:t>a</w:t>
      </w:r>
      <w:r>
        <w:t xml:space="preserve">). </w:t>
      </w:r>
    </w:p>
    <w:p w14:paraId="445C56F4" w14:textId="4A717F9D" w:rsidR="005F1958" w:rsidRPr="00BD0767" w:rsidRDefault="005F1958" w:rsidP="005F1958">
      <w:pPr>
        <w:pStyle w:val="bulletwide"/>
        <w:numPr>
          <w:ilvl w:val="0"/>
          <w:numId w:val="12"/>
        </w:numPr>
        <w:jc w:val="both"/>
      </w:pPr>
      <w:r>
        <w:t>You will p</w:t>
      </w:r>
      <w:r w:rsidRPr="00047B3C">
        <w:t xml:space="preserve">roduce a brief report </w:t>
      </w:r>
      <w:r>
        <w:t xml:space="preserve">before or on Wednesday October 20, 2021 (deadline </w:t>
      </w:r>
      <w:r w:rsidRPr="0083500B">
        <w:rPr>
          <w:b/>
          <w:bCs/>
        </w:rPr>
        <w:t>b</w:t>
      </w:r>
      <w:r>
        <w:t>)</w:t>
      </w:r>
      <w:r w:rsidRPr="00047B3C">
        <w:t>. The report should contain an Introduction, Methods, Results, and a Discussion.</w:t>
      </w:r>
    </w:p>
    <w:p w14:paraId="18E04F75" w14:textId="77777777" w:rsidR="00C25C47" w:rsidRDefault="00C25C47" w:rsidP="00C25C47">
      <w:pPr>
        <w:pStyle w:val="Heading2"/>
      </w:pPr>
      <w:r>
        <w:t>Instructi</w:t>
      </w:r>
      <w:r w:rsidR="001E5210">
        <w:t>on</w:t>
      </w:r>
    </w:p>
    <w:p w14:paraId="5AE5645A" w14:textId="77777777" w:rsidR="00C47B0B" w:rsidRPr="00DB4C03" w:rsidRDefault="00C47B0B" w:rsidP="00C47B0B">
      <w:pPr>
        <w:jc w:val="both"/>
      </w:pPr>
      <w:r w:rsidRPr="00DB4C03">
        <w:t>Work for one week on your</w:t>
      </w:r>
      <w:r>
        <w:t xml:space="preserve"> brief report on HRTFs.</w:t>
      </w:r>
    </w:p>
    <w:p w14:paraId="2D47B447" w14:textId="473C804B" w:rsidR="00C47B0B" w:rsidRPr="00551DDB" w:rsidRDefault="00C47B0B" w:rsidP="00C47B0B">
      <w:pPr>
        <w:pStyle w:val="Heading3"/>
        <w:jc w:val="both"/>
      </w:pPr>
      <w:r w:rsidRPr="00551DDB">
        <w:t>a.</w:t>
      </w:r>
      <w:r w:rsidRPr="00551DDB">
        <w:tab/>
      </w:r>
      <w:r>
        <w:t>Sound localization experiment</w:t>
      </w:r>
    </w:p>
    <w:p w14:paraId="32DBCAA1" w14:textId="78BAA2E0" w:rsidR="00C47B0B" w:rsidRPr="004C5D9F" w:rsidRDefault="00C47B0B" w:rsidP="00C47B0B">
      <w:pPr>
        <w:pStyle w:val="bulletwide"/>
        <w:numPr>
          <w:ilvl w:val="0"/>
          <w:numId w:val="12"/>
        </w:numPr>
      </w:pPr>
      <w:r>
        <w:rPr>
          <w:lang w:val="en-US"/>
        </w:rPr>
        <w:t>M</w:t>
      </w:r>
      <w:r w:rsidRPr="004C5D9F">
        <w:t xml:space="preserve">ake an appointment with </w:t>
      </w:r>
      <w:r w:rsidR="00013497">
        <w:rPr>
          <w:lang w:val="en-US"/>
        </w:rPr>
        <w:t>a student assistant</w:t>
      </w:r>
      <w:r w:rsidRPr="004C5D9F">
        <w:t xml:space="preserve"> (</w:t>
      </w:r>
      <w:r w:rsidR="00013497">
        <w:rPr>
          <w:lang w:val="en-US"/>
        </w:rPr>
        <w:t xml:space="preserve">e.g. </w:t>
      </w:r>
      <w:hyperlink r:id="rId11" w:history="1">
        <w:r w:rsidR="00013497" w:rsidRPr="00623F7A">
          <w:rPr>
            <w:rStyle w:val="Hyperlink"/>
            <w:lang w:val="en-US"/>
          </w:rPr>
          <w:t>snandan.sharma@donders.ru.nl</w:t>
        </w:r>
      </w:hyperlink>
      <w:r w:rsidR="00013497">
        <w:rPr>
          <w:lang w:val="en-US"/>
        </w:rPr>
        <w:t>, nina</w:t>
      </w:r>
      <w:r w:rsidR="009D179F">
        <w:rPr>
          <w:lang w:val="en-US"/>
        </w:rPr>
        <w:t>.haukes@donders.ru.nl</w:t>
      </w:r>
      <w:r w:rsidRPr="004C5D9F">
        <w:t xml:space="preserve">). </w:t>
      </w:r>
    </w:p>
    <w:p w14:paraId="34F95D3A" w14:textId="77777777" w:rsidR="00C47B0B" w:rsidRDefault="00C47B0B" w:rsidP="00C47B0B">
      <w:pPr>
        <w:pStyle w:val="bulletwide"/>
        <w:numPr>
          <w:ilvl w:val="0"/>
          <w:numId w:val="12"/>
        </w:numPr>
      </w:pPr>
      <w:r w:rsidRPr="004C5D9F">
        <w:rPr>
          <w:lang w:val="en-US"/>
        </w:rPr>
        <w:t>L</w:t>
      </w:r>
      <w:r w:rsidRPr="004C5D9F">
        <w:t xml:space="preserve">et me </w:t>
      </w:r>
      <w:r w:rsidRPr="004C5D9F">
        <w:rPr>
          <w:lang w:val="en-US"/>
        </w:rPr>
        <w:t>(</w:t>
      </w:r>
      <w:hyperlink r:id="rId12" w:history="1">
        <w:r w:rsidRPr="008049C3">
          <w:rPr>
            <w:rStyle w:val="Hyperlink"/>
            <w:lang w:val="en-US"/>
          </w:rPr>
          <w:t>marc.vanwanrooij@donders.ru.nl</w:t>
        </w:r>
      </w:hyperlink>
      <w:r>
        <w:rPr>
          <w:lang w:val="en-US"/>
        </w:rPr>
        <w:t xml:space="preserve">) </w:t>
      </w:r>
      <w:r w:rsidRPr="004C5D9F">
        <w:t>know once you have done this.</w:t>
      </w:r>
    </w:p>
    <w:p w14:paraId="5D7A52A2" w14:textId="77777777" w:rsidR="00C47B0B" w:rsidRDefault="00C47B0B" w:rsidP="00C47B0B">
      <w:pPr>
        <w:pStyle w:val="bulletwide"/>
        <w:numPr>
          <w:ilvl w:val="0"/>
          <w:numId w:val="12"/>
        </w:numPr>
      </w:pPr>
      <w:r w:rsidRPr="004C5D9F">
        <w:t>Also, let me know if you are hindered in visiting the lab, so we can think of an alternative assignment.</w:t>
      </w:r>
    </w:p>
    <w:p w14:paraId="38C10584" w14:textId="77777777" w:rsidR="00C47B0B" w:rsidRPr="00E04E35" w:rsidRDefault="00C47B0B" w:rsidP="00C47B0B">
      <w:pPr>
        <w:pStyle w:val="bulletwide"/>
        <w:numPr>
          <w:ilvl w:val="0"/>
          <w:numId w:val="12"/>
        </w:numPr>
        <w:jc w:val="both"/>
      </w:pPr>
      <w:r>
        <w:t>Familiarise yourself with the methods and tools</w:t>
      </w:r>
      <w:r w:rsidRPr="00551DDB">
        <w:t xml:space="preserve">: </w:t>
      </w:r>
    </w:p>
    <w:p w14:paraId="5FFD6BAC" w14:textId="706A5E9F" w:rsidR="00C47B0B" w:rsidRPr="004C5D9F" w:rsidRDefault="00C47B0B" w:rsidP="00C47B0B">
      <w:pPr>
        <w:pStyle w:val="bulletclose"/>
        <w:numPr>
          <w:ilvl w:val="1"/>
          <w:numId w:val="10"/>
        </w:numPr>
        <w:tabs>
          <w:tab w:val="left" w:pos="1134"/>
        </w:tabs>
        <w:jc w:val="both"/>
      </w:pPr>
      <w:r>
        <w:rPr>
          <w:i/>
        </w:rPr>
        <w:lastRenderedPageBreak/>
        <w:t xml:space="preserve">Lectures videos and slides of </w:t>
      </w:r>
      <w:r w:rsidRPr="004C5D9F">
        <w:rPr>
          <w:i/>
        </w:rPr>
        <w:t>week 3, part 6</w:t>
      </w:r>
      <w:r>
        <w:rPr>
          <w:i/>
        </w:rPr>
        <w:t>, week 4, part 8.</w:t>
      </w:r>
      <w:r w:rsidRPr="004C5D9F">
        <w:rPr>
          <w:i/>
        </w:rPr>
        <w:t xml:space="preserve"> </w:t>
      </w:r>
    </w:p>
    <w:p w14:paraId="181893B5" w14:textId="77777777" w:rsidR="00C47B0B" w:rsidRPr="00E04E35" w:rsidRDefault="00C47B0B" w:rsidP="00C47B0B">
      <w:pPr>
        <w:pStyle w:val="bulletclose"/>
        <w:numPr>
          <w:ilvl w:val="1"/>
          <w:numId w:val="10"/>
        </w:numPr>
        <w:tabs>
          <w:tab w:val="left" w:pos="1134"/>
        </w:tabs>
        <w:jc w:val="both"/>
      </w:pPr>
      <w:r w:rsidRPr="004C5D9F">
        <w:rPr>
          <w:i/>
        </w:rPr>
        <w:t>Chapter 7: pages 171-179, 184-199 (acoustic localization cues) of the book The Auditory System and Human Sound-Localization Behavior. 2016.</w:t>
      </w:r>
    </w:p>
    <w:p w14:paraId="01E741A7" w14:textId="36BF9EB4" w:rsidR="00C47B0B" w:rsidRPr="004C5D9F" w:rsidRDefault="00C47B0B" w:rsidP="00C47B0B">
      <w:pPr>
        <w:pStyle w:val="bulletwide"/>
        <w:numPr>
          <w:ilvl w:val="0"/>
          <w:numId w:val="12"/>
        </w:numPr>
      </w:pPr>
      <w:r>
        <w:t>Visit the lab and perform a sound-localization experiment.</w:t>
      </w:r>
    </w:p>
    <w:p w14:paraId="1FCE4E4E" w14:textId="30C148F5" w:rsidR="00C47B0B" w:rsidRPr="00DD2E9A" w:rsidRDefault="00C47B0B" w:rsidP="00C47B0B">
      <w:pPr>
        <w:pStyle w:val="Heading3"/>
        <w:jc w:val="both"/>
      </w:pPr>
      <w:r w:rsidRPr="00DD2E9A">
        <w:t>b.</w:t>
      </w:r>
      <w:r w:rsidRPr="00DD2E9A">
        <w:tab/>
        <w:t xml:space="preserve">Create </w:t>
      </w:r>
      <w:r>
        <w:t>a brief report on the sound-localization experiment</w:t>
      </w:r>
    </w:p>
    <w:p w14:paraId="489EC760" w14:textId="0218A6CA" w:rsidR="00C47B0B" w:rsidRPr="00997E1A" w:rsidRDefault="00C47B0B" w:rsidP="00C47B0B">
      <w:pPr>
        <w:pStyle w:val="Heading5"/>
      </w:pPr>
      <w:r w:rsidRPr="00997E1A">
        <w:t>Produce a brief report of this measurement</w:t>
      </w:r>
      <w:r>
        <w:t xml:space="preserve"> using the guidelines below</w:t>
      </w:r>
      <w:r w:rsidRPr="00997E1A">
        <w:t>. The report should contain an Introduction, Methods, Results, and a Discussion.</w:t>
      </w:r>
    </w:p>
    <w:p w14:paraId="2CA606B5" w14:textId="2B0776BE" w:rsidR="00C47B0B" w:rsidRPr="00C47B0B" w:rsidRDefault="00C47B0B" w:rsidP="00C47B0B">
      <w:pPr>
        <w:numPr>
          <w:ilvl w:val="0"/>
          <w:numId w:val="32"/>
        </w:numPr>
        <w:rPr>
          <w:bCs/>
          <w:iCs/>
          <w:szCs w:val="26"/>
        </w:rPr>
      </w:pPr>
      <w:r w:rsidRPr="00C47B0B">
        <w:rPr>
          <w:bCs/>
          <w:iCs/>
          <w:szCs w:val="26"/>
        </w:rPr>
        <w:t>In the Introduction you should briefly describe the sound localizationcues, and predict how localization behaviour is affected by a sound’s frequency content.</w:t>
      </w:r>
    </w:p>
    <w:p w14:paraId="785C14A2" w14:textId="00AA5D1F" w:rsidR="00C47B0B" w:rsidRPr="00C47B0B" w:rsidRDefault="00C47B0B" w:rsidP="00C47B0B">
      <w:pPr>
        <w:numPr>
          <w:ilvl w:val="0"/>
          <w:numId w:val="32"/>
        </w:numPr>
        <w:rPr>
          <w:bCs/>
          <w:iCs/>
          <w:szCs w:val="26"/>
        </w:rPr>
      </w:pPr>
      <w:r w:rsidRPr="00C47B0B">
        <w:rPr>
          <w:bCs/>
          <w:iCs/>
          <w:szCs w:val="26"/>
        </w:rPr>
        <w:t>In the Methods, give a concise description of the stimuli (frequency content, locations), the task, and relevant information on the subject (i.e. you; e.g. the subject is a normal-hearing adult with no known visual or vestibular disorders that could affect the motor response).</w:t>
      </w:r>
    </w:p>
    <w:p w14:paraId="7F90849B" w14:textId="77777777" w:rsidR="00C47B0B" w:rsidRPr="00C47B0B" w:rsidRDefault="00C47B0B" w:rsidP="00C47B0B">
      <w:pPr>
        <w:numPr>
          <w:ilvl w:val="0"/>
          <w:numId w:val="32"/>
        </w:numPr>
        <w:rPr>
          <w:bCs/>
          <w:iCs/>
          <w:szCs w:val="26"/>
        </w:rPr>
      </w:pPr>
      <w:r w:rsidRPr="00C47B0B">
        <w:rPr>
          <w:bCs/>
          <w:iCs/>
          <w:szCs w:val="26"/>
        </w:rPr>
        <w:t xml:space="preserve">In the Results, present your data in graphs (note: indicate variables!) of the stimulus-response relations for azimuth and elevation for </w:t>
      </w:r>
      <w:r w:rsidRPr="00C47B0B">
        <w:rPr>
          <w:b/>
          <w:bCs/>
          <w:iCs/>
          <w:szCs w:val="26"/>
        </w:rPr>
        <w:t>each</w:t>
      </w:r>
      <w:r w:rsidRPr="00C47B0B">
        <w:rPr>
          <w:bCs/>
          <w:iCs/>
          <w:szCs w:val="26"/>
        </w:rPr>
        <w:t xml:space="preserve"> of the three stimulus types, and apply linear regression to quantify the results (see below for Matlab-related hints). Describe the results.</w:t>
      </w:r>
    </w:p>
    <w:p w14:paraId="663C34F4" w14:textId="77777777" w:rsidR="00C47B0B" w:rsidRPr="00C47B0B" w:rsidRDefault="00C47B0B" w:rsidP="00C47B0B">
      <w:pPr>
        <w:numPr>
          <w:ilvl w:val="0"/>
          <w:numId w:val="32"/>
        </w:numPr>
        <w:rPr>
          <w:bCs/>
          <w:iCs/>
          <w:szCs w:val="26"/>
        </w:rPr>
      </w:pPr>
      <w:r w:rsidRPr="00C47B0B">
        <w:rPr>
          <w:bCs/>
          <w:iCs/>
          <w:szCs w:val="26"/>
        </w:rPr>
        <w:t>In the Discussion, explain the differences in (expected) results.</w:t>
      </w:r>
    </w:p>
    <w:p w14:paraId="35B9C917" w14:textId="1838F1D0" w:rsidR="00E729AC" w:rsidRDefault="00E729AC" w:rsidP="00E729AC"/>
    <w:p w14:paraId="29E3F661" w14:textId="32B515C4" w:rsidR="002A01A7" w:rsidRDefault="002A01A7" w:rsidP="002A01A7">
      <w:pPr>
        <w:pStyle w:val="Heading2"/>
        <w:jc w:val="both"/>
      </w:pPr>
      <w:r>
        <w:t>Data analysis and visualization</w:t>
      </w:r>
    </w:p>
    <w:p w14:paraId="3DDEDD7E" w14:textId="68612231" w:rsidR="002A01A7" w:rsidRDefault="002A01A7" w:rsidP="00E729AC"/>
    <w:p w14:paraId="7A133941" w14:textId="77777777" w:rsidR="002A01A7" w:rsidRDefault="002A01A7" w:rsidP="002A01A7">
      <w:pPr>
        <w:jc w:val="both"/>
        <w:rPr>
          <w:rFonts w:ascii="Helvetica" w:hAnsi="Helvetica"/>
        </w:rPr>
      </w:pPr>
      <w:r>
        <w:rPr>
          <w:rFonts w:ascii="Helvetica" w:hAnsi="Helvetica"/>
        </w:rPr>
        <w:t>The data consists of a N x 6 matrix whose columns contain:</w:t>
      </w:r>
    </w:p>
    <w:p w14:paraId="62DA96FB" w14:textId="05A1F9D4" w:rsidR="002A01A7" w:rsidRDefault="002A01A7" w:rsidP="002A01A7">
      <w:pPr>
        <w:jc w:val="both"/>
        <w:rPr>
          <w:rFonts w:ascii="Helvetica" w:hAnsi="Helvetica"/>
        </w:rPr>
      </w:pPr>
      <w:r>
        <w:rPr>
          <w:rFonts w:ascii="Helvetica" w:hAnsi="Helvetica"/>
        </w:rPr>
        <w:t>stimulus azimuth | stimulus elevation | stimulus frequency-band (1=BB, 2=HP, 3=LP) | stimulus level | response azimuth | response elevation, and each row indicates trial number.</w:t>
      </w:r>
    </w:p>
    <w:p w14:paraId="3EEC83F1" w14:textId="77777777" w:rsidR="002A01A7" w:rsidRDefault="002A01A7" w:rsidP="002A01A7">
      <w:pPr>
        <w:pStyle w:val="Heading3"/>
      </w:pPr>
      <w:r>
        <w:t>Graph stimulus-response plot</w:t>
      </w:r>
    </w:p>
    <w:p w14:paraId="128E8840" w14:textId="77777777" w:rsidR="002A01A7" w:rsidRDefault="002A01A7" w:rsidP="002A01A7">
      <w:pPr>
        <w:jc w:val="both"/>
        <w:rPr>
          <w:rFonts w:ascii="Helvetica" w:hAnsi="Helvetica"/>
        </w:rPr>
      </w:pPr>
      <w:r>
        <w:rPr>
          <w:rFonts w:ascii="Helvetica" w:hAnsi="Helvetica"/>
        </w:rPr>
        <w:t>Stimulus azimuth is presented in the first column, while response azimuth is encoded in the 5</w:t>
      </w:r>
      <w:r w:rsidRPr="003C7EBB">
        <w:rPr>
          <w:rFonts w:ascii="Helvetica" w:hAnsi="Helvetica"/>
          <w:vertAlign w:val="superscript"/>
        </w:rPr>
        <w:t>th</w:t>
      </w:r>
      <w:r>
        <w:rPr>
          <w:rFonts w:ascii="Helvetica" w:hAnsi="Helvetica"/>
        </w:rPr>
        <w:t xml:space="preserve"> column. You can make a stimulus response, simply by typing:</w:t>
      </w:r>
    </w:p>
    <w:p w14:paraId="010DAE9C" w14:textId="77777777" w:rsidR="002A01A7" w:rsidRDefault="002A01A7" w:rsidP="002A01A7">
      <w:pPr>
        <w:jc w:val="both"/>
        <w:rPr>
          <w:rFonts w:ascii="Helvetica" w:hAnsi="Helvetica"/>
        </w:rPr>
      </w:pPr>
    </w:p>
    <w:p w14:paraId="04F0425C" w14:textId="77777777" w:rsidR="002A01A7" w:rsidRPr="001A57E9" w:rsidRDefault="002A01A7" w:rsidP="002A01A7">
      <w:pPr>
        <w:jc w:val="both"/>
        <w:rPr>
          <w:rFonts w:ascii="Times New Roman" w:hAnsi="Times New Roman"/>
        </w:rPr>
      </w:pPr>
      <w:r w:rsidRPr="001A57E9">
        <w:rPr>
          <w:rFonts w:ascii="Times New Roman" w:hAnsi="Times New Roman"/>
        </w:rPr>
        <w:t>stimaz = Data(:,1); % stimulus azimuth in first column</w:t>
      </w:r>
    </w:p>
    <w:p w14:paraId="102E72EE" w14:textId="77777777" w:rsidR="002A01A7" w:rsidRPr="001A57E9" w:rsidRDefault="002A01A7" w:rsidP="002A01A7">
      <w:pPr>
        <w:jc w:val="both"/>
        <w:rPr>
          <w:rFonts w:ascii="Times New Roman" w:hAnsi="Times New Roman"/>
        </w:rPr>
      </w:pPr>
      <w:r w:rsidRPr="001A57E9">
        <w:rPr>
          <w:rFonts w:ascii="Times New Roman" w:hAnsi="Times New Roman"/>
        </w:rPr>
        <w:t xml:space="preserve">resaz </w:t>
      </w:r>
      <w:r w:rsidRPr="001A57E9">
        <w:rPr>
          <w:rFonts w:ascii="Times New Roman" w:hAnsi="Times New Roman"/>
        </w:rPr>
        <w:tab/>
        <w:t xml:space="preserve"> = Data(:,5); % response azimuth in 5</w:t>
      </w:r>
      <w:r w:rsidRPr="001A57E9">
        <w:rPr>
          <w:rFonts w:ascii="Times New Roman" w:hAnsi="Times New Roman"/>
          <w:vertAlign w:val="superscript"/>
        </w:rPr>
        <w:t>th</w:t>
      </w:r>
      <w:r w:rsidRPr="001A57E9">
        <w:rPr>
          <w:rFonts w:ascii="Times New Roman" w:hAnsi="Times New Roman"/>
        </w:rPr>
        <w:t xml:space="preserve"> column</w:t>
      </w:r>
    </w:p>
    <w:p w14:paraId="38D6D76B" w14:textId="31F9DE6F" w:rsidR="002A01A7" w:rsidRPr="001A57E9" w:rsidRDefault="002A01A7" w:rsidP="002A01A7">
      <w:pPr>
        <w:jc w:val="both"/>
        <w:rPr>
          <w:rFonts w:ascii="Times New Roman" w:hAnsi="Times New Roman"/>
        </w:rPr>
      </w:pPr>
      <w:r w:rsidRPr="001A57E9">
        <w:rPr>
          <w:rFonts w:ascii="Times New Roman" w:hAnsi="Times New Roman"/>
        </w:rPr>
        <w:t>plot(stimaz,resaz,’ko’); % plot responses as a function of azimuth</w:t>
      </w:r>
    </w:p>
    <w:p w14:paraId="617FC49C" w14:textId="59D70670" w:rsidR="002A01A7" w:rsidRDefault="002A01A7" w:rsidP="002A01A7">
      <w:pPr>
        <w:jc w:val="both"/>
        <w:rPr>
          <w:rFonts w:ascii="Helvetica" w:hAnsi="Helvetica"/>
        </w:rPr>
      </w:pPr>
      <w:r>
        <w:rPr>
          <w:rFonts w:ascii="Helvetica" w:hAnsi="Helvetica"/>
        </w:rPr>
        <w:t>In the last line you plot black open circles (‘ko’). Perfectly accurate and precise sound localization responses should fall on the x=y (unity) line. Let’s modify the graph to visualize whether this also holds for your responses, first by limiting the x- and y-axe ranges to lie between -90 and +90 deg (from complete left/down to complete right/up, for azimuth/elevation), and make the plot square (so that the x- and y-axis occupy the same space:</w:t>
      </w:r>
    </w:p>
    <w:p w14:paraId="7DA68B0E" w14:textId="77777777" w:rsidR="002A01A7" w:rsidRPr="001A57E9" w:rsidRDefault="002A01A7" w:rsidP="002A01A7">
      <w:pPr>
        <w:jc w:val="both"/>
        <w:rPr>
          <w:rFonts w:ascii="Times New Roman" w:hAnsi="Times New Roman"/>
        </w:rPr>
      </w:pPr>
      <w:r w:rsidRPr="001A57E9">
        <w:rPr>
          <w:rFonts w:ascii="Times New Roman" w:hAnsi="Times New Roman"/>
        </w:rPr>
        <w:t>axis square;</w:t>
      </w:r>
    </w:p>
    <w:p w14:paraId="793197FC" w14:textId="77777777" w:rsidR="002A01A7" w:rsidRPr="001A57E9" w:rsidRDefault="002A01A7" w:rsidP="002A01A7">
      <w:pPr>
        <w:jc w:val="both"/>
        <w:rPr>
          <w:rFonts w:ascii="Times New Roman" w:hAnsi="Times New Roman"/>
        </w:rPr>
      </w:pPr>
      <w:r w:rsidRPr="001A57E9">
        <w:rPr>
          <w:rFonts w:ascii="Times New Roman" w:hAnsi="Times New Roman"/>
        </w:rPr>
        <w:t>xlim([-90 90]);</w:t>
      </w:r>
    </w:p>
    <w:p w14:paraId="7EA0A125" w14:textId="77777777" w:rsidR="002A01A7" w:rsidRPr="001A57E9" w:rsidRDefault="002A01A7" w:rsidP="002A01A7">
      <w:pPr>
        <w:jc w:val="both"/>
        <w:rPr>
          <w:rFonts w:ascii="Times New Roman" w:hAnsi="Times New Roman"/>
        </w:rPr>
      </w:pPr>
      <w:r w:rsidRPr="001A57E9">
        <w:rPr>
          <w:rFonts w:ascii="Times New Roman" w:hAnsi="Times New Roman"/>
        </w:rPr>
        <w:t>ylim([-90 90]);</w:t>
      </w:r>
    </w:p>
    <w:p w14:paraId="7352F95B" w14:textId="77777777" w:rsidR="002A01A7" w:rsidRDefault="002A01A7" w:rsidP="002A01A7">
      <w:pPr>
        <w:jc w:val="both"/>
        <w:rPr>
          <w:rFonts w:ascii="Helvetica" w:hAnsi="Helvetica"/>
        </w:rPr>
      </w:pPr>
    </w:p>
    <w:p w14:paraId="51350E12" w14:textId="2188564F" w:rsidR="002A01A7" w:rsidRDefault="002A01A7" w:rsidP="002A01A7">
      <w:pPr>
        <w:jc w:val="both"/>
        <w:rPr>
          <w:rFonts w:ascii="Helvetica" w:hAnsi="Helvetica"/>
        </w:rPr>
      </w:pPr>
      <w:r>
        <w:rPr>
          <w:rFonts w:ascii="Helvetica" w:hAnsi="Helvetica"/>
        </w:rPr>
        <w:t>and the</w:t>
      </w:r>
      <w:r w:rsidR="00526ABC">
        <w:rPr>
          <w:rFonts w:ascii="Helvetica" w:hAnsi="Helvetica"/>
        </w:rPr>
        <w:t>n</w:t>
      </w:r>
      <w:r>
        <w:rPr>
          <w:rFonts w:ascii="Helvetica" w:hAnsi="Helvetica"/>
        </w:rPr>
        <w:t xml:space="preserve"> we will plot the x=y line:</w:t>
      </w:r>
    </w:p>
    <w:p w14:paraId="7B69A5AC" w14:textId="77777777" w:rsidR="002A01A7" w:rsidRDefault="002A01A7" w:rsidP="002A01A7">
      <w:pPr>
        <w:jc w:val="both"/>
        <w:rPr>
          <w:rFonts w:ascii="Helvetica" w:hAnsi="Helvetica"/>
        </w:rPr>
      </w:pPr>
    </w:p>
    <w:p w14:paraId="1F05AF39" w14:textId="77777777" w:rsidR="002A01A7" w:rsidRPr="001A57E9" w:rsidRDefault="002A01A7" w:rsidP="002A01A7">
      <w:pPr>
        <w:jc w:val="both"/>
        <w:rPr>
          <w:rFonts w:ascii="Times New Roman" w:hAnsi="Times New Roman"/>
        </w:rPr>
      </w:pPr>
      <w:r w:rsidRPr="001A57E9">
        <w:rPr>
          <w:rFonts w:ascii="Times New Roman" w:hAnsi="Times New Roman"/>
        </w:rPr>
        <w:t>plot([-90 90],[-90 90],’:’);</w:t>
      </w:r>
    </w:p>
    <w:p w14:paraId="381FDB60" w14:textId="77777777" w:rsidR="002A01A7" w:rsidRDefault="002A01A7" w:rsidP="002A01A7">
      <w:pPr>
        <w:jc w:val="both"/>
        <w:rPr>
          <w:rFonts w:ascii="Helvetica" w:hAnsi="Helvetica"/>
        </w:rPr>
      </w:pPr>
    </w:p>
    <w:p w14:paraId="392FB829" w14:textId="77777777" w:rsidR="002A01A7" w:rsidRDefault="002A01A7" w:rsidP="002A01A7">
      <w:pPr>
        <w:jc w:val="both"/>
        <w:rPr>
          <w:rFonts w:ascii="Helvetica" w:hAnsi="Helvetica"/>
        </w:rPr>
      </w:pPr>
      <w:r>
        <w:rPr>
          <w:rFonts w:ascii="Helvetica" w:hAnsi="Helvetica"/>
        </w:rPr>
        <w:t>You can save the figure by using the print command:</w:t>
      </w:r>
    </w:p>
    <w:p w14:paraId="76B8BEE7" w14:textId="77777777" w:rsidR="002A01A7" w:rsidRDefault="002A01A7" w:rsidP="002A01A7">
      <w:pPr>
        <w:jc w:val="both"/>
        <w:rPr>
          <w:rFonts w:ascii="Helvetica" w:hAnsi="Helvetica"/>
        </w:rPr>
      </w:pPr>
    </w:p>
    <w:p w14:paraId="2880A519" w14:textId="77777777" w:rsidR="002A01A7" w:rsidRPr="001A57E9" w:rsidRDefault="002A01A7" w:rsidP="75712B2E">
      <w:pPr>
        <w:jc w:val="both"/>
        <w:rPr>
          <w:rFonts w:ascii="Times New Roman" w:hAnsi="Times New Roman"/>
        </w:rPr>
      </w:pPr>
      <w:r w:rsidRPr="75712B2E">
        <w:rPr>
          <w:rFonts w:ascii="Times New Roman" w:hAnsi="Times New Roman"/>
        </w:rPr>
        <w:t>print(‘png’,'-r70',’stimres.png’);</w:t>
      </w:r>
    </w:p>
    <w:p w14:paraId="6A4A6940" w14:textId="77777777" w:rsidR="002A01A7" w:rsidRPr="00A2333A" w:rsidRDefault="002A01A7" w:rsidP="002A01A7">
      <w:pPr>
        <w:jc w:val="both"/>
        <w:rPr>
          <w:rFonts w:ascii="Helvetica" w:hAnsi="Helvetica"/>
          <w:lang w:val="en-US"/>
        </w:rPr>
      </w:pPr>
    </w:p>
    <w:p w14:paraId="43B4ACCB" w14:textId="3EB98149" w:rsidR="002A01A7" w:rsidRDefault="002A01A7" w:rsidP="002A01A7">
      <w:pPr>
        <w:jc w:val="both"/>
        <w:rPr>
          <w:rFonts w:ascii="Helvetica" w:hAnsi="Helvetica"/>
          <w:lang w:val="en-US"/>
        </w:rPr>
      </w:pPr>
      <w:r>
        <w:rPr>
          <w:rFonts w:ascii="Helvetica" w:hAnsi="Helvetica"/>
          <w:lang w:val="en-US"/>
        </w:rPr>
        <w:t xml:space="preserve">You will now have plotted all responses to all stimuli, but you are interested in whether the various sound frequency-bands elicit different responses. You can select the data you are interested in as follows. The frequency-band is stored in column </w:t>
      </w:r>
      <w:r w:rsidR="003958FD">
        <w:rPr>
          <w:rFonts w:ascii="Helvetica" w:hAnsi="Helvetica"/>
          <w:lang w:val="en-US"/>
        </w:rPr>
        <w:t>3</w:t>
      </w:r>
      <w:r>
        <w:rPr>
          <w:rFonts w:ascii="Helvetica" w:hAnsi="Helvetica"/>
          <w:lang w:val="en-US"/>
        </w:rPr>
        <w:t>:</w:t>
      </w:r>
    </w:p>
    <w:p w14:paraId="0555BAD8" w14:textId="77777777" w:rsidR="002A01A7" w:rsidRDefault="002A01A7" w:rsidP="002A01A7">
      <w:pPr>
        <w:jc w:val="both"/>
        <w:rPr>
          <w:rFonts w:ascii="Helvetica" w:hAnsi="Helvetica"/>
          <w:lang w:val="en-US"/>
        </w:rPr>
      </w:pPr>
    </w:p>
    <w:p w14:paraId="44EDB4CE" w14:textId="77777777" w:rsidR="002A01A7" w:rsidRPr="001A57E9" w:rsidRDefault="002A01A7" w:rsidP="002A01A7">
      <w:pPr>
        <w:jc w:val="both"/>
        <w:rPr>
          <w:rFonts w:ascii="Times New Roman" w:hAnsi="Times New Roman"/>
          <w:lang w:val="en-US"/>
        </w:rPr>
      </w:pPr>
      <w:r w:rsidRPr="75712B2E">
        <w:rPr>
          <w:rFonts w:ascii="Times New Roman" w:hAnsi="Times New Roman"/>
          <w:lang w:val="en-US"/>
        </w:rPr>
        <w:t>freq = Data(:,3);</w:t>
      </w:r>
    </w:p>
    <w:p w14:paraId="6E3E0F7C" w14:textId="77777777" w:rsidR="002A01A7" w:rsidRDefault="002A01A7" w:rsidP="002A01A7">
      <w:pPr>
        <w:jc w:val="both"/>
        <w:rPr>
          <w:rFonts w:ascii="Helvetica" w:hAnsi="Helvetica"/>
          <w:lang w:val="en-US"/>
        </w:rPr>
      </w:pPr>
    </w:p>
    <w:p w14:paraId="5DE50148" w14:textId="77777777" w:rsidR="002A01A7" w:rsidRDefault="002A01A7" w:rsidP="002A01A7">
      <w:pPr>
        <w:jc w:val="both"/>
        <w:rPr>
          <w:rFonts w:ascii="Helvetica" w:hAnsi="Helvetica"/>
          <w:lang w:val="en-US"/>
        </w:rPr>
      </w:pPr>
      <w:r>
        <w:rPr>
          <w:rFonts w:ascii="Helvetica" w:hAnsi="Helvetica"/>
          <w:lang w:val="en-US"/>
        </w:rPr>
        <w:t>To select for broadband noises create a ‘logical’ selection vector by finding all data equal to 1 (=the index for broadband sounds):</w:t>
      </w:r>
    </w:p>
    <w:p w14:paraId="356EFD1A" w14:textId="77777777" w:rsidR="002A01A7" w:rsidRDefault="002A01A7" w:rsidP="002A01A7">
      <w:pPr>
        <w:jc w:val="both"/>
        <w:rPr>
          <w:rFonts w:ascii="Helvetica" w:hAnsi="Helvetica"/>
          <w:lang w:val="en-US"/>
        </w:rPr>
      </w:pPr>
    </w:p>
    <w:p w14:paraId="7DF08F08" w14:textId="77777777" w:rsidR="002A01A7" w:rsidRPr="001A57E9" w:rsidRDefault="002A01A7" w:rsidP="002A01A7">
      <w:pPr>
        <w:jc w:val="both"/>
        <w:rPr>
          <w:rFonts w:ascii="Times New Roman" w:hAnsi="Times New Roman"/>
          <w:lang w:val="en-US"/>
        </w:rPr>
      </w:pPr>
      <w:r w:rsidRPr="001A57E9">
        <w:rPr>
          <w:rFonts w:ascii="Times New Roman" w:hAnsi="Times New Roman"/>
          <w:lang w:val="en-US"/>
        </w:rPr>
        <w:t>sel = freq==1;</w:t>
      </w:r>
    </w:p>
    <w:p w14:paraId="10AC15C7" w14:textId="77777777" w:rsidR="002A01A7" w:rsidRDefault="002A01A7" w:rsidP="002A01A7">
      <w:pPr>
        <w:jc w:val="both"/>
        <w:rPr>
          <w:rFonts w:ascii="Helvetica" w:hAnsi="Helvetica"/>
          <w:lang w:val="en-US"/>
        </w:rPr>
      </w:pPr>
    </w:p>
    <w:p w14:paraId="34CC2E1D" w14:textId="77777777" w:rsidR="002A01A7" w:rsidRDefault="002A01A7" w:rsidP="002A01A7">
      <w:pPr>
        <w:jc w:val="both"/>
        <w:rPr>
          <w:rFonts w:ascii="Helvetica" w:hAnsi="Helvetica"/>
          <w:lang w:val="en-US"/>
        </w:rPr>
      </w:pPr>
      <w:r>
        <w:rPr>
          <w:rFonts w:ascii="Helvetica" w:hAnsi="Helvetica"/>
          <w:lang w:val="en-US"/>
        </w:rPr>
        <w:t>This vector contains only 0s (when the sound is not broadband) and 1s (when the sound is broadband). By using this selection vector, Matlab will keep only those values where the selection vector is 1 and remove those where the selection vector is 0:</w:t>
      </w:r>
    </w:p>
    <w:p w14:paraId="1811D891" w14:textId="77777777" w:rsidR="002A01A7" w:rsidRDefault="002A01A7" w:rsidP="002A01A7">
      <w:pPr>
        <w:jc w:val="both"/>
        <w:rPr>
          <w:rFonts w:ascii="Helvetica" w:hAnsi="Helvetica"/>
          <w:lang w:val="en-US"/>
        </w:rPr>
      </w:pPr>
    </w:p>
    <w:p w14:paraId="7FADF7D5" w14:textId="77777777" w:rsidR="002A01A7" w:rsidRPr="001A57E9" w:rsidRDefault="002A01A7" w:rsidP="002A01A7">
      <w:pPr>
        <w:jc w:val="both"/>
        <w:rPr>
          <w:rFonts w:ascii="Times New Roman" w:hAnsi="Times New Roman"/>
        </w:rPr>
      </w:pPr>
      <w:r w:rsidRPr="001A57E9">
        <w:rPr>
          <w:rFonts w:ascii="Times New Roman" w:hAnsi="Times New Roman"/>
        </w:rPr>
        <w:t>stimaz = Data(sel,1); % stimulus azimuth in first column</w:t>
      </w:r>
    </w:p>
    <w:p w14:paraId="50099951" w14:textId="77777777" w:rsidR="002A01A7" w:rsidRPr="001A57E9" w:rsidRDefault="002A01A7" w:rsidP="002A01A7">
      <w:pPr>
        <w:jc w:val="both"/>
        <w:rPr>
          <w:rFonts w:ascii="Times New Roman" w:hAnsi="Times New Roman"/>
        </w:rPr>
      </w:pPr>
      <w:r w:rsidRPr="001A57E9">
        <w:rPr>
          <w:rFonts w:ascii="Times New Roman" w:hAnsi="Times New Roman"/>
        </w:rPr>
        <w:t xml:space="preserve">resaz </w:t>
      </w:r>
      <w:r w:rsidRPr="001A57E9">
        <w:rPr>
          <w:rFonts w:ascii="Times New Roman" w:hAnsi="Times New Roman"/>
        </w:rPr>
        <w:tab/>
        <w:t xml:space="preserve"> = Data(sel,5); % response azimuth in 5</w:t>
      </w:r>
      <w:r w:rsidRPr="001A57E9">
        <w:rPr>
          <w:rFonts w:ascii="Times New Roman" w:hAnsi="Times New Roman"/>
          <w:vertAlign w:val="superscript"/>
        </w:rPr>
        <w:t>th</w:t>
      </w:r>
      <w:r w:rsidRPr="001A57E9">
        <w:rPr>
          <w:rFonts w:ascii="Times New Roman" w:hAnsi="Times New Roman"/>
        </w:rPr>
        <w:t xml:space="preserve"> column</w:t>
      </w:r>
    </w:p>
    <w:p w14:paraId="1B4BAAD8" w14:textId="77777777" w:rsidR="002A01A7" w:rsidRPr="001A57E9" w:rsidRDefault="002A01A7" w:rsidP="002A01A7">
      <w:pPr>
        <w:jc w:val="both"/>
        <w:rPr>
          <w:rFonts w:ascii="Times New Roman" w:hAnsi="Times New Roman"/>
        </w:rPr>
      </w:pPr>
    </w:p>
    <w:p w14:paraId="40E5E1F5" w14:textId="77777777" w:rsidR="002A01A7" w:rsidRPr="001A57E9" w:rsidRDefault="002A01A7" w:rsidP="002A01A7">
      <w:pPr>
        <w:jc w:val="both"/>
        <w:rPr>
          <w:rFonts w:ascii="Times New Roman" w:hAnsi="Times New Roman"/>
        </w:rPr>
      </w:pPr>
      <w:r w:rsidRPr="001A57E9">
        <w:rPr>
          <w:rFonts w:ascii="Times New Roman" w:hAnsi="Times New Roman"/>
        </w:rPr>
        <w:t>subplot(2,3,1)</w:t>
      </w:r>
    </w:p>
    <w:p w14:paraId="4E1A4467" w14:textId="77777777" w:rsidR="002A01A7" w:rsidRPr="001A57E9" w:rsidRDefault="002A01A7" w:rsidP="002A01A7">
      <w:pPr>
        <w:jc w:val="both"/>
        <w:rPr>
          <w:rFonts w:ascii="Times New Roman" w:hAnsi="Times New Roman"/>
        </w:rPr>
      </w:pPr>
      <w:r w:rsidRPr="001A57E9">
        <w:rPr>
          <w:rFonts w:ascii="Times New Roman" w:hAnsi="Times New Roman"/>
        </w:rPr>
        <w:t>plot(stimaz,resaz,’ko’); % plot responses as a function of azimuth</w:t>
      </w:r>
    </w:p>
    <w:p w14:paraId="60BEF96F" w14:textId="77777777" w:rsidR="002A01A7" w:rsidRDefault="002A01A7" w:rsidP="002A01A7">
      <w:pPr>
        <w:jc w:val="both"/>
        <w:rPr>
          <w:rFonts w:ascii="Helvetica" w:hAnsi="Helvetica"/>
        </w:rPr>
      </w:pPr>
    </w:p>
    <w:p w14:paraId="1974053F" w14:textId="77777777" w:rsidR="002A01A7" w:rsidRDefault="002A01A7" w:rsidP="002A01A7">
      <w:pPr>
        <w:jc w:val="both"/>
        <w:rPr>
          <w:rFonts w:ascii="Helvetica" w:hAnsi="Helvetica"/>
        </w:rPr>
      </w:pPr>
      <w:r>
        <w:rPr>
          <w:rFonts w:ascii="Helvetica" w:hAnsi="Helvetica"/>
        </w:rPr>
        <w:t xml:space="preserve">Note that you also used a subplot, to graph the stimulus-response plot in the upper left corner of the figure. </w:t>
      </w:r>
    </w:p>
    <w:p w14:paraId="12FA0746" w14:textId="77777777" w:rsidR="002A01A7" w:rsidRDefault="002A01A7" w:rsidP="002A01A7">
      <w:pPr>
        <w:jc w:val="both"/>
        <w:rPr>
          <w:rFonts w:ascii="Helvetica" w:hAnsi="Helvetica"/>
        </w:rPr>
      </w:pPr>
      <w:r>
        <w:rPr>
          <w:rFonts w:ascii="Helvetica" w:hAnsi="Helvetica"/>
        </w:rPr>
        <w:t>Redo these steps to plot the stimulus-response relationships for azimuth and elevation and all three frequency bands, each in a separate subplot.</w:t>
      </w:r>
    </w:p>
    <w:p w14:paraId="28A58EE1" w14:textId="58632B2B" w:rsidR="002A01A7" w:rsidRDefault="002A01A7" w:rsidP="002A01A7">
      <w:pPr>
        <w:jc w:val="both"/>
        <w:rPr>
          <w:rFonts w:ascii="Helvetica" w:hAnsi="Helvetica"/>
        </w:rPr>
      </w:pPr>
      <w:r>
        <w:rPr>
          <w:rFonts w:ascii="Helvetica" w:hAnsi="Helvetica"/>
        </w:rPr>
        <w:t>Label these plots correctly and give them an appropriate title.</w:t>
      </w:r>
    </w:p>
    <w:p w14:paraId="72671BD0" w14:textId="77777777" w:rsidR="002A01A7" w:rsidRDefault="002A01A7" w:rsidP="002A01A7">
      <w:pPr>
        <w:pStyle w:val="Heading3"/>
      </w:pPr>
      <w:r>
        <w:t>Linear regression</w:t>
      </w:r>
    </w:p>
    <w:p w14:paraId="78A2DEBD" w14:textId="77777777" w:rsidR="002A01A7" w:rsidRDefault="002A01A7" w:rsidP="002A01A7">
      <w:pPr>
        <w:jc w:val="both"/>
        <w:rPr>
          <w:rFonts w:ascii="Helvetica" w:hAnsi="Helvetica"/>
        </w:rPr>
      </w:pPr>
      <w:r>
        <w:rPr>
          <w:rFonts w:ascii="Helvetica" w:hAnsi="Helvetica"/>
        </w:rPr>
        <w:t>Next up, you will quantify the stimulus-response relationship through linear regression. The simplest way of doing this is via:</w:t>
      </w:r>
    </w:p>
    <w:p w14:paraId="1B47F352" w14:textId="77777777" w:rsidR="002A01A7" w:rsidRDefault="002A01A7" w:rsidP="002A01A7">
      <w:pPr>
        <w:jc w:val="both"/>
        <w:rPr>
          <w:rFonts w:ascii="Helvetica" w:hAnsi="Helvetica"/>
        </w:rPr>
      </w:pPr>
    </w:p>
    <w:p w14:paraId="324E519A" w14:textId="77777777" w:rsidR="002A01A7" w:rsidRPr="001A57E9" w:rsidRDefault="002A01A7" w:rsidP="002A01A7">
      <w:pPr>
        <w:jc w:val="both"/>
        <w:rPr>
          <w:rFonts w:ascii="Times New Roman" w:hAnsi="Times New Roman"/>
        </w:rPr>
      </w:pPr>
      <w:r w:rsidRPr="001A57E9">
        <w:rPr>
          <w:rFonts w:ascii="Times New Roman" w:hAnsi="Times New Roman"/>
        </w:rPr>
        <w:t>B = regstats(resaz,stimaz,’linear’);</w:t>
      </w:r>
    </w:p>
    <w:p w14:paraId="019D5F5C" w14:textId="77777777" w:rsidR="002A01A7" w:rsidRDefault="002A01A7" w:rsidP="002A01A7">
      <w:pPr>
        <w:jc w:val="both"/>
        <w:rPr>
          <w:rFonts w:ascii="Helvetica" w:hAnsi="Helvetica"/>
        </w:rPr>
      </w:pPr>
    </w:p>
    <w:p w14:paraId="0D5FFACE" w14:textId="77777777" w:rsidR="002A01A7" w:rsidRDefault="002A01A7" w:rsidP="002A01A7">
      <w:pPr>
        <w:jc w:val="both"/>
        <w:rPr>
          <w:rFonts w:ascii="Helvetica" w:hAnsi="Helvetica"/>
        </w:rPr>
      </w:pPr>
      <w:r>
        <w:rPr>
          <w:rFonts w:ascii="Helvetica" w:hAnsi="Helvetica"/>
        </w:rPr>
        <w:t>B contains lots of parameters related to linear regression. For now, you will only deal with the slope and the offset:</w:t>
      </w:r>
    </w:p>
    <w:p w14:paraId="36257506" w14:textId="77777777" w:rsidR="002A01A7" w:rsidRDefault="002A01A7" w:rsidP="002A01A7">
      <w:pPr>
        <w:jc w:val="both"/>
        <w:rPr>
          <w:rFonts w:ascii="Helvetica" w:hAnsi="Helvetica"/>
        </w:rPr>
      </w:pPr>
    </w:p>
    <w:p w14:paraId="56073165" w14:textId="77777777" w:rsidR="002A01A7" w:rsidRPr="001A57E9" w:rsidRDefault="002A01A7" w:rsidP="002A01A7">
      <w:pPr>
        <w:jc w:val="both"/>
        <w:rPr>
          <w:rFonts w:ascii="Times New Roman" w:hAnsi="Times New Roman"/>
        </w:rPr>
      </w:pPr>
      <w:r w:rsidRPr="001A57E9">
        <w:rPr>
          <w:rFonts w:ascii="Times New Roman" w:hAnsi="Times New Roman"/>
        </w:rPr>
        <w:t>slope = B.beta(2);</w:t>
      </w:r>
    </w:p>
    <w:p w14:paraId="6CFED97D" w14:textId="77777777" w:rsidR="002A01A7" w:rsidRPr="001A57E9" w:rsidRDefault="002A01A7" w:rsidP="002A01A7">
      <w:pPr>
        <w:jc w:val="both"/>
        <w:rPr>
          <w:rFonts w:ascii="Times New Roman" w:hAnsi="Times New Roman"/>
        </w:rPr>
      </w:pPr>
      <w:r w:rsidRPr="001A57E9">
        <w:rPr>
          <w:rFonts w:ascii="Times New Roman" w:hAnsi="Times New Roman"/>
        </w:rPr>
        <w:lastRenderedPageBreak/>
        <w:t xml:space="preserve">offset = B.beta(1); </w:t>
      </w:r>
    </w:p>
    <w:p w14:paraId="07EA7C89" w14:textId="77777777" w:rsidR="002A01A7" w:rsidRDefault="002A01A7" w:rsidP="002A01A7">
      <w:pPr>
        <w:jc w:val="both"/>
        <w:rPr>
          <w:rFonts w:ascii="Helvetica" w:hAnsi="Helvetica"/>
        </w:rPr>
      </w:pPr>
    </w:p>
    <w:p w14:paraId="49B84B71" w14:textId="77777777" w:rsidR="002A01A7" w:rsidRDefault="002A01A7" w:rsidP="002A01A7">
      <w:pPr>
        <w:jc w:val="both"/>
        <w:rPr>
          <w:rFonts w:ascii="Helvetica" w:hAnsi="Helvetica"/>
        </w:rPr>
      </w:pPr>
      <w:r>
        <w:rPr>
          <w:rFonts w:ascii="Helvetica" w:hAnsi="Helvetica"/>
        </w:rPr>
        <w:t>Determine the slopes and offsets for azimuth and elevation and all three frequency bands, and put them in a table.</w:t>
      </w:r>
    </w:p>
    <w:p w14:paraId="71699202" w14:textId="77777777" w:rsidR="002A01A7" w:rsidRPr="00DA7880" w:rsidRDefault="002A01A7" w:rsidP="00E729AC"/>
    <w:p w14:paraId="33644C53" w14:textId="77777777" w:rsidR="00C25C47" w:rsidRPr="00AD09BC" w:rsidRDefault="00E729AC" w:rsidP="00C25C47">
      <w:pPr>
        <w:pStyle w:val="Heading2"/>
      </w:pPr>
      <w:r w:rsidRPr="00AD09BC">
        <w:t>Follow-up</w:t>
      </w:r>
    </w:p>
    <w:p w14:paraId="29D0E53E" w14:textId="0098AB05" w:rsidR="00DA7880" w:rsidRPr="00DA7880" w:rsidRDefault="003A7C43" w:rsidP="00D5038B">
      <w:r>
        <w:t xml:space="preserve">In the video clips and lectures of week 4, part 8, the topic of “learning of sound localization” will be discussed. </w:t>
      </w:r>
      <w:r w:rsidR="001A57E9">
        <w:t>In week 6, you will have guest lectures from researchers working on sound localization by hearing-impaired persons.</w:t>
      </w:r>
      <w:r w:rsidR="00C35F49">
        <w:t xml:space="preserve"> </w:t>
      </w:r>
    </w:p>
    <w:sectPr w:rsidR="00DA7880" w:rsidRPr="00DA7880" w:rsidSect="000F3BBD">
      <w:headerReference w:type="default" r:id="rId13"/>
      <w:footerReference w:type="default" r:id="rId14"/>
      <w:pgSz w:w="11906" w:h="16838" w:code="9"/>
      <w:pgMar w:top="1418" w:right="1418" w:bottom="1418" w:left="1418"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AD9E" w14:textId="77777777" w:rsidR="00AC512F" w:rsidRDefault="00AC512F">
      <w:r>
        <w:separator/>
      </w:r>
    </w:p>
  </w:endnote>
  <w:endnote w:type="continuationSeparator" w:id="0">
    <w:p w14:paraId="118A6E56" w14:textId="77777777" w:rsidR="00AC512F" w:rsidRDefault="00AC512F">
      <w:r>
        <w:continuationSeparator/>
      </w:r>
    </w:p>
  </w:endnote>
  <w:endnote w:type="continuationNotice" w:id="1">
    <w:p w14:paraId="4C560CBA" w14:textId="77777777" w:rsidR="00E61D96" w:rsidRDefault="00E61D9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090A" w14:textId="77777777" w:rsidR="005E6823" w:rsidRPr="003D32EB" w:rsidRDefault="005E6823" w:rsidP="003D32EB">
    <w:pPr>
      <w:spacing w:before="0"/>
      <w:jc w:val="right"/>
      <w:rPr>
        <w:rFonts w:ascii="Verdana" w:hAnsi="Verdana"/>
        <w:b/>
        <w:noProof/>
        <w:color w:val="800000"/>
        <w:sz w:val="16"/>
        <w:szCs w:val="16"/>
      </w:rPr>
    </w:pPr>
    <w:r w:rsidRPr="003D32EB">
      <w:rPr>
        <w:rFonts w:ascii="Verdana" w:hAnsi="Verdana"/>
        <w:b/>
        <w:noProof/>
        <w:color w:val="800000"/>
        <w:sz w:val="16"/>
        <w:szCs w:val="16"/>
      </w:rPr>
      <w:t>Radboud University Nijmegen</w:t>
    </w:r>
  </w:p>
  <w:p w14:paraId="70E7A058" w14:textId="7479D5C7" w:rsidR="005E6823" w:rsidRPr="003D32EB" w:rsidRDefault="005E6823" w:rsidP="003D32EB">
    <w:pPr>
      <w:spacing w:before="0"/>
      <w:jc w:val="right"/>
      <w:rPr>
        <w:rFonts w:ascii="Verdana" w:hAnsi="Verdana"/>
        <w:b/>
        <w:noProof/>
        <w:color w:val="808080"/>
        <w:sz w:val="16"/>
        <w:szCs w:val="16"/>
      </w:rPr>
    </w:pPr>
    <w:r w:rsidRPr="003D32EB">
      <w:rPr>
        <w:rFonts w:ascii="Verdana" w:hAnsi="Verdana"/>
        <w:b/>
        <w:noProof/>
        <w:color w:val="800000"/>
        <w:sz w:val="16"/>
        <w:szCs w:val="16"/>
      </w:rPr>
      <w:t xml:space="preserve"> Department of </w:t>
    </w:r>
    <w:r w:rsidR="00526ABC">
      <w:rPr>
        <w:rFonts w:ascii="Verdana" w:hAnsi="Verdana"/>
        <w:b/>
        <w:noProof/>
        <w:color w:val="800000"/>
        <w:sz w:val="16"/>
        <w:szCs w:val="16"/>
      </w:rPr>
      <w:t>Biophysics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968A4" w14:textId="77777777" w:rsidR="00AC512F" w:rsidRDefault="00AC512F">
      <w:r>
        <w:separator/>
      </w:r>
    </w:p>
  </w:footnote>
  <w:footnote w:type="continuationSeparator" w:id="0">
    <w:p w14:paraId="0936196C" w14:textId="77777777" w:rsidR="00AC512F" w:rsidRDefault="00AC512F">
      <w:r>
        <w:continuationSeparator/>
      </w:r>
    </w:p>
  </w:footnote>
  <w:footnote w:type="continuationNotice" w:id="1">
    <w:p w14:paraId="10015FBA" w14:textId="77777777" w:rsidR="00E61D96" w:rsidRDefault="00E61D9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DEFD" w14:textId="28518B33" w:rsidR="005E6823" w:rsidRPr="00526ABC" w:rsidRDefault="00526ABC">
    <w:pPr>
      <w:pStyle w:val="Header"/>
      <w:rPr>
        <w:lang w:val="nl-NL"/>
      </w:rPr>
    </w:pPr>
    <w:r>
      <w:t>Sound Localization</w:t>
    </w:r>
    <w:r w:rsidR="005E6823" w:rsidRPr="00AD09BC">
      <w:t xml:space="preserve"> p. </w:t>
    </w:r>
    <w:r w:rsidR="005E6823">
      <w:fldChar w:fldCharType="begin"/>
    </w:r>
    <w:r w:rsidR="005E6823" w:rsidRPr="00AD09BC">
      <w:instrText xml:space="preserve"> PAGE </w:instrText>
    </w:r>
    <w:r w:rsidR="005E6823">
      <w:fldChar w:fldCharType="separate"/>
    </w:r>
    <w:r w:rsidR="0047400B">
      <w:t>4</w:t>
    </w:r>
    <w:r w:rsidR="005E6823">
      <w:fldChar w:fldCharType="end"/>
    </w:r>
    <w:r w:rsidR="005E682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0C54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E7B4A91E"/>
    <w:lvl w:ilvl="0">
      <w:numFmt w:val="decimal"/>
      <w:pStyle w:val="bulletsub"/>
      <w:lvlText w:val="*"/>
      <w:lvlJc w:val="left"/>
    </w:lvl>
  </w:abstractNum>
  <w:abstractNum w:abstractNumId="2" w15:restartNumberingAfterBreak="0">
    <w:nsid w:val="01D612EC"/>
    <w:multiLevelType w:val="hybridMultilevel"/>
    <w:tmpl w:val="A52AB07C"/>
    <w:lvl w:ilvl="0" w:tplc="331881C2">
      <w:start w:val="1"/>
      <w:numFmt w:val="bullet"/>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337D5B"/>
    <w:multiLevelType w:val="hybridMultilevel"/>
    <w:tmpl w:val="BAE0B94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C7C3F"/>
    <w:multiLevelType w:val="singleLevel"/>
    <w:tmpl w:val="1A2A2F1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C6705"/>
    <w:multiLevelType w:val="hybridMultilevel"/>
    <w:tmpl w:val="7B88A7C2"/>
    <w:lvl w:ilvl="0" w:tplc="04130001">
      <w:start w:val="1"/>
      <w:numFmt w:val="bullet"/>
      <w:lvlText w:val=""/>
      <w:lvlJc w:val="left"/>
      <w:pPr>
        <w:tabs>
          <w:tab w:val="num" w:pos="1353"/>
        </w:tabs>
        <w:ind w:left="1353"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1C13E4"/>
    <w:multiLevelType w:val="hybridMultilevel"/>
    <w:tmpl w:val="A1AA8E50"/>
    <w:lvl w:ilvl="0" w:tplc="F802FC8C">
      <w:start w:val="1"/>
      <w:numFmt w:val="bullet"/>
      <w:pStyle w:val="bulletsubend"/>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1C6C82"/>
    <w:multiLevelType w:val="hybridMultilevel"/>
    <w:tmpl w:val="EC50423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CB66D66"/>
    <w:multiLevelType w:val="hybridMultilevel"/>
    <w:tmpl w:val="66DECE06"/>
    <w:lvl w:ilvl="0" w:tplc="C5CCB73E">
      <w:start w:val="1"/>
      <w:numFmt w:val="bullet"/>
      <w:pStyle w:val="tabelbullet"/>
      <w:lvlText w:val="o"/>
      <w:lvlJc w:val="left"/>
      <w:pPr>
        <w:tabs>
          <w:tab w:val="num" w:pos="360"/>
        </w:tabs>
        <w:ind w:left="340" w:hanging="340"/>
      </w:pPr>
      <w:rPr>
        <w:rFonts w:ascii="Courier New" w:hAnsi="Courier New"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8E3903"/>
    <w:multiLevelType w:val="hybridMultilevel"/>
    <w:tmpl w:val="E884D444"/>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0" w15:restartNumberingAfterBreak="0">
    <w:nsid w:val="38362EF7"/>
    <w:multiLevelType w:val="hybridMultilevel"/>
    <w:tmpl w:val="105E415C"/>
    <w:lvl w:ilvl="0" w:tplc="0300707A">
      <w:start w:val="1"/>
      <w:numFmt w:val="bullet"/>
      <w:pStyle w:val="bulletend"/>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36126A"/>
    <w:multiLevelType w:val="hybridMultilevel"/>
    <w:tmpl w:val="61F4245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B0EE3"/>
    <w:multiLevelType w:val="hybridMultilevel"/>
    <w:tmpl w:val="4F8E7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95D85"/>
    <w:multiLevelType w:val="hybridMultilevel"/>
    <w:tmpl w:val="68666F42"/>
    <w:lvl w:ilvl="0" w:tplc="F72E24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9C3B6E"/>
    <w:multiLevelType w:val="hybridMultilevel"/>
    <w:tmpl w:val="E2E03BE6"/>
    <w:lvl w:ilvl="0" w:tplc="2F2C072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6F5046"/>
    <w:multiLevelType w:val="hybridMultilevel"/>
    <w:tmpl w:val="16204BD8"/>
    <w:lvl w:ilvl="0" w:tplc="64FEC5BA">
      <w:start w:val="1"/>
      <w:numFmt w:val="bullet"/>
      <w:pStyle w:val="bulletwide"/>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0D7128"/>
    <w:multiLevelType w:val="hybridMultilevel"/>
    <w:tmpl w:val="03F8856C"/>
    <w:lvl w:ilvl="0" w:tplc="113A29B6">
      <w:start w:val="1"/>
      <w:numFmt w:val="bullet"/>
      <w:pStyle w:val="bulletclose"/>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272446"/>
    <w:multiLevelType w:val="hybridMultilevel"/>
    <w:tmpl w:val="92FEC068"/>
    <w:lvl w:ilvl="0" w:tplc="0A6AFD3C">
      <w:start w:val="1"/>
      <w:numFmt w:val="bullet"/>
      <w:lvlText w:val="•"/>
      <w:lvlJc w:val="left"/>
      <w:pPr>
        <w:tabs>
          <w:tab w:val="num" w:pos="720"/>
        </w:tabs>
        <w:ind w:left="720" w:hanging="360"/>
      </w:pPr>
      <w:rPr>
        <w:rFonts w:ascii="Arial" w:hAnsi="Arial" w:hint="default"/>
      </w:rPr>
    </w:lvl>
    <w:lvl w:ilvl="1" w:tplc="AE30D1D0" w:tentative="1">
      <w:start w:val="1"/>
      <w:numFmt w:val="bullet"/>
      <w:lvlText w:val="•"/>
      <w:lvlJc w:val="left"/>
      <w:pPr>
        <w:tabs>
          <w:tab w:val="num" w:pos="1440"/>
        </w:tabs>
        <w:ind w:left="1440" w:hanging="360"/>
      </w:pPr>
      <w:rPr>
        <w:rFonts w:ascii="Arial" w:hAnsi="Arial" w:hint="default"/>
      </w:rPr>
    </w:lvl>
    <w:lvl w:ilvl="2" w:tplc="900C8C8E" w:tentative="1">
      <w:start w:val="1"/>
      <w:numFmt w:val="bullet"/>
      <w:lvlText w:val="•"/>
      <w:lvlJc w:val="left"/>
      <w:pPr>
        <w:tabs>
          <w:tab w:val="num" w:pos="2160"/>
        </w:tabs>
        <w:ind w:left="2160" w:hanging="360"/>
      </w:pPr>
      <w:rPr>
        <w:rFonts w:ascii="Arial" w:hAnsi="Arial" w:hint="default"/>
      </w:rPr>
    </w:lvl>
    <w:lvl w:ilvl="3" w:tplc="BF6C077A" w:tentative="1">
      <w:start w:val="1"/>
      <w:numFmt w:val="bullet"/>
      <w:lvlText w:val="•"/>
      <w:lvlJc w:val="left"/>
      <w:pPr>
        <w:tabs>
          <w:tab w:val="num" w:pos="2880"/>
        </w:tabs>
        <w:ind w:left="2880" w:hanging="360"/>
      </w:pPr>
      <w:rPr>
        <w:rFonts w:ascii="Arial" w:hAnsi="Arial" w:hint="default"/>
      </w:rPr>
    </w:lvl>
    <w:lvl w:ilvl="4" w:tplc="4EF480D0" w:tentative="1">
      <w:start w:val="1"/>
      <w:numFmt w:val="bullet"/>
      <w:lvlText w:val="•"/>
      <w:lvlJc w:val="left"/>
      <w:pPr>
        <w:tabs>
          <w:tab w:val="num" w:pos="3600"/>
        </w:tabs>
        <w:ind w:left="3600" w:hanging="360"/>
      </w:pPr>
      <w:rPr>
        <w:rFonts w:ascii="Arial" w:hAnsi="Arial" w:hint="default"/>
      </w:rPr>
    </w:lvl>
    <w:lvl w:ilvl="5" w:tplc="4B682E2E" w:tentative="1">
      <w:start w:val="1"/>
      <w:numFmt w:val="bullet"/>
      <w:lvlText w:val="•"/>
      <w:lvlJc w:val="left"/>
      <w:pPr>
        <w:tabs>
          <w:tab w:val="num" w:pos="4320"/>
        </w:tabs>
        <w:ind w:left="4320" w:hanging="360"/>
      </w:pPr>
      <w:rPr>
        <w:rFonts w:ascii="Arial" w:hAnsi="Arial" w:hint="default"/>
      </w:rPr>
    </w:lvl>
    <w:lvl w:ilvl="6" w:tplc="FE9EB27A" w:tentative="1">
      <w:start w:val="1"/>
      <w:numFmt w:val="bullet"/>
      <w:lvlText w:val="•"/>
      <w:lvlJc w:val="left"/>
      <w:pPr>
        <w:tabs>
          <w:tab w:val="num" w:pos="5040"/>
        </w:tabs>
        <w:ind w:left="5040" w:hanging="360"/>
      </w:pPr>
      <w:rPr>
        <w:rFonts w:ascii="Arial" w:hAnsi="Arial" w:hint="default"/>
      </w:rPr>
    </w:lvl>
    <w:lvl w:ilvl="7" w:tplc="6D26DC48" w:tentative="1">
      <w:start w:val="1"/>
      <w:numFmt w:val="bullet"/>
      <w:lvlText w:val="•"/>
      <w:lvlJc w:val="left"/>
      <w:pPr>
        <w:tabs>
          <w:tab w:val="num" w:pos="5760"/>
        </w:tabs>
        <w:ind w:left="5760" w:hanging="360"/>
      </w:pPr>
      <w:rPr>
        <w:rFonts w:ascii="Arial" w:hAnsi="Arial" w:hint="default"/>
      </w:rPr>
    </w:lvl>
    <w:lvl w:ilvl="8" w:tplc="5D865C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A72297"/>
    <w:multiLevelType w:val="hybridMultilevel"/>
    <w:tmpl w:val="88F2307A"/>
    <w:lvl w:ilvl="0" w:tplc="02305146">
      <w:start w:val="1"/>
      <w:numFmt w:val="decimal"/>
      <w:pStyle w:val="bulletnummer"/>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9C5675"/>
    <w:multiLevelType w:val="hybridMultilevel"/>
    <w:tmpl w:val="37B6CB1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2079941164">
    <w:abstractNumId w:val="4"/>
  </w:num>
  <w:num w:numId="2" w16cid:durableId="24990626">
    <w:abstractNumId w:val="13"/>
  </w:num>
  <w:num w:numId="3" w16cid:durableId="788548969">
    <w:abstractNumId w:val="1"/>
    <w:lvlOverride w:ilvl="0">
      <w:lvl w:ilvl="0">
        <w:start w:val="1"/>
        <w:numFmt w:val="bullet"/>
        <w:pStyle w:val="bulletsub"/>
        <w:lvlText w:val=""/>
        <w:legacy w:legacy="1" w:legacySpace="0" w:legacyIndent="360"/>
        <w:lvlJc w:val="left"/>
        <w:pPr>
          <w:ind w:left="786" w:hanging="360"/>
        </w:pPr>
        <w:rPr>
          <w:rFonts w:ascii="Wingdings" w:hAnsi="Wingdings" w:hint="default"/>
        </w:rPr>
      </w:lvl>
    </w:lvlOverride>
  </w:num>
  <w:num w:numId="4" w16cid:durableId="1374191528">
    <w:abstractNumId w:val="4"/>
  </w:num>
  <w:num w:numId="5" w16cid:durableId="109906530">
    <w:abstractNumId w:val="4"/>
  </w:num>
  <w:num w:numId="6" w16cid:durableId="912011664">
    <w:abstractNumId w:val="13"/>
  </w:num>
  <w:num w:numId="7" w16cid:durableId="1328053568">
    <w:abstractNumId w:val="1"/>
    <w:lvlOverride w:ilvl="0">
      <w:lvl w:ilvl="0">
        <w:start w:val="1"/>
        <w:numFmt w:val="bullet"/>
        <w:pStyle w:val="bulletsub"/>
        <w:lvlText w:val=""/>
        <w:legacy w:legacy="1" w:legacySpace="0" w:legacyIndent="360"/>
        <w:lvlJc w:val="left"/>
        <w:pPr>
          <w:ind w:left="786" w:hanging="360"/>
        </w:pPr>
        <w:rPr>
          <w:rFonts w:ascii="Wingdings" w:hAnsi="Wingdings" w:hint="default"/>
        </w:rPr>
      </w:lvl>
    </w:lvlOverride>
  </w:num>
  <w:num w:numId="8" w16cid:durableId="1295257429">
    <w:abstractNumId w:val="13"/>
  </w:num>
  <w:num w:numId="9" w16cid:durableId="1939898237">
    <w:abstractNumId w:val="14"/>
  </w:num>
  <w:num w:numId="10" w16cid:durableId="308023176">
    <w:abstractNumId w:val="2"/>
  </w:num>
  <w:num w:numId="11" w16cid:durableId="584612883">
    <w:abstractNumId w:val="1"/>
    <w:lvlOverride w:ilvl="0">
      <w:lvl w:ilvl="0">
        <w:start w:val="1"/>
        <w:numFmt w:val="bullet"/>
        <w:pStyle w:val="bulletsub"/>
        <w:lvlText w:val=""/>
        <w:legacy w:legacy="1" w:legacySpace="0" w:legacyIndent="360"/>
        <w:lvlJc w:val="left"/>
        <w:pPr>
          <w:ind w:left="786" w:hanging="360"/>
        </w:pPr>
        <w:rPr>
          <w:rFonts w:ascii="Wingdings" w:hAnsi="Wingdings" w:hint="default"/>
        </w:rPr>
      </w:lvl>
    </w:lvlOverride>
  </w:num>
  <w:num w:numId="12" w16cid:durableId="801075487">
    <w:abstractNumId w:val="15"/>
  </w:num>
  <w:num w:numId="13" w16cid:durableId="233702886">
    <w:abstractNumId w:val="2"/>
  </w:num>
  <w:num w:numId="14" w16cid:durableId="1501694292">
    <w:abstractNumId w:val="10"/>
  </w:num>
  <w:num w:numId="15" w16cid:durableId="871500323">
    <w:abstractNumId w:val="2"/>
  </w:num>
  <w:num w:numId="16" w16cid:durableId="908616198">
    <w:abstractNumId w:val="10"/>
  </w:num>
  <w:num w:numId="17" w16cid:durableId="863055281">
    <w:abstractNumId w:val="15"/>
  </w:num>
  <w:num w:numId="18" w16cid:durableId="285896333">
    <w:abstractNumId w:val="18"/>
  </w:num>
  <w:num w:numId="19" w16cid:durableId="1003121742">
    <w:abstractNumId w:val="1"/>
    <w:lvlOverride w:ilvl="0">
      <w:lvl w:ilvl="0">
        <w:start w:val="1"/>
        <w:numFmt w:val="bullet"/>
        <w:pStyle w:val="bulletsub"/>
        <w:lvlText w:val=""/>
        <w:legacy w:legacy="1" w:legacySpace="0" w:legacyIndent="360"/>
        <w:lvlJc w:val="left"/>
        <w:pPr>
          <w:ind w:left="786" w:hanging="360"/>
        </w:pPr>
        <w:rPr>
          <w:rFonts w:ascii="Wingdings" w:hAnsi="Wingdings" w:hint="default"/>
        </w:rPr>
      </w:lvl>
    </w:lvlOverride>
  </w:num>
  <w:num w:numId="20" w16cid:durableId="2066828846">
    <w:abstractNumId w:val="6"/>
  </w:num>
  <w:num w:numId="21" w16cid:durableId="1998530501">
    <w:abstractNumId w:val="8"/>
  </w:num>
  <w:num w:numId="22" w16cid:durableId="1118335654">
    <w:abstractNumId w:val="16"/>
  </w:num>
  <w:num w:numId="23" w16cid:durableId="1858738019">
    <w:abstractNumId w:val="19"/>
  </w:num>
  <w:num w:numId="24" w16cid:durableId="3673004">
    <w:abstractNumId w:val="7"/>
  </w:num>
  <w:num w:numId="25" w16cid:durableId="2142965256">
    <w:abstractNumId w:val="5"/>
  </w:num>
  <w:num w:numId="26" w16cid:durableId="125898224">
    <w:abstractNumId w:val="16"/>
  </w:num>
  <w:num w:numId="27" w16cid:durableId="618800998">
    <w:abstractNumId w:val="9"/>
  </w:num>
  <w:num w:numId="28" w16cid:durableId="385563999">
    <w:abstractNumId w:val="0"/>
  </w:num>
  <w:num w:numId="29" w16cid:durableId="1342777719">
    <w:abstractNumId w:val="17"/>
  </w:num>
  <w:num w:numId="30" w16cid:durableId="1155684341">
    <w:abstractNumId w:val="11"/>
  </w:num>
  <w:num w:numId="31" w16cid:durableId="496309553">
    <w:abstractNumId w:val="12"/>
  </w:num>
  <w:num w:numId="32" w16cid:durableId="1138916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CC"/>
    <w:rsid w:val="000116FE"/>
    <w:rsid w:val="00013497"/>
    <w:rsid w:val="00024B6A"/>
    <w:rsid w:val="000329AE"/>
    <w:rsid w:val="0006364D"/>
    <w:rsid w:val="000942BF"/>
    <w:rsid w:val="000A35AB"/>
    <w:rsid w:val="000A36F1"/>
    <w:rsid w:val="000F3BBD"/>
    <w:rsid w:val="000F3EAF"/>
    <w:rsid w:val="001076C7"/>
    <w:rsid w:val="0011453E"/>
    <w:rsid w:val="00123206"/>
    <w:rsid w:val="00126AD8"/>
    <w:rsid w:val="001452B0"/>
    <w:rsid w:val="00164885"/>
    <w:rsid w:val="0018110A"/>
    <w:rsid w:val="0018123C"/>
    <w:rsid w:val="0019119C"/>
    <w:rsid w:val="00197CEB"/>
    <w:rsid w:val="001A1288"/>
    <w:rsid w:val="001A20CD"/>
    <w:rsid w:val="001A57E9"/>
    <w:rsid w:val="001C5012"/>
    <w:rsid w:val="001D46D5"/>
    <w:rsid w:val="001D7358"/>
    <w:rsid w:val="001E5210"/>
    <w:rsid w:val="00215B0B"/>
    <w:rsid w:val="00221CA0"/>
    <w:rsid w:val="0022411A"/>
    <w:rsid w:val="0025366B"/>
    <w:rsid w:val="00254B9C"/>
    <w:rsid w:val="002A01A7"/>
    <w:rsid w:val="002E08F3"/>
    <w:rsid w:val="00302917"/>
    <w:rsid w:val="003059CD"/>
    <w:rsid w:val="00323612"/>
    <w:rsid w:val="00334FD8"/>
    <w:rsid w:val="003748EE"/>
    <w:rsid w:val="003828DB"/>
    <w:rsid w:val="00387C67"/>
    <w:rsid w:val="003958FD"/>
    <w:rsid w:val="003A7C43"/>
    <w:rsid w:val="003D32EB"/>
    <w:rsid w:val="003D6C92"/>
    <w:rsid w:val="003E293C"/>
    <w:rsid w:val="004408B8"/>
    <w:rsid w:val="004544CC"/>
    <w:rsid w:val="004613EB"/>
    <w:rsid w:val="0047400B"/>
    <w:rsid w:val="004973B8"/>
    <w:rsid w:val="004A0A7C"/>
    <w:rsid w:val="004B7D13"/>
    <w:rsid w:val="004C0BBB"/>
    <w:rsid w:val="004C1A29"/>
    <w:rsid w:val="004C3936"/>
    <w:rsid w:val="004D7F2B"/>
    <w:rsid w:val="004E0C48"/>
    <w:rsid w:val="004E44E1"/>
    <w:rsid w:val="004E62CE"/>
    <w:rsid w:val="004F54D5"/>
    <w:rsid w:val="00512340"/>
    <w:rsid w:val="00520310"/>
    <w:rsid w:val="00526ABC"/>
    <w:rsid w:val="00537E03"/>
    <w:rsid w:val="00544984"/>
    <w:rsid w:val="00551DDB"/>
    <w:rsid w:val="00554A8D"/>
    <w:rsid w:val="00567DC4"/>
    <w:rsid w:val="005830FB"/>
    <w:rsid w:val="005879E6"/>
    <w:rsid w:val="005953AA"/>
    <w:rsid w:val="005C3A4D"/>
    <w:rsid w:val="005C719A"/>
    <w:rsid w:val="005D2591"/>
    <w:rsid w:val="005E6823"/>
    <w:rsid w:val="005F1958"/>
    <w:rsid w:val="006026FC"/>
    <w:rsid w:val="006414BB"/>
    <w:rsid w:val="00653B3C"/>
    <w:rsid w:val="0067162C"/>
    <w:rsid w:val="006A4BD9"/>
    <w:rsid w:val="006C75D9"/>
    <w:rsid w:val="006D3B59"/>
    <w:rsid w:val="0078066D"/>
    <w:rsid w:val="00784BFD"/>
    <w:rsid w:val="0079625A"/>
    <w:rsid w:val="007A6EB2"/>
    <w:rsid w:val="007B70E5"/>
    <w:rsid w:val="007E1B23"/>
    <w:rsid w:val="00805987"/>
    <w:rsid w:val="008158A6"/>
    <w:rsid w:val="00827607"/>
    <w:rsid w:val="008445AF"/>
    <w:rsid w:val="00862129"/>
    <w:rsid w:val="00863367"/>
    <w:rsid w:val="0086533C"/>
    <w:rsid w:val="00893035"/>
    <w:rsid w:val="008A0A0F"/>
    <w:rsid w:val="008D1696"/>
    <w:rsid w:val="00932DE3"/>
    <w:rsid w:val="009524AD"/>
    <w:rsid w:val="00957085"/>
    <w:rsid w:val="0096349F"/>
    <w:rsid w:val="009665C8"/>
    <w:rsid w:val="009812F9"/>
    <w:rsid w:val="00991CC6"/>
    <w:rsid w:val="009D179F"/>
    <w:rsid w:val="009F4545"/>
    <w:rsid w:val="009F587D"/>
    <w:rsid w:val="00A028E6"/>
    <w:rsid w:val="00A23DBB"/>
    <w:rsid w:val="00A81C0B"/>
    <w:rsid w:val="00AA6864"/>
    <w:rsid w:val="00AA6E4A"/>
    <w:rsid w:val="00AB283B"/>
    <w:rsid w:val="00AC512F"/>
    <w:rsid w:val="00AD09BC"/>
    <w:rsid w:val="00AE205D"/>
    <w:rsid w:val="00AE61EB"/>
    <w:rsid w:val="00AF6796"/>
    <w:rsid w:val="00B00FF4"/>
    <w:rsid w:val="00B2037D"/>
    <w:rsid w:val="00B253E4"/>
    <w:rsid w:val="00B4223E"/>
    <w:rsid w:val="00B623CC"/>
    <w:rsid w:val="00B84C16"/>
    <w:rsid w:val="00BC142F"/>
    <w:rsid w:val="00BD0373"/>
    <w:rsid w:val="00BD0767"/>
    <w:rsid w:val="00BD32FB"/>
    <w:rsid w:val="00BF3DC4"/>
    <w:rsid w:val="00BF3E79"/>
    <w:rsid w:val="00C25405"/>
    <w:rsid w:val="00C25C47"/>
    <w:rsid w:val="00C26766"/>
    <w:rsid w:val="00C32B75"/>
    <w:rsid w:val="00C35F49"/>
    <w:rsid w:val="00C41993"/>
    <w:rsid w:val="00C47B0B"/>
    <w:rsid w:val="00C52381"/>
    <w:rsid w:val="00C6318C"/>
    <w:rsid w:val="00C632CF"/>
    <w:rsid w:val="00C64D42"/>
    <w:rsid w:val="00C71575"/>
    <w:rsid w:val="00C75911"/>
    <w:rsid w:val="00C7759E"/>
    <w:rsid w:val="00CB4A3A"/>
    <w:rsid w:val="00CB689B"/>
    <w:rsid w:val="00CB6BC3"/>
    <w:rsid w:val="00CB7B79"/>
    <w:rsid w:val="00CD383D"/>
    <w:rsid w:val="00CD4143"/>
    <w:rsid w:val="00CD4A26"/>
    <w:rsid w:val="00CD7FE2"/>
    <w:rsid w:val="00D008FF"/>
    <w:rsid w:val="00D1371C"/>
    <w:rsid w:val="00D2106A"/>
    <w:rsid w:val="00D33078"/>
    <w:rsid w:val="00D37AC4"/>
    <w:rsid w:val="00D37D56"/>
    <w:rsid w:val="00D5038B"/>
    <w:rsid w:val="00D524C5"/>
    <w:rsid w:val="00D574FA"/>
    <w:rsid w:val="00DA7880"/>
    <w:rsid w:val="00DB4C03"/>
    <w:rsid w:val="00DC2D8B"/>
    <w:rsid w:val="00DD2E9A"/>
    <w:rsid w:val="00E07AF0"/>
    <w:rsid w:val="00E553B2"/>
    <w:rsid w:val="00E61D96"/>
    <w:rsid w:val="00E729AC"/>
    <w:rsid w:val="00ED41AA"/>
    <w:rsid w:val="00EE0D49"/>
    <w:rsid w:val="00EF72D0"/>
    <w:rsid w:val="00F13E32"/>
    <w:rsid w:val="00F23077"/>
    <w:rsid w:val="00F37E52"/>
    <w:rsid w:val="00F67F14"/>
    <w:rsid w:val="00F85DF0"/>
    <w:rsid w:val="00FA2938"/>
    <w:rsid w:val="00FB3A43"/>
    <w:rsid w:val="00FF22AF"/>
    <w:rsid w:val="75712B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ADC0F"/>
  <w15:chartTrackingRefBased/>
  <w15:docId w15:val="{DDBD6F0E-54EE-9049-A4EA-375960AD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6FE"/>
    <w:pPr>
      <w:spacing w:before="120"/>
    </w:pPr>
    <w:rPr>
      <w:rFonts w:ascii="Arial" w:hAnsi="Arial"/>
      <w:lang w:val="en-GB" w:eastAsia="en-US"/>
    </w:rPr>
  </w:style>
  <w:style w:type="paragraph" w:styleId="Heading1">
    <w:name w:val="heading 1"/>
    <w:basedOn w:val="Normal"/>
    <w:next w:val="Heading2"/>
    <w:qFormat/>
    <w:pPr>
      <w:keepNext/>
      <w:keepLines/>
      <w:pageBreakBefore/>
      <w:tabs>
        <w:tab w:val="left" w:pos="426"/>
      </w:tabs>
      <w:outlineLvl w:val="0"/>
    </w:pPr>
    <w:rPr>
      <w:b/>
      <w:sz w:val="28"/>
    </w:rPr>
  </w:style>
  <w:style w:type="paragraph" w:styleId="Heading2">
    <w:name w:val="heading 2"/>
    <w:basedOn w:val="Normal"/>
    <w:next w:val="Normal"/>
    <w:link w:val="Heading2Char"/>
    <w:qFormat/>
    <w:rsid w:val="00C25C47"/>
    <w:pPr>
      <w:keepNext/>
      <w:keepLines/>
      <w:pBdr>
        <w:top w:val="single" w:sz="4" w:space="1" w:color="auto"/>
      </w:pBdr>
      <w:tabs>
        <w:tab w:val="left" w:pos="340"/>
      </w:tabs>
      <w:spacing w:before="480"/>
      <w:outlineLvl w:val="1"/>
    </w:pPr>
    <w:rPr>
      <w:b/>
      <w:sz w:val="24"/>
    </w:rPr>
  </w:style>
  <w:style w:type="paragraph" w:styleId="Heading3">
    <w:name w:val="heading 3"/>
    <w:basedOn w:val="Normal"/>
    <w:next w:val="Normal"/>
    <w:qFormat/>
    <w:rsid w:val="0019119C"/>
    <w:pPr>
      <w:keepNext/>
      <w:keepLines/>
      <w:tabs>
        <w:tab w:val="left" w:pos="357"/>
      </w:tabs>
      <w:spacing w:before="360"/>
      <w:outlineLvl w:val="2"/>
    </w:pPr>
    <w:rPr>
      <w:b/>
    </w:rPr>
  </w:style>
  <w:style w:type="paragraph" w:styleId="Heading4">
    <w:name w:val="heading 4"/>
    <w:basedOn w:val="Normal"/>
    <w:next w:val="Normal"/>
    <w:qFormat/>
    <w:pPr>
      <w:keepNext/>
      <w:keepLines/>
      <w:suppressLineNumbers/>
      <w:spacing w:before="240"/>
      <w:outlineLvl w:val="3"/>
    </w:pPr>
    <w:rPr>
      <w:i/>
    </w:rPr>
  </w:style>
  <w:style w:type="paragraph" w:styleId="Heading5">
    <w:name w:val="heading 5"/>
    <w:basedOn w:val="Normal"/>
    <w:next w:val="Normal"/>
    <w:qFormat/>
    <w:pPr>
      <w:keepNext/>
      <w:keepLines/>
      <w:jc w:val="both"/>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70E5"/>
    <w:pPr>
      <w:keepNext/>
      <w:spacing w:before="240" w:after="120"/>
    </w:pPr>
    <w:rPr>
      <w:rFonts w:cs="Arial"/>
      <w:b/>
      <w:bCs/>
      <w:sz w:val="28"/>
      <w:szCs w:val="32"/>
    </w:rPr>
  </w:style>
  <w:style w:type="paragraph" w:customStyle="1" w:styleId="in-textnote">
    <w:name w:val="in-text note"/>
    <w:basedOn w:val="Normal"/>
    <w:pPr>
      <w:ind w:left="357"/>
    </w:pPr>
    <w:rPr>
      <w:sz w:val="16"/>
    </w:rPr>
  </w:style>
  <w:style w:type="paragraph" w:customStyle="1" w:styleId="bulletsub">
    <w:name w:val="bullet sub"/>
    <w:basedOn w:val="bulletclose"/>
    <w:qFormat/>
    <w:rsid w:val="00FB3A43"/>
    <w:pPr>
      <w:numPr>
        <w:numId w:val="19"/>
      </w:numPr>
      <w:ind w:left="720"/>
    </w:pPr>
  </w:style>
  <w:style w:type="paragraph" w:customStyle="1" w:styleId="bulletclose">
    <w:name w:val="bullet close"/>
    <w:basedOn w:val="Normal"/>
    <w:qFormat/>
    <w:rsid w:val="00FB3A43"/>
    <w:pPr>
      <w:keepNext/>
      <w:keepLines/>
      <w:numPr>
        <w:numId w:val="22"/>
      </w:numPr>
      <w:spacing w:before="0"/>
    </w:pPr>
  </w:style>
  <w:style w:type="paragraph" w:customStyle="1" w:styleId="citaat">
    <w:name w:val="citaat"/>
    <w:basedOn w:val="Normal"/>
    <w:qFormat/>
    <w:rsid w:val="0079625A"/>
    <w:pPr>
      <w:ind w:left="1134" w:right="1134"/>
      <w:jc w:val="both"/>
    </w:pPr>
    <w:rPr>
      <w:rFonts w:ascii="Times New Roman" w:hAnsi="Times New Roman"/>
      <w:sz w:val="22"/>
    </w:rPr>
  </w:style>
  <w:style w:type="paragraph" w:customStyle="1" w:styleId="bulletvervolg">
    <w:name w:val="bulletvervolg"/>
    <w:basedOn w:val="Normal"/>
    <w:qFormat/>
    <w:rsid w:val="0079625A"/>
    <w:pPr>
      <w:ind w:left="357"/>
    </w:pPr>
  </w:style>
  <w:style w:type="character" w:styleId="FollowedHyperlink">
    <w:name w:val="FollowedHyperlink"/>
    <w:rPr>
      <w:color w:val="800080"/>
      <w:u w:val="single"/>
    </w:rPr>
  </w:style>
  <w:style w:type="character" w:styleId="Hyperlink">
    <w:name w:val="Hyperlink"/>
    <w:rPr>
      <w:color w:val="0000FF"/>
      <w:u w:val="single"/>
    </w:rPr>
  </w:style>
  <w:style w:type="paragraph" w:styleId="TOC1">
    <w:name w:val="toc 1"/>
    <w:basedOn w:val="Normal"/>
    <w:next w:val="Normal"/>
    <w:autoRedefine/>
    <w:semiHidden/>
    <w:pPr>
      <w:tabs>
        <w:tab w:val="left" w:pos="360"/>
        <w:tab w:val="right" w:leader="dot" w:pos="9060"/>
      </w:tabs>
    </w:pPr>
    <w:rPr>
      <w:b/>
      <w:noProof/>
      <w:szCs w:val="28"/>
    </w:rPr>
  </w:style>
  <w:style w:type="paragraph" w:styleId="TOC2">
    <w:name w:val="toc 2"/>
    <w:basedOn w:val="Normal"/>
    <w:next w:val="Normal"/>
    <w:autoRedefine/>
    <w:semiHidden/>
    <w:pPr>
      <w:ind w:left="200"/>
      <w:jc w:val="both"/>
    </w:pPr>
  </w:style>
  <w:style w:type="paragraph" w:styleId="TOC3">
    <w:name w:val="toc 3"/>
    <w:basedOn w:val="Normal"/>
    <w:next w:val="Normal"/>
    <w:autoRedefine/>
    <w:semiHidden/>
    <w:pPr>
      <w:spacing w:before="0"/>
      <w:ind w:left="360"/>
    </w:pPr>
    <w:rPr>
      <w:noProof/>
    </w:rPr>
  </w:style>
  <w:style w:type="paragraph" w:styleId="TOC4">
    <w:name w:val="toc 4"/>
    <w:basedOn w:val="Normal"/>
    <w:next w:val="Normal"/>
    <w:autoRedefine/>
    <w:semiHidden/>
    <w:pPr>
      <w:ind w:left="601"/>
    </w:pPr>
    <w:rPr>
      <w:sz w:val="16"/>
    </w:rPr>
  </w:style>
  <w:style w:type="paragraph" w:styleId="TOC5">
    <w:name w:val="toc 5"/>
    <w:basedOn w:val="TOC4"/>
    <w:next w:val="Normal"/>
    <w:autoRedefine/>
    <w:semiHidden/>
    <w:pPr>
      <w:ind w:left="964"/>
    </w:pPr>
  </w:style>
  <w:style w:type="paragraph" w:customStyle="1" w:styleId="kop1zonder">
    <w:name w:val="kop1zonder"/>
    <w:basedOn w:val="Heading1"/>
    <w:next w:val="Heading2"/>
    <w:pPr>
      <w:pageBreakBefore w:val="0"/>
      <w:spacing w:before="480"/>
    </w:pPr>
  </w:style>
  <w:style w:type="paragraph" w:styleId="Header">
    <w:name w:val="header"/>
    <w:basedOn w:val="Normal"/>
    <w:pPr>
      <w:spacing w:before="0"/>
      <w:jc w:val="right"/>
    </w:pPr>
    <w:rPr>
      <w:noProof/>
      <w:sz w:val="16"/>
    </w:rPr>
  </w:style>
  <w:style w:type="paragraph" w:styleId="PlainText">
    <w:name w:val="Plain Text"/>
    <w:basedOn w:val="Normal"/>
    <w:pPr>
      <w:suppressAutoHyphens/>
      <w:spacing w:before="0"/>
    </w:pPr>
    <w:rPr>
      <w:rFonts w:ascii="Courier New" w:hAnsi="Courier New"/>
      <w:sz w:val="18"/>
    </w:rPr>
  </w:style>
  <w:style w:type="paragraph" w:customStyle="1" w:styleId="tabeltekst">
    <w:name w:val="tabeltekst"/>
    <w:basedOn w:val="Normal"/>
    <w:qFormat/>
    <w:rsid w:val="00FB3A43"/>
    <w:pPr>
      <w:keepLines/>
      <w:spacing w:before="60" w:after="60"/>
    </w:pPr>
    <w:rPr>
      <w:sz w:val="16"/>
    </w:rPr>
  </w:style>
  <w:style w:type="character" w:styleId="CommentReference">
    <w:name w:val="annotation reference"/>
    <w:semiHidden/>
    <w:rPr>
      <w:b/>
      <w:color w:val="800000"/>
      <w:sz w:val="16"/>
    </w:rPr>
  </w:style>
  <w:style w:type="character" w:styleId="FootnoteReference">
    <w:name w:val="footnote reference"/>
    <w:semiHidden/>
    <w:rPr>
      <w:vertAlign w:val="superscript"/>
    </w:rPr>
  </w:style>
  <w:style w:type="paragraph" w:styleId="FootnoteText">
    <w:name w:val="footnote text"/>
    <w:basedOn w:val="Normal"/>
    <w:semiHidden/>
    <w:pPr>
      <w:tabs>
        <w:tab w:val="left" w:pos="567"/>
      </w:tabs>
      <w:ind w:left="567" w:hanging="567"/>
    </w:pPr>
    <w:rPr>
      <w:sz w:val="16"/>
    </w:rPr>
  </w:style>
  <w:style w:type="paragraph" w:styleId="Footer">
    <w:name w:val="footer"/>
    <w:basedOn w:val="Normal"/>
    <w:rsid w:val="003D32EB"/>
    <w:pPr>
      <w:spacing w:before="0"/>
      <w:jc w:val="right"/>
    </w:pPr>
    <w:rPr>
      <w:noProof/>
      <w:sz w:val="16"/>
    </w:rPr>
  </w:style>
  <w:style w:type="paragraph" w:styleId="DocumentMap">
    <w:name w:val="Document Map"/>
    <w:basedOn w:val="Normal"/>
    <w:semiHidden/>
    <w:pPr>
      <w:shd w:val="clear" w:color="auto" w:fill="000080"/>
    </w:pPr>
    <w:rPr>
      <w:rFonts w:ascii="Tahoma" w:hAnsi="Tahoma" w:cs="Tahoma"/>
    </w:rPr>
  </w:style>
  <w:style w:type="paragraph" w:customStyle="1" w:styleId="bulletend">
    <w:name w:val="bullet end"/>
    <w:basedOn w:val="bulletclose"/>
    <w:next w:val="Heading5"/>
    <w:rsid w:val="00FB3A43"/>
    <w:pPr>
      <w:keepNext w:val="0"/>
      <w:numPr>
        <w:numId w:val="16"/>
      </w:numPr>
    </w:pPr>
  </w:style>
  <w:style w:type="paragraph" w:customStyle="1" w:styleId="bulletwide">
    <w:name w:val="bullet wide"/>
    <w:basedOn w:val="Normal"/>
    <w:qFormat/>
    <w:rsid w:val="00FB3A43"/>
    <w:pPr>
      <w:numPr>
        <w:numId w:val="17"/>
      </w:numPr>
    </w:pPr>
  </w:style>
  <w:style w:type="paragraph" w:customStyle="1" w:styleId="info">
    <w:name w:val="info"/>
    <w:basedOn w:val="Normal"/>
    <w:rsid w:val="00FB3A43"/>
    <w:pPr>
      <w:suppressLineNumbers/>
      <w:spacing w:before="0"/>
    </w:pPr>
    <w:rPr>
      <w:noProof/>
      <w:sz w:val="16"/>
    </w:rPr>
  </w:style>
  <w:style w:type="paragraph" w:customStyle="1" w:styleId="TOCHeading1">
    <w:name w:val="TOC Heading1"/>
    <w:basedOn w:val="Normal"/>
    <w:next w:val="TOC1"/>
    <w:rsid w:val="00FB3A43"/>
    <w:pPr>
      <w:spacing w:before="240" w:after="120"/>
    </w:pPr>
    <w:rPr>
      <w:b/>
      <w:sz w:val="24"/>
    </w:rPr>
  </w:style>
  <w:style w:type="paragraph" w:customStyle="1" w:styleId="bulletnummer">
    <w:name w:val="bullet nummer"/>
    <w:basedOn w:val="bulletwide"/>
    <w:next w:val="bulletvervolg"/>
    <w:rsid w:val="00FB3A43"/>
    <w:pPr>
      <w:numPr>
        <w:numId w:val="18"/>
      </w:numPr>
    </w:pPr>
  </w:style>
  <w:style w:type="paragraph" w:customStyle="1" w:styleId="bulletsubend">
    <w:name w:val="bullet sub end"/>
    <w:basedOn w:val="bulletsub"/>
    <w:next w:val="Heading5"/>
    <w:rsid w:val="00FB3A43"/>
    <w:pPr>
      <w:keepNext w:val="0"/>
      <w:numPr>
        <w:numId w:val="20"/>
      </w:numPr>
    </w:pPr>
  </w:style>
  <w:style w:type="paragraph" w:customStyle="1" w:styleId="notabene">
    <w:name w:val="notabene"/>
    <w:basedOn w:val="Normal"/>
    <w:rsid w:val="00FB3A43"/>
    <w:pPr>
      <w:jc w:val="both"/>
    </w:pPr>
    <w:rPr>
      <w:sz w:val="16"/>
    </w:rPr>
  </w:style>
  <w:style w:type="paragraph" w:customStyle="1" w:styleId="tabelbullet">
    <w:name w:val="tabelbullet"/>
    <w:basedOn w:val="tabeltekst"/>
    <w:rsid w:val="00FB3A43"/>
    <w:pPr>
      <w:numPr>
        <w:numId w:val="21"/>
      </w:numPr>
      <w:spacing w:before="20" w:after="20"/>
    </w:pPr>
  </w:style>
  <w:style w:type="paragraph" w:customStyle="1" w:styleId="commentaar">
    <w:name w:val="commentaar"/>
    <w:basedOn w:val="Normal"/>
    <w:qFormat/>
    <w:rsid w:val="00932DE3"/>
    <w:pPr>
      <w:keepLines/>
      <w:suppressLineNumbers/>
      <w:pBdr>
        <w:right w:val="wave" w:sz="6" w:space="4" w:color="auto"/>
      </w:pBdr>
      <w:spacing w:after="60"/>
      <w:ind w:left="2835"/>
    </w:pPr>
    <w:rPr>
      <w:rFonts w:ascii="Verdana" w:hAnsi="Verdana"/>
      <w:b/>
      <w:color w:val="800000"/>
      <w:sz w:val="16"/>
    </w:rPr>
  </w:style>
  <w:style w:type="character" w:customStyle="1" w:styleId="Heading2Char">
    <w:name w:val="Heading 2 Char"/>
    <w:link w:val="Heading2"/>
    <w:rsid w:val="00D5038B"/>
    <w:rPr>
      <w:rFonts w:ascii="Arial" w:hAnsi="Arial"/>
      <w:b/>
      <w:sz w:val="24"/>
      <w:lang w:val="en-GB" w:eastAsia="en-US"/>
    </w:rPr>
  </w:style>
  <w:style w:type="paragraph" w:styleId="BalloonText">
    <w:name w:val="Balloon Text"/>
    <w:basedOn w:val="Normal"/>
    <w:link w:val="BalloonTextChar"/>
    <w:rsid w:val="00C6318C"/>
    <w:pPr>
      <w:spacing w:before="0"/>
    </w:pPr>
    <w:rPr>
      <w:rFonts w:ascii="Tahoma" w:hAnsi="Tahoma"/>
      <w:sz w:val="16"/>
      <w:szCs w:val="16"/>
    </w:rPr>
  </w:style>
  <w:style w:type="character" w:customStyle="1" w:styleId="BalloonTextChar">
    <w:name w:val="Balloon Text Char"/>
    <w:link w:val="BalloonText"/>
    <w:rsid w:val="00C6318C"/>
    <w:rPr>
      <w:rFonts w:ascii="Tahoma" w:hAnsi="Tahoma" w:cs="Tahoma"/>
      <w:sz w:val="16"/>
      <w:szCs w:val="16"/>
      <w:lang w:val="en-GB" w:eastAsia="en-US"/>
    </w:rPr>
  </w:style>
  <w:style w:type="paragraph" w:styleId="CommentText">
    <w:name w:val="annotation text"/>
    <w:basedOn w:val="Normal"/>
    <w:link w:val="CommentTextChar"/>
    <w:rsid w:val="005D2591"/>
  </w:style>
  <w:style w:type="character" w:customStyle="1" w:styleId="CommentTextChar">
    <w:name w:val="Comment Text Char"/>
    <w:link w:val="CommentText"/>
    <w:rsid w:val="005D2591"/>
    <w:rPr>
      <w:rFonts w:ascii="Arial" w:hAnsi="Arial"/>
      <w:lang w:val="en-GB" w:eastAsia="en-US"/>
    </w:rPr>
  </w:style>
  <w:style w:type="paragraph" w:styleId="CommentSubject">
    <w:name w:val="annotation subject"/>
    <w:basedOn w:val="CommentText"/>
    <w:next w:val="CommentText"/>
    <w:link w:val="CommentSubjectChar"/>
    <w:rsid w:val="005D2591"/>
    <w:rPr>
      <w:b/>
      <w:bCs/>
    </w:rPr>
  </w:style>
  <w:style w:type="character" w:customStyle="1" w:styleId="CommentSubjectChar">
    <w:name w:val="Comment Subject Char"/>
    <w:link w:val="CommentSubject"/>
    <w:rsid w:val="005D2591"/>
    <w:rPr>
      <w:rFonts w:ascii="Arial" w:hAnsi="Arial"/>
      <w:b/>
      <w:bCs/>
      <w:lang w:val="en-GB" w:eastAsia="en-US"/>
    </w:rPr>
  </w:style>
  <w:style w:type="character" w:styleId="UnresolvedMention">
    <w:name w:val="Unresolved Mention"/>
    <w:basedOn w:val="DefaultParagraphFont"/>
    <w:uiPriority w:val="99"/>
    <w:semiHidden/>
    <w:unhideWhenUsed/>
    <w:rsid w:val="0001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c.vanwanrooij@donders.ru.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nandan.sharma@donders.ru.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8B09FE1EA7D49B462DAFDA66A5BE4" ma:contentTypeVersion="11" ma:contentTypeDescription="Create a new document." ma:contentTypeScope="" ma:versionID="03dc5a6722429d2005877901f97432aa">
  <xsd:schema xmlns:xsd="http://www.w3.org/2001/XMLSchema" xmlns:xs="http://www.w3.org/2001/XMLSchema" xmlns:p="http://schemas.microsoft.com/office/2006/metadata/properties" xmlns:ns2="793639ea-82ce-457d-beeb-eb5a0517b580" xmlns:ns3="56f6f647-4cc3-477c-b705-9fd6be6eb08c" targetNamespace="http://schemas.microsoft.com/office/2006/metadata/properties" ma:root="true" ma:fieldsID="8df1a71e84d9b132bc020458f805f52c" ns2:_="" ns3:_="">
    <xsd:import namespace="793639ea-82ce-457d-beeb-eb5a0517b580"/>
    <xsd:import namespace="56f6f647-4cc3-477c-b705-9fd6be6eb0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639ea-82ce-457d-beeb-eb5a0517b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479e1c4-431f-42ea-b6f3-1b0615c9ce1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6f647-4cc3-477c-b705-9fd6be6eb08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d6a5ca-cbba-4f1f-90eb-d64111f2eb01}" ma:internalName="TaxCatchAll" ma:showField="CatchAllData" ma:web="56f6f647-4cc3-477c-b705-9fd6be6eb0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6f6f647-4cc3-477c-b705-9fd6be6eb08c" xsi:nil="true"/>
    <lcf76f155ced4ddcb4097134ff3c332f xmlns="793639ea-82ce-457d-beeb-eb5a0517b5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AA7C94-2587-4A7F-8BAB-55F880C1F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639ea-82ce-457d-beeb-eb5a0517b580"/>
    <ds:schemaRef ds:uri="56f6f647-4cc3-477c-b705-9fd6be6eb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E8BBF-D13C-4362-B23E-CA044FFB1F9C}">
  <ds:schemaRefs>
    <ds:schemaRef ds:uri="http://schemas.microsoft.com/sharepoint/v3/contenttype/forms"/>
  </ds:schemaRefs>
</ds:datastoreItem>
</file>

<file path=customXml/itemProps3.xml><?xml version="1.0" encoding="utf-8"?>
<ds:datastoreItem xmlns:ds="http://schemas.openxmlformats.org/officeDocument/2006/customXml" ds:itemID="{926CA8F1-9F25-4C3C-AD7A-1B18FAB2C818}">
  <ds:schemaRefs>
    <ds:schemaRef ds:uri="http://schemas.microsoft.com/office/2006/metadata/properties"/>
    <ds:schemaRef ds:uri="http://schemas.microsoft.com/office/infopath/2007/PartnerControls"/>
    <ds:schemaRef ds:uri="56f6f647-4cc3-477c-b705-9fd6be6eb08c"/>
    <ds:schemaRef ds:uri="793639ea-82ce-457d-beeb-eb5a0517b580"/>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1262</Words>
  <Characters>7022</Characters>
  <Application>Microsoft Office Word</Application>
  <DocSecurity>0</DocSecurity>
  <Lines>58</Lines>
  <Paragraphs>16</Paragraphs>
  <ScaleCrop>false</ScaleCrop>
  <Company>Afd. Onderwijsondersteuning, Radboud Universiteit Nijmegen</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Willibrord Huisman</dc:creator>
  <cp:keywords/>
  <dc:description>This file is based on a template by the Department of Educational Support www.ru.nl/oo</dc:description>
  <cp:lastModifiedBy>Strating, L. (Lex)</cp:lastModifiedBy>
  <cp:revision>18</cp:revision>
  <cp:lastPrinted>2015-02-03T04:45:00Z</cp:lastPrinted>
  <dcterms:created xsi:type="dcterms:W3CDTF">2021-09-29T00:26:00Z</dcterms:created>
  <dcterms:modified xsi:type="dcterms:W3CDTF">2024-04-23T14:29:00Z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0x01010008A8B09FE1EA7D49B462DAFDA66A5BE4</vt:lpwstr>
  </property>
  <property fmtid="{D5CDD505-2E9C-101B-9397-08002B2CF9AE}" pid="3" name="MediaServiceImageTags">
    <vt:lpwstr/>
  </property>
</Properties>
</file>