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EFDE" w14:textId="0508E23C" w:rsidR="00617ECE" w:rsidRPr="008C42F7" w:rsidRDefault="00617ECE">
      <w:pPr>
        <w:rPr>
          <w:sz w:val="18"/>
          <w:szCs w:val="18"/>
        </w:rPr>
      </w:pPr>
      <w:r w:rsidRPr="008C42F7">
        <w:rPr>
          <w:sz w:val="18"/>
          <w:szCs w:val="18"/>
        </w:rPr>
        <w:t>3P – 2S</w:t>
      </w:r>
    </w:p>
    <w:p w14:paraId="4B7C276B" w14:textId="18D7FE28" w:rsidR="00617ECE" w:rsidRPr="008C42F7" w:rsidRDefault="00617ECE">
      <w:pPr>
        <w:rPr>
          <w:sz w:val="18"/>
          <w:szCs w:val="18"/>
        </w:rPr>
      </w:pPr>
      <w:r w:rsidRPr="008C42F7">
        <w:rPr>
          <w:sz w:val="18"/>
          <w:szCs w:val="18"/>
        </w:rPr>
        <w:t>Sujet amené : un ou deux événement du contexte social historique.</w:t>
      </w:r>
    </w:p>
    <w:p w14:paraId="7F20FFFA" w14:textId="3702311D" w:rsidR="00617ECE" w:rsidRPr="008C42F7" w:rsidRDefault="00617ECE">
      <w:pPr>
        <w:rPr>
          <w:sz w:val="18"/>
          <w:szCs w:val="18"/>
        </w:rPr>
      </w:pPr>
      <w:r w:rsidRPr="008C42F7">
        <w:rPr>
          <w:sz w:val="18"/>
          <w:szCs w:val="18"/>
        </w:rPr>
        <w:t>Sujet posé : titre de l’œuvre complète souligner, titre ou extrait du poème «. » genre littéraire du texte nom de l’auteur sujet de dissertation.</w:t>
      </w:r>
    </w:p>
    <w:p w14:paraId="4F1BE5C9" w14:textId="3971801C" w:rsidR="00617ECE" w:rsidRPr="008C42F7" w:rsidRDefault="00617ECE">
      <w:pPr>
        <w:rPr>
          <w:sz w:val="18"/>
          <w:szCs w:val="18"/>
        </w:rPr>
      </w:pPr>
      <w:r w:rsidRPr="008C42F7">
        <w:rPr>
          <w:sz w:val="18"/>
          <w:szCs w:val="18"/>
        </w:rPr>
        <w:t>Sujet divisé : Annoncer les 3 idée principale.</w:t>
      </w:r>
    </w:p>
    <w:p w14:paraId="371E5717" w14:textId="63FA6B8D" w:rsidR="00617ECE" w:rsidRPr="008C42F7" w:rsidRDefault="00617ECE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Truc </w:t>
      </w:r>
      <w:proofErr w:type="spellStart"/>
      <w:r w:rsidRPr="008C42F7">
        <w:rPr>
          <w:sz w:val="18"/>
          <w:szCs w:val="18"/>
        </w:rPr>
        <w:t>a</w:t>
      </w:r>
      <w:proofErr w:type="spellEnd"/>
      <w:r w:rsidRPr="008C42F7">
        <w:rPr>
          <w:sz w:val="18"/>
          <w:szCs w:val="18"/>
        </w:rPr>
        <w:t xml:space="preserve"> éviter : Ne pas utiliser de « Je » on peut utiliser le nous.</w:t>
      </w:r>
    </w:p>
    <w:p w14:paraId="18FCED79" w14:textId="692B48F6" w:rsidR="00617ECE" w:rsidRPr="008C42F7" w:rsidRDefault="00F439D4">
      <w:pPr>
        <w:rPr>
          <w:sz w:val="18"/>
          <w:szCs w:val="18"/>
        </w:rPr>
      </w:pPr>
      <w:r w:rsidRPr="008C42F7">
        <w:rPr>
          <w:sz w:val="18"/>
          <w:szCs w:val="18"/>
        </w:rPr>
        <w:t>Conclusion partielle à la fin de chaque paragraphe.</w:t>
      </w:r>
    </w:p>
    <w:p w14:paraId="4253B18C" w14:textId="437C5F66" w:rsidR="00617ECE" w:rsidRPr="008C42F7" w:rsidRDefault="00F439D4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Bien décortiquer toutes les citations et les expliquer </w:t>
      </w:r>
      <w:proofErr w:type="spellStart"/>
      <w:proofErr w:type="gramStart"/>
      <w:r w:rsidRPr="008C42F7">
        <w:rPr>
          <w:sz w:val="18"/>
          <w:szCs w:val="18"/>
        </w:rPr>
        <w:t>a</w:t>
      </w:r>
      <w:proofErr w:type="spellEnd"/>
      <w:proofErr w:type="gramEnd"/>
      <w:r w:rsidRPr="008C42F7">
        <w:rPr>
          <w:sz w:val="18"/>
          <w:szCs w:val="18"/>
        </w:rPr>
        <w:t xml:space="preserve"> la lettre.</w:t>
      </w:r>
    </w:p>
    <w:p w14:paraId="15C1AA85" w14:textId="7A01B0C5" w:rsidR="00F439D4" w:rsidRPr="008C42F7" w:rsidRDefault="00F439D4">
      <w:pPr>
        <w:rPr>
          <w:sz w:val="18"/>
          <w:szCs w:val="18"/>
        </w:rPr>
      </w:pPr>
      <w:r w:rsidRPr="008C42F7">
        <w:rPr>
          <w:sz w:val="18"/>
          <w:szCs w:val="18"/>
        </w:rPr>
        <w:t>Plan comparatif</w:t>
      </w:r>
    </w:p>
    <w:p w14:paraId="2DE7698F" w14:textId="451694CC" w:rsidR="00F439D4" w:rsidRPr="008C42F7" w:rsidRDefault="00F439D4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Utiliser quand deux textes doivent être comparer, ou quand dans un texte il y a exemple deux classe social, </w:t>
      </w:r>
      <w:r w:rsidR="005B5298" w:rsidRPr="008C42F7">
        <w:rPr>
          <w:sz w:val="18"/>
          <w:szCs w:val="18"/>
        </w:rPr>
        <w:t>deux personnages</w:t>
      </w:r>
      <w:r w:rsidRPr="008C42F7">
        <w:rPr>
          <w:sz w:val="18"/>
          <w:szCs w:val="18"/>
        </w:rPr>
        <w:t>.</w:t>
      </w:r>
    </w:p>
    <w:p w14:paraId="564E3C94" w14:textId="6C4A524C" w:rsidR="00F439D4" w:rsidRPr="008C42F7" w:rsidRDefault="00F439D4">
      <w:pPr>
        <w:rPr>
          <w:sz w:val="18"/>
          <w:szCs w:val="18"/>
        </w:rPr>
      </w:pPr>
      <w:r w:rsidRPr="008C42F7">
        <w:rPr>
          <w:sz w:val="18"/>
          <w:szCs w:val="18"/>
        </w:rPr>
        <w:t>Structure</w:t>
      </w:r>
    </w:p>
    <w:p w14:paraId="6AD36499" w14:textId="73E3A568" w:rsidR="00617ECE" w:rsidRPr="008C42F7" w:rsidRDefault="00F439D4">
      <w:pPr>
        <w:rPr>
          <w:sz w:val="18"/>
          <w:szCs w:val="18"/>
        </w:rPr>
      </w:pPr>
      <w:r w:rsidRPr="008C42F7">
        <w:rPr>
          <w:sz w:val="18"/>
          <w:szCs w:val="18"/>
        </w:rPr>
        <w:t>1P – 1S + citation – 2S + citation</w:t>
      </w:r>
    </w:p>
    <w:p w14:paraId="6646130C" w14:textId="0F529C70" w:rsidR="00F439D4" w:rsidRPr="008C42F7" w:rsidRDefault="00F439D4" w:rsidP="00F439D4">
      <w:pPr>
        <w:rPr>
          <w:sz w:val="18"/>
          <w:szCs w:val="18"/>
        </w:rPr>
      </w:pPr>
      <w:r w:rsidRPr="008C42F7">
        <w:rPr>
          <w:sz w:val="18"/>
          <w:szCs w:val="18"/>
        </w:rPr>
        <w:t>2P – 1S + citation – 2S + citation</w:t>
      </w:r>
    </w:p>
    <w:p w14:paraId="2955B12A" w14:textId="406FEB74" w:rsidR="00F439D4" w:rsidRPr="008C42F7" w:rsidRDefault="00F439D4" w:rsidP="00F439D4">
      <w:pPr>
        <w:rPr>
          <w:sz w:val="18"/>
          <w:szCs w:val="18"/>
        </w:rPr>
      </w:pPr>
      <w:r w:rsidRPr="008C42F7">
        <w:rPr>
          <w:sz w:val="18"/>
          <w:szCs w:val="18"/>
        </w:rPr>
        <w:t>3P – 1S + citation – 2S + citation</w:t>
      </w:r>
    </w:p>
    <w:p w14:paraId="1D22DCF8" w14:textId="77777777" w:rsidR="00F439D4" w:rsidRPr="008C42F7" w:rsidRDefault="00F439D4">
      <w:pPr>
        <w:rPr>
          <w:sz w:val="18"/>
          <w:szCs w:val="18"/>
        </w:rPr>
      </w:pPr>
    </w:p>
    <w:p w14:paraId="7F4D6DCE" w14:textId="7A2FF6FA" w:rsidR="00F439D4" w:rsidRPr="008C42F7" w:rsidRDefault="00F439D4">
      <w:pPr>
        <w:rPr>
          <w:sz w:val="18"/>
          <w:szCs w:val="18"/>
        </w:rPr>
      </w:pPr>
      <w:r w:rsidRPr="008C42F7">
        <w:rPr>
          <w:sz w:val="18"/>
          <w:szCs w:val="18"/>
        </w:rPr>
        <w:t>Marqueurs de relation</w:t>
      </w:r>
    </w:p>
    <w:p w14:paraId="7BE6F4B1" w14:textId="3BAC57B8" w:rsidR="00F439D4" w:rsidRPr="008C42F7" w:rsidRDefault="0019631E">
      <w:pPr>
        <w:rPr>
          <w:sz w:val="18"/>
          <w:szCs w:val="18"/>
        </w:rPr>
      </w:pPr>
      <w:r w:rsidRPr="008C42F7">
        <w:rPr>
          <w:sz w:val="18"/>
          <w:szCs w:val="18"/>
        </w:rPr>
        <w:t>1 paragraphe = D’abord, tout d’abord, en premier lieu.</w:t>
      </w:r>
    </w:p>
    <w:p w14:paraId="5DADF433" w14:textId="6F333ADA" w:rsidR="0019631E" w:rsidRPr="008C42F7" w:rsidRDefault="005B5298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2 </w:t>
      </w:r>
      <w:proofErr w:type="gramStart"/>
      <w:r w:rsidRPr="008C42F7">
        <w:rPr>
          <w:sz w:val="18"/>
          <w:szCs w:val="18"/>
        </w:rPr>
        <w:t>idée</w:t>
      </w:r>
      <w:proofErr w:type="gramEnd"/>
      <w:r w:rsidRPr="008C42F7">
        <w:rPr>
          <w:sz w:val="18"/>
          <w:szCs w:val="18"/>
        </w:rPr>
        <w:t xml:space="preserve"> secondaire = De plus, En outre, Ensuite, </w:t>
      </w:r>
    </w:p>
    <w:p w14:paraId="1B65A38D" w14:textId="387205CE" w:rsidR="005B5298" w:rsidRPr="008C42F7" w:rsidRDefault="005B5298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3 idée secondaire opposition :  Cependant, </w:t>
      </w:r>
      <w:proofErr w:type="gramStart"/>
      <w:r w:rsidRPr="008C42F7">
        <w:rPr>
          <w:sz w:val="18"/>
          <w:szCs w:val="18"/>
        </w:rPr>
        <w:t>Par contre</w:t>
      </w:r>
      <w:proofErr w:type="gramEnd"/>
      <w:r w:rsidRPr="008C42F7">
        <w:rPr>
          <w:sz w:val="18"/>
          <w:szCs w:val="18"/>
        </w:rPr>
        <w:t>, toutefois</w:t>
      </w:r>
    </w:p>
    <w:p w14:paraId="095570CD" w14:textId="79C0C23C" w:rsidR="005B5298" w:rsidRPr="008C42F7" w:rsidRDefault="005B5298">
      <w:pPr>
        <w:rPr>
          <w:sz w:val="18"/>
          <w:szCs w:val="18"/>
        </w:rPr>
      </w:pPr>
      <w:r w:rsidRPr="008C42F7">
        <w:rPr>
          <w:sz w:val="18"/>
          <w:szCs w:val="18"/>
        </w:rPr>
        <w:t>Conclusion = Donc, Ainsi, Finalement.</w:t>
      </w:r>
    </w:p>
    <w:p w14:paraId="72E87A78" w14:textId="02B83344" w:rsidR="005B5298" w:rsidRPr="008C42F7" w:rsidRDefault="005B5298">
      <w:pPr>
        <w:rPr>
          <w:sz w:val="18"/>
          <w:szCs w:val="18"/>
        </w:rPr>
      </w:pPr>
      <w:r w:rsidRPr="008C42F7">
        <w:rPr>
          <w:sz w:val="18"/>
          <w:szCs w:val="18"/>
        </w:rPr>
        <w:t>Évitez le verbe démontrer</w:t>
      </w:r>
    </w:p>
    <w:p w14:paraId="582839DE" w14:textId="39816FCE" w:rsidR="00617ECE" w:rsidRPr="008C42F7" w:rsidRDefault="005B5298">
      <w:pPr>
        <w:rPr>
          <w:sz w:val="18"/>
          <w:szCs w:val="18"/>
        </w:rPr>
      </w:pPr>
      <w:r w:rsidRPr="008C42F7">
        <w:rPr>
          <w:sz w:val="18"/>
          <w:szCs w:val="18"/>
        </w:rPr>
        <w:t>Alternative.</w:t>
      </w:r>
    </w:p>
    <w:p w14:paraId="6995E409" w14:textId="500879B9" w:rsidR="005B5298" w:rsidRPr="008C42F7" w:rsidRDefault="005B5298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Énumère, confirme, met l’accent sur, présente, insiste, </w:t>
      </w:r>
    </w:p>
    <w:p w14:paraId="70329FB9" w14:textId="033C3EF2" w:rsidR="005B5298" w:rsidRPr="008C42F7" w:rsidRDefault="005B5298">
      <w:pPr>
        <w:rPr>
          <w:sz w:val="18"/>
          <w:szCs w:val="18"/>
        </w:rPr>
      </w:pPr>
      <w:r w:rsidRPr="008C42F7">
        <w:rPr>
          <w:sz w:val="18"/>
          <w:szCs w:val="18"/>
        </w:rPr>
        <w:t>Une figure de style : connote, dénote, oppose, met en valeur,</w:t>
      </w:r>
    </w:p>
    <w:p w14:paraId="3947724D" w14:textId="0769D405" w:rsidR="005B5298" w:rsidRPr="008C42F7" w:rsidRDefault="005B5298">
      <w:pPr>
        <w:rPr>
          <w:sz w:val="18"/>
          <w:szCs w:val="18"/>
        </w:rPr>
      </w:pPr>
      <w:r w:rsidRPr="008C42F7">
        <w:rPr>
          <w:sz w:val="18"/>
          <w:szCs w:val="18"/>
        </w:rPr>
        <w:t>Un narrateur : expose, accumule, affirme, propose, réfute</w:t>
      </w:r>
    </w:p>
    <w:p w14:paraId="3F6E7407" w14:textId="4FC048CD" w:rsidR="005B5298" w:rsidRPr="008C42F7" w:rsidRDefault="005B5298">
      <w:pPr>
        <w:rPr>
          <w:sz w:val="18"/>
          <w:szCs w:val="18"/>
        </w:rPr>
      </w:pPr>
      <w:r w:rsidRPr="008C42F7">
        <w:rPr>
          <w:sz w:val="18"/>
          <w:szCs w:val="18"/>
        </w:rPr>
        <w:t>L’auteure : évoque, dénonce, souligne, commente, décrit, justifie,</w:t>
      </w:r>
    </w:p>
    <w:p w14:paraId="1EB5B54B" w14:textId="6F83A388" w:rsidR="005B5298" w:rsidRPr="008C42F7" w:rsidRDefault="005B5298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Le personnage : </w:t>
      </w:r>
      <w:r w:rsidR="001B72F9" w:rsidRPr="008C42F7">
        <w:rPr>
          <w:sz w:val="18"/>
          <w:szCs w:val="18"/>
        </w:rPr>
        <w:t>incarne, représente, considère, soulève, réalise.</w:t>
      </w:r>
    </w:p>
    <w:p w14:paraId="093761D7" w14:textId="2CB13D43" w:rsidR="001B72F9" w:rsidRPr="008C42F7" w:rsidRDefault="001B72F9">
      <w:pPr>
        <w:rPr>
          <w:sz w:val="18"/>
          <w:szCs w:val="18"/>
        </w:rPr>
      </w:pPr>
      <w:r w:rsidRPr="008C42F7">
        <w:rPr>
          <w:sz w:val="18"/>
          <w:szCs w:val="18"/>
        </w:rPr>
        <w:t>Les citations</w:t>
      </w:r>
    </w:p>
    <w:p w14:paraId="5D3C5F55" w14:textId="3A626603" w:rsidR="001B72F9" w:rsidRPr="008C42F7" w:rsidRDefault="001B72F9">
      <w:pPr>
        <w:rPr>
          <w:sz w:val="18"/>
          <w:szCs w:val="18"/>
        </w:rPr>
      </w:pPr>
      <w:r w:rsidRPr="008C42F7">
        <w:rPr>
          <w:sz w:val="18"/>
          <w:szCs w:val="18"/>
        </w:rPr>
        <w:t>Consiste en l’emprunt d’un mot, expression ou passage du texte de l’auteur.</w:t>
      </w:r>
    </w:p>
    <w:p w14:paraId="45F53D73" w14:textId="6932CF02" w:rsidR="00617ECE" w:rsidRPr="008C42F7" w:rsidRDefault="001B72F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On utilise les guillemet française </w:t>
      </w:r>
      <w:proofErr w:type="gramStart"/>
      <w:r w:rsidRPr="008C42F7">
        <w:rPr>
          <w:sz w:val="18"/>
          <w:szCs w:val="18"/>
        </w:rPr>
        <w:t>« ,</w:t>
      </w:r>
      <w:proofErr w:type="gramEnd"/>
      <w:r w:rsidRPr="008C42F7">
        <w:rPr>
          <w:sz w:val="18"/>
          <w:szCs w:val="18"/>
        </w:rPr>
        <w:t> »</w:t>
      </w:r>
    </w:p>
    <w:p w14:paraId="073DCECA" w14:textId="0E2BD0B8" w:rsidR="001B72F9" w:rsidRPr="008C42F7" w:rsidRDefault="001B72F9">
      <w:pPr>
        <w:rPr>
          <w:sz w:val="18"/>
          <w:szCs w:val="18"/>
        </w:rPr>
      </w:pPr>
      <w:r w:rsidRPr="008C42F7">
        <w:rPr>
          <w:sz w:val="18"/>
          <w:szCs w:val="18"/>
        </w:rPr>
        <w:t>Après on doit mettre la référence. Ex : (l,25 à l,26).</w:t>
      </w:r>
    </w:p>
    <w:p w14:paraId="0408F4FE" w14:textId="162EE9C7" w:rsidR="00617ECE" w:rsidRPr="008C42F7" w:rsidRDefault="001B72F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Les </w:t>
      </w:r>
      <w:r w:rsidR="00D87BD4" w:rsidRPr="008C42F7">
        <w:rPr>
          <w:sz w:val="18"/>
          <w:szCs w:val="18"/>
        </w:rPr>
        <w:t>deux points</w:t>
      </w:r>
      <w:r w:rsidRPr="008C42F7">
        <w:rPr>
          <w:sz w:val="18"/>
          <w:szCs w:val="18"/>
        </w:rPr>
        <w:t xml:space="preserve"> : </w:t>
      </w:r>
      <w:r w:rsidR="00D87BD4" w:rsidRPr="008C42F7">
        <w:rPr>
          <w:sz w:val="18"/>
          <w:szCs w:val="18"/>
        </w:rPr>
        <w:t>Après une formule qui forme une phrase complète == :</w:t>
      </w:r>
    </w:p>
    <w:p w14:paraId="20CB4392" w14:textId="0AEE6F05" w:rsidR="00D87BD4" w:rsidRPr="008C42F7" w:rsidRDefault="00D87BD4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Baudelaire affirme : </w:t>
      </w:r>
      <w:proofErr w:type="gramStart"/>
      <w:r w:rsidRPr="008C42F7">
        <w:rPr>
          <w:sz w:val="18"/>
          <w:szCs w:val="18"/>
        </w:rPr>
        <w:t>« .</w:t>
      </w:r>
      <w:proofErr w:type="gramEnd"/>
      <w:r w:rsidRPr="008C42F7">
        <w:rPr>
          <w:sz w:val="18"/>
          <w:szCs w:val="18"/>
        </w:rPr>
        <w:t> »</w:t>
      </w:r>
    </w:p>
    <w:p w14:paraId="7825D7F9" w14:textId="49E526F6" w:rsidR="00D87BD4" w:rsidRPr="008C42F7" w:rsidRDefault="00D87BD4">
      <w:pPr>
        <w:rPr>
          <w:sz w:val="18"/>
          <w:szCs w:val="18"/>
        </w:rPr>
      </w:pPr>
      <w:r w:rsidRPr="008C42F7">
        <w:rPr>
          <w:sz w:val="18"/>
          <w:szCs w:val="18"/>
        </w:rPr>
        <w:t>L’intégration logique : Termes ou passage intégrés à la logique de la phrase.</w:t>
      </w:r>
    </w:p>
    <w:p w14:paraId="771485A7" w14:textId="0E8FF311" w:rsidR="00D87BD4" w:rsidRPr="008C42F7" w:rsidRDefault="00D87BD4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En gros que ça soit </w:t>
      </w:r>
      <w:proofErr w:type="spellStart"/>
      <w:r w:rsidRPr="008C42F7">
        <w:rPr>
          <w:sz w:val="18"/>
          <w:szCs w:val="18"/>
        </w:rPr>
        <w:t>smooth</w:t>
      </w:r>
      <w:proofErr w:type="spellEnd"/>
      <w:r w:rsidRPr="008C42F7">
        <w:rPr>
          <w:sz w:val="18"/>
          <w:szCs w:val="18"/>
        </w:rPr>
        <w:t xml:space="preserve"> dans la phrase. Pas comme les deux points ou on « démontre » la citation, </w:t>
      </w:r>
      <w:proofErr w:type="spellStart"/>
      <w:proofErr w:type="gramStart"/>
      <w:r w:rsidRPr="008C42F7">
        <w:rPr>
          <w:sz w:val="18"/>
          <w:szCs w:val="18"/>
        </w:rPr>
        <w:t>la</w:t>
      </w:r>
      <w:proofErr w:type="spellEnd"/>
      <w:proofErr w:type="gramEnd"/>
      <w:r w:rsidRPr="008C42F7">
        <w:rPr>
          <w:sz w:val="18"/>
          <w:szCs w:val="18"/>
        </w:rPr>
        <w:t xml:space="preserve"> on vient l’intégrer dans notre phrase.</w:t>
      </w:r>
    </w:p>
    <w:p w14:paraId="7B64855E" w14:textId="0D0C8781" w:rsidR="00D87BD4" w:rsidRPr="008C42F7" w:rsidRDefault="00D87BD4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Le mot d’articulation : Remplace le deux point, Ex : Comme, tel que, notamment, </w:t>
      </w:r>
      <w:proofErr w:type="gramStart"/>
      <w:r w:rsidRPr="008C42F7">
        <w:rPr>
          <w:sz w:val="18"/>
          <w:szCs w:val="18"/>
        </w:rPr>
        <w:t>entre autre</w:t>
      </w:r>
      <w:proofErr w:type="gramEnd"/>
    </w:p>
    <w:p w14:paraId="34B7191C" w14:textId="6B49620E" w:rsidR="00D87BD4" w:rsidRPr="008C42F7" w:rsidRDefault="00D87BD4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Ne jamais utiliser le mot d’articulation avec </w:t>
      </w:r>
      <w:proofErr w:type="gramStart"/>
      <w:r w:rsidRPr="008C42F7">
        <w:rPr>
          <w:sz w:val="18"/>
          <w:szCs w:val="18"/>
        </w:rPr>
        <w:t>deux point</w:t>
      </w:r>
      <w:proofErr w:type="gramEnd"/>
      <w:r w:rsidRPr="008C42F7">
        <w:rPr>
          <w:sz w:val="18"/>
          <w:szCs w:val="18"/>
        </w:rPr>
        <w:t> :</w:t>
      </w:r>
    </w:p>
    <w:p w14:paraId="7943995C" w14:textId="17F9FCAE" w:rsidR="003E5EE9" w:rsidRPr="008C42F7" w:rsidRDefault="003E5EE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Quand on modifie la citation on utilise </w:t>
      </w:r>
      <w:proofErr w:type="gramStart"/>
      <w:r w:rsidRPr="008C42F7">
        <w:rPr>
          <w:sz w:val="18"/>
          <w:szCs w:val="18"/>
        </w:rPr>
        <w:t>[ ]</w:t>
      </w:r>
      <w:proofErr w:type="gramEnd"/>
      <w:r w:rsidRPr="008C42F7">
        <w:rPr>
          <w:sz w:val="18"/>
          <w:szCs w:val="18"/>
        </w:rPr>
        <w:t xml:space="preserve"> Ex : blablabla […] blablabla</w:t>
      </w:r>
    </w:p>
    <w:p w14:paraId="62759ACD" w14:textId="6A39C440" w:rsidR="003E5EE9" w:rsidRPr="008C42F7" w:rsidRDefault="003E5EE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Pour les citation longue dans le courant réalisme : quand elle sont plus longue que trois ligne = on le met en marge au milieu, simple interligne, pas de </w:t>
      </w:r>
      <w:proofErr w:type="gramStart"/>
      <w:r w:rsidRPr="008C42F7">
        <w:rPr>
          <w:sz w:val="18"/>
          <w:szCs w:val="18"/>
        </w:rPr>
        <w:t>« .</w:t>
      </w:r>
      <w:proofErr w:type="gramEnd"/>
      <w:r w:rsidRPr="008C42F7">
        <w:rPr>
          <w:sz w:val="18"/>
          <w:szCs w:val="18"/>
        </w:rPr>
        <w:t> »</w:t>
      </w:r>
    </w:p>
    <w:p w14:paraId="2F6850FE" w14:textId="77777777" w:rsidR="0021655B" w:rsidRPr="008C42F7" w:rsidRDefault="0021655B">
      <w:pPr>
        <w:rPr>
          <w:sz w:val="18"/>
          <w:szCs w:val="18"/>
        </w:rPr>
      </w:pPr>
    </w:p>
    <w:p w14:paraId="7724B560" w14:textId="77777777" w:rsidR="0021655B" w:rsidRPr="008C42F7" w:rsidRDefault="0021655B">
      <w:pPr>
        <w:rPr>
          <w:sz w:val="18"/>
          <w:szCs w:val="18"/>
        </w:rPr>
      </w:pPr>
    </w:p>
    <w:p w14:paraId="452AAD42" w14:textId="25F65B99" w:rsidR="003E5EE9" w:rsidRPr="008C42F7" w:rsidRDefault="0021655B">
      <w:pPr>
        <w:rPr>
          <w:sz w:val="18"/>
          <w:szCs w:val="18"/>
        </w:rPr>
      </w:pPr>
      <w:r w:rsidRPr="008C42F7">
        <w:rPr>
          <w:sz w:val="18"/>
          <w:szCs w:val="18"/>
        </w:rPr>
        <w:t>Contexte</w:t>
      </w:r>
      <w:r w:rsidR="003E5EE9" w:rsidRPr="008C42F7">
        <w:rPr>
          <w:sz w:val="18"/>
          <w:szCs w:val="18"/>
        </w:rPr>
        <w:t xml:space="preserve"> soci</w:t>
      </w:r>
      <w:r w:rsidRPr="008C42F7">
        <w:rPr>
          <w:sz w:val="18"/>
          <w:szCs w:val="18"/>
        </w:rPr>
        <w:t>ohistorique</w:t>
      </w:r>
    </w:p>
    <w:p w14:paraId="5A4F61D2" w14:textId="47533318" w:rsidR="0021655B" w:rsidRPr="008C42F7" w:rsidRDefault="0021655B">
      <w:pPr>
        <w:rPr>
          <w:sz w:val="18"/>
          <w:szCs w:val="18"/>
        </w:rPr>
      </w:pPr>
      <w:r w:rsidRPr="008C42F7">
        <w:rPr>
          <w:sz w:val="18"/>
          <w:szCs w:val="18"/>
        </w:rPr>
        <w:t>1850-1900</w:t>
      </w:r>
    </w:p>
    <w:p w14:paraId="5DDBF669" w14:textId="14A32AE6" w:rsidR="0021655B" w:rsidRPr="008C42F7" w:rsidRDefault="0021655B">
      <w:pPr>
        <w:rPr>
          <w:sz w:val="18"/>
          <w:szCs w:val="18"/>
        </w:rPr>
      </w:pPr>
      <w:r w:rsidRPr="008C42F7">
        <w:rPr>
          <w:sz w:val="18"/>
          <w:szCs w:val="18"/>
        </w:rPr>
        <w:t>Révolution française</w:t>
      </w:r>
    </w:p>
    <w:p w14:paraId="52B17040" w14:textId="6E9ADB08" w:rsidR="0021655B" w:rsidRPr="008C42F7" w:rsidRDefault="0021655B">
      <w:pPr>
        <w:rPr>
          <w:sz w:val="18"/>
          <w:szCs w:val="18"/>
        </w:rPr>
      </w:pPr>
      <w:r w:rsidRPr="008C42F7">
        <w:rPr>
          <w:sz w:val="18"/>
          <w:szCs w:val="18"/>
        </w:rPr>
        <w:t>Chute de la monarchie</w:t>
      </w:r>
    </w:p>
    <w:p w14:paraId="45D1A63C" w14:textId="528ECBE8" w:rsidR="0021655B" w:rsidRPr="008C42F7" w:rsidRDefault="0021655B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1 empire : Napoléon Bonaparte </w:t>
      </w:r>
    </w:p>
    <w:p w14:paraId="4B3177A5" w14:textId="43C7D227" w:rsidR="0021655B" w:rsidRPr="008C42F7" w:rsidRDefault="0021655B">
      <w:pPr>
        <w:rPr>
          <w:sz w:val="18"/>
          <w:szCs w:val="18"/>
        </w:rPr>
      </w:pPr>
    </w:p>
    <w:p w14:paraId="7459CC66" w14:textId="67364AF5" w:rsidR="003E5EE9" w:rsidRPr="008C42F7" w:rsidRDefault="0021655B">
      <w:pPr>
        <w:rPr>
          <w:sz w:val="18"/>
          <w:szCs w:val="18"/>
        </w:rPr>
      </w:pPr>
      <w:r w:rsidRPr="008C42F7">
        <w:rPr>
          <w:sz w:val="18"/>
          <w:szCs w:val="18"/>
        </w:rPr>
        <w:t>Le second Empire : 1851 - 1870</w:t>
      </w:r>
    </w:p>
    <w:p w14:paraId="70AECBD2" w14:textId="17572BE9" w:rsidR="003E5EE9" w:rsidRPr="008C42F7" w:rsidRDefault="0021655B">
      <w:pPr>
        <w:rPr>
          <w:sz w:val="18"/>
          <w:szCs w:val="18"/>
        </w:rPr>
      </w:pPr>
      <w:r w:rsidRPr="008C42F7">
        <w:rPr>
          <w:sz w:val="18"/>
          <w:szCs w:val="18"/>
        </w:rPr>
        <w:t>Louis-Napoléon Bonaparte se déclare empereur, Il devient Napoléon 3</w:t>
      </w:r>
    </w:p>
    <w:p w14:paraId="063C3AF4" w14:textId="5B1729D9" w:rsidR="0021655B" w:rsidRPr="008C42F7" w:rsidRDefault="0021655B">
      <w:pPr>
        <w:rPr>
          <w:sz w:val="18"/>
          <w:szCs w:val="18"/>
        </w:rPr>
      </w:pPr>
      <w:r w:rsidRPr="008C42F7">
        <w:rPr>
          <w:sz w:val="18"/>
          <w:szCs w:val="18"/>
        </w:rPr>
        <w:t>1852-1870 = second empire</w:t>
      </w:r>
    </w:p>
    <w:p w14:paraId="22AD43D3" w14:textId="70E4A397" w:rsidR="0021655B" w:rsidRPr="008C42F7" w:rsidRDefault="0021655B">
      <w:pPr>
        <w:rPr>
          <w:sz w:val="18"/>
          <w:szCs w:val="18"/>
        </w:rPr>
      </w:pPr>
      <w:r w:rsidRPr="008C42F7">
        <w:rPr>
          <w:sz w:val="18"/>
          <w:szCs w:val="18"/>
        </w:rPr>
        <w:t>Les travaux d’Haussement : les infrastructures de Paris</w:t>
      </w:r>
    </w:p>
    <w:p w14:paraId="72E7715D" w14:textId="5614A028" w:rsidR="0021655B" w:rsidRPr="008C42F7" w:rsidRDefault="0021655B">
      <w:pPr>
        <w:rPr>
          <w:sz w:val="18"/>
          <w:szCs w:val="18"/>
        </w:rPr>
      </w:pPr>
      <w:r w:rsidRPr="008C42F7">
        <w:rPr>
          <w:sz w:val="18"/>
          <w:szCs w:val="18"/>
        </w:rPr>
        <w:t>Guerre franco-prussien</w:t>
      </w:r>
      <w:r w:rsidR="00BE6418" w:rsidRPr="008C42F7">
        <w:rPr>
          <w:sz w:val="18"/>
          <w:szCs w:val="18"/>
        </w:rPr>
        <w:t xml:space="preserve"> 1870-1871</w:t>
      </w:r>
    </w:p>
    <w:p w14:paraId="7050F4FF" w14:textId="540202FC" w:rsidR="00BE6418" w:rsidRPr="008C42F7" w:rsidRDefault="00BE6418">
      <w:pPr>
        <w:rPr>
          <w:sz w:val="18"/>
          <w:szCs w:val="18"/>
        </w:rPr>
      </w:pPr>
      <w:r w:rsidRPr="008C42F7">
        <w:rPr>
          <w:sz w:val="18"/>
          <w:szCs w:val="18"/>
        </w:rPr>
        <w:t>Naissance du Prolétariat : classe de travailleur</w:t>
      </w:r>
    </w:p>
    <w:p w14:paraId="6C396279" w14:textId="2DAF3173" w:rsidR="00BE6418" w:rsidRPr="008C42F7" w:rsidRDefault="00BE6418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Naissance du capitalisme </w:t>
      </w:r>
    </w:p>
    <w:p w14:paraId="3508D7FA" w14:textId="3104D56A" w:rsidR="00BE6418" w:rsidRPr="008C42F7" w:rsidRDefault="00BE6418">
      <w:pPr>
        <w:rPr>
          <w:sz w:val="18"/>
          <w:szCs w:val="18"/>
        </w:rPr>
      </w:pPr>
      <w:r w:rsidRPr="008C42F7">
        <w:rPr>
          <w:sz w:val="18"/>
          <w:szCs w:val="18"/>
        </w:rPr>
        <w:t>Les syndicats</w:t>
      </w:r>
    </w:p>
    <w:p w14:paraId="209F850F" w14:textId="52077DCD" w:rsidR="00BE6418" w:rsidRPr="008C42F7" w:rsidRDefault="00BE6418">
      <w:pPr>
        <w:rPr>
          <w:sz w:val="18"/>
          <w:szCs w:val="18"/>
        </w:rPr>
      </w:pPr>
      <w:r w:rsidRPr="008C42F7">
        <w:rPr>
          <w:sz w:val="18"/>
          <w:szCs w:val="18"/>
        </w:rPr>
        <w:t>Valeur = Argent, travaille</w:t>
      </w:r>
    </w:p>
    <w:p w14:paraId="0471F253" w14:textId="2D4DEA20" w:rsidR="00BE6418" w:rsidRPr="008C42F7" w:rsidRDefault="00BE6418">
      <w:pPr>
        <w:rPr>
          <w:sz w:val="18"/>
          <w:szCs w:val="18"/>
        </w:rPr>
      </w:pPr>
      <w:r w:rsidRPr="008C42F7">
        <w:rPr>
          <w:sz w:val="18"/>
          <w:szCs w:val="18"/>
        </w:rPr>
        <w:t>Révolution 1848 : révolution du travail et du pain</w:t>
      </w:r>
    </w:p>
    <w:p w14:paraId="1DE226E2" w14:textId="1EAE1672" w:rsidR="00BE6418" w:rsidRPr="008C42F7" w:rsidRDefault="00BE6418">
      <w:pPr>
        <w:rPr>
          <w:sz w:val="18"/>
          <w:szCs w:val="18"/>
        </w:rPr>
      </w:pPr>
      <w:r w:rsidRPr="008C42F7">
        <w:rPr>
          <w:sz w:val="18"/>
          <w:szCs w:val="18"/>
        </w:rPr>
        <w:t>Mort en France = 5500 morts</w:t>
      </w:r>
    </w:p>
    <w:p w14:paraId="179FE730" w14:textId="50EADB3C" w:rsidR="00BE6418" w:rsidRPr="008C42F7" w:rsidRDefault="00BE6418">
      <w:pPr>
        <w:rPr>
          <w:sz w:val="18"/>
          <w:szCs w:val="18"/>
        </w:rPr>
      </w:pPr>
      <w:r w:rsidRPr="008C42F7">
        <w:rPr>
          <w:sz w:val="18"/>
          <w:szCs w:val="18"/>
        </w:rPr>
        <w:t>Début des spécialisations</w:t>
      </w:r>
    </w:p>
    <w:p w14:paraId="33824804" w14:textId="5CE9704D" w:rsidR="00BE6418" w:rsidRPr="008C42F7" w:rsidRDefault="00BE6418">
      <w:pPr>
        <w:rPr>
          <w:sz w:val="18"/>
          <w:szCs w:val="18"/>
        </w:rPr>
      </w:pPr>
    </w:p>
    <w:p w14:paraId="7C8B8526" w14:textId="40F7A11E" w:rsidR="00A068C9" w:rsidRPr="008C42F7" w:rsidRDefault="00BE6418">
      <w:pPr>
        <w:rPr>
          <w:sz w:val="18"/>
          <w:szCs w:val="18"/>
        </w:rPr>
      </w:pPr>
      <w:r w:rsidRPr="008C42F7">
        <w:rPr>
          <w:sz w:val="18"/>
          <w:szCs w:val="18"/>
        </w:rPr>
        <w:t>Caractéristique des classes social</w:t>
      </w:r>
    </w:p>
    <w:p w14:paraId="28890D09" w14:textId="5A81BEFF" w:rsidR="00BE6418" w:rsidRPr="008C42F7" w:rsidRDefault="00BE6418" w:rsidP="00BE6418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8C42F7">
        <w:rPr>
          <w:sz w:val="18"/>
          <w:szCs w:val="18"/>
        </w:rPr>
        <w:t>La bourgeoisie</w:t>
      </w:r>
    </w:p>
    <w:p w14:paraId="3E891A39" w14:textId="06A2FAC9" w:rsidR="00BE6418" w:rsidRPr="008C42F7" w:rsidRDefault="00BE6418" w:rsidP="00BE6418">
      <w:pPr>
        <w:rPr>
          <w:sz w:val="18"/>
          <w:szCs w:val="18"/>
        </w:rPr>
      </w:pPr>
      <w:r w:rsidRPr="008C42F7">
        <w:rPr>
          <w:sz w:val="18"/>
          <w:szCs w:val="18"/>
        </w:rPr>
        <w:t>Classe dominante</w:t>
      </w:r>
    </w:p>
    <w:p w14:paraId="357BA732" w14:textId="1696205B" w:rsidR="00BE6418" w:rsidRPr="008C42F7" w:rsidRDefault="00BE6418" w:rsidP="00BE6418">
      <w:pPr>
        <w:rPr>
          <w:sz w:val="18"/>
          <w:szCs w:val="18"/>
        </w:rPr>
      </w:pPr>
      <w:r w:rsidRPr="008C42F7">
        <w:rPr>
          <w:sz w:val="18"/>
          <w:szCs w:val="18"/>
        </w:rPr>
        <w:t>Église de son coté</w:t>
      </w:r>
    </w:p>
    <w:p w14:paraId="1863FFAE" w14:textId="0E06C4FC" w:rsidR="00BE6418" w:rsidRPr="008C42F7" w:rsidRDefault="00BE6418" w:rsidP="00BE6418">
      <w:pPr>
        <w:rPr>
          <w:sz w:val="18"/>
          <w:szCs w:val="18"/>
        </w:rPr>
      </w:pPr>
      <w:r w:rsidRPr="008C42F7">
        <w:rPr>
          <w:sz w:val="18"/>
          <w:szCs w:val="18"/>
        </w:rPr>
        <w:t>Conservatrice</w:t>
      </w:r>
    </w:p>
    <w:p w14:paraId="34BF9F8F" w14:textId="758C916E" w:rsidR="00BE6418" w:rsidRPr="008C42F7" w:rsidRDefault="00BE6418" w:rsidP="00BE6418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Donne de l’importance </w:t>
      </w:r>
      <w:r w:rsidR="00A068C9" w:rsidRPr="008C42F7">
        <w:rPr>
          <w:sz w:val="18"/>
          <w:szCs w:val="18"/>
        </w:rPr>
        <w:t>au : liens familiaux, la nation, la réputation</w:t>
      </w:r>
    </w:p>
    <w:p w14:paraId="2CB418E8" w14:textId="142C3E25" w:rsidR="00A068C9" w:rsidRPr="008C42F7" w:rsidRDefault="00A068C9" w:rsidP="00BE6418">
      <w:pPr>
        <w:rPr>
          <w:sz w:val="18"/>
          <w:szCs w:val="18"/>
        </w:rPr>
      </w:pPr>
    </w:p>
    <w:p w14:paraId="0058DE52" w14:textId="5F4CBEC2" w:rsidR="00A068C9" w:rsidRPr="008C42F7" w:rsidRDefault="00A068C9" w:rsidP="00A068C9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8C42F7">
        <w:rPr>
          <w:sz w:val="18"/>
          <w:szCs w:val="18"/>
        </w:rPr>
        <w:t>Le peuple</w:t>
      </w:r>
    </w:p>
    <w:p w14:paraId="1E3F141C" w14:textId="09A6DE08" w:rsidR="00A068C9" w:rsidRPr="008C42F7" w:rsidRDefault="00A068C9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Heure de travaille 12 à 16 </w:t>
      </w:r>
    </w:p>
    <w:p w14:paraId="61A08377" w14:textId="5F63773B" w:rsidR="00A068C9" w:rsidRPr="008C42F7" w:rsidRDefault="00A068C9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Salaire misérable </w:t>
      </w:r>
    </w:p>
    <w:p w14:paraId="05E208D3" w14:textId="203F8094" w:rsidR="00A068C9" w:rsidRPr="008C42F7" w:rsidRDefault="00A068C9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>Quartier industriel</w:t>
      </w:r>
    </w:p>
    <w:p w14:paraId="6C1595D6" w14:textId="3F346C68" w:rsidR="00A068C9" w:rsidRPr="008C42F7" w:rsidRDefault="00A068C9" w:rsidP="00A068C9">
      <w:pPr>
        <w:rPr>
          <w:sz w:val="18"/>
          <w:szCs w:val="18"/>
        </w:rPr>
      </w:pPr>
    </w:p>
    <w:p w14:paraId="592FA5ED" w14:textId="6388E861" w:rsidR="00A068C9" w:rsidRPr="008C42F7" w:rsidRDefault="00A068C9" w:rsidP="00A068C9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8C42F7">
        <w:rPr>
          <w:sz w:val="18"/>
          <w:szCs w:val="18"/>
        </w:rPr>
        <w:t>Les femmes</w:t>
      </w:r>
    </w:p>
    <w:p w14:paraId="1647CCDF" w14:textId="65FAA2C6" w:rsidR="00A068C9" w:rsidRPr="008C42F7" w:rsidRDefault="00A068C9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>Pas de droit LOL</w:t>
      </w:r>
      <w:r w:rsidR="001C244E" w:rsidRPr="008C42F7">
        <w:rPr>
          <w:sz w:val="18"/>
          <w:szCs w:val="18"/>
        </w:rPr>
        <w:t xml:space="preserve"> trop épique </w:t>
      </w:r>
      <w:proofErr w:type="spellStart"/>
      <w:r w:rsidR="001C244E" w:rsidRPr="008C42F7">
        <w:rPr>
          <w:sz w:val="18"/>
          <w:szCs w:val="18"/>
        </w:rPr>
        <w:t>lololol</w:t>
      </w:r>
      <w:proofErr w:type="spellEnd"/>
    </w:p>
    <w:p w14:paraId="4ED44F6B" w14:textId="41F7ADC3" w:rsidR="00A068C9" w:rsidRPr="008C42F7" w:rsidRDefault="00A068C9" w:rsidP="00A068C9">
      <w:pPr>
        <w:rPr>
          <w:sz w:val="18"/>
          <w:szCs w:val="18"/>
        </w:rPr>
      </w:pPr>
    </w:p>
    <w:p w14:paraId="739FC9D0" w14:textId="0ADC2F0F" w:rsidR="00A068C9" w:rsidRPr="008C42F7" w:rsidRDefault="00A068C9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>Nouvelle doctrine : le positivisme</w:t>
      </w:r>
    </w:p>
    <w:p w14:paraId="3C05F6A4" w14:textId="220D51F3" w:rsidR="00A068C9" w:rsidRPr="008C42F7" w:rsidRDefault="00A068C9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L’engouement pour la science </w:t>
      </w:r>
    </w:p>
    <w:p w14:paraId="7C0DE1A7" w14:textId="3DE27FEE" w:rsidR="00A068C9" w:rsidRPr="008C42F7" w:rsidRDefault="005A037C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>Volonté de connaitre le comment</w:t>
      </w:r>
    </w:p>
    <w:p w14:paraId="0B012AA5" w14:textId="35529C36" w:rsidR="005A037C" w:rsidRPr="008C42F7" w:rsidRDefault="005A037C" w:rsidP="00A068C9">
      <w:pPr>
        <w:rPr>
          <w:sz w:val="18"/>
          <w:szCs w:val="18"/>
        </w:rPr>
      </w:pPr>
    </w:p>
    <w:p w14:paraId="1B88ADD3" w14:textId="77777777" w:rsidR="001C244E" w:rsidRPr="008C42F7" w:rsidRDefault="001C244E" w:rsidP="00A068C9">
      <w:pPr>
        <w:rPr>
          <w:sz w:val="18"/>
          <w:szCs w:val="18"/>
        </w:rPr>
      </w:pPr>
    </w:p>
    <w:p w14:paraId="29434CEF" w14:textId="77777777" w:rsidR="001C244E" w:rsidRPr="008C42F7" w:rsidRDefault="001C244E" w:rsidP="00A068C9">
      <w:pPr>
        <w:rPr>
          <w:sz w:val="18"/>
          <w:szCs w:val="18"/>
        </w:rPr>
      </w:pPr>
    </w:p>
    <w:p w14:paraId="7DAC7D4E" w14:textId="77777777" w:rsidR="001C244E" w:rsidRPr="008C42F7" w:rsidRDefault="001C244E" w:rsidP="00A068C9">
      <w:pPr>
        <w:rPr>
          <w:sz w:val="18"/>
          <w:szCs w:val="18"/>
        </w:rPr>
      </w:pPr>
    </w:p>
    <w:p w14:paraId="0AD61A09" w14:textId="77777777" w:rsidR="001C244E" w:rsidRPr="008C42F7" w:rsidRDefault="001C244E" w:rsidP="00A068C9">
      <w:pPr>
        <w:rPr>
          <w:sz w:val="18"/>
          <w:szCs w:val="18"/>
        </w:rPr>
      </w:pPr>
    </w:p>
    <w:p w14:paraId="3D3F99C9" w14:textId="3E66DA6B" w:rsidR="005A037C" w:rsidRPr="008C42F7" w:rsidRDefault="005A037C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>Contexte littéraire : (1850 - 1900) Réalisme et naturalisme</w:t>
      </w:r>
    </w:p>
    <w:p w14:paraId="12DC317A" w14:textId="5B4376C5" w:rsidR="005A037C" w:rsidRPr="008C42F7" w:rsidRDefault="005A037C" w:rsidP="00A068C9">
      <w:pPr>
        <w:rPr>
          <w:sz w:val="18"/>
          <w:szCs w:val="18"/>
        </w:rPr>
      </w:pPr>
    </w:p>
    <w:p w14:paraId="46305289" w14:textId="6BB272ED" w:rsidR="001C244E" w:rsidRPr="008C42F7" w:rsidRDefault="001C244E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Le Réalisme </w:t>
      </w:r>
    </w:p>
    <w:p w14:paraId="37EFD161" w14:textId="2A014145" w:rsidR="001C244E" w:rsidRPr="008C42F7" w:rsidRDefault="001C244E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Montrer le monde tel qu’il est </w:t>
      </w:r>
      <w:r w:rsidR="003872EF" w:rsidRPr="008C42F7">
        <w:rPr>
          <w:sz w:val="18"/>
          <w:szCs w:val="18"/>
        </w:rPr>
        <w:t>sans hyperbole</w:t>
      </w:r>
    </w:p>
    <w:p w14:paraId="41CF24EB" w14:textId="664942C3" w:rsidR="001C244E" w:rsidRPr="008C42F7" w:rsidRDefault="001C244E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S’oppose </w:t>
      </w:r>
      <w:r w:rsidR="003872EF" w:rsidRPr="008C42F7">
        <w:rPr>
          <w:sz w:val="18"/>
          <w:szCs w:val="18"/>
        </w:rPr>
        <w:t>au grand principe du courant romantique</w:t>
      </w:r>
    </w:p>
    <w:p w14:paraId="23931320" w14:textId="3117C84B" w:rsidR="003872EF" w:rsidRPr="008C42F7" w:rsidRDefault="003872EF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>Rejet de l’idéalisation des personnages du décore des situations</w:t>
      </w:r>
    </w:p>
    <w:p w14:paraId="44EFF53B" w14:textId="7C58A097" w:rsidR="00444F47" w:rsidRPr="008C42F7" w:rsidRDefault="003872EF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Thème : </w:t>
      </w:r>
      <w:r w:rsidR="00444F47" w:rsidRPr="008C42F7">
        <w:rPr>
          <w:sz w:val="18"/>
          <w:szCs w:val="18"/>
        </w:rPr>
        <w:t>milieu</w:t>
      </w:r>
      <w:r w:rsidRPr="008C42F7">
        <w:rPr>
          <w:sz w:val="18"/>
          <w:szCs w:val="18"/>
        </w:rPr>
        <w:t xml:space="preserve"> </w:t>
      </w:r>
      <w:r w:rsidR="00444F47" w:rsidRPr="008C42F7">
        <w:rPr>
          <w:sz w:val="18"/>
          <w:szCs w:val="18"/>
        </w:rPr>
        <w:t>ouvrier, vie paysanne, misère, banalité, lutte des classes</w:t>
      </w:r>
    </w:p>
    <w:p w14:paraId="786BA861" w14:textId="06A0119E" w:rsidR="003872EF" w:rsidRPr="008C42F7" w:rsidRDefault="00444F47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La forme </w:t>
      </w:r>
    </w:p>
    <w:p w14:paraId="39DDF138" w14:textId="29E631AA" w:rsidR="003872EF" w:rsidRPr="008C42F7" w:rsidRDefault="00444F47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>Linéaire (chronologique)</w:t>
      </w:r>
    </w:p>
    <w:p w14:paraId="7F0C07B8" w14:textId="5DA2827D" w:rsidR="00444F47" w:rsidRPr="008C42F7" w:rsidRDefault="00444F47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>Souvent à la 3 personne</w:t>
      </w:r>
    </w:p>
    <w:p w14:paraId="3E74E6DA" w14:textId="33D9FECD" w:rsidR="00444F47" w:rsidRPr="008C42F7" w:rsidRDefault="00444F47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Longue énumération </w:t>
      </w:r>
    </w:p>
    <w:p w14:paraId="2BD4EF8D" w14:textId="5697FB0B" w:rsidR="00444F47" w:rsidRPr="008C42F7" w:rsidRDefault="00444F47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>Recherche du détail qui fait VRAI</w:t>
      </w:r>
    </w:p>
    <w:p w14:paraId="1F86B0B6" w14:textId="30FD0310" w:rsidR="00444F47" w:rsidRPr="008C42F7" w:rsidRDefault="00444F47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>Narration au passé simple</w:t>
      </w:r>
    </w:p>
    <w:p w14:paraId="756B3D06" w14:textId="2E110292" w:rsidR="00444F47" w:rsidRPr="008C42F7" w:rsidRDefault="00444F47" w:rsidP="00A068C9">
      <w:pPr>
        <w:rPr>
          <w:sz w:val="18"/>
          <w:szCs w:val="18"/>
        </w:rPr>
      </w:pPr>
    </w:p>
    <w:p w14:paraId="5D9C6A63" w14:textId="5EFF102C" w:rsidR="00444F47" w:rsidRPr="008C42F7" w:rsidRDefault="00444F47" w:rsidP="00A068C9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Le naturalisme </w:t>
      </w:r>
    </w:p>
    <w:p w14:paraId="5996609B" w14:textId="46854568" w:rsidR="00BE6418" w:rsidRPr="008C42F7" w:rsidRDefault="00444F47">
      <w:pPr>
        <w:rPr>
          <w:sz w:val="18"/>
          <w:szCs w:val="18"/>
        </w:rPr>
      </w:pPr>
      <w:r w:rsidRPr="008C42F7">
        <w:rPr>
          <w:sz w:val="18"/>
          <w:szCs w:val="18"/>
        </w:rPr>
        <w:t>Suite logique du réalisme</w:t>
      </w:r>
    </w:p>
    <w:p w14:paraId="01C48CC3" w14:textId="24B8C872" w:rsidR="00444F47" w:rsidRPr="008C42F7" w:rsidRDefault="00444F47">
      <w:pPr>
        <w:rPr>
          <w:sz w:val="18"/>
          <w:szCs w:val="18"/>
        </w:rPr>
      </w:pPr>
      <w:r w:rsidRPr="008C42F7">
        <w:rPr>
          <w:sz w:val="18"/>
          <w:szCs w:val="18"/>
        </w:rPr>
        <w:t>S’appuie sur la science</w:t>
      </w:r>
    </w:p>
    <w:p w14:paraId="5FEE95C1" w14:textId="1D30FDEA" w:rsidR="00444F47" w:rsidRPr="008C42F7" w:rsidRDefault="00444F47">
      <w:pPr>
        <w:rPr>
          <w:sz w:val="18"/>
          <w:szCs w:val="18"/>
        </w:rPr>
      </w:pPr>
      <w:r w:rsidRPr="008C42F7">
        <w:rPr>
          <w:sz w:val="18"/>
          <w:szCs w:val="18"/>
        </w:rPr>
        <w:t>Documentation importante</w:t>
      </w:r>
    </w:p>
    <w:p w14:paraId="7B89B7AC" w14:textId="1CC344B8" w:rsidR="00444F47" w:rsidRPr="008C42F7" w:rsidRDefault="00444F47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L’être humain produit du bagage génétique et de son milieu social </w:t>
      </w:r>
    </w:p>
    <w:p w14:paraId="3A7DC6EE" w14:textId="48B4B12F" w:rsidR="00444F47" w:rsidRPr="008C42F7" w:rsidRDefault="00444F47">
      <w:pPr>
        <w:rPr>
          <w:sz w:val="18"/>
          <w:szCs w:val="18"/>
        </w:rPr>
      </w:pPr>
    </w:p>
    <w:p w14:paraId="4D70B2D8" w14:textId="32213205" w:rsidR="00444F47" w:rsidRPr="008C42F7" w:rsidRDefault="00444F47">
      <w:pPr>
        <w:rPr>
          <w:sz w:val="18"/>
          <w:szCs w:val="18"/>
        </w:rPr>
      </w:pPr>
      <w:r w:rsidRPr="008C42F7">
        <w:rPr>
          <w:sz w:val="18"/>
          <w:szCs w:val="18"/>
        </w:rPr>
        <w:t>Limite du réalisme et du naturalisme</w:t>
      </w:r>
    </w:p>
    <w:p w14:paraId="3E88C408" w14:textId="2667D531" w:rsidR="00444F47" w:rsidRPr="008C42F7" w:rsidRDefault="00D753D5">
      <w:pPr>
        <w:rPr>
          <w:sz w:val="18"/>
          <w:szCs w:val="18"/>
        </w:rPr>
      </w:pPr>
      <w:r w:rsidRPr="008C42F7">
        <w:rPr>
          <w:sz w:val="18"/>
          <w:szCs w:val="18"/>
        </w:rPr>
        <w:t>Notion d’imaginaire : subjective</w:t>
      </w:r>
    </w:p>
    <w:p w14:paraId="786A7F9B" w14:textId="27D634CA" w:rsidR="00D753D5" w:rsidRPr="008C42F7" w:rsidRDefault="00D753D5">
      <w:pPr>
        <w:rPr>
          <w:sz w:val="18"/>
          <w:szCs w:val="18"/>
        </w:rPr>
      </w:pPr>
      <w:r w:rsidRPr="008C42F7">
        <w:rPr>
          <w:sz w:val="18"/>
          <w:szCs w:val="18"/>
        </w:rPr>
        <w:t>Le filtre de l’écrivain, donc pas objectif</w:t>
      </w:r>
    </w:p>
    <w:p w14:paraId="5FB40159" w14:textId="16836767" w:rsidR="00D753D5" w:rsidRPr="008C42F7" w:rsidRDefault="00D753D5">
      <w:pPr>
        <w:rPr>
          <w:sz w:val="18"/>
          <w:szCs w:val="18"/>
        </w:rPr>
      </w:pPr>
      <w:r w:rsidRPr="008C42F7">
        <w:rPr>
          <w:sz w:val="18"/>
          <w:szCs w:val="18"/>
        </w:rPr>
        <w:t xml:space="preserve">Les courant sont plutôt des illusionniste </w:t>
      </w:r>
      <w:proofErr w:type="gramStart"/>
      <w:r w:rsidRPr="008C42F7">
        <w:rPr>
          <w:sz w:val="18"/>
          <w:szCs w:val="18"/>
        </w:rPr>
        <w:t>( ils</w:t>
      </w:r>
      <w:proofErr w:type="gramEnd"/>
      <w:r w:rsidRPr="008C42F7">
        <w:rPr>
          <w:sz w:val="18"/>
          <w:szCs w:val="18"/>
        </w:rPr>
        <w:t xml:space="preserve"> donnent l’impression du vrai)</w:t>
      </w:r>
    </w:p>
    <w:p w14:paraId="46777F31" w14:textId="77777777" w:rsidR="00617ECE" w:rsidRPr="008C42F7" w:rsidRDefault="00617ECE">
      <w:pPr>
        <w:rPr>
          <w:sz w:val="18"/>
          <w:szCs w:val="18"/>
        </w:rPr>
      </w:pPr>
    </w:p>
    <w:sectPr w:rsidR="00617ECE" w:rsidRPr="008C42F7" w:rsidSect="00C95E00">
      <w:pgSz w:w="11907" w:h="16839" w:code="9"/>
      <w:pgMar w:top="1418" w:right="1418" w:bottom="1797" w:left="1418" w:header="680" w:footer="709" w:gutter="0"/>
      <w:cols w:space="708"/>
      <w:vAlign w:val="center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34AF"/>
    <w:multiLevelType w:val="hybridMultilevel"/>
    <w:tmpl w:val="20DAC6E6"/>
    <w:lvl w:ilvl="0" w:tplc="7C902F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8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CE"/>
    <w:rsid w:val="0019631E"/>
    <w:rsid w:val="001B72F9"/>
    <w:rsid w:val="001C244E"/>
    <w:rsid w:val="0021655B"/>
    <w:rsid w:val="003872EF"/>
    <w:rsid w:val="003E5EE9"/>
    <w:rsid w:val="00444F47"/>
    <w:rsid w:val="005551AB"/>
    <w:rsid w:val="005A037C"/>
    <w:rsid w:val="005B5298"/>
    <w:rsid w:val="00617ECE"/>
    <w:rsid w:val="006C3656"/>
    <w:rsid w:val="008C42F7"/>
    <w:rsid w:val="00A068C9"/>
    <w:rsid w:val="00BE6418"/>
    <w:rsid w:val="00C95E00"/>
    <w:rsid w:val="00D753D5"/>
    <w:rsid w:val="00D87BD4"/>
    <w:rsid w:val="00F439D4"/>
    <w:rsid w:val="00F6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63DAD"/>
  <w15:chartTrackingRefBased/>
  <w15:docId w15:val="{E610B72A-48C4-E847-82B1-2FC0DABE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6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7E890C-2F91-8845-82CC-FBC2472BA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Ricard</dc:creator>
  <cp:keywords/>
  <dc:description/>
  <cp:lastModifiedBy>Xavier Ricard</cp:lastModifiedBy>
  <cp:revision>4</cp:revision>
  <dcterms:created xsi:type="dcterms:W3CDTF">2022-10-06T14:09:00Z</dcterms:created>
  <dcterms:modified xsi:type="dcterms:W3CDTF">2022-10-17T22:18:00Z</dcterms:modified>
</cp:coreProperties>
</file>