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A71F" w14:textId="44687ED2" w:rsidR="00D437E5" w:rsidRPr="004363B1" w:rsidRDefault="00D437E5" w:rsidP="00843CA5">
      <w:pPr>
        <w:spacing w:before="0" w:after="0"/>
        <w:jc w:val="left"/>
        <w:rPr>
          <w:lang w:val="de-CH"/>
        </w:rPr>
      </w:pPr>
      <w:r w:rsidRPr="004363B1">
        <w:rPr>
          <w:lang w:val="de-CH"/>
        </w:rPr>
        <w:t>Maayan</w:t>
      </w:r>
      <w:r w:rsidR="00843CA5">
        <w:rPr>
          <w:lang w:val="de-CH"/>
        </w:rPr>
        <w:t xml:space="preserve"> </w:t>
      </w:r>
      <w:r w:rsidRPr="004363B1">
        <w:rPr>
          <w:lang w:val="de-CH"/>
        </w:rPr>
        <w:t>Hagbi</w:t>
      </w:r>
      <w:r w:rsidRPr="004363B1">
        <w:rPr>
          <w:lang w:val="de-CH"/>
        </w:rPr>
        <w:br/>
        <w:t>Steigerweg 7</w:t>
      </w:r>
    </w:p>
    <w:p w14:paraId="2AF7E3CC" w14:textId="77777777" w:rsidR="00A1134E" w:rsidRPr="004363B1" w:rsidRDefault="00D437E5" w:rsidP="008554B3">
      <w:pPr>
        <w:spacing w:before="0" w:after="0"/>
        <w:rPr>
          <w:lang w:val="de-CH"/>
        </w:rPr>
      </w:pPr>
      <w:r w:rsidRPr="004363B1">
        <w:rPr>
          <w:lang w:val="de-CH"/>
        </w:rPr>
        <w:t>3006 Bern</w:t>
      </w:r>
    </w:p>
    <w:p w14:paraId="79D2B467" w14:textId="74B5C33B" w:rsidR="00D437E5" w:rsidRPr="004363B1" w:rsidRDefault="000D0633" w:rsidP="008554B3">
      <w:pPr>
        <w:spacing w:before="0" w:after="0"/>
        <w:rPr>
          <w:lang w:val="de-CH"/>
        </w:rPr>
      </w:pPr>
      <w:hyperlink r:id="rId11" w:history="1">
        <w:r w:rsidR="00A1134E" w:rsidRPr="004363B1">
          <w:rPr>
            <w:rStyle w:val="Hyperlink"/>
            <w:lang w:val="de-CH"/>
          </w:rPr>
          <w:t>Maayan-hagbi@outlook.com</w:t>
        </w:r>
      </w:hyperlink>
    </w:p>
    <w:p w14:paraId="66E21EF3" w14:textId="77777777" w:rsidR="005225E1" w:rsidRPr="004363B1" w:rsidRDefault="005225E1" w:rsidP="008554B3">
      <w:pPr>
        <w:spacing w:before="0" w:after="0"/>
        <w:rPr>
          <w:lang w:val="de-CH"/>
        </w:rPr>
      </w:pPr>
    </w:p>
    <w:p w14:paraId="117B4B76" w14:textId="77777777" w:rsidR="005225E1" w:rsidRPr="004363B1" w:rsidRDefault="005225E1" w:rsidP="008554B3">
      <w:pPr>
        <w:spacing w:before="0" w:after="0"/>
        <w:rPr>
          <w:lang w:val="de-CH"/>
        </w:rPr>
      </w:pPr>
    </w:p>
    <w:p w14:paraId="71D81296" w14:textId="77777777" w:rsidR="00A1134E" w:rsidRPr="004363B1" w:rsidRDefault="00A1134E" w:rsidP="008554B3">
      <w:pPr>
        <w:spacing w:before="0" w:after="0"/>
        <w:rPr>
          <w:lang w:val="de-CH"/>
        </w:rPr>
      </w:pPr>
    </w:p>
    <w:p w14:paraId="2F66216A" w14:textId="77777777" w:rsidR="005225E1" w:rsidRDefault="00D437E5" w:rsidP="008554B3">
      <w:pPr>
        <w:pStyle w:val="NoSpacing"/>
        <w:jc w:val="both"/>
        <w:rPr>
          <w:sz w:val="28"/>
          <w:szCs w:val="24"/>
          <w:lang w:val="en-US"/>
        </w:rPr>
      </w:pPr>
      <w:r w:rsidRPr="00305738">
        <w:rPr>
          <w:sz w:val="28"/>
          <w:szCs w:val="24"/>
          <w:lang w:val="en-US"/>
        </w:rPr>
        <w:t>Data Science Project</w:t>
      </w:r>
    </w:p>
    <w:p w14:paraId="7355F024" w14:textId="77777777" w:rsidR="005225E1" w:rsidRDefault="005225E1" w:rsidP="008554B3">
      <w:pPr>
        <w:pStyle w:val="NoSpacing"/>
        <w:jc w:val="both"/>
        <w:rPr>
          <w:sz w:val="28"/>
          <w:szCs w:val="24"/>
          <w:lang w:val="en-US"/>
        </w:rPr>
      </w:pPr>
    </w:p>
    <w:p w14:paraId="3BCCC425" w14:textId="77777777" w:rsidR="005225E1" w:rsidRDefault="005225E1" w:rsidP="008554B3">
      <w:pPr>
        <w:pStyle w:val="NoSpacing"/>
        <w:jc w:val="both"/>
        <w:rPr>
          <w:sz w:val="28"/>
          <w:szCs w:val="24"/>
          <w:lang w:val="en-US"/>
        </w:rPr>
      </w:pPr>
    </w:p>
    <w:p w14:paraId="76E690C5" w14:textId="77777777" w:rsidR="005225E1" w:rsidRDefault="00D437E5" w:rsidP="008554B3">
      <w:pPr>
        <w:pStyle w:val="NoSpacing"/>
        <w:jc w:val="both"/>
        <w:rPr>
          <w:lang w:val="en-US"/>
        </w:rPr>
      </w:pPr>
      <w:r>
        <w:rPr>
          <w:lang w:val="en-US"/>
        </w:rPr>
        <w:br/>
      </w:r>
    </w:p>
    <w:p w14:paraId="5F47F1FC" w14:textId="184A5689" w:rsidR="00305738" w:rsidRPr="005225E1" w:rsidRDefault="00D437E5" w:rsidP="008554B3">
      <w:pPr>
        <w:pStyle w:val="NoSpacing"/>
        <w:spacing w:line="276" w:lineRule="auto"/>
        <w:jc w:val="both"/>
        <w:rPr>
          <w:rStyle w:val="TitleChar"/>
          <w:sz w:val="56"/>
          <w:szCs w:val="96"/>
        </w:rPr>
      </w:pPr>
      <w:r w:rsidRPr="005225E1">
        <w:rPr>
          <w:sz w:val="32"/>
          <w:szCs w:val="28"/>
          <w:lang w:val="en-US"/>
        </w:rPr>
        <w:br/>
      </w:r>
      <w:r w:rsidRPr="005225E1">
        <w:rPr>
          <w:rStyle w:val="TitleChar"/>
          <w:sz w:val="56"/>
          <w:szCs w:val="96"/>
        </w:rPr>
        <w:t>Friendly Fraud Detection Model for Enhancing Security in Payment Service Provider Transactions</w:t>
      </w:r>
    </w:p>
    <w:p w14:paraId="3DEDCDFF" w14:textId="77777777" w:rsidR="005225E1" w:rsidRDefault="005225E1" w:rsidP="008554B3">
      <w:pPr>
        <w:pStyle w:val="NoSpacing"/>
        <w:jc w:val="both"/>
        <w:rPr>
          <w:rStyle w:val="TitleChar"/>
          <w:rFonts w:eastAsiaTheme="minorHAnsi" w:cstheme="minorBidi"/>
          <w:spacing w:val="0"/>
          <w:kern w:val="2"/>
          <w:sz w:val="28"/>
          <w:szCs w:val="24"/>
          <w:lang w:val="en-US"/>
        </w:rPr>
      </w:pPr>
    </w:p>
    <w:p w14:paraId="66BA6CBC" w14:textId="77777777" w:rsidR="00A1134E" w:rsidRPr="00A1134E" w:rsidRDefault="00A1134E" w:rsidP="008554B3">
      <w:pPr>
        <w:pStyle w:val="NoSpacing"/>
        <w:jc w:val="both"/>
        <w:rPr>
          <w:sz w:val="28"/>
          <w:szCs w:val="24"/>
          <w:lang w:val="en-US"/>
        </w:rPr>
      </w:pPr>
    </w:p>
    <w:p w14:paraId="5EABA918" w14:textId="1663D2F6" w:rsidR="00305738" w:rsidRPr="00305738" w:rsidRDefault="00D437E5" w:rsidP="008554B3">
      <w:pPr>
        <w:rPr>
          <w:sz w:val="28"/>
          <w:szCs w:val="24"/>
          <w:lang w:val="en-US"/>
        </w:rPr>
      </w:pPr>
      <w:r w:rsidRPr="00305738">
        <w:rPr>
          <w:sz w:val="28"/>
          <w:szCs w:val="24"/>
          <w:lang w:val="en-US"/>
        </w:rPr>
        <w:t>Conceptual Design Report</w:t>
      </w:r>
    </w:p>
    <w:p w14:paraId="08B7E32F" w14:textId="205ED3E9" w:rsidR="005225E1" w:rsidRDefault="005225E1" w:rsidP="008554B3">
      <w:pPr>
        <w:rPr>
          <w:lang w:val="en-US"/>
        </w:rPr>
      </w:pPr>
      <w:r>
        <w:rPr>
          <w:lang w:val="en-US"/>
        </w:rPr>
        <w:t>11/23/2023</w:t>
      </w:r>
    </w:p>
    <w:p w14:paraId="5666404F" w14:textId="77777777" w:rsidR="005225E1" w:rsidRDefault="005225E1" w:rsidP="008554B3">
      <w:pPr>
        <w:rPr>
          <w:lang w:val="en-US"/>
        </w:rPr>
      </w:pPr>
    </w:p>
    <w:p w14:paraId="4A74FD85" w14:textId="77777777" w:rsidR="005225E1" w:rsidRDefault="005225E1" w:rsidP="008554B3">
      <w:pPr>
        <w:rPr>
          <w:lang w:val="en-US"/>
        </w:rPr>
      </w:pPr>
    </w:p>
    <w:p w14:paraId="142D84F6" w14:textId="77777777" w:rsidR="005225E1" w:rsidRDefault="005225E1" w:rsidP="008554B3">
      <w:pPr>
        <w:rPr>
          <w:lang w:val="en-US"/>
        </w:rPr>
      </w:pPr>
    </w:p>
    <w:p w14:paraId="2B9E7787" w14:textId="77777777" w:rsidR="005225E1" w:rsidRDefault="005225E1" w:rsidP="008554B3">
      <w:pPr>
        <w:rPr>
          <w:lang w:val="en-US"/>
        </w:rPr>
      </w:pPr>
    </w:p>
    <w:p w14:paraId="2553DA63" w14:textId="77777777" w:rsidR="005225E1" w:rsidRDefault="005225E1" w:rsidP="008554B3">
      <w:pPr>
        <w:rPr>
          <w:lang w:val="en-US"/>
        </w:rPr>
      </w:pPr>
    </w:p>
    <w:p w14:paraId="4F409174" w14:textId="77777777" w:rsidR="005225E1" w:rsidRDefault="005225E1" w:rsidP="008554B3">
      <w:pPr>
        <w:rPr>
          <w:lang w:val="en-US"/>
        </w:rPr>
      </w:pPr>
    </w:p>
    <w:p w14:paraId="5CCB2DC6" w14:textId="77777777" w:rsidR="005225E1" w:rsidRDefault="005225E1" w:rsidP="008554B3">
      <w:pPr>
        <w:rPr>
          <w:lang w:val="en-US"/>
        </w:rPr>
      </w:pPr>
    </w:p>
    <w:p w14:paraId="1FA7F3C1" w14:textId="77777777" w:rsidR="005225E1" w:rsidRDefault="005225E1" w:rsidP="008554B3">
      <w:pPr>
        <w:rPr>
          <w:lang w:val="en-US"/>
        </w:rPr>
      </w:pPr>
    </w:p>
    <w:p w14:paraId="52B08C1B" w14:textId="77777777" w:rsidR="005225E1" w:rsidRDefault="005225E1" w:rsidP="008554B3">
      <w:pPr>
        <w:rPr>
          <w:lang w:val="en-US"/>
        </w:rPr>
      </w:pPr>
    </w:p>
    <w:p w14:paraId="5688C5B9" w14:textId="77777777" w:rsidR="005225E1" w:rsidRDefault="005225E1" w:rsidP="008554B3">
      <w:pPr>
        <w:rPr>
          <w:lang w:val="en-US"/>
        </w:rPr>
      </w:pPr>
    </w:p>
    <w:p w14:paraId="7669751A" w14:textId="77777777" w:rsidR="005225E1" w:rsidRDefault="005225E1" w:rsidP="008554B3">
      <w:pPr>
        <w:rPr>
          <w:lang w:val="en-US"/>
        </w:rPr>
      </w:pPr>
    </w:p>
    <w:p w14:paraId="4E233489" w14:textId="5FEFB040" w:rsidR="00305738" w:rsidRPr="00305738" w:rsidRDefault="00D437E5" w:rsidP="008554B3">
      <w:pPr>
        <w:pStyle w:val="Heading1"/>
      </w:pPr>
      <w:bookmarkStart w:id="0" w:name="_Toc151643591"/>
      <w:r w:rsidRPr="00305738">
        <w:lastRenderedPageBreak/>
        <w:t>Abstract</w:t>
      </w:r>
      <w:bookmarkEnd w:id="0"/>
    </w:p>
    <w:p w14:paraId="2F5A2888" w14:textId="45E4B834" w:rsidR="00FA23CB" w:rsidRPr="00305738" w:rsidRDefault="00FA23CB" w:rsidP="008554B3">
      <w:pPr>
        <w:spacing w:line="360" w:lineRule="auto"/>
        <w:rPr>
          <w:sz w:val="24"/>
          <w:szCs w:val="24"/>
          <w:lang w:val="en-US"/>
        </w:rPr>
      </w:pPr>
      <w:r w:rsidRPr="00305738">
        <w:rPr>
          <w:sz w:val="24"/>
          <w:szCs w:val="24"/>
          <w:lang w:val="en-US"/>
        </w:rPr>
        <w:t>The threat of fraud, particularly in the form of friendly fraud</w:t>
      </w:r>
      <w:r w:rsidR="006B43E5">
        <w:rPr>
          <w:sz w:val="24"/>
          <w:szCs w:val="24"/>
          <w:lang w:val="en-US"/>
        </w:rPr>
        <w:t xml:space="preserve">, also known as </w:t>
      </w:r>
      <w:r w:rsidRPr="00305738">
        <w:rPr>
          <w:sz w:val="24"/>
          <w:szCs w:val="24"/>
          <w:lang w:val="en-US"/>
        </w:rPr>
        <w:t xml:space="preserve">chargebacks, is a pressing concern for online businesses. Despite its seemingly harmless name, friendly fraud occurs when the </w:t>
      </w:r>
      <w:r w:rsidR="009100B8">
        <w:rPr>
          <w:sz w:val="24"/>
          <w:szCs w:val="24"/>
          <w:lang w:val="en-US"/>
        </w:rPr>
        <w:t>person who make the purchase</w:t>
      </w:r>
      <w:r w:rsidRPr="00305738">
        <w:rPr>
          <w:sz w:val="24"/>
          <w:szCs w:val="24"/>
          <w:lang w:val="en-US"/>
        </w:rPr>
        <w:t>, often the original</w:t>
      </w:r>
      <w:r w:rsidR="009100B8">
        <w:rPr>
          <w:sz w:val="24"/>
          <w:szCs w:val="24"/>
          <w:lang w:val="en-US"/>
        </w:rPr>
        <w:t xml:space="preserve"> credit card</w:t>
      </w:r>
      <w:r w:rsidRPr="00305738">
        <w:rPr>
          <w:sz w:val="24"/>
          <w:szCs w:val="24"/>
          <w:lang w:val="en-US"/>
        </w:rPr>
        <w:t xml:space="preserve"> cardholder, falsely claims a transaction as fraudulent </w:t>
      </w:r>
      <w:r w:rsidR="000E175A">
        <w:rPr>
          <w:sz w:val="24"/>
          <w:szCs w:val="24"/>
          <w:lang w:val="en-US"/>
        </w:rPr>
        <w:t>in order to</w:t>
      </w:r>
      <w:r w:rsidRPr="00305738">
        <w:rPr>
          <w:sz w:val="24"/>
          <w:szCs w:val="24"/>
          <w:lang w:val="en-US"/>
        </w:rPr>
        <w:t xml:space="preserve"> avoid payment. Addressing this challenge </w:t>
      </w:r>
      <w:r w:rsidR="000E175A">
        <w:rPr>
          <w:sz w:val="24"/>
          <w:szCs w:val="24"/>
          <w:lang w:val="en-US"/>
        </w:rPr>
        <w:t>effectively is</w:t>
      </w:r>
      <w:r w:rsidRPr="00305738">
        <w:rPr>
          <w:sz w:val="24"/>
          <w:szCs w:val="24"/>
          <w:lang w:val="en-US"/>
        </w:rPr>
        <w:t xml:space="preserve"> significant </w:t>
      </w:r>
      <w:r w:rsidR="00527F96">
        <w:rPr>
          <w:sz w:val="24"/>
          <w:szCs w:val="24"/>
          <w:lang w:val="en-US"/>
        </w:rPr>
        <w:t>challenge</w:t>
      </w:r>
      <w:r w:rsidRPr="00305738">
        <w:rPr>
          <w:sz w:val="24"/>
          <w:szCs w:val="24"/>
          <w:lang w:val="en-US"/>
        </w:rPr>
        <w:t xml:space="preserve"> for</w:t>
      </w:r>
      <w:r w:rsidR="00527F96">
        <w:rPr>
          <w:sz w:val="24"/>
          <w:szCs w:val="24"/>
          <w:lang w:val="en-US"/>
        </w:rPr>
        <w:t xml:space="preserve"> many</w:t>
      </w:r>
      <w:r w:rsidRPr="00305738">
        <w:rPr>
          <w:sz w:val="24"/>
          <w:szCs w:val="24"/>
          <w:lang w:val="en-US"/>
        </w:rPr>
        <w:t xml:space="preserve"> businesses</w:t>
      </w:r>
      <w:r w:rsidR="00527F96">
        <w:rPr>
          <w:sz w:val="24"/>
          <w:szCs w:val="24"/>
          <w:lang w:val="en-US"/>
        </w:rPr>
        <w:t xml:space="preserve"> where often the solution is to apply </w:t>
      </w:r>
      <w:r w:rsidR="00781BA6">
        <w:rPr>
          <w:sz w:val="24"/>
          <w:szCs w:val="24"/>
          <w:lang w:val="en-US"/>
        </w:rPr>
        <w:t>strict fraud prevention rules on an entire banks or even regions</w:t>
      </w:r>
      <w:r w:rsidRPr="00305738">
        <w:rPr>
          <w:sz w:val="24"/>
          <w:szCs w:val="24"/>
          <w:lang w:val="en-US"/>
        </w:rPr>
        <w:t xml:space="preserve">. According to a 2022 </w:t>
      </w:r>
      <w:r w:rsidR="005177AB">
        <w:rPr>
          <w:sz w:val="24"/>
          <w:szCs w:val="24"/>
          <w:lang w:val="en-US"/>
        </w:rPr>
        <w:t>sift report</w:t>
      </w:r>
      <w:r w:rsidRPr="00305738">
        <w:rPr>
          <w:sz w:val="24"/>
          <w:szCs w:val="24"/>
          <w:lang w:val="en-US"/>
        </w:rPr>
        <w:t xml:space="preserve">, </w:t>
      </w:r>
      <w:r w:rsidR="00C03819">
        <w:rPr>
          <w:sz w:val="24"/>
          <w:szCs w:val="24"/>
          <w:lang w:val="en-US"/>
        </w:rPr>
        <w:t xml:space="preserve">in 2022 </w:t>
      </w:r>
      <w:r w:rsidR="00412F91">
        <w:rPr>
          <w:sz w:val="24"/>
          <w:szCs w:val="24"/>
          <w:lang w:val="en-US"/>
        </w:rPr>
        <w:t>online businesses experienced a 35%</w:t>
      </w:r>
      <w:r w:rsidR="00002434">
        <w:rPr>
          <w:sz w:val="24"/>
          <w:szCs w:val="24"/>
          <w:lang w:val="en-US"/>
        </w:rPr>
        <w:t xml:space="preserve"> increase</w:t>
      </w:r>
      <w:r w:rsidR="00412F91">
        <w:rPr>
          <w:sz w:val="24"/>
          <w:szCs w:val="24"/>
          <w:lang w:val="en-US"/>
        </w:rPr>
        <w:t xml:space="preserve"> </w:t>
      </w:r>
      <w:r w:rsidR="002B7C6B">
        <w:rPr>
          <w:sz w:val="24"/>
          <w:szCs w:val="24"/>
          <w:lang w:val="en-US"/>
        </w:rPr>
        <w:t xml:space="preserve">in dispute rates with the average disputed dollar amount </w:t>
      </w:r>
      <w:r w:rsidR="00002434">
        <w:rPr>
          <w:sz w:val="24"/>
          <w:szCs w:val="24"/>
          <w:lang w:val="en-US"/>
        </w:rPr>
        <w:t xml:space="preserve">increasing </w:t>
      </w:r>
      <w:r w:rsidR="00CA1185">
        <w:rPr>
          <w:sz w:val="24"/>
          <w:szCs w:val="24"/>
          <w:lang w:val="en-US"/>
        </w:rPr>
        <w:t>close to</w:t>
      </w:r>
      <w:r w:rsidR="00002434">
        <w:rPr>
          <w:sz w:val="24"/>
          <w:szCs w:val="24"/>
          <w:lang w:val="en-US"/>
        </w:rPr>
        <w:t xml:space="preserve"> 16%</w:t>
      </w:r>
      <w:r w:rsidRPr="00305738">
        <w:rPr>
          <w:sz w:val="24"/>
          <w:szCs w:val="24"/>
          <w:lang w:val="en-US"/>
        </w:rPr>
        <w:t xml:space="preserve">. </w:t>
      </w:r>
    </w:p>
    <w:p w14:paraId="6806B673" w14:textId="4793A766" w:rsidR="005225E1" w:rsidRDefault="00A155E6" w:rsidP="008554B3">
      <w:pPr>
        <w:spacing w:line="360" w:lineRule="auto"/>
        <w:rPr>
          <w:szCs w:val="24"/>
          <w:lang w:val="en-US"/>
        </w:rPr>
      </w:pPr>
      <w:r w:rsidRPr="00A155E6">
        <w:rPr>
          <w:sz w:val="24"/>
          <w:szCs w:val="24"/>
          <w:lang w:val="en-US"/>
        </w:rPr>
        <w:t xml:space="preserve">Leveraging data from </w:t>
      </w:r>
      <w:proofErr w:type="spellStart"/>
      <w:r w:rsidRPr="00A155E6">
        <w:rPr>
          <w:sz w:val="24"/>
          <w:szCs w:val="24"/>
          <w:lang w:val="en-US"/>
        </w:rPr>
        <w:t>Fibonatix</w:t>
      </w:r>
      <w:proofErr w:type="spellEnd"/>
      <w:r w:rsidRPr="00A155E6">
        <w:rPr>
          <w:sz w:val="24"/>
          <w:szCs w:val="24"/>
          <w:lang w:val="en-US"/>
        </w:rPr>
        <w:t xml:space="preserve"> Ltd, an online payment service provider, our aim is to develop a machine-learning model adept at predicting the likelihood of transactions falling victim to friendly fraud. This initiative is designed to elevate the accuracy and effectiveness in identifying instances of friendly fraud, where seemingly normal customer behavior </w:t>
      </w:r>
      <w:r w:rsidR="00123DC3">
        <w:rPr>
          <w:sz w:val="24"/>
          <w:szCs w:val="24"/>
          <w:lang w:val="en-US"/>
        </w:rPr>
        <w:t>conceals</w:t>
      </w:r>
      <w:r w:rsidRPr="00A155E6">
        <w:rPr>
          <w:sz w:val="24"/>
          <w:szCs w:val="24"/>
          <w:lang w:val="en-US"/>
        </w:rPr>
        <w:t xml:space="preserve"> potentially </w:t>
      </w:r>
      <w:r w:rsidR="00123DC3">
        <w:rPr>
          <w:sz w:val="24"/>
          <w:szCs w:val="24"/>
          <w:lang w:val="en-US"/>
        </w:rPr>
        <w:t>financially harmful intent.</w:t>
      </w:r>
    </w:p>
    <w:p w14:paraId="40CE20D2" w14:textId="77777777" w:rsidR="005225E1" w:rsidRDefault="005225E1" w:rsidP="008554B3">
      <w:pPr>
        <w:spacing w:line="360" w:lineRule="auto"/>
        <w:rPr>
          <w:szCs w:val="24"/>
          <w:lang w:val="en-US"/>
        </w:rPr>
      </w:pPr>
    </w:p>
    <w:p w14:paraId="7DCEADA8" w14:textId="77777777" w:rsidR="005225E1" w:rsidRDefault="005225E1" w:rsidP="008554B3">
      <w:pPr>
        <w:spacing w:line="360" w:lineRule="auto"/>
        <w:rPr>
          <w:szCs w:val="24"/>
          <w:lang w:val="en-US"/>
        </w:rPr>
      </w:pPr>
    </w:p>
    <w:p w14:paraId="128FBE53" w14:textId="77777777" w:rsidR="005225E1" w:rsidRDefault="005225E1" w:rsidP="008554B3">
      <w:pPr>
        <w:spacing w:line="360" w:lineRule="auto"/>
        <w:rPr>
          <w:szCs w:val="24"/>
          <w:lang w:val="en-US"/>
        </w:rPr>
      </w:pPr>
    </w:p>
    <w:p w14:paraId="218CA352" w14:textId="77777777" w:rsidR="005225E1" w:rsidRDefault="005225E1" w:rsidP="008554B3">
      <w:pPr>
        <w:spacing w:line="360" w:lineRule="auto"/>
        <w:rPr>
          <w:szCs w:val="24"/>
          <w:lang w:val="en-US"/>
        </w:rPr>
      </w:pPr>
    </w:p>
    <w:p w14:paraId="71FA60AF" w14:textId="77777777" w:rsidR="005225E1" w:rsidRDefault="005225E1" w:rsidP="008554B3">
      <w:pPr>
        <w:spacing w:line="360" w:lineRule="auto"/>
        <w:rPr>
          <w:szCs w:val="24"/>
          <w:lang w:val="en-US"/>
        </w:rPr>
      </w:pPr>
    </w:p>
    <w:p w14:paraId="3D1729ED" w14:textId="77777777" w:rsidR="005225E1" w:rsidRDefault="005225E1" w:rsidP="008554B3">
      <w:pPr>
        <w:spacing w:line="360" w:lineRule="auto"/>
        <w:rPr>
          <w:szCs w:val="24"/>
          <w:lang w:val="en-US"/>
        </w:rPr>
      </w:pPr>
    </w:p>
    <w:p w14:paraId="4FBA31BB" w14:textId="77777777" w:rsidR="005225E1" w:rsidRDefault="005225E1" w:rsidP="008554B3">
      <w:pPr>
        <w:spacing w:line="360" w:lineRule="auto"/>
        <w:rPr>
          <w:szCs w:val="24"/>
          <w:lang w:val="en-US"/>
        </w:rPr>
      </w:pPr>
    </w:p>
    <w:p w14:paraId="24C39BD6" w14:textId="77777777" w:rsidR="00612AD3" w:rsidRDefault="00612AD3" w:rsidP="008554B3">
      <w:pPr>
        <w:spacing w:line="360" w:lineRule="auto"/>
        <w:rPr>
          <w:szCs w:val="24"/>
          <w:lang w:val="en-US"/>
        </w:rPr>
      </w:pPr>
    </w:p>
    <w:p w14:paraId="0CEDAAC2" w14:textId="77777777" w:rsidR="00612AD3" w:rsidRDefault="00612AD3" w:rsidP="008554B3">
      <w:pPr>
        <w:spacing w:line="360" w:lineRule="auto"/>
        <w:rPr>
          <w:szCs w:val="24"/>
          <w:lang w:val="en-US"/>
        </w:rPr>
      </w:pPr>
    </w:p>
    <w:p w14:paraId="2A7202F9" w14:textId="77777777" w:rsidR="005225E1" w:rsidRPr="00305738" w:rsidRDefault="005225E1" w:rsidP="008554B3">
      <w:pPr>
        <w:spacing w:line="360" w:lineRule="auto"/>
        <w:rPr>
          <w:szCs w:val="24"/>
          <w:lang w:val="en-US"/>
        </w:rPr>
      </w:pPr>
    </w:p>
    <w:sdt>
      <w:sdtPr>
        <w:rPr>
          <w:rFonts w:eastAsiaTheme="minorHAnsi" w:cstheme="minorBidi"/>
          <w:color w:val="auto"/>
          <w:kern w:val="2"/>
          <w:sz w:val="22"/>
          <w:szCs w:val="22"/>
          <w:lang w:val="en-CH"/>
          <w14:ligatures w14:val="standardContextual"/>
        </w:rPr>
        <w:id w:val="-887568554"/>
        <w:docPartObj>
          <w:docPartGallery w:val="Table of Contents"/>
          <w:docPartUnique/>
        </w:docPartObj>
      </w:sdtPr>
      <w:sdtEndPr>
        <w:rPr>
          <w:b/>
          <w:bCs/>
          <w:noProof/>
        </w:rPr>
      </w:sdtEndPr>
      <w:sdtContent>
        <w:p w14:paraId="5F307933" w14:textId="70429778" w:rsidR="00305738" w:rsidRDefault="00305738" w:rsidP="008554B3">
          <w:pPr>
            <w:pStyle w:val="TOCHeading"/>
          </w:pPr>
          <w:r>
            <w:t>Contents</w:t>
          </w:r>
        </w:p>
        <w:p w14:paraId="4B7DD47F" w14:textId="6BCF295D" w:rsidR="00170B96" w:rsidRDefault="00305738" w:rsidP="008554B3">
          <w:pPr>
            <w:pStyle w:val="TOC1"/>
            <w:tabs>
              <w:tab w:val="right" w:leader="dot" w:pos="9736"/>
            </w:tabs>
            <w:rPr>
              <w:rFonts w:asciiTheme="minorHAnsi" w:eastAsiaTheme="minorEastAsia" w:hAnsiTheme="minorHAnsi"/>
              <w:noProof/>
              <w:lang w:eastAsia="en-CH" w:bidi="he-IL"/>
            </w:rPr>
          </w:pPr>
          <w:r>
            <w:fldChar w:fldCharType="begin"/>
          </w:r>
          <w:r>
            <w:instrText xml:space="preserve"> TOC \o "1-3" \h \z \u </w:instrText>
          </w:r>
          <w:r>
            <w:fldChar w:fldCharType="separate"/>
          </w:r>
          <w:hyperlink w:anchor="_Toc151643591" w:history="1">
            <w:r w:rsidR="00170B96" w:rsidRPr="00AB56E8">
              <w:rPr>
                <w:rStyle w:val="Hyperlink"/>
                <w:noProof/>
              </w:rPr>
              <w:t>Abstract</w:t>
            </w:r>
            <w:r w:rsidR="00170B96">
              <w:rPr>
                <w:noProof/>
                <w:webHidden/>
              </w:rPr>
              <w:tab/>
            </w:r>
            <w:r w:rsidR="00170B96">
              <w:rPr>
                <w:noProof/>
                <w:webHidden/>
              </w:rPr>
              <w:fldChar w:fldCharType="begin"/>
            </w:r>
            <w:r w:rsidR="00170B96">
              <w:rPr>
                <w:noProof/>
                <w:webHidden/>
              </w:rPr>
              <w:instrText xml:space="preserve"> PAGEREF _Toc151643591 \h </w:instrText>
            </w:r>
            <w:r w:rsidR="00170B96">
              <w:rPr>
                <w:noProof/>
                <w:webHidden/>
              </w:rPr>
            </w:r>
            <w:r w:rsidR="00170B96">
              <w:rPr>
                <w:noProof/>
                <w:webHidden/>
              </w:rPr>
              <w:fldChar w:fldCharType="separate"/>
            </w:r>
            <w:r w:rsidR="001E483C">
              <w:rPr>
                <w:noProof/>
                <w:webHidden/>
              </w:rPr>
              <w:t>2</w:t>
            </w:r>
            <w:r w:rsidR="00170B96">
              <w:rPr>
                <w:noProof/>
                <w:webHidden/>
              </w:rPr>
              <w:fldChar w:fldCharType="end"/>
            </w:r>
          </w:hyperlink>
        </w:p>
        <w:p w14:paraId="354DF064" w14:textId="728A0AA6"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2" w:history="1">
            <w:r w:rsidR="00170B96" w:rsidRPr="00AB56E8">
              <w:rPr>
                <w:rStyle w:val="Hyperlink"/>
                <w:noProof/>
                <w:lang w:val="en-US"/>
              </w:rPr>
              <w:t>1.</w:t>
            </w:r>
            <w:r w:rsidR="00170B96">
              <w:rPr>
                <w:rFonts w:asciiTheme="minorHAnsi" w:eastAsiaTheme="minorEastAsia" w:hAnsiTheme="minorHAnsi"/>
                <w:noProof/>
                <w:lang w:eastAsia="en-CH" w:bidi="he-IL"/>
              </w:rPr>
              <w:tab/>
            </w:r>
            <w:r w:rsidR="00170B96" w:rsidRPr="00AB56E8">
              <w:rPr>
                <w:rStyle w:val="Hyperlink"/>
                <w:noProof/>
                <w:lang w:val="en-US"/>
              </w:rPr>
              <w:t>Project Objectives</w:t>
            </w:r>
            <w:r w:rsidR="00170B96">
              <w:rPr>
                <w:noProof/>
                <w:webHidden/>
              </w:rPr>
              <w:tab/>
            </w:r>
            <w:r w:rsidR="00170B96">
              <w:rPr>
                <w:noProof/>
                <w:webHidden/>
              </w:rPr>
              <w:fldChar w:fldCharType="begin"/>
            </w:r>
            <w:r w:rsidR="00170B96">
              <w:rPr>
                <w:noProof/>
                <w:webHidden/>
              </w:rPr>
              <w:instrText xml:space="preserve"> PAGEREF _Toc151643592 \h </w:instrText>
            </w:r>
            <w:r w:rsidR="00170B96">
              <w:rPr>
                <w:noProof/>
                <w:webHidden/>
              </w:rPr>
            </w:r>
            <w:r w:rsidR="00170B96">
              <w:rPr>
                <w:noProof/>
                <w:webHidden/>
              </w:rPr>
              <w:fldChar w:fldCharType="separate"/>
            </w:r>
            <w:r w:rsidR="001E483C">
              <w:rPr>
                <w:noProof/>
                <w:webHidden/>
              </w:rPr>
              <w:t>4</w:t>
            </w:r>
            <w:r w:rsidR="00170B96">
              <w:rPr>
                <w:noProof/>
                <w:webHidden/>
              </w:rPr>
              <w:fldChar w:fldCharType="end"/>
            </w:r>
          </w:hyperlink>
        </w:p>
        <w:p w14:paraId="0A0C0785" w14:textId="64B8890A"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3" w:history="1">
            <w:r w:rsidR="00170B96" w:rsidRPr="00AB56E8">
              <w:rPr>
                <w:rStyle w:val="Hyperlink"/>
                <w:noProof/>
                <w:lang w:val="en-US"/>
              </w:rPr>
              <w:t>2.</w:t>
            </w:r>
            <w:r w:rsidR="00170B96">
              <w:rPr>
                <w:rFonts w:asciiTheme="minorHAnsi" w:eastAsiaTheme="minorEastAsia" w:hAnsiTheme="minorHAnsi"/>
                <w:noProof/>
                <w:lang w:eastAsia="en-CH" w:bidi="he-IL"/>
              </w:rPr>
              <w:tab/>
            </w:r>
            <w:r w:rsidR="00170B96" w:rsidRPr="00AB56E8">
              <w:rPr>
                <w:rStyle w:val="Hyperlink"/>
                <w:noProof/>
                <w:lang w:val="en-US"/>
              </w:rPr>
              <w:t>Methods</w:t>
            </w:r>
            <w:r w:rsidR="00170B96">
              <w:rPr>
                <w:noProof/>
                <w:webHidden/>
              </w:rPr>
              <w:tab/>
            </w:r>
            <w:r w:rsidR="00170B96">
              <w:rPr>
                <w:noProof/>
                <w:webHidden/>
              </w:rPr>
              <w:fldChar w:fldCharType="begin"/>
            </w:r>
            <w:r w:rsidR="00170B96">
              <w:rPr>
                <w:noProof/>
                <w:webHidden/>
              </w:rPr>
              <w:instrText xml:space="preserve"> PAGEREF _Toc151643593 \h </w:instrText>
            </w:r>
            <w:r w:rsidR="00170B96">
              <w:rPr>
                <w:noProof/>
                <w:webHidden/>
              </w:rPr>
            </w:r>
            <w:r w:rsidR="00170B96">
              <w:rPr>
                <w:noProof/>
                <w:webHidden/>
              </w:rPr>
              <w:fldChar w:fldCharType="separate"/>
            </w:r>
            <w:r w:rsidR="001E483C">
              <w:rPr>
                <w:noProof/>
                <w:webHidden/>
              </w:rPr>
              <w:t>4</w:t>
            </w:r>
            <w:r w:rsidR="00170B96">
              <w:rPr>
                <w:noProof/>
                <w:webHidden/>
              </w:rPr>
              <w:fldChar w:fldCharType="end"/>
            </w:r>
          </w:hyperlink>
        </w:p>
        <w:p w14:paraId="0A892EF8" w14:textId="1EAFBECA"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4" w:history="1">
            <w:r w:rsidR="00170B96" w:rsidRPr="00AB56E8">
              <w:rPr>
                <w:rStyle w:val="Hyperlink"/>
                <w:noProof/>
                <w:lang w:val="en-US"/>
              </w:rPr>
              <w:t>3.</w:t>
            </w:r>
            <w:r w:rsidR="00170B96">
              <w:rPr>
                <w:rFonts w:asciiTheme="minorHAnsi" w:eastAsiaTheme="minorEastAsia" w:hAnsiTheme="minorHAnsi"/>
                <w:noProof/>
                <w:lang w:eastAsia="en-CH" w:bidi="he-IL"/>
              </w:rPr>
              <w:tab/>
            </w:r>
            <w:r w:rsidR="00170B96" w:rsidRPr="00AB56E8">
              <w:rPr>
                <w:rStyle w:val="Hyperlink"/>
                <w:noProof/>
                <w:lang w:val="en-US"/>
              </w:rPr>
              <w:t>Data</w:t>
            </w:r>
            <w:r w:rsidR="00170B96">
              <w:rPr>
                <w:noProof/>
                <w:webHidden/>
              </w:rPr>
              <w:tab/>
            </w:r>
            <w:r w:rsidR="00170B96">
              <w:rPr>
                <w:noProof/>
                <w:webHidden/>
              </w:rPr>
              <w:fldChar w:fldCharType="begin"/>
            </w:r>
            <w:r w:rsidR="00170B96">
              <w:rPr>
                <w:noProof/>
                <w:webHidden/>
              </w:rPr>
              <w:instrText xml:space="preserve"> PAGEREF _Toc151643594 \h </w:instrText>
            </w:r>
            <w:r w:rsidR="00170B96">
              <w:rPr>
                <w:noProof/>
                <w:webHidden/>
              </w:rPr>
            </w:r>
            <w:r w:rsidR="00170B96">
              <w:rPr>
                <w:noProof/>
                <w:webHidden/>
              </w:rPr>
              <w:fldChar w:fldCharType="separate"/>
            </w:r>
            <w:r w:rsidR="001E483C">
              <w:rPr>
                <w:noProof/>
                <w:webHidden/>
              </w:rPr>
              <w:t>5</w:t>
            </w:r>
            <w:r w:rsidR="00170B96">
              <w:rPr>
                <w:noProof/>
                <w:webHidden/>
              </w:rPr>
              <w:fldChar w:fldCharType="end"/>
            </w:r>
          </w:hyperlink>
        </w:p>
        <w:p w14:paraId="4BDB95AB" w14:textId="747FE838"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5" w:history="1">
            <w:r w:rsidR="00170B96" w:rsidRPr="00AB56E8">
              <w:rPr>
                <w:rStyle w:val="Hyperlink"/>
                <w:noProof/>
                <w:lang w:val="en-US"/>
              </w:rPr>
              <w:t>4.</w:t>
            </w:r>
            <w:r w:rsidR="00170B96">
              <w:rPr>
                <w:rFonts w:asciiTheme="minorHAnsi" w:eastAsiaTheme="minorEastAsia" w:hAnsiTheme="minorHAnsi"/>
                <w:noProof/>
                <w:lang w:eastAsia="en-CH" w:bidi="he-IL"/>
              </w:rPr>
              <w:tab/>
            </w:r>
            <w:r w:rsidR="00170B96" w:rsidRPr="00AB56E8">
              <w:rPr>
                <w:rStyle w:val="Hyperlink"/>
                <w:noProof/>
                <w:lang w:val="en-US"/>
              </w:rPr>
              <w:t>Metadata</w:t>
            </w:r>
            <w:r w:rsidR="00170B96">
              <w:rPr>
                <w:noProof/>
                <w:webHidden/>
              </w:rPr>
              <w:tab/>
            </w:r>
            <w:r w:rsidR="00170B96">
              <w:rPr>
                <w:noProof/>
                <w:webHidden/>
              </w:rPr>
              <w:fldChar w:fldCharType="begin"/>
            </w:r>
            <w:r w:rsidR="00170B96">
              <w:rPr>
                <w:noProof/>
                <w:webHidden/>
              </w:rPr>
              <w:instrText xml:space="preserve"> PAGEREF _Toc151643595 \h </w:instrText>
            </w:r>
            <w:r w:rsidR="00170B96">
              <w:rPr>
                <w:noProof/>
                <w:webHidden/>
              </w:rPr>
            </w:r>
            <w:r w:rsidR="00170B96">
              <w:rPr>
                <w:noProof/>
                <w:webHidden/>
              </w:rPr>
              <w:fldChar w:fldCharType="separate"/>
            </w:r>
            <w:r w:rsidR="001E483C">
              <w:rPr>
                <w:noProof/>
                <w:webHidden/>
              </w:rPr>
              <w:t>5</w:t>
            </w:r>
            <w:r w:rsidR="00170B96">
              <w:rPr>
                <w:noProof/>
                <w:webHidden/>
              </w:rPr>
              <w:fldChar w:fldCharType="end"/>
            </w:r>
          </w:hyperlink>
        </w:p>
        <w:p w14:paraId="42099617" w14:textId="1CADF19B"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6" w:history="1">
            <w:r w:rsidR="00170B96" w:rsidRPr="00AB56E8">
              <w:rPr>
                <w:rStyle w:val="Hyperlink"/>
                <w:noProof/>
                <w:lang w:val="en-US"/>
              </w:rPr>
              <w:t>5.</w:t>
            </w:r>
            <w:r w:rsidR="00170B96">
              <w:rPr>
                <w:rFonts w:asciiTheme="minorHAnsi" w:eastAsiaTheme="minorEastAsia" w:hAnsiTheme="minorHAnsi"/>
                <w:noProof/>
                <w:lang w:eastAsia="en-CH" w:bidi="he-IL"/>
              </w:rPr>
              <w:tab/>
            </w:r>
            <w:r w:rsidR="00170B96" w:rsidRPr="00AB56E8">
              <w:rPr>
                <w:rStyle w:val="Hyperlink"/>
                <w:noProof/>
                <w:lang w:val="en-US"/>
              </w:rPr>
              <w:t>Data Quality</w:t>
            </w:r>
            <w:r w:rsidR="00170B96">
              <w:rPr>
                <w:noProof/>
                <w:webHidden/>
              </w:rPr>
              <w:tab/>
            </w:r>
            <w:r w:rsidR="00170B96">
              <w:rPr>
                <w:noProof/>
                <w:webHidden/>
              </w:rPr>
              <w:fldChar w:fldCharType="begin"/>
            </w:r>
            <w:r w:rsidR="00170B96">
              <w:rPr>
                <w:noProof/>
                <w:webHidden/>
              </w:rPr>
              <w:instrText xml:space="preserve"> PAGEREF _Toc151643596 \h </w:instrText>
            </w:r>
            <w:r w:rsidR="00170B96">
              <w:rPr>
                <w:noProof/>
                <w:webHidden/>
              </w:rPr>
            </w:r>
            <w:r w:rsidR="00170B96">
              <w:rPr>
                <w:noProof/>
                <w:webHidden/>
              </w:rPr>
              <w:fldChar w:fldCharType="separate"/>
            </w:r>
            <w:r w:rsidR="001E483C">
              <w:rPr>
                <w:noProof/>
                <w:webHidden/>
              </w:rPr>
              <w:t>5</w:t>
            </w:r>
            <w:r w:rsidR="00170B96">
              <w:rPr>
                <w:noProof/>
                <w:webHidden/>
              </w:rPr>
              <w:fldChar w:fldCharType="end"/>
            </w:r>
          </w:hyperlink>
        </w:p>
        <w:p w14:paraId="04CFC973" w14:textId="0F493021"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597" w:history="1">
            <w:r w:rsidR="00170B96" w:rsidRPr="00AB56E8">
              <w:rPr>
                <w:rStyle w:val="Hyperlink"/>
                <w:noProof/>
                <w:lang w:val="en-US"/>
              </w:rPr>
              <w:t>6.</w:t>
            </w:r>
            <w:r w:rsidR="00170B96">
              <w:rPr>
                <w:rFonts w:asciiTheme="minorHAnsi" w:eastAsiaTheme="minorEastAsia" w:hAnsiTheme="minorHAnsi"/>
                <w:noProof/>
                <w:lang w:eastAsia="en-CH" w:bidi="he-IL"/>
              </w:rPr>
              <w:tab/>
            </w:r>
            <w:r w:rsidR="00170B96" w:rsidRPr="00AB56E8">
              <w:rPr>
                <w:rStyle w:val="Hyperlink"/>
                <w:noProof/>
                <w:lang w:val="en-US"/>
              </w:rPr>
              <w:t>Data Flow</w:t>
            </w:r>
            <w:r w:rsidR="00170B96">
              <w:rPr>
                <w:noProof/>
                <w:webHidden/>
              </w:rPr>
              <w:tab/>
            </w:r>
            <w:r w:rsidR="00170B96">
              <w:rPr>
                <w:noProof/>
                <w:webHidden/>
              </w:rPr>
              <w:fldChar w:fldCharType="begin"/>
            </w:r>
            <w:r w:rsidR="00170B96">
              <w:rPr>
                <w:noProof/>
                <w:webHidden/>
              </w:rPr>
              <w:instrText xml:space="preserve"> PAGEREF _Toc151643597 \h </w:instrText>
            </w:r>
            <w:r w:rsidR="00170B96">
              <w:rPr>
                <w:noProof/>
                <w:webHidden/>
              </w:rPr>
            </w:r>
            <w:r w:rsidR="00170B96">
              <w:rPr>
                <w:noProof/>
                <w:webHidden/>
              </w:rPr>
              <w:fldChar w:fldCharType="separate"/>
            </w:r>
            <w:r w:rsidR="001E483C">
              <w:rPr>
                <w:noProof/>
                <w:webHidden/>
              </w:rPr>
              <w:t>6</w:t>
            </w:r>
            <w:r w:rsidR="00170B96">
              <w:rPr>
                <w:noProof/>
                <w:webHidden/>
              </w:rPr>
              <w:fldChar w:fldCharType="end"/>
            </w:r>
          </w:hyperlink>
        </w:p>
        <w:p w14:paraId="326FF321" w14:textId="67D828CE" w:rsidR="00170B96" w:rsidRDefault="000D0633" w:rsidP="008554B3">
          <w:pPr>
            <w:pStyle w:val="TOC2"/>
            <w:tabs>
              <w:tab w:val="left" w:pos="660"/>
              <w:tab w:val="right" w:leader="dot" w:pos="9736"/>
            </w:tabs>
            <w:rPr>
              <w:noProof/>
            </w:rPr>
          </w:pPr>
          <w:hyperlink w:anchor="_Toc151643598" w:history="1">
            <w:r w:rsidR="00170B96" w:rsidRPr="00AB56E8">
              <w:rPr>
                <w:rStyle w:val="Hyperlink"/>
                <w:noProof/>
                <w:lang w:val="en-US"/>
              </w:rPr>
              <w:t>1.</w:t>
            </w:r>
            <w:r w:rsidR="00170B96">
              <w:rPr>
                <w:noProof/>
              </w:rPr>
              <w:tab/>
            </w:r>
            <w:r w:rsidR="00170B96" w:rsidRPr="00AB56E8">
              <w:rPr>
                <w:rStyle w:val="Hyperlink"/>
                <w:noProof/>
                <w:lang w:val="en-US"/>
              </w:rPr>
              <w:t>Unsupervised framework:</w:t>
            </w:r>
            <w:r w:rsidR="00170B96">
              <w:rPr>
                <w:noProof/>
                <w:webHidden/>
              </w:rPr>
              <w:tab/>
            </w:r>
            <w:r w:rsidR="00170B96">
              <w:rPr>
                <w:noProof/>
                <w:webHidden/>
              </w:rPr>
              <w:fldChar w:fldCharType="begin"/>
            </w:r>
            <w:r w:rsidR="00170B96">
              <w:rPr>
                <w:noProof/>
                <w:webHidden/>
              </w:rPr>
              <w:instrText xml:space="preserve"> PAGEREF _Toc151643598 \h </w:instrText>
            </w:r>
            <w:r w:rsidR="00170B96">
              <w:rPr>
                <w:noProof/>
                <w:webHidden/>
              </w:rPr>
            </w:r>
            <w:r w:rsidR="00170B96">
              <w:rPr>
                <w:noProof/>
                <w:webHidden/>
              </w:rPr>
              <w:fldChar w:fldCharType="separate"/>
            </w:r>
            <w:r w:rsidR="001E483C">
              <w:rPr>
                <w:noProof/>
                <w:webHidden/>
              </w:rPr>
              <w:t>6</w:t>
            </w:r>
            <w:r w:rsidR="00170B96">
              <w:rPr>
                <w:noProof/>
                <w:webHidden/>
              </w:rPr>
              <w:fldChar w:fldCharType="end"/>
            </w:r>
          </w:hyperlink>
        </w:p>
        <w:p w14:paraId="0BCF153B" w14:textId="71D96D81" w:rsidR="00170B96" w:rsidRDefault="000D0633" w:rsidP="008554B3">
          <w:pPr>
            <w:pStyle w:val="TOC2"/>
            <w:tabs>
              <w:tab w:val="left" w:pos="660"/>
              <w:tab w:val="right" w:leader="dot" w:pos="9736"/>
            </w:tabs>
            <w:rPr>
              <w:noProof/>
            </w:rPr>
          </w:pPr>
          <w:hyperlink w:anchor="_Toc151643599" w:history="1">
            <w:r w:rsidR="00170B96" w:rsidRPr="00AB56E8">
              <w:rPr>
                <w:rStyle w:val="Hyperlink"/>
                <w:noProof/>
                <w:lang w:val="en-US"/>
              </w:rPr>
              <w:t>1.</w:t>
            </w:r>
            <w:r w:rsidR="00170B96">
              <w:rPr>
                <w:noProof/>
              </w:rPr>
              <w:tab/>
            </w:r>
            <w:r w:rsidR="00170B96" w:rsidRPr="00AB56E8">
              <w:rPr>
                <w:rStyle w:val="Hyperlink"/>
                <w:noProof/>
                <w:lang w:val="en-US"/>
              </w:rPr>
              <w:t>Supervised framework:</w:t>
            </w:r>
            <w:r w:rsidR="00170B96">
              <w:rPr>
                <w:noProof/>
                <w:webHidden/>
              </w:rPr>
              <w:tab/>
            </w:r>
            <w:r w:rsidR="00170B96">
              <w:rPr>
                <w:noProof/>
                <w:webHidden/>
              </w:rPr>
              <w:fldChar w:fldCharType="begin"/>
            </w:r>
            <w:r w:rsidR="00170B96">
              <w:rPr>
                <w:noProof/>
                <w:webHidden/>
              </w:rPr>
              <w:instrText xml:space="preserve"> PAGEREF _Toc151643599 \h </w:instrText>
            </w:r>
            <w:r w:rsidR="00170B96">
              <w:rPr>
                <w:noProof/>
                <w:webHidden/>
              </w:rPr>
            </w:r>
            <w:r w:rsidR="00170B96">
              <w:rPr>
                <w:noProof/>
                <w:webHidden/>
              </w:rPr>
              <w:fldChar w:fldCharType="separate"/>
            </w:r>
            <w:r w:rsidR="001E483C">
              <w:rPr>
                <w:noProof/>
                <w:webHidden/>
              </w:rPr>
              <w:t>6</w:t>
            </w:r>
            <w:r w:rsidR="00170B96">
              <w:rPr>
                <w:noProof/>
                <w:webHidden/>
              </w:rPr>
              <w:fldChar w:fldCharType="end"/>
            </w:r>
          </w:hyperlink>
        </w:p>
        <w:p w14:paraId="226E1C8D" w14:textId="7A7163D3"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600" w:history="1">
            <w:r w:rsidR="00170B96" w:rsidRPr="00AB56E8">
              <w:rPr>
                <w:rStyle w:val="Hyperlink"/>
                <w:noProof/>
                <w:lang w:val="en-US"/>
              </w:rPr>
              <w:t>7.</w:t>
            </w:r>
            <w:r w:rsidR="00170B96">
              <w:rPr>
                <w:rFonts w:asciiTheme="minorHAnsi" w:eastAsiaTheme="minorEastAsia" w:hAnsiTheme="minorHAnsi"/>
                <w:noProof/>
                <w:lang w:eastAsia="en-CH" w:bidi="he-IL"/>
              </w:rPr>
              <w:tab/>
            </w:r>
            <w:r w:rsidR="00170B96" w:rsidRPr="00AB56E8">
              <w:rPr>
                <w:rStyle w:val="Hyperlink"/>
                <w:noProof/>
                <w:lang w:val="en-US"/>
              </w:rPr>
              <w:t>Data Model</w:t>
            </w:r>
            <w:r w:rsidR="00170B96">
              <w:rPr>
                <w:noProof/>
                <w:webHidden/>
              </w:rPr>
              <w:tab/>
            </w:r>
            <w:r w:rsidR="00170B96">
              <w:rPr>
                <w:noProof/>
                <w:webHidden/>
              </w:rPr>
              <w:fldChar w:fldCharType="begin"/>
            </w:r>
            <w:r w:rsidR="00170B96">
              <w:rPr>
                <w:noProof/>
                <w:webHidden/>
              </w:rPr>
              <w:instrText xml:space="preserve"> PAGEREF _Toc151643600 \h </w:instrText>
            </w:r>
            <w:r w:rsidR="00170B96">
              <w:rPr>
                <w:noProof/>
                <w:webHidden/>
              </w:rPr>
            </w:r>
            <w:r w:rsidR="00170B96">
              <w:rPr>
                <w:noProof/>
                <w:webHidden/>
              </w:rPr>
              <w:fldChar w:fldCharType="separate"/>
            </w:r>
            <w:r w:rsidR="001E483C">
              <w:rPr>
                <w:noProof/>
                <w:webHidden/>
              </w:rPr>
              <w:t>7</w:t>
            </w:r>
            <w:r w:rsidR="00170B96">
              <w:rPr>
                <w:noProof/>
                <w:webHidden/>
              </w:rPr>
              <w:fldChar w:fldCharType="end"/>
            </w:r>
          </w:hyperlink>
        </w:p>
        <w:p w14:paraId="754A15D3" w14:textId="4F0BEEDB"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601" w:history="1">
            <w:r w:rsidR="00170B96" w:rsidRPr="00AB56E8">
              <w:rPr>
                <w:rStyle w:val="Hyperlink"/>
                <w:noProof/>
                <w:lang w:val="en-US"/>
              </w:rPr>
              <w:t>8.</w:t>
            </w:r>
            <w:r w:rsidR="00170B96">
              <w:rPr>
                <w:rFonts w:asciiTheme="minorHAnsi" w:eastAsiaTheme="minorEastAsia" w:hAnsiTheme="minorHAnsi"/>
                <w:noProof/>
                <w:lang w:eastAsia="en-CH" w:bidi="he-IL"/>
              </w:rPr>
              <w:tab/>
            </w:r>
            <w:r w:rsidR="00170B96" w:rsidRPr="00AB56E8">
              <w:rPr>
                <w:rStyle w:val="Hyperlink"/>
                <w:noProof/>
                <w:lang w:val="en-US"/>
              </w:rPr>
              <w:t>Risks</w:t>
            </w:r>
            <w:r w:rsidR="00170B96">
              <w:rPr>
                <w:noProof/>
                <w:webHidden/>
              </w:rPr>
              <w:tab/>
            </w:r>
            <w:r w:rsidR="00170B96">
              <w:rPr>
                <w:noProof/>
                <w:webHidden/>
              </w:rPr>
              <w:fldChar w:fldCharType="begin"/>
            </w:r>
            <w:r w:rsidR="00170B96">
              <w:rPr>
                <w:noProof/>
                <w:webHidden/>
              </w:rPr>
              <w:instrText xml:space="preserve"> PAGEREF _Toc151643601 \h </w:instrText>
            </w:r>
            <w:r w:rsidR="00170B96">
              <w:rPr>
                <w:noProof/>
                <w:webHidden/>
              </w:rPr>
            </w:r>
            <w:r w:rsidR="00170B96">
              <w:rPr>
                <w:noProof/>
                <w:webHidden/>
              </w:rPr>
              <w:fldChar w:fldCharType="separate"/>
            </w:r>
            <w:r w:rsidR="001E483C">
              <w:rPr>
                <w:noProof/>
                <w:webHidden/>
              </w:rPr>
              <w:t>7</w:t>
            </w:r>
            <w:r w:rsidR="00170B96">
              <w:rPr>
                <w:noProof/>
                <w:webHidden/>
              </w:rPr>
              <w:fldChar w:fldCharType="end"/>
            </w:r>
          </w:hyperlink>
        </w:p>
        <w:p w14:paraId="3634403B" w14:textId="3379941B" w:rsidR="00170B96" w:rsidRDefault="000D0633" w:rsidP="008554B3">
          <w:pPr>
            <w:pStyle w:val="TOC1"/>
            <w:tabs>
              <w:tab w:val="left" w:pos="660"/>
              <w:tab w:val="right" w:leader="dot" w:pos="9736"/>
            </w:tabs>
            <w:rPr>
              <w:rFonts w:asciiTheme="minorHAnsi" w:eastAsiaTheme="minorEastAsia" w:hAnsiTheme="minorHAnsi"/>
              <w:noProof/>
              <w:lang w:eastAsia="en-CH" w:bidi="he-IL"/>
            </w:rPr>
          </w:pPr>
          <w:hyperlink w:anchor="_Toc151643602" w:history="1">
            <w:r w:rsidR="00170B96" w:rsidRPr="00AB56E8">
              <w:rPr>
                <w:rStyle w:val="Hyperlink"/>
                <w:noProof/>
                <w:lang w:val="en-US"/>
              </w:rPr>
              <w:t>9.</w:t>
            </w:r>
            <w:r w:rsidR="00170B96">
              <w:rPr>
                <w:rFonts w:asciiTheme="minorHAnsi" w:eastAsiaTheme="minorEastAsia" w:hAnsiTheme="minorHAnsi"/>
                <w:noProof/>
                <w:lang w:eastAsia="en-CH" w:bidi="he-IL"/>
              </w:rPr>
              <w:tab/>
            </w:r>
            <w:r w:rsidR="00170B96" w:rsidRPr="00AB56E8">
              <w:rPr>
                <w:rStyle w:val="Hyperlink"/>
                <w:noProof/>
                <w:lang w:val="en-US"/>
              </w:rPr>
              <w:t>Conclusions</w:t>
            </w:r>
            <w:r w:rsidR="00170B96">
              <w:rPr>
                <w:noProof/>
                <w:webHidden/>
              </w:rPr>
              <w:tab/>
            </w:r>
            <w:r w:rsidR="00170B96">
              <w:rPr>
                <w:noProof/>
                <w:webHidden/>
              </w:rPr>
              <w:fldChar w:fldCharType="begin"/>
            </w:r>
            <w:r w:rsidR="00170B96">
              <w:rPr>
                <w:noProof/>
                <w:webHidden/>
              </w:rPr>
              <w:instrText xml:space="preserve"> PAGEREF _Toc151643602 \h </w:instrText>
            </w:r>
            <w:r w:rsidR="00170B96">
              <w:rPr>
                <w:noProof/>
                <w:webHidden/>
              </w:rPr>
            </w:r>
            <w:r w:rsidR="00170B96">
              <w:rPr>
                <w:noProof/>
                <w:webHidden/>
              </w:rPr>
              <w:fldChar w:fldCharType="separate"/>
            </w:r>
            <w:r w:rsidR="001E483C">
              <w:rPr>
                <w:noProof/>
                <w:webHidden/>
              </w:rPr>
              <w:t>8</w:t>
            </w:r>
            <w:r w:rsidR="00170B96">
              <w:rPr>
                <w:noProof/>
                <w:webHidden/>
              </w:rPr>
              <w:fldChar w:fldCharType="end"/>
            </w:r>
          </w:hyperlink>
        </w:p>
        <w:p w14:paraId="61A69169" w14:textId="0D90E596" w:rsidR="00305738" w:rsidRDefault="00305738" w:rsidP="008554B3">
          <w:r>
            <w:rPr>
              <w:b/>
              <w:bCs/>
              <w:noProof/>
            </w:rPr>
            <w:fldChar w:fldCharType="end"/>
          </w:r>
        </w:p>
      </w:sdtContent>
    </w:sdt>
    <w:p w14:paraId="257D7A2A" w14:textId="77777777" w:rsidR="00305738" w:rsidRDefault="00305738" w:rsidP="008554B3"/>
    <w:p w14:paraId="4231C995" w14:textId="77777777" w:rsidR="00305738" w:rsidRDefault="00305738" w:rsidP="008554B3"/>
    <w:p w14:paraId="61B5BF2B" w14:textId="77777777" w:rsidR="00305738" w:rsidRDefault="00305738" w:rsidP="008554B3"/>
    <w:p w14:paraId="37E6F4C9" w14:textId="77777777" w:rsidR="00305738" w:rsidRDefault="00305738" w:rsidP="008554B3"/>
    <w:p w14:paraId="4CCB98D4" w14:textId="77777777" w:rsidR="00305738" w:rsidRDefault="00305738" w:rsidP="008554B3"/>
    <w:p w14:paraId="1B0956D5" w14:textId="77777777" w:rsidR="00305738" w:rsidRDefault="00305738" w:rsidP="008554B3"/>
    <w:p w14:paraId="623F3404" w14:textId="77777777" w:rsidR="00305738" w:rsidRDefault="00305738" w:rsidP="008554B3"/>
    <w:p w14:paraId="72E311BD" w14:textId="77777777" w:rsidR="00A1134E" w:rsidRDefault="00A1134E" w:rsidP="008554B3"/>
    <w:p w14:paraId="21D6172C" w14:textId="77777777" w:rsidR="00A1134E" w:rsidRDefault="00A1134E" w:rsidP="008554B3"/>
    <w:p w14:paraId="1AD3C652" w14:textId="77777777" w:rsidR="00A1134E" w:rsidRDefault="00A1134E" w:rsidP="008554B3"/>
    <w:p w14:paraId="4F831AF7" w14:textId="77777777" w:rsidR="00A1134E" w:rsidRDefault="00A1134E" w:rsidP="008554B3"/>
    <w:p w14:paraId="778B8692" w14:textId="77777777" w:rsidR="00B75AE8" w:rsidRDefault="00B75AE8" w:rsidP="008554B3"/>
    <w:p w14:paraId="01AB0027" w14:textId="77777777" w:rsidR="00A1134E" w:rsidRDefault="00A1134E" w:rsidP="008554B3"/>
    <w:p w14:paraId="41E9320B" w14:textId="77777777" w:rsidR="00A1134E" w:rsidRDefault="00A1134E" w:rsidP="008554B3"/>
    <w:p w14:paraId="4F52DCA5" w14:textId="77777777" w:rsidR="00A1134E" w:rsidRDefault="00A1134E" w:rsidP="008554B3"/>
    <w:p w14:paraId="1DA7F40B" w14:textId="3E3F0AD6" w:rsidR="00BA50FD" w:rsidRPr="00BA50FD" w:rsidRDefault="00305738" w:rsidP="008554B3">
      <w:pPr>
        <w:pStyle w:val="Heading1"/>
        <w:numPr>
          <w:ilvl w:val="0"/>
          <w:numId w:val="9"/>
        </w:numPr>
        <w:rPr>
          <w:lang w:val="en-US"/>
        </w:rPr>
      </w:pPr>
      <w:bookmarkStart w:id="1" w:name="_Toc151643592"/>
      <w:r>
        <w:rPr>
          <w:lang w:val="en-US"/>
        </w:rPr>
        <w:lastRenderedPageBreak/>
        <w:t>Project Objectives</w:t>
      </w:r>
      <w:bookmarkEnd w:id="1"/>
    </w:p>
    <w:p w14:paraId="5E462F1E" w14:textId="77777777" w:rsidR="005A0353" w:rsidRPr="005A0353" w:rsidRDefault="00BA50FD" w:rsidP="008554B3">
      <w:pPr>
        <w:spacing w:line="360" w:lineRule="auto"/>
        <w:rPr>
          <w:lang w:val="en-US"/>
        </w:rPr>
      </w:pPr>
      <w:proofErr w:type="spellStart"/>
      <w:r w:rsidRPr="00BA50FD">
        <w:rPr>
          <w:lang w:val="en-US"/>
        </w:rPr>
        <w:t>Fibonatix</w:t>
      </w:r>
      <w:proofErr w:type="spellEnd"/>
      <w:r w:rsidRPr="00BA50FD">
        <w:rPr>
          <w:lang w:val="en-US"/>
        </w:rPr>
        <w:t xml:space="preserve"> Ltd functions as a payment service provider (PSP), offering credit card processing services to a wide array of </w:t>
      </w:r>
      <w:r w:rsidR="00E065F8">
        <w:rPr>
          <w:lang w:val="en-US"/>
        </w:rPr>
        <w:t>online businesses</w:t>
      </w:r>
      <w:r w:rsidRPr="00BA50FD">
        <w:rPr>
          <w:lang w:val="en-US"/>
        </w:rPr>
        <w:t xml:space="preserve"> spanning</w:t>
      </w:r>
      <w:r w:rsidR="00E065F8">
        <w:rPr>
          <w:lang w:val="en-US"/>
        </w:rPr>
        <w:t xml:space="preserve"> across</w:t>
      </w:r>
      <w:r w:rsidRPr="00BA50FD">
        <w:rPr>
          <w:lang w:val="en-US"/>
        </w:rPr>
        <w:t xml:space="preserve"> </w:t>
      </w:r>
      <w:r w:rsidR="00E065F8">
        <w:rPr>
          <w:lang w:val="en-US"/>
        </w:rPr>
        <w:t>many</w:t>
      </w:r>
      <w:r w:rsidRPr="00BA50FD">
        <w:rPr>
          <w:lang w:val="en-US"/>
        </w:rPr>
        <w:t xml:space="preserve"> industries. Notably, within their business operations, friendly fraud emerges as a significant and intricate challenge. The </w:t>
      </w:r>
      <w:r>
        <w:rPr>
          <w:lang w:val="en-US"/>
        </w:rPr>
        <w:t>costs associated</w:t>
      </w:r>
      <w:r w:rsidRPr="00BA50FD">
        <w:rPr>
          <w:lang w:val="en-US"/>
        </w:rPr>
        <w:t xml:space="preserve"> </w:t>
      </w:r>
      <w:r>
        <w:rPr>
          <w:lang w:val="en-US"/>
        </w:rPr>
        <w:t>with</w:t>
      </w:r>
      <w:r w:rsidRPr="00BA50FD">
        <w:rPr>
          <w:lang w:val="en-US"/>
        </w:rPr>
        <w:t xml:space="preserve"> friendly fraud extend beyond the direct loss of transactions</w:t>
      </w:r>
      <w:r>
        <w:rPr>
          <w:lang w:val="en-US"/>
        </w:rPr>
        <w:t xml:space="preserve"> fees</w:t>
      </w:r>
      <w:r w:rsidRPr="00BA50FD">
        <w:rPr>
          <w:lang w:val="en-US"/>
        </w:rPr>
        <w:t xml:space="preserve">, encompassing operational, processing, reputational costs. </w:t>
      </w:r>
    </w:p>
    <w:p w14:paraId="39E26E2B" w14:textId="77777777" w:rsidR="005A0353" w:rsidRDefault="005A0353" w:rsidP="008554B3">
      <w:pPr>
        <w:spacing w:line="360" w:lineRule="auto"/>
        <w:rPr>
          <w:lang w:val="en-US"/>
        </w:rPr>
      </w:pPr>
      <w:r w:rsidRPr="005A0353">
        <w:rPr>
          <w:lang w:val="en-US"/>
        </w:rPr>
        <w:t>Furthermore, to sustain its operational license, any Payment Service Provider (PSP) must comply with designated chargeback and fraud thresholds set by credit card companies. This underscores the potential harm that chargebacks can inflict on such businesses, emphasizing the imperative need for a robust fraud detection solution.</w:t>
      </w:r>
    </w:p>
    <w:p w14:paraId="58D34DE7" w14:textId="46849B62" w:rsidR="002C5706" w:rsidRDefault="004708DD" w:rsidP="008554B3">
      <w:pPr>
        <w:spacing w:line="360" w:lineRule="auto"/>
        <w:rPr>
          <w:lang w:val="en-US"/>
        </w:rPr>
      </w:pPr>
      <w:r w:rsidRPr="004708DD">
        <w:rPr>
          <w:lang w:val="en-US"/>
        </w:rPr>
        <w:t xml:space="preserve">Our aim is to harness the transactional data supplied by </w:t>
      </w:r>
      <w:proofErr w:type="spellStart"/>
      <w:r w:rsidRPr="004708DD">
        <w:rPr>
          <w:lang w:val="en-US"/>
        </w:rPr>
        <w:t>Fibonatix</w:t>
      </w:r>
      <w:proofErr w:type="spellEnd"/>
      <w:r w:rsidRPr="004708DD">
        <w:rPr>
          <w:lang w:val="en-US"/>
        </w:rPr>
        <w:t xml:space="preserve"> to create a machine learning model that can predict the likelihood of a transaction being reported as fraudulent as close to the time of purchase as possible. </w:t>
      </w:r>
      <w:r w:rsidR="00C23A2D" w:rsidRPr="00C23A2D">
        <w:rPr>
          <w:lang w:val="en-US"/>
        </w:rPr>
        <w:t>This initial step in our initiative is geared towards creating business value by providing the company with sufficient time to investigate potential instances of fraud before they are formally reported.</w:t>
      </w:r>
      <w:r w:rsidR="00B01C5E">
        <w:rPr>
          <w:lang w:val="en-US"/>
        </w:rPr>
        <w:t xml:space="preserve"> This will </w:t>
      </w:r>
      <w:r w:rsidR="00BE1672">
        <w:rPr>
          <w:lang w:val="en-US"/>
        </w:rPr>
        <w:t xml:space="preserve">essentially </w:t>
      </w:r>
      <w:r w:rsidR="00B01C5E">
        <w:rPr>
          <w:lang w:val="en-US"/>
        </w:rPr>
        <w:t xml:space="preserve">give the business time to </w:t>
      </w:r>
      <w:r w:rsidR="00BE1672">
        <w:rPr>
          <w:lang w:val="en-US"/>
        </w:rPr>
        <w:t xml:space="preserve">take the necessary measures to reduce overall risk. </w:t>
      </w:r>
    </w:p>
    <w:p w14:paraId="4A0F2B38" w14:textId="1477E577" w:rsidR="002756DD" w:rsidRPr="002756DD" w:rsidRDefault="00CC55FB" w:rsidP="008554B3">
      <w:pPr>
        <w:pStyle w:val="Heading1"/>
        <w:numPr>
          <w:ilvl w:val="0"/>
          <w:numId w:val="9"/>
        </w:numPr>
        <w:rPr>
          <w:lang w:val="en-US"/>
        </w:rPr>
      </w:pPr>
      <w:bookmarkStart w:id="2" w:name="_Toc151643593"/>
      <w:r>
        <w:rPr>
          <w:lang w:val="en-US"/>
        </w:rPr>
        <w:t>Methods</w:t>
      </w:r>
      <w:bookmarkEnd w:id="2"/>
    </w:p>
    <w:p w14:paraId="50720725" w14:textId="4BCA4524" w:rsidR="002756DD" w:rsidRPr="002756DD" w:rsidRDefault="002756DD" w:rsidP="008554B3">
      <w:pPr>
        <w:spacing w:line="360" w:lineRule="auto"/>
        <w:rPr>
          <w:lang w:val="en-US"/>
        </w:rPr>
      </w:pPr>
      <w:r w:rsidRPr="002756DD">
        <w:rPr>
          <w:lang w:val="en-US"/>
        </w:rPr>
        <w:t xml:space="preserve">Both the analysis and modeling phases of this project will be conducted using the Anaconda Distribution for Python, specifically utilizing </w:t>
      </w:r>
      <w:proofErr w:type="spellStart"/>
      <w:r w:rsidRPr="002756DD">
        <w:rPr>
          <w:lang w:val="en-US"/>
        </w:rPr>
        <w:t>Jupyter</w:t>
      </w:r>
      <w:proofErr w:type="spellEnd"/>
      <w:r w:rsidRPr="002756DD">
        <w:rPr>
          <w:lang w:val="en-US"/>
        </w:rPr>
        <w:t xml:space="preserve"> Notebook and Google Collab for specific tasks</w:t>
      </w:r>
      <w:r w:rsidR="00DB0C1F">
        <w:rPr>
          <w:lang w:val="en-US"/>
        </w:rPr>
        <w:t xml:space="preserve"> as well as a Git repository for version control</w:t>
      </w:r>
      <w:r w:rsidRPr="002756DD">
        <w:rPr>
          <w:lang w:val="en-US"/>
        </w:rPr>
        <w:t>. The following libraries will be essential for various aspects of the project:</w:t>
      </w:r>
    </w:p>
    <w:p w14:paraId="082E1429" w14:textId="77777777" w:rsidR="002756DD" w:rsidRPr="002756DD" w:rsidRDefault="002756DD" w:rsidP="008554B3">
      <w:pPr>
        <w:pStyle w:val="ListParagraph"/>
        <w:numPr>
          <w:ilvl w:val="0"/>
          <w:numId w:val="6"/>
        </w:numPr>
        <w:spacing w:line="360" w:lineRule="auto"/>
        <w:rPr>
          <w:lang w:val="en-US"/>
        </w:rPr>
      </w:pPr>
      <w:r w:rsidRPr="002756DD">
        <w:rPr>
          <w:lang w:val="en-US"/>
        </w:rPr>
        <w:t>Pandas: Used for data analysis and management.</w:t>
      </w:r>
    </w:p>
    <w:p w14:paraId="6AC82AE7" w14:textId="77777777" w:rsidR="002756DD" w:rsidRPr="002756DD" w:rsidRDefault="002756DD" w:rsidP="008554B3">
      <w:pPr>
        <w:pStyle w:val="ListParagraph"/>
        <w:numPr>
          <w:ilvl w:val="0"/>
          <w:numId w:val="6"/>
        </w:numPr>
        <w:spacing w:line="360" w:lineRule="auto"/>
        <w:rPr>
          <w:lang w:val="en-US"/>
        </w:rPr>
      </w:pPr>
      <w:r w:rsidRPr="002756DD">
        <w:rPr>
          <w:lang w:val="en-US"/>
        </w:rPr>
        <w:t>NumPy: Applied for analysis, data cleansing, and preparation for machine learning models.</w:t>
      </w:r>
    </w:p>
    <w:p w14:paraId="1C22E119" w14:textId="77777777" w:rsidR="002756DD" w:rsidRPr="002756DD" w:rsidRDefault="002756DD" w:rsidP="008554B3">
      <w:pPr>
        <w:pStyle w:val="ListParagraph"/>
        <w:numPr>
          <w:ilvl w:val="0"/>
          <w:numId w:val="6"/>
        </w:numPr>
        <w:spacing w:line="360" w:lineRule="auto"/>
        <w:rPr>
          <w:lang w:val="en-US"/>
        </w:rPr>
      </w:pPr>
      <w:r w:rsidRPr="002756DD">
        <w:rPr>
          <w:lang w:val="en-US"/>
        </w:rPr>
        <w:t>Matplotlib: Utilized for data visualization.</w:t>
      </w:r>
    </w:p>
    <w:p w14:paraId="01223542" w14:textId="77777777" w:rsidR="002756DD" w:rsidRPr="002756DD" w:rsidRDefault="002756DD" w:rsidP="008554B3">
      <w:pPr>
        <w:pStyle w:val="ListParagraph"/>
        <w:numPr>
          <w:ilvl w:val="0"/>
          <w:numId w:val="6"/>
        </w:numPr>
        <w:spacing w:line="360" w:lineRule="auto"/>
        <w:rPr>
          <w:lang w:val="en-US"/>
        </w:rPr>
      </w:pPr>
      <w:r w:rsidRPr="002756DD">
        <w:rPr>
          <w:lang w:val="en-US"/>
        </w:rPr>
        <w:t>SciPy: Employed for statistical analysis.</w:t>
      </w:r>
    </w:p>
    <w:p w14:paraId="1861C8CC" w14:textId="77777777" w:rsidR="002756DD" w:rsidRPr="002756DD" w:rsidRDefault="002756DD" w:rsidP="008554B3">
      <w:pPr>
        <w:pStyle w:val="ListParagraph"/>
        <w:numPr>
          <w:ilvl w:val="0"/>
          <w:numId w:val="6"/>
        </w:numPr>
        <w:spacing w:line="360" w:lineRule="auto"/>
        <w:rPr>
          <w:lang w:val="en-US"/>
        </w:rPr>
      </w:pPr>
      <w:r w:rsidRPr="002756DD">
        <w:rPr>
          <w:lang w:val="en-US"/>
        </w:rPr>
        <w:t>Scikit-learn: Utilized for machine learning modeling and performance evaluations.</w:t>
      </w:r>
    </w:p>
    <w:p w14:paraId="7A60E6D7" w14:textId="77777777" w:rsidR="002756DD" w:rsidRPr="002756DD" w:rsidRDefault="002756DD" w:rsidP="008554B3">
      <w:pPr>
        <w:pStyle w:val="ListParagraph"/>
        <w:numPr>
          <w:ilvl w:val="0"/>
          <w:numId w:val="6"/>
        </w:numPr>
        <w:spacing w:line="360" w:lineRule="auto"/>
        <w:rPr>
          <w:lang w:val="en-US"/>
        </w:rPr>
      </w:pPr>
      <w:r w:rsidRPr="002756DD">
        <w:rPr>
          <w:lang w:val="en-US"/>
        </w:rPr>
        <w:t>TensorFlow: Applied for machine learning functionalities.</w:t>
      </w:r>
    </w:p>
    <w:p w14:paraId="7284BC4D" w14:textId="77777777" w:rsidR="002756DD" w:rsidRPr="002756DD" w:rsidRDefault="002756DD" w:rsidP="008554B3">
      <w:pPr>
        <w:pStyle w:val="ListParagraph"/>
        <w:numPr>
          <w:ilvl w:val="0"/>
          <w:numId w:val="6"/>
        </w:numPr>
        <w:spacing w:line="360" w:lineRule="auto"/>
        <w:rPr>
          <w:lang w:val="en-US"/>
        </w:rPr>
      </w:pPr>
      <w:r w:rsidRPr="002756DD">
        <w:rPr>
          <w:lang w:val="en-US"/>
        </w:rPr>
        <w:t>Seaborn: Used for data visualization enhancement.</w:t>
      </w:r>
    </w:p>
    <w:p w14:paraId="799FB1ED" w14:textId="42EDC27C" w:rsidR="00B75AE8" w:rsidRDefault="002756DD" w:rsidP="008554B3">
      <w:pPr>
        <w:pStyle w:val="ListParagraph"/>
        <w:numPr>
          <w:ilvl w:val="0"/>
          <w:numId w:val="6"/>
        </w:numPr>
        <w:spacing w:line="360" w:lineRule="auto"/>
        <w:rPr>
          <w:lang w:val="en-US"/>
        </w:rPr>
      </w:pPr>
      <w:r w:rsidRPr="002756DD">
        <w:rPr>
          <w:lang w:val="en-US"/>
        </w:rPr>
        <w:t>Time: Employed for performance evaluation metrics.</w:t>
      </w:r>
    </w:p>
    <w:p w14:paraId="7367B78A" w14:textId="77777777" w:rsidR="00B66E6F" w:rsidRPr="00B66E6F" w:rsidRDefault="00B66E6F" w:rsidP="008554B3">
      <w:pPr>
        <w:spacing w:line="360" w:lineRule="auto"/>
        <w:rPr>
          <w:lang w:val="en-US"/>
        </w:rPr>
      </w:pPr>
    </w:p>
    <w:p w14:paraId="1FF85437" w14:textId="721EF081" w:rsidR="002C5706" w:rsidRDefault="002C5706" w:rsidP="008554B3">
      <w:pPr>
        <w:pStyle w:val="Heading1"/>
        <w:numPr>
          <w:ilvl w:val="0"/>
          <w:numId w:val="9"/>
        </w:numPr>
        <w:rPr>
          <w:lang w:val="en-US"/>
        </w:rPr>
      </w:pPr>
      <w:bookmarkStart w:id="3" w:name="_Toc151643594"/>
      <w:r>
        <w:rPr>
          <w:lang w:val="en-US"/>
        </w:rPr>
        <w:lastRenderedPageBreak/>
        <w:t>Data</w:t>
      </w:r>
      <w:bookmarkEnd w:id="3"/>
    </w:p>
    <w:p w14:paraId="142DBC33" w14:textId="27A1B333" w:rsidR="002C5706" w:rsidRDefault="006D2D36" w:rsidP="008554B3">
      <w:pPr>
        <w:spacing w:line="360" w:lineRule="auto"/>
        <w:rPr>
          <w:lang w:val="en-US"/>
        </w:rPr>
      </w:pPr>
      <w:r w:rsidRPr="006D2D36">
        <w:rPr>
          <w:lang w:val="en-US"/>
        </w:rPr>
        <w:t xml:space="preserve">Access will be granted to the Google </w:t>
      </w:r>
      <w:proofErr w:type="spellStart"/>
      <w:r w:rsidRPr="006D2D36">
        <w:rPr>
          <w:lang w:val="en-US"/>
        </w:rPr>
        <w:t>BigQuery</w:t>
      </w:r>
      <w:proofErr w:type="spellEnd"/>
      <w:r w:rsidRPr="006D2D36">
        <w:rPr>
          <w:lang w:val="en-US"/>
        </w:rPr>
        <w:t xml:space="preserve"> database, where data will be queried and manipulated to construct the modeling dataset.</w:t>
      </w:r>
      <w:r>
        <w:rPr>
          <w:lang w:val="en-US"/>
        </w:rPr>
        <w:t xml:space="preserve"> This is still a work in progress and will be addressed </w:t>
      </w:r>
      <w:r w:rsidR="00B627A5">
        <w:rPr>
          <w:lang w:val="en-US"/>
        </w:rPr>
        <w:t xml:space="preserve">in the future. </w:t>
      </w:r>
    </w:p>
    <w:p w14:paraId="14DE18E2" w14:textId="2B702B43" w:rsidR="00944F02" w:rsidRDefault="00944F02" w:rsidP="008554B3">
      <w:pPr>
        <w:pStyle w:val="Heading1"/>
        <w:numPr>
          <w:ilvl w:val="0"/>
          <w:numId w:val="9"/>
        </w:numPr>
        <w:rPr>
          <w:lang w:val="en-US"/>
        </w:rPr>
      </w:pPr>
      <w:bookmarkStart w:id="4" w:name="_Toc151643595"/>
      <w:r>
        <w:rPr>
          <w:lang w:val="en-US"/>
        </w:rPr>
        <w:t>Metadata</w:t>
      </w:r>
      <w:bookmarkEnd w:id="4"/>
    </w:p>
    <w:p w14:paraId="1403DAD4" w14:textId="4688AD18" w:rsidR="00C55AB4" w:rsidRDefault="00C55AB4" w:rsidP="008554B3">
      <w:pPr>
        <w:rPr>
          <w:lang w:val="en-US"/>
        </w:rPr>
      </w:pPr>
      <w:r>
        <w:rPr>
          <w:lang w:val="en-US"/>
        </w:rPr>
        <w:t xml:space="preserve">Data needs to be evaluated still. </w:t>
      </w:r>
    </w:p>
    <w:p w14:paraId="3C0AEA64" w14:textId="17ECEB20" w:rsidR="00C55AB4" w:rsidRDefault="00C55AB4" w:rsidP="008554B3">
      <w:pPr>
        <w:pStyle w:val="Heading1"/>
        <w:numPr>
          <w:ilvl w:val="0"/>
          <w:numId w:val="9"/>
        </w:numPr>
        <w:rPr>
          <w:lang w:val="en-US"/>
        </w:rPr>
      </w:pPr>
      <w:bookmarkStart w:id="5" w:name="_Toc151643596"/>
      <w:r>
        <w:rPr>
          <w:lang w:val="en-US"/>
        </w:rPr>
        <w:t>Data Quality</w:t>
      </w:r>
      <w:bookmarkEnd w:id="5"/>
      <w:r>
        <w:rPr>
          <w:lang w:val="en-US"/>
        </w:rPr>
        <w:t xml:space="preserve"> </w:t>
      </w:r>
    </w:p>
    <w:p w14:paraId="2222EB83" w14:textId="1781A2B5" w:rsidR="00B75AE8" w:rsidRDefault="00916487" w:rsidP="008554B3">
      <w:pPr>
        <w:rPr>
          <w:lang w:val="en-US"/>
        </w:rPr>
      </w:pPr>
      <w:r>
        <w:rPr>
          <w:lang w:val="en-US"/>
        </w:rPr>
        <w:t xml:space="preserve">Will be filled once access to data is granted. </w:t>
      </w:r>
    </w:p>
    <w:p w14:paraId="29EA5C35" w14:textId="77777777" w:rsidR="00F91905" w:rsidRDefault="00F91905" w:rsidP="008554B3">
      <w:pPr>
        <w:rPr>
          <w:lang w:val="en-US"/>
        </w:rPr>
      </w:pPr>
    </w:p>
    <w:p w14:paraId="0852DC1E" w14:textId="77777777" w:rsidR="00F91905" w:rsidRDefault="00F91905" w:rsidP="008554B3">
      <w:pPr>
        <w:rPr>
          <w:lang w:val="en-US"/>
        </w:rPr>
      </w:pPr>
    </w:p>
    <w:p w14:paraId="07BA2CB3" w14:textId="77777777" w:rsidR="00F91905" w:rsidRDefault="00F91905" w:rsidP="008554B3">
      <w:pPr>
        <w:rPr>
          <w:lang w:val="en-US"/>
        </w:rPr>
      </w:pPr>
    </w:p>
    <w:p w14:paraId="443EB330" w14:textId="77777777" w:rsidR="00F91905" w:rsidRDefault="00F91905" w:rsidP="008554B3">
      <w:pPr>
        <w:rPr>
          <w:lang w:val="en-US"/>
        </w:rPr>
      </w:pPr>
    </w:p>
    <w:p w14:paraId="73FF1E12" w14:textId="77777777" w:rsidR="00F91905" w:rsidRPr="00916487" w:rsidRDefault="00F91905" w:rsidP="008554B3">
      <w:pPr>
        <w:rPr>
          <w:lang w:val="en-US"/>
        </w:rPr>
      </w:pPr>
    </w:p>
    <w:p w14:paraId="628FF849" w14:textId="46CE73F6" w:rsidR="00A7676D" w:rsidRDefault="00A7676D" w:rsidP="008554B3">
      <w:pPr>
        <w:pStyle w:val="Heading1"/>
        <w:numPr>
          <w:ilvl w:val="0"/>
          <w:numId w:val="9"/>
        </w:numPr>
        <w:rPr>
          <w:lang w:val="en-US"/>
        </w:rPr>
      </w:pPr>
      <w:bookmarkStart w:id="6" w:name="_Toc151643597"/>
      <w:r>
        <w:rPr>
          <w:lang w:val="en-US"/>
        </w:rPr>
        <w:lastRenderedPageBreak/>
        <w:t>Data Flow</w:t>
      </w:r>
      <w:bookmarkEnd w:id="6"/>
    </w:p>
    <w:p w14:paraId="4D1E28C4" w14:textId="4EC473AE" w:rsidR="00B476AB" w:rsidRPr="00170B96" w:rsidRDefault="00B476AB" w:rsidP="008554B3">
      <w:pPr>
        <w:pStyle w:val="Heading2"/>
        <w:numPr>
          <w:ilvl w:val="0"/>
          <w:numId w:val="7"/>
        </w:numPr>
        <w:rPr>
          <w:noProof/>
          <w:lang w:val="en-US"/>
        </w:rPr>
      </w:pPr>
      <w:bookmarkStart w:id="7" w:name="_Toc151643598"/>
      <w:r>
        <w:rPr>
          <w:noProof/>
          <w:lang w:val="en-US"/>
        </w:rPr>
        <w:t>Unsupervised framework:</w:t>
      </w:r>
      <w:bookmarkEnd w:id="7"/>
    </w:p>
    <w:p w14:paraId="46ECECF3" w14:textId="13736F77" w:rsidR="00B6369F" w:rsidRDefault="00B6369F" w:rsidP="008554B3">
      <w:pPr>
        <w:rPr>
          <w:lang w:val="en-US"/>
        </w:rPr>
      </w:pPr>
      <w:r>
        <w:rPr>
          <w:noProof/>
          <w:lang w:val="en-US"/>
        </w:rPr>
        <w:drawing>
          <wp:inline distT="0" distB="0" distL="0" distR="0" wp14:anchorId="73EB8F0B" wp14:editId="6E16D9E8">
            <wp:extent cx="6477635" cy="3725177"/>
            <wp:effectExtent l="38100" t="19050" r="37465" b="27940"/>
            <wp:docPr id="609991723"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2781CD" w14:textId="3AB8B213" w:rsidR="00187212" w:rsidRPr="00170B96" w:rsidRDefault="00B476AB" w:rsidP="008554B3">
      <w:pPr>
        <w:pStyle w:val="Heading2"/>
        <w:numPr>
          <w:ilvl w:val="0"/>
          <w:numId w:val="7"/>
        </w:numPr>
        <w:rPr>
          <w:noProof/>
          <w:lang w:val="en-US"/>
        </w:rPr>
      </w:pPr>
      <w:bookmarkStart w:id="8" w:name="_Toc151643599"/>
      <w:r>
        <w:rPr>
          <w:noProof/>
          <w:lang w:val="en-US"/>
        </w:rPr>
        <w:t>Supervised framework:</w:t>
      </w:r>
      <w:bookmarkEnd w:id="8"/>
    </w:p>
    <w:p w14:paraId="5B6D872E" w14:textId="7812F53D" w:rsidR="00B476AB" w:rsidRPr="00B6369F" w:rsidRDefault="00D92CF1" w:rsidP="008554B3">
      <w:pPr>
        <w:rPr>
          <w:lang w:val="en-US"/>
        </w:rPr>
      </w:pPr>
      <w:r>
        <w:rPr>
          <w:noProof/>
          <w:lang w:val="en-US"/>
        </w:rPr>
        <w:drawing>
          <wp:inline distT="0" distB="0" distL="0" distR="0" wp14:anchorId="0A570BF7" wp14:editId="6D7A2B5B">
            <wp:extent cx="6188710" cy="3407544"/>
            <wp:effectExtent l="38100" t="19050" r="40640" b="40640"/>
            <wp:docPr id="1324988086" name="Diagram 132498808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2C295C2" w14:textId="046B8AAB" w:rsidR="00802AD2" w:rsidRDefault="00802AD2" w:rsidP="008554B3">
      <w:pPr>
        <w:pStyle w:val="Heading1"/>
        <w:numPr>
          <w:ilvl w:val="0"/>
          <w:numId w:val="9"/>
        </w:numPr>
        <w:rPr>
          <w:lang w:val="en-US"/>
        </w:rPr>
      </w:pPr>
      <w:bookmarkStart w:id="9" w:name="_Toc151643600"/>
      <w:r>
        <w:rPr>
          <w:lang w:val="en-US"/>
        </w:rPr>
        <w:lastRenderedPageBreak/>
        <w:t>Data Model</w:t>
      </w:r>
      <w:bookmarkEnd w:id="9"/>
      <w:r>
        <w:rPr>
          <w:lang w:val="en-US"/>
        </w:rPr>
        <w:t xml:space="preserve"> </w:t>
      </w:r>
    </w:p>
    <w:p w14:paraId="5529B29F" w14:textId="77777777" w:rsidR="008951EA" w:rsidRDefault="008951EA" w:rsidP="008554B3">
      <w:pPr>
        <w:spacing w:line="360" w:lineRule="auto"/>
        <w:rPr>
          <w:sz w:val="20"/>
          <w:szCs w:val="20"/>
          <w:lang w:val="en-US"/>
        </w:rPr>
      </w:pPr>
      <w:r w:rsidRPr="008951EA">
        <w:rPr>
          <w:lang w:val="en-US"/>
        </w:rPr>
        <w:t xml:space="preserve">At its core, the model is designed to assess the likelihood of a transaction falling into one of two categories: potentially fraudulent or not fraudulent. We intend to conduct two </w:t>
      </w:r>
      <w:r w:rsidRPr="008554B3">
        <w:rPr>
          <w:sz w:val="20"/>
          <w:szCs w:val="20"/>
          <w:lang w:val="en-US"/>
        </w:rPr>
        <w:t>distinct operations within this model.</w:t>
      </w:r>
    </w:p>
    <w:p w14:paraId="15B15976" w14:textId="40677ECD" w:rsidR="008554B3" w:rsidRPr="00A214ED" w:rsidRDefault="008554B3" w:rsidP="00A214ED">
      <w:pPr>
        <w:spacing w:line="360" w:lineRule="auto"/>
        <w:rPr>
          <w:u w:val="single"/>
          <w:lang w:val="en-US"/>
        </w:rPr>
      </w:pPr>
      <w:r w:rsidRPr="00A214ED">
        <w:rPr>
          <w:u w:val="single"/>
          <w:lang w:val="en-US"/>
        </w:rPr>
        <w:t>Supervised learning framework:</w:t>
      </w:r>
    </w:p>
    <w:p w14:paraId="3AEDEE0F" w14:textId="77777777" w:rsidR="00B95BA1" w:rsidRDefault="008554B3" w:rsidP="00A214ED">
      <w:pPr>
        <w:spacing w:line="360" w:lineRule="auto"/>
        <w:rPr>
          <w:lang w:val="en-US"/>
        </w:rPr>
      </w:pPr>
      <w:r w:rsidRPr="008554B3">
        <w:rPr>
          <w:lang w:val="en-US"/>
        </w:rPr>
        <w:t xml:space="preserve">While the original dataset is inherently supervised, our initial strategy revolves around treating the data as unsupervised. The aim is to unveil distinctive clusters that differentiate between fraudulent and genuine transactions. </w:t>
      </w:r>
    </w:p>
    <w:p w14:paraId="64597062" w14:textId="6BD098CC" w:rsidR="00A1134E" w:rsidRPr="008554B3" w:rsidRDefault="008554B3" w:rsidP="00A214ED">
      <w:pPr>
        <w:spacing w:line="360" w:lineRule="auto"/>
        <w:rPr>
          <w:lang w:val="en-US"/>
        </w:rPr>
      </w:pPr>
      <w:r w:rsidRPr="008554B3">
        <w:rPr>
          <w:lang w:val="en-US"/>
        </w:rPr>
        <w:t xml:space="preserve">To achieve this, we intend to employ Principal Component Analysis (PCA) for pattern detection and K-means for cluster identification. This unconventional approach to an initially supervised dataset seeks to reveal </w:t>
      </w:r>
      <w:r w:rsidR="00E82A3D">
        <w:rPr>
          <w:lang w:val="en-US"/>
        </w:rPr>
        <w:t>unique</w:t>
      </w:r>
      <w:r w:rsidRPr="008554B3">
        <w:rPr>
          <w:lang w:val="en-US"/>
        </w:rPr>
        <w:t xml:space="preserve"> patterns and structures that might not be immediately evident within</w:t>
      </w:r>
      <w:r w:rsidR="00A214ED">
        <w:rPr>
          <w:lang w:val="en-US"/>
        </w:rPr>
        <w:t xml:space="preserve"> </w:t>
      </w:r>
      <w:r w:rsidRPr="008554B3">
        <w:rPr>
          <w:lang w:val="en-US"/>
        </w:rPr>
        <w:t>traditional</w:t>
      </w:r>
      <w:r>
        <w:rPr>
          <w:lang w:val="en-US"/>
        </w:rPr>
        <w:t xml:space="preserve"> </w:t>
      </w:r>
      <w:r w:rsidRPr="008554B3">
        <w:rPr>
          <w:lang w:val="en-US"/>
        </w:rPr>
        <w:t>supervised</w:t>
      </w:r>
      <w:r>
        <w:rPr>
          <w:lang w:val="en-US"/>
        </w:rPr>
        <w:t xml:space="preserve"> </w:t>
      </w:r>
      <w:r w:rsidRPr="008554B3">
        <w:rPr>
          <w:lang w:val="en-US"/>
        </w:rPr>
        <w:t>frameworks.</w:t>
      </w:r>
    </w:p>
    <w:p w14:paraId="35BD3E7B" w14:textId="1A766C15" w:rsidR="008554B3" w:rsidRPr="00A1134E" w:rsidRDefault="008C5483" w:rsidP="00A214ED">
      <w:pPr>
        <w:spacing w:line="360" w:lineRule="auto"/>
        <w:rPr>
          <w:u w:val="single"/>
          <w:lang w:val="en-US"/>
        </w:rPr>
      </w:pPr>
      <w:r w:rsidRPr="008C75C3">
        <w:rPr>
          <w:u w:val="single"/>
          <w:lang w:val="en-US"/>
        </w:rPr>
        <w:t>Supervised</w:t>
      </w:r>
      <w:r w:rsidR="002534C6">
        <w:rPr>
          <w:u w:val="single"/>
          <w:lang w:val="en-US"/>
        </w:rPr>
        <w:t xml:space="preserve"> learning</w:t>
      </w:r>
      <w:r w:rsidRPr="008C75C3">
        <w:rPr>
          <w:u w:val="single"/>
          <w:lang w:val="en-US"/>
        </w:rPr>
        <w:t xml:space="preserve"> framework: </w:t>
      </w:r>
    </w:p>
    <w:p w14:paraId="79BD2AC1" w14:textId="77777777" w:rsidR="00A1134E" w:rsidRDefault="00A1134E" w:rsidP="00A214ED">
      <w:pPr>
        <w:spacing w:line="360" w:lineRule="auto"/>
        <w:rPr>
          <w:lang w:val="en-US"/>
        </w:rPr>
      </w:pPr>
      <w:r w:rsidRPr="00A1134E">
        <w:rPr>
          <w:lang w:val="en-US"/>
        </w:rPr>
        <w:t xml:space="preserve">In the subsequent supervised learning framework, our focus shifts to employing advanced modeling techniques such as Logistic Linear Regression, Random Forest, or Neural Networks. </w:t>
      </w:r>
    </w:p>
    <w:p w14:paraId="5029FA30" w14:textId="5F308317" w:rsidR="00A7676D" w:rsidRDefault="00A1134E" w:rsidP="00A214ED">
      <w:pPr>
        <w:spacing w:line="360" w:lineRule="auto"/>
        <w:rPr>
          <w:lang w:val="en-US"/>
        </w:rPr>
      </w:pPr>
      <w:r w:rsidRPr="00A1134E">
        <w:rPr>
          <w:lang w:val="en-US"/>
        </w:rPr>
        <w:t>The objective is to enhance our ability to predict fraudulent transactions within the</w:t>
      </w:r>
      <w:r>
        <w:rPr>
          <w:lang w:val="en-US"/>
        </w:rPr>
        <w:t xml:space="preserve"> </w:t>
      </w:r>
      <w:r w:rsidRPr="00A1134E">
        <w:rPr>
          <w:lang w:val="en-US"/>
        </w:rPr>
        <w:t>dataset. This approach leverages the labeled data to train models capable of capturing intricate relationships and patterns, contributing to a more accurate and targeted identification of fraudulent activities.</w:t>
      </w:r>
    </w:p>
    <w:p w14:paraId="617EBFDD" w14:textId="2A4AC439" w:rsidR="00CF7331" w:rsidRDefault="00CF7331" w:rsidP="008554B3">
      <w:pPr>
        <w:pStyle w:val="Heading1"/>
        <w:numPr>
          <w:ilvl w:val="0"/>
          <w:numId w:val="9"/>
        </w:numPr>
        <w:rPr>
          <w:lang w:val="en-US"/>
        </w:rPr>
      </w:pPr>
      <w:bookmarkStart w:id="10" w:name="_Toc151643601"/>
      <w:r>
        <w:rPr>
          <w:lang w:val="en-US"/>
        </w:rPr>
        <w:t>Risks</w:t>
      </w:r>
      <w:bookmarkEnd w:id="10"/>
    </w:p>
    <w:p w14:paraId="417D6C29" w14:textId="48F3E349" w:rsidR="00CF7331" w:rsidRDefault="008938AA" w:rsidP="008554B3">
      <w:pPr>
        <w:spacing w:line="360" w:lineRule="auto"/>
        <w:rPr>
          <w:lang w:val="en-US"/>
        </w:rPr>
      </w:pPr>
      <w:r w:rsidRPr="008938AA">
        <w:rPr>
          <w:lang w:val="en-US"/>
        </w:rPr>
        <w:t xml:space="preserve">The data provided by </w:t>
      </w:r>
      <w:proofErr w:type="spellStart"/>
      <w:r w:rsidRPr="008938AA">
        <w:rPr>
          <w:lang w:val="en-US"/>
        </w:rPr>
        <w:t>Fibonatix</w:t>
      </w:r>
      <w:proofErr w:type="spellEnd"/>
      <w:r w:rsidRPr="008938AA">
        <w:rPr>
          <w:lang w:val="en-US"/>
        </w:rPr>
        <w:t xml:space="preserve"> is of a sensitive nature, encompassing both customer identifying information (CIDs) and confidential business-related data. In order to mitigate the risk of potential data leaks, a precautionary step is taken during the data extraction stage where all CIDs are anonymized. Strict user rights protocols are implemented, allowing only viewing privileges. Any extraction of data for modeling purposes requires prior approval from </w:t>
      </w:r>
      <w:proofErr w:type="spellStart"/>
      <w:r w:rsidRPr="008938AA">
        <w:rPr>
          <w:lang w:val="en-US"/>
        </w:rPr>
        <w:t>Fibonatix</w:t>
      </w:r>
      <w:proofErr w:type="spellEnd"/>
      <w:r w:rsidRPr="008938AA">
        <w:rPr>
          <w:lang w:val="en-US"/>
        </w:rPr>
        <w:t xml:space="preserve">, the rightful data owner. Additionally, to fortify </w:t>
      </w:r>
      <w:proofErr w:type="spellStart"/>
      <w:r w:rsidRPr="008938AA">
        <w:rPr>
          <w:lang w:val="en-US"/>
        </w:rPr>
        <w:t>Fibonatix's</w:t>
      </w:r>
      <w:proofErr w:type="spellEnd"/>
      <w:r w:rsidRPr="008938AA">
        <w:rPr>
          <w:lang w:val="en-US"/>
        </w:rPr>
        <w:t xml:space="preserve"> interests, a Non-Disclosure Agreement (NDA) and property rights agreement have been duly executed. These measures collectively ensure the stringent protection and confidentiality of </w:t>
      </w:r>
      <w:proofErr w:type="spellStart"/>
      <w:r w:rsidRPr="008938AA">
        <w:rPr>
          <w:lang w:val="en-US"/>
        </w:rPr>
        <w:t>Fibonatix's</w:t>
      </w:r>
      <w:proofErr w:type="spellEnd"/>
      <w:r w:rsidRPr="008938AA">
        <w:rPr>
          <w:lang w:val="en-US"/>
        </w:rPr>
        <w:t xml:space="preserve"> sensitive business data.</w:t>
      </w:r>
    </w:p>
    <w:p w14:paraId="7AD45E38" w14:textId="4509BB5C" w:rsidR="006A1079" w:rsidRPr="006A1079" w:rsidRDefault="00170B96" w:rsidP="008554B3">
      <w:pPr>
        <w:pStyle w:val="Heading1"/>
        <w:numPr>
          <w:ilvl w:val="0"/>
          <w:numId w:val="9"/>
        </w:numPr>
        <w:rPr>
          <w:lang w:val="en-US"/>
        </w:rPr>
      </w:pPr>
      <w:bookmarkStart w:id="11" w:name="_Toc151643602"/>
      <w:r>
        <w:rPr>
          <w:lang w:val="en-US"/>
        </w:rPr>
        <w:lastRenderedPageBreak/>
        <w:t>Conclusions</w:t>
      </w:r>
      <w:bookmarkEnd w:id="11"/>
    </w:p>
    <w:p w14:paraId="3B8387BE" w14:textId="77777777" w:rsidR="00887AD5" w:rsidRDefault="006A1079" w:rsidP="008554B3">
      <w:pPr>
        <w:spacing w:line="360" w:lineRule="auto"/>
        <w:rPr>
          <w:lang w:val="en-US"/>
        </w:rPr>
      </w:pPr>
      <w:r w:rsidRPr="006A1079">
        <w:rPr>
          <w:lang w:val="en-US"/>
        </w:rPr>
        <w:t xml:space="preserve">Implementing machine learning models in an e-commerce setting to mitigate various forms of fraudulent activities, including friendly fraud, is a widespread practice in many businesses. Several Software as a Service (SaaS) providers specialize in precisely addressing this challenge. However, industry experts argue that the concept of a one-size-fits-all solution is fundamentally flawed. Each business possesses distinct requirements, making off-the-shelf fraud prevention software often suboptimal as </w:t>
      </w:r>
      <w:r>
        <w:rPr>
          <w:lang w:val="en-US"/>
        </w:rPr>
        <w:t>they</w:t>
      </w:r>
      <w:r w:rsidRPr="006A1079">
        <w:rPr>
          <w:lang w:val="en-US"/>
        </w:rPr>
        <w:t xml:space="preserve"> fail to account for the unique characteristics and needs of individual businesses. </w:t>
      </w:r>
    </w:p>
    <w:p w14:paraId="5E6BD2D2" w14:textId="3E7C2425" w:rsidR="000E42C2" w:rsidRDefault="006A1079" w:rsidP="008554B3">
      <w:pPr>
        <w:spacing w:line="360" w:lineRule="auto"/>
        <w:rPr>
          <w:lang w:val="en-US"/>
        </w:rPr>
      </w:pPr>
      <w:r w:rsidRPr="006A1079">
        <w:rPr>
          <w:lang w:val="en-US"/>
        </w:rPr>
        <w:t xml:space="preserve">This underscores the potential for us to develop a tailored fraud detection solution specific to the needs of </w:t>
      </w:r>
      <w:proofErr w:type="spellStart"/>
      <w:r w:rsidRPr="006A1079">
        <w:rPr>
          <w:lang w:val="en-US"/>
        </w:rPr>
        <w:t>Fibonatix</w:t>
      </w:r>
      <w:proofErr w:type="spellEnd"/>
      <w:r w:rsidRPr="006A1079">
        <w:rPr>
          <w:lang w:val="en-US"/>
        </w:rPr>
        <w:t>, generating significant business value through effective fraud mitigation.</w:t>
      </w:r>
    </w:p>
    <w:p w14:paraId="40AE5DB3" w14:textId="77777777" w:rsidR="0031162A" w:rsidRDefault="0031162A" w:rsidP="008554B3">
      <w:pPr>
        <w:spacing w:line="360" w:lineRule="auto"/>
        <w:rPr>
          <w:lang w:val="en-US"/>
        </w:rPr>
      </w:pPr>
    </w:p>
    <w:p w14:paraId="43E6095A" w14:textId="77777777" w:rsidR="0031162A" w:rsidRDefault="0031162A" w:rsidP="008554B3">
      <w:pPr>
        <w:spacing w:line="360" w:lineRule="auto"/>
        <w:rPr>
          <w:lang w:val="en-US"/>
        </w:rPr>
      </w:pPr>
    </w:p>
    <w:p w14:paraId="39F78E94" w14:textId="77777777" w:rsidR="0031162A" w:rsidRDefault="0031162A" w:rsidP="008554B3">
      <w:pPr>
        <w:spacing w:line="360" w:lineRule="auto"/>
        <w:rPr>
          <w:lang w:val="en-US"/>
        </w:rPr>
      </w:pPr>
    </w:p>
    <w:p w14:paraId="6047B592" w14:textId="77777777" w:rsidR="0031162A" w:rsidRDefault="0031162A" w:rsidP="008554B3">
      <w:pPr>
        <w:spacing w:line="360" w:lineRule="auto"/>
        <w:rPr>
          <w:lang w:val="en-US"/>
        </w:rPr>
      </w:pPr>
    </w:p>
    <w:p w14:paraId="32AC7488" w14:textId="77777777" w:rsidR="0031162A" w:rsidRDefault="0031162A" w:rsidP="008554B3">
      <w:pPr>
        <w:spacing w:line="360" w:lineRule="auto"/>
        <w:rPr>
          <w:lang w:val="en-US"/>
        </w:rPr>
      </w:pPr>
    </w:p>
    <w:p w14:paraId="0A9CD515" w14:textId="77777777" w:rsidR="0031162A" w:rsidRDefault="0031162A" w:rsidP="008554B3">
      <w:pPr>
        <w:spacing w:line="360" w:lineRule="auto"/>
        <w:rPr>
          <w:lang w:val="en-US"/>
        </w:rPr>
      </w:pPr>
    </w:p>
    <w:p w14:paraId="52BAB77F" w14:textId="77777777" w:rsidR="0031162A" w:rsidRDefault="0031162A" w:rsidP="008554B3">
      <w:pPr>
        <w:spacing w:line="360" w:lineRule="auto"/>
        <w:rPr>
          <w:lang w:val="en-US"/>
        </w:rPr>
      </w:pPr>
    </w:p>
    <w:p w14:paraId="0B9C098F" w14:textId="77777777" w:rsidR="0031162A" w:rsidRDefault="0031162A" w:rsidP="008554B3">
      <w:pPr>
        <w:spacing w:line="360" w:lineRule="auto"/>
        <w:rPr>
          <w:lang w:val="en-US"/>
        </w:rPr>
      </w:pPr>
    </w:p>
    <w:p w14:paraId="106E5FCE" w14:textId="77777777" w:rsidR="0031162A" w:rsidRDefault="0031162A" w:rsidP="008554B3">
      <w:pPr>
        <w:spacing w:line="360" w:lineRule="auto"/>
        <w:rPr>
          <w:lang w:val="en-US"/>
        </w:rPr>
      </w:pPr>
    </w:p>
    <w:p w14:paraId="364A6564" w14:textId="77777777" w:rsidR="0031162A" w:rsidRDefault="0031162A" w:rsidP="008554B3">
      <w:pPr>
        <w:spacing w:line="360" w:lineRule="auto"/>
        <w:rPr>
          <w:lang w:val="en-US"/>
        </w:rPr>
      </w:pPr>
    </w:p>
    <w:p w14:paraId="7A78F61F" w14:textId="77777777" w:rsidR="0031162A" w:rsidRDefault="0031162A" w:rsidP="008554B3">
      <w:pPr>
        <w:spacing w:line="360" w:lineRule="auto"/>
        <w:rPr>
          <w:lang w:val="en-US"/>
        </w:rPr>
      </w:pPr>
    </w:p>
    <w:p w14:paraId="1009F911" w14:textId="77777777" w:rsidR="0031162A" w:rsidRDefault="0031162A" w:rsidP="008554B3">
      <w:pPr>
        <w:spacing w:line="360" w:lineRule="auto"/>
        <w:rPr>
          <w:lang w:val="en-US"/>
        </w:rPr>
      </w:pPr>
    </w:p>
    <w:p w14:paraId="6F349685" w14:textId="77777777" w:rsidR="0031162A" w:rsidRDefault="0031162A" w:rsidP="008554B3">
      <w:pPr>
        <w:spacing w:line="360" w:lineRule="auto"/>
        <w:rPr>
          <w:lang w:val="en-US"/>
        </w:rPr>
      </w:pPr>
    </w:p>
    <w:p w14:paraId="61965422" w14:textId="77777777" w:rsidR="0031162A" w:rsidRDefault="0031162A" w:rsidP="008554B3">
      <w:pPr>
        <w:spacing w:line="360" w:lineRule="auto"/>
        <w:rPr>
          <w:lang w:val="en-US"/>
        </w:rPr>
      </w:pPr>
    </w:p>
    <w:p w14:paraId="668A6E2E" w14:textId="77777777" w:rsidR="0031162A" w:rsidRDefault="0031162A" w:rsidP="008554B3">
      <w:pPr>
        <w:spacing w:line="360" w:lineRule="auto"/>
        <w:rPr>
          <w:lang w:val="en-US"/>
        </w:rPr>
      </w:pPr>
    </w:p>
    <w:p w14:paraId="29B59C62" w14:textId="77777777" w:rsidR="0031162A" w:rsidRDefault="0031162A" w:rsidP="008554B3">
      <w:pPr>
        <w:spacing w:line="360" w:lineRule="auto"/>
        <w:rPr>
          <w:lang w:val="en-US"/>
        </w:rPr>
      </w:pPr>
    </w:p>
    <w:p w14:paraId="5C313B5C" w14:textId="57A9D75F" w:rsidR="0031162A" w:rsidRDefault="0031162A" w:rsidP="008554B3">
      <w:pPr>
        <w:pStyle w:val="Heading1"/>
        <w:rPr>
          <w:lang w:val="en-US"/>
        </w:rPr>
      </w:pPr>
      <w:r>
        <w:rPr>
          <w:lang w:val="en-US"/>
        </w:rPr>
        <w:lastRenderedPageBreak/>
        <w:t xml:space="preserve">Sources: </w:t>
      </w:r>
    </w:p>
    <w:p w14:paraId="369FB3C4" w14:textId="0BC0011D" w:rsidR="0031162A" w:rsidRPr="00DC5AAA" w:rsidRDefault="000D0633" w:rsidP="00DC5AAA">
      <w:pPr>
        <w:pStyle w:val="ListParagraph"/>
        <w:numPr>
          <w:ilvl w:val="0"/>
          <w:numId w:val="10"/>
        </w:numPr>
        <w:rPr>
          <w:lang w:val="en-US"/>
        </w:rPr>
      </w:pPr>
      <w:hyperlink r:id="rId22" w:history="1">
        <w:r w:rsidR="0031162A" w:rsidRPr="007374D9">
          <w:rPr>
            <w:rStyle w:val="Hyperlink"/>
            <w:lang w:val="en-US"/>
          </w:rPr>
          <w:t>https://pages.sift.com/rs/526-PCC-974/images/Report_2022_Q4_Digital-Trust-Safety-Index.pdf</w:t>
        </w:r>
      </w:hyperlink>
    </w:p>
    <w:sectPr w:rsidR="0031162A" w:rsidRPr="00DC5AAA" w:rsidSect="0056025B">
      <w:headerReference w:type="even" r:id="rId23"/>
      <w:headerReference w:type="default" r:id="rId24"/>
      <w:footerReference w:type="even" r:id="rId25"/>
      <w:footerReference w:type="default" r:id="rId26"/>
      <w:headerReference w:type="first" r:id="rId27"/>
      <w:footerReference w:type="first" r:id="rId28"/>
      <w:pgSz w:w="11906" w:h="16838"/>
      <w:pgMar w:top="1440" w:right="1080" w:bottom="1440" w:left="1080" w:header="5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AE5CC" w14:textId="77777777" w:rsidR="008E4DBA" w:rsidRDefault="008E4DBA" w:rsidP="008E4DBA">
      <w:pPr>
        <w:spacing w:before="0" w:after="0" w:line="240" w:lineRule="auto"/>
      </w:pPr>
      <w:r>
        <w:separator/>
      </w:r>
    </w:p>
  </w:endnote>
  <w:endnote w:type="continuationSeparator" w:id="0">
    <w:p w14:paraId="1515A99F" w14:textId="77777777" w:rsidR="008E4DBA" w:rsidRDefault="008E4DBA" w:rsidP="008E4D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B2A06" w14:textId="77777777" w:rsidR="008E4DBA" w:rsidRDefault="008E4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918CC" w14:textId="77777777" w:rsidR="008E4DBA" w:rsidRDefault="008E4D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5BF2C" w14:textId="77777777" w:rsidR="008E4DBA" w:rsidRDefault="008E4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A5D8D" w14:textId="77777777" w:rsidR="008E4DBA" w:rsidRDefault="008E4DBA" w:rsidP="008E4DBA">
      <w:pPr>
        <w:spacing w:before="0" w:after="0" w:line="240" w:lineRule="auto"/>
      </w:pPr>
      <w:r>
        <w:separator/>
      </w:r>
    </w:p>
  </w:footnote>
  <w:footnote w:type="continuationSeparator" w:id="0">
    <w:p w14:paraId="44289DD7" w14:textId="77777777" w:rsidR="008E4DBA" w:rsidRDefault="008E4DBA" w:rsidP="008E4D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7C959" w14:textId="0D9C323D" w:rsidR="00DF7404" w:rsidRDefault="00DF7404" w:rsidP="00DF7404">
    <w:pPr>
      <w:pStyle w:val="Header"/>
      <w:jc w:val="right"/>
    </w:pPr>
  </w:p>
  <w:p w14:paraId="05627AE4" w14:textId="77777777" w:rsidR="008E4DBA" w:rsidRDefault="008E4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29299" w14:textId="635C1487" w:rsidR="008E4DBA" w:rsidRPr="0056025B" w:rsidRDefault="00D95EFC" w:rsidP="00DF7404">
    <w:pPr>
      <w:pStyle w:val="Header"/>
      <w:jc w:val="left"/>
      <w:rPr>
        <w:color w:val="A6A6A6" w:themeColor="background1" w:themeShade="A6"/>
        <w:sz w:val="20"/>
        <w:szCs w:val="20"/>
        <w:lang w:val="en-US"/>
      </w:rPr>
    </w:pPr>
    <w:r w:rsidRPr="0056025B">
      <w:rPr>
        <w:color w:val="A6A6A6" w:themeColor="background1" w:themeShade="A6"/>
        <w:sz w:val="20"/>
        <w:szCs w:val="20"/>
        <w:lang w:val="en-US"/>
      </w:rPr>
      <w:t>Maayan Hagbi</w:t>
    </w:r>
    <w:r w:rsidRPr="0056025B">
      <w:rPr>
        <w:color w:val="A6A6A6" w:themeColor="background1" w:themeShade="A6"/>
        <w:sz w:val="20"/>
        <w:szCs w:val="20"/>
        <w:lang w:val="en-US"/>
      </w:rPr>
      <w:ptab w:relativeTo="margin" w:alignment="center" w:leader="none"/>
    </w:r>
    <w:r w:rsidR="00B66E6F" w:rsidRPr="0056025B">
      <w:rPr>
        <w:color w:val="A6A6A6" w:themeColor="background1" w:themeShade="A6"/>
        <w:sz w:val="20"/>
        <w:szCs w:val="20"/>
        <w:lang w:val="en-US"/>
      </w:rPr>
      <w:t>11/28/2023</w:t>
    </w:r>
    <w:r w:rsidRPr="0056025B">
      <w:rPr>
        <w:color w:val="A6A6A6" w:themeColor="background1" w:themeShade="A6"/>
        <w:sz w:val="20"/>
        <w:szCs w:val="20"/>
        <w:lang w:val="en-US"/>
      </w:rPr>
      <w:ptab w:relativeTo="margin" w:alignment="right" w:leader="none"/>
    </w:r>
    <w:proofErr w:type="spellStart"/>
    <w:r w:rsidR="00B66E6F" w:rsidRPr="0056025B">
      <w:rPr>
        <w:color w:val="A6A6A6" w:themeColor="background1" w:themeShade="A6"/>
        <w:sz w:val="20"/>
        <w:szCs w:val="20"/>
        <w:lang w:val="en-US"/>
      </w:rPr>
      <w:t>Fibonatix</w:t>
    </w:r>
    <w:proofErr w:type="spellEnd"/>
    <w:r w:rsidR="00B66E6F" w:rsidRPr="0056025B">
      <w:rPr>
        <w:color w:val="A6A6A6" w:themeColor="background1" w:themeShade="A6"/>
        <w:sz w:val="20"/>
        <w:szCs w:val="20"/>
        <w:lang w:val="en-US"/>
      </w:rPr>
      <w:t xml:space="preserve"> Ltd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2FD2F" w14:textId="77777777" w:rsidR="008E4DBA" w:rsidRDefault="008E4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E7BE0"/>
    <w:multiLevelType w:val="hybridMultilevel"/>
    <w:tmpl w:val="111E1EF6"/>
    <w:lvl w:ilvl="0" w:tplc="9A88CD5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334B1F"/>
    <w:multiLevelType w:val="hybridMultilevel"/>
    <w:tmpl w:val="9B0ED3E6"/>
    <w:lvl w:ilvl="0" w:tplc="F09AF88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2734DF"/>
    <w:multiLevelType w:val="hybridMultilevel"/>
    <w:tmpl w:val="DF263B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67549E"/>
    <w:multiLevelType w:val="hybridMultilevel"/>
    <w:tmpl w:val="5AC01398"/>
    <w:lvl w:ilvl="0" w:tplc="00C27E86">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B7D472D"/>
    <w:multiLevelType w:val="hybridMultilevel"/>
    <w:tmpl w:val="DF263B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E93361A"/>
    <w:multiLevelType w:val="hybridMultilevel"/>
    <w:tmpl w:val="0F9AF1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9F6569"/>
    <w:multiLevelType w:val="hybridMultilevel"/>
    <w:tmpl w:val="5A26E85A"/>
    <w:lvl w:ilvl="0" w:tplc="00C27E86">
      <w:start w:val="1"/>
      <w:numFmt w:val="decimal"/>
      <w:lvlText w:val="%1."/>
      <w:lvlJc w:val="left"/>
      <w:pPr>
        <w:ind w:left="72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7E4230"/>
    <w:multiLevelType w:val="hybridMultilevel"/>
    <w:tmpl w:val="F5F68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BA4114"/>
    <w:multiLevelType w:val="hybridMultilevel"/>
    <w:tmpl w:val="AA80A508"/>
    <w:lvl w:ilvl="0" w:tplc="6F8A6DB2">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69EF348B"/>
    <w:multiLevelType w:val="hybridMultilevel"/>
    <w:tmpl w:val="F990C1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58991412">
    <w:abstractNumId w:val="1"/>
  </w:num>
  <w:num w:numId="2" w16cid:durableId="1796945938">
    <w:abstractNumId w:val="0"/>
  </w:num>
  <w:num w:numId="3" w16cid:durableId="309485550">
    <w:abstractNumId w:val="3"/>
  </w:num>
  <w:num w:numId="4" w16cid:durableId="1080327461">
    <w:abstractNumId w:val="6"/>
  </w:num>
  <w:num w:numId="5" w16cid:durableId="816921746">
    <w:abstractNumId w:val="7"/>
  </w:num>
  <w:num w:numId="6" w16cid:durableId="647591562">
    <w:abstractNumId w:val="9"/>
  </w:num>
  <w:num w:numId="7" w16cid:durableId="1314213882">
    <w:abstractNumId w:val="2"/>
  </w:num>
  <w:num w:numId="8" w16cid:durableId="1131706757">
    <w:abstractNumId w:val="4"/>
  </w:num>
  <w:num w:numId="9" w16cid:durableId="726102144">
    <w:abstractNumId w:val="8"/>
  </w:num>
  <w:num w:numId="10" w16cid:durableId="195895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E5"/>
    <w:rsid w:val="0000223F"/>
    <w:rsid w:val="00002434"/>
    <w:rsid w:val="00064DBB"/>
    <w:rsid w:val="000805E3"/>
    <w:rsid w:val="000961DB"/>
    <w:rsid w:val="0009696C"/>
    <w:rsid w:val="000B5726"/>
    <w:rsid w:val="000D0633"/>
    <w:rsid w:val="000D2EED"/>
    <w:rsid w:val="000D4245"/>
    <w:rsid w:val="000D605D"/>
    <w:rsid w:val="000E175A"/>
    <w:rsid w:val="000E42C2"/>
    <w:rsid w:val="000E7456"/>
    <w:rsid w:val="000E7A2A"/>
    <w:rsid w:val="00123DC3"/>
    <w:rsid w:val="00144CAA"/>
    <w:rsid w:val="0017003B"/>
    <w:rsid w:val="00170B96"/>
    <w:rsid w:val="00171090"/>
    <w:rsid w:val="00181789"/>
    <w:rsid w:val="00187212"/>
    <w:rsid w:val="001B5120"/>
    <w:rsid w:val="001B5670"/>
    <w:rsid w:val="001E483C"/>
    <w:rsid w:val="00211077"/>
    <w:rsid w:val="00222670"/>
    <w:rsid w:val="002534C6"/>
    <w:rsid w:val="00263436"/>
    <w:rsid w:val="00263FDC"/>
    <w:rsid w:val="002718DB"/>
    <w:rsid w:val="002754BA"/>
    <w:rsid w:val="002756DD"/>
    <w:rsid w:val="0027632F"/>
    <w:rsid w:val="00281CB3"/>
    <w:rsid w:val="00287D49"/>
    <w:rsid w:val="002A1408"/>
    <w:rsid w:val="002B7C6B"/>
    <w:rsid w:val="002C5706"/>
    <w:rsid w:val="00305738"/>
    <w:rsid w:val="0031162A"/>
    <w:rsid w:val="00331893"/>
    <w:rsid w:val="00347AEB"/>
    <w:rsid w:val="003713B6"/>
    <w:rsid w:val="0038108B"/>
    <w:rsid w:val="003B127A"/>
    <w:rsid w:val="003B7063"/>
    <w:rsid w:val="003D2B48"/>
    <w:rsid w:val="003D6E4E"/>
    <w:rsid w:val="003E40AB"/>
    <w:rsid w:val="003E615A"/>
    <w:rsid w:val="00412566"/>
    <w:rsid w:val="00412F91"/>
    <w:rsid w:val="004156E2"/>
    <w:rsid w:val="0041636C"/>
    <w:rsid w:val="004363B1"/>
    <w:rsid w:val="004521F2"/>
    <w:rsid w:val="004708DD"/>
    <w:rsid w:val="004B4129"/>
    <w:rsid w:val="004C1527"/>
    <w:rsid w:val="004D2086"/>
    <w:rsid w:val="004E1E73"/>
    <w:rsid w:val="004E778B"/>
    <w:rsid w:val="004F580A"/>
    <w:rsid w:val="00504C71"/>
    <w:rsid w:val="005177AB"/>
    <w:rsid w:val="005225E1"/>
    <w:rsid w:val="005225F0"/>
    <w:rsid w:val="00527F96"/>
    <w:rsid w:val="005600B4"/>
    <w:rsid w:val="0056025B"/>
    <w:rsid w:val="00574CA5"/>
    <w:rsid w:val="00581EBD"/>
    <w:rsid w:val="00586381"/>
    <w:rsid w:val="005913EE"/>
    <w:rsid w:val="005A0353"/>
    <w:rsid w:val="005B6E21"/>
    <w:rsid w:val="00612AD3"/>
    <w:rsid w:val="006344E1"/>
    <w:rsid w:val="00661CDD"/>
    <w:rsid w:val="00670A2A"/>
    <w:rsid w:val="006868B6"/>
    <w:rsid w:val="006A1079"/>
    <w:rsid w:val="006A6D51"/>
    <w:rsid w:val="006B43E5"/>
    <w:rsid w:val="006D1CCA"/>
    <w:rsid w:val="006D2D36"/>
    <w:rsid w:val="006E79F2"/>
    <w:rsid w:val="006F0328"/>
    <w:rsid w:val="00704053"/>
    <w:rsid w:val="00721CF7"/>
    <w:rsid w:val="00726180"/>
    <w:rsid w:val="00752105"/>
    <w:rsid w:val="0076189E"/>
    <w:rsid w:val="007731F9"/>
    <w:rsid w:val="00781BA6"/>
    <w:rsid w:val="00790EFF"/>
    <w:rsid w:val="007B59C3"/>
    <w:rsid w:val="007D7D5C"/>
    <w:rsid w:val="007F6360"/>
    <w:rsid w:val="00802AD2"/>
    <w:rsid w:val="008244C8"/>
    <w:rsid w:val="00824C0A"/>
    <w:rsid w:val="00824F19"/>
    <w:rsid w:val="00826E47"/>
    <w:rsid w:val="00842FB0"/>
    <w:rsid w:val="00843CA5"/>
    <w:rsid w:val="008554B3"/>
    <w:rsid w:val="0085681E"/>
    <w:rsid w:val="00864064"/>
    <w:rsid w:val="00887AD5"/>
    <w:rsid w:val="008938AA"/>
    <w:rsid w:val="008951EA"/>
    <w:rsid w:val="008C5483"/>
    <w:rsid w:val="008C75C3"/>
    <w:rsid w:val="008D444E"/>
    <w:rsid w:val="008E4DBA"/>
    <w:rsid w:val="008F069D"/>
    <w:rsid w:val="009100B8"/>
    <w:rsid w:val="00916487"/>
    <w:rsid w:val="00944F02"/>
    <w:rsid w:val="009970CC"/>
    <w:rsid w:val="009B5D9B"/>
    <w:rsid w:val="009E531D"/>
    <w:rsid w:val="009E6DA0"/>
    <w:rsid w:val="009E7FCE"/>
    <w:rsid w:val="009F535F"/>
    <w:rsid w:val="00A1134E"/>
    <w:rsid w:val="00A124FC"/>
    <w:rsid w:val="00A155E6"/>
    <w:rsid w:val="00A20879"/>
    <w:rsid w:val="00A214ED"/>
    <w:rsid w:val="00A25D70"/>
    <w:rsid w:val="00A7676D"/>
    <w:rsid w:val="00A82FFB"/>
    <w:rsid w:val="00A85CBB"/>
    <w:rsid w:val="00A92E4E"/>
    <w:rsid w:val="00AA77DA"/>
    <w:rsid w:val="00AD3140"/>
    <w:rsid w:val="00AE0539"/>
    <w:rsid w:val="00B01C5E"/>
    <w:rsid w:val="00B23BB8"/>
    <w:rsid w:val="00B45648"/>
    <w:rsid w:val="00B476AB"/>
    <w:rsid w:val="00B627A5"/>
    <w:rsid w:val="00B6369F"/>
    <w:rsid w:val="00B66E6F"/>
    <w:rsid w:val="00B713BA"/>
    <w:rsid w:val="00B75AE8"/>
    <w:rsid w:val="00B87556"/>
    <w:rsid w:val="00B953CD"/>
    <w:rsid w:val="00B953E8"/>
    <w:rsid w:val="00B95BA1"/>
    <w:rsid w:val="00B96308"/>
    <w:rsid w:val="00BA50FD"/>
    <w:rsid w:val="00BE1672"/>
    <w:rsid w:val="00C03819"/>
    <w:rsid w:val="00C17848"/>
    <w:rsid w:val="00C23A2D"/>
    <w:rsid w:val="00C256D1"/>
    <w:rsid w:val="00C32258"/>
    <w:rsid w:val="00C43742"/>
    <w:rsid w:val="00C5249F"/>
    <w:rsid w:val="00C55AB4"/>
    <w:rsid w:val="00C86E49"/>
    <w:rsid w:val="00CA1185"/>
    <w:rsid w:val="00CC55FB"/>
    <w:rsid w:val="00CD1EA5"/>
    <w:rsid w:val="00CF7331"/>
    <w:rsid w:val="00D05D2F"/>
    <w:rsid w:val="00D126B5"/>
    <w:rsid w:val="00D17282"/>
    <w:rsid w:val="00D21C59"/>
    <w:rsid w:val="00D437E5"/>
    <w:rsid w:val="00D46F7B"/>
    <w:rsid w:val="00D92CF1"/>
    <w:rsid w:val="00D95242"/>
    <w:rsid w:val="00D95EFC"/>
    <w:rsid w:val="00DB0C1F"/>
    <w:rsid w:val="00DC5AAA"/>
    <w:rsid w:val="00DC7FD8"/>
    <w:rsid w:val="00DE5B5E"/>
    <w:rsid w:val="00DE61D7"/>
    <w:rsid w:val="00DF6AB5"/>
    <w:rsid w:val="00DF7404"/>
    <w:rsid w:val="00E065F8"/>
    <w:rsid w:val="00E82A3D"/>
    <w:rsid w:val="00E86DA3"/>
    <w:rsid w:val="00EA24E1"/>
    <w:rsid w:val="00EB71A1"/>
    <w:rsid w:val="00EF669D"/>
    <w:rsid w:val="00F50883"/>
    <w:rsid w:val="00F91905"/>
    <w:rsid w:val="00FA23CB"/>
    <w:rsid w:val="00FB2066"/>
    <w:rsid w:val="00FD0F14"/>
    <w:rsid w:val="00FE0693"/>
    <w:rsid w:val="00FE400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35D0A0"/>
  <w15:chartTrackingRefBased/>
  <w15:docId w15:val="{31CE9CE7-36A2-45BA-A8BA-8681ABEE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ED"/>
    <w:pPr>
      <w:spacing w:before="120"/>
      <w:jc w:val="both"/>
    </w:pPr>
    <w:rPr>
      <w:rFonts w:ascii="Verdana" w:hAnsi="Verdana"/>
    </w:rPr>
  </w:style>
  <w:style w:type="paragraph" w:styleId="Heading1">
    <w:name w:val="heading 1"/>
    <w:basedOn w:val="Normal"/>
    <w:next w:val="Normal"/>
    <w:link w:val="Heading1Char"/>
    <w:uiPriority w:val="9"/>
    <w:qFormat/>
    <w:rsid w:val="005B6E21"/>
    <w:pPr>
      <w:keepNext/>
      <w:keepLines/>
      <w:spacing w:before="360" w:after="240"/>
      <w:outlineLvl w:val="0"/>
    </w:pPr>
    <w:rPr>
      <w:rFonts w:eastAsiaTheme="majorEastAsia" w:cstheme="majorBidi"/>
      <w:color w:val="44546A" w:themeColor="text2"/>
      <w:sz w:val="32"/>
      <w:szCs w:val="32"/>
    </w:rPr>
  </w:style>
  <w:style w:type="paragraph" w:styleId="Heading2">
    <w:name w:val="heading 2"/>
    <w:basedOn w:val="Normal"/>
    <w:next w:val="Normal"/>
    <w:link w:val="Heading2Char"/>
    <w:uiPriority w:val="9"/>
    <w:unhideWhenUsed/>
    <w:qFormat/>
    <w:rsid w:val="008244C8"/>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855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21"/>
    <w:rPr>
      <w:rFonts w:ascii="Verdana" w:eastAsiaTheme="majorEastAsia" w:hAnsi="Verdana" w:cstheme="majorBidi"/>
      <w:color w:val="44546A" w:themeColor="text2"/>
      <w:sz w:val="32"/>
      <w:szCs w:val="32"/>
    </w:rPr>
  </w:style>
  <w:style w:type="paragraph" w:styleId="TOCHeading">
    <w:name w:val="TOC Heading"/>
    <w:basedOn w:val="Heading1"/>
    <w:next w:val="Normal"/>
    <w:uiPriority w:val="39"/>
    <w:unhideWhenUsed/>
    <w:qFormat/>
    <w:rsid w:val="00305738"/>
    <w:pPr>
      <w:outlineLvl w:val="9"/>
    </w:pPr>
    <w:rPr>
      <w:kern w:val="0"/>
      <w:lang w:val="en-US"/>
      <w14:ligatures w14:val="none"/>
    </w:rPr>
  </w:style>
  <w:style w:type="paragraph" w:styleId="TOC1">
    <w:name w:val="toc 1"/>
    <w:basedOn w:val="Normal"/>
    <w:next w:val="Normal"/>
    <w:autoRedefine/>
    <w:uiPriority w:val="39"/>
    <w:unhideWhenUsed/>
    <w:rsid w:val="00305738"/>
    <w:pPr>
      <w:spacing w:after="100"/>
    </w:pPr>
  </w:style>
  <w:style w:type="character" w:styleId="Hyperlink">
    <w:name w:val="Hyperlink"/>
    <w:basedOn w:val="DefaultParagraphFont"/>
    <w:uiPriority w:val="99"/>
    <w:unhideWhenUsed/>
    <w:rsid w:val="00305738"/>
    <w:rPr>
      <w:color w:val="0563C1" w:themeColor="hyperlink"/>
      <w:u w:val="single"/>
    </w:rPr>
  </w:style>
  <w:style w:type="character" w:customStyle="1" w:styleId="Heading2Char">
    <w:name w:val="Heading 2 Char"/>
    <w:basedOn w:val="DefaultParagraphFont"/>
    <w:link w:val="Heading2"/>
    <w:uiPriority w:val="9"/>
    <w:rsid w:val="008244C8"/>
    <w:rPr>
      <w:rFonts w:ascii="Verdana" w:eastAsiaTheme="majorEastAsia" w:hAnsi="Verdana" w:cstheme="majorBidi"/>
      <w:color w:val="000000" w:themeColor="text1"/>
      <w:sz w:val="26"/>
      <w:szCs w:val="26"/>
    </w:rPr>
  </w:style>
  <w:style w:type="paragraph" w:styleId="Title">
    <w:name w:val="Title"/>
    <w:basedOn w:val="Normal"/>
    <w:next w:val="Normal"/>
    <w:link w:val="TitleChar"/>
    <w:uiPriority w:val="10"/>
    <w:qFormat/>
    <w:rsid w:val="00305738"/>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05738"/>
    <w:rPr>
      <w:rFonts w:ascii="Verdana" w:eastAsiaTheme="majorEastAsia" w:hAnsi="Verdana" w:cstheme="majorBidi"/>
      <w:spacing w:val="-10"/>
      <w:kern w:val="28"/>
      <w:sz w:val="48"/>
      <w:szCs w:val="56"/>
    </w:rPr>
  </w:style>
  <w:style w:type="paragraph" w:styleId="NoSpacing">
    <w:name w:val="No Spacing"/>
    <w:uiPriority w:val="1"/>
    <w:qFormat/>
    <w:rsid w:val="00305738"/>
    <w:pPr>
      <w:spacing w:after="0" w:line="240" w:lineRule="auto"/>
    </w:pPr>
    <w:rPr>
      <w:rFonts w:ascii="Verdana" w:hAnsi="Verdana"/>
      <w:sz w:val="24"/>
    </w:rPr>
  </w:style>
  <w:style w:type="paragraph" w:styleId="ListParagraph">
    <w:name w:val="List Paragraph"/>
    <w:basedOn w:val="Normal"/>
    <w:uiPriority w:val="34"/>
    <w:qFormat/>
    <w:rsid w:val="00331893"/>
    <w:pPr>
      <w:ind w:left="720"/>
      <w:contextualSpacing/>
    </w:pPr>
  </w:style>
  <w:style w:type="character" w:styleId="UnresolvedMention">
    <w:name w:val="Unresolved Mention"/>
    <w:basedOn w:val="DefaultParagraphFont"/>
    <w:uiPriority w:val="99"/>
    <w:semiHidden/>
    <w:unhideWhenUsed/>
    <w:rsid w:val="00A1134E"/>
    <w:rPr>
      <w:color w:val="605E5C"/>
      <w:shd w:val="clear" w:color="auto" w:fill="E1DFDD"/>
    </w:rPr>
  </w:style>
  <w:style w:type="paragraph" w:styleId="TOC2">
    <w:name w:val="toc 2"/>
    <w:basedOn w:val="Normal"/>
    <w:next w:val="Normal"/>
    <w:autoRedefine/>
    <w:uiPriority w:val="39"/>
    <w:unhideWhenUsed/>
    <w:rsid w:val="00170B96"/>
    <w:pPr>
      <w:spacing w:after="100"/>
      <w:ind w:left="240"/>
    </w:pPr>
  </w:style>
  <w:style w:type="paragraph" w:styleId="Header">
    <w:name w:val="header"/>
    <w:basedOn w:val="Normal"/>
    <w:link w:val="HeaderChar"/>
    <w:uiPriority w:val="99"/>
    <w:unhideWhenUsed/>
    <w:rsid w:val="008E4DB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4DBA"/>
    <w:rPr>
      <w:rFonts w:ascii="Verdana" w:hAnsi="Verdana"/>
      <w:sz w:val="24"/>
    </w:rPr>
  </w:style>
  <w:style w:type="paragraph" w:styleId="Footer">
    <w:name w:val="footer"/>
    <w:basedOn w:val="Normal"/>
    <w:link w:val="FooterChar"/>
    <w:uiPriority w:val="99"/>
    <w:unhideWhenUsed/>
    <w:rsid w:val="008E4DB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4DBA"/>
    <w:rPr>
      <w:rFonts w:ascii="Verdana" w:hAnsi="Verdana"/>
      <w:sz w:val="24"/>
    </w:rPr>
  </w:style>
  <w:style w:type="character" w:styleId="PlaceholderText">
    <w:name w:val="Placeholder Text"/>
    <w:basedOn w:val="DefaultParagraphFont"/>
    <w:uiPriority w:val="99"/>
    <w:semiHidden/>
    <w:rsid w:val="003D2B48"/>
    <w:rPr>
      <w:color w:val="666666"/>
    </w:rPr>
  </w:style>
  <w:style w:type="character" w:customStyle="1" w:styleId="Heading3Char">
    <w:name w:val="Heading 3 Char"/>
    <w:basedOn w:val="DefaultParagraphFont"/>
    <w:link w:val="Heading3"/>
    <w:uiPriority w:val="9"/>
    <w:rsid w:val="008554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982695">
      <w:bodyDiv w:val="1"/>
      <w:marLeft w:val="0"/>
      <w:marRight w:val="0"/>
      <w:marTop w:val="0"/>
      <w:marBottom w:val="0"/>
      <w:divBdr>
        <w:top w:val="none" w:sz="0" w:space="0" w:color="auto"/>
        <w:left w:val="none" w:sz="0" w:space="0" w:color="auto"/>
        <w:bottom w:val="none" w:sz="0" w:space="0" w:color="auto"/>
        <w:right w:val="none" w:sz="0" w:space="0" w:color="auto"/>
      </w:divBdr>
      <w:divsChild>
        <w:div w:id="1709644892">
          <w:marLeft w:val="547"/>
          <w:marRight w:val="0"/>
          <w:marTop w:val="0"/>
          <w:marBottom w:val="0"/>
          <w:divBdr>
            <w:top w:val="none" w:sz="0" w:space="0" w:color="auto"/>
            <w:left w:val="none" w:sz="0" w:space="0" w:color="auto"/>
            <w:bottom w:val="none" w:sz="0" w:space="0" w:color="auto"/>
            <w:right w:val="none" w:sz="0" w:space="0" w:color="auto"/>
          </w:divBdr>
        </w:div>
      </w:divsChild>
    </w:div>
    <w:div w:id="19800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ayan-hagbi@outlook.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pages.sift.com/rs/526-PCC-974/images/Report_2022_Q4_Digital-Trust-Safety-Index.pdf" TargetMode="External"/><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D814D-120C-4F85-830B-2B96C52AD1C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H"/>
        </a:p>
      </dgm:t>
    </dgm:pt>
    <dgm:pt modelId="{672ACB1D-1244-4FA0-B96F-B4D48A98FCDD}">
      <dgm:prSet phldrT="[Text]" custT="1"/>
      <dgm:spPr>
        <a:noFill/>
        <a:ln>
          <a:solidFill>
            <a:schemeClr val="tx1"/>
          </a:solidFill>
        </a:ln>
      </dgm:spPr>
      <dgm:t>
        <a:bodyPr/>
        <a:lstStyle/>
        <a:p>
          <a:r>
            <a:rPr lang="en-US" sz="1050" b="1">
              <a:solidFill>
                <a:sysClr val="windowText" lastClr="000000"/>
              </a:solidFill>
            </a:rPr>
            <a:t>Big Query (Google) </a:t>
          </a:r>
          <a:br>
            <a:rPr lang="en-US" sz="1050" b="1">
              <a:solidFill>
                <a:sysClr val="windowText" lastClr="000000"/>
              </a:solidFill>
            </a:rPr>
          </a:br>
          <a:r>
            <a:rPr lang="en-US" sz="1050" b="1">
              <a:solidFill>
                <a:sysClr val="windowText" lastClr="000000"/>
              </a:solidFill>
            </a:rPr>
            <a:t>SQL Database</a:t>
          </a:r>
          <a:endParaRPr lang="en-CH" sz="1050" b="1">
            <a:solidFill>
              <a:sysClr val="windowText" lastClr="000000"/>
            </a:solidFill>
          </a:endParaRPr>
        </a:p>
      </dgm:t>
    </dgm:pt>
    <dgm:pt modelId="{89B6CC42-93CF-46EB-B665-6186EBE4B475}" type="parTrans" cxnId="{EA3F83D5-9D9B-4874-88B3-EAE7FD023615}">
      <dgm:prSet/>
      <dgm:spPr/>
      <dgm:t>
        <a:bodyPr/>
        <a:lstStyle/>
        <a:p>
          <a:endParaRPr lang="en-CH" sz="1600"/>
        </a:p>
      </dgm:t>
    </dgm:pt>
    <dgm:pt modelId="{4E6E548F-BCA7-4016-8FEC-6EAB17BBC277}" type="sibTrans" cxnId="{EA3F83D5-9D9B-4874-88B3-EAE7FD023615}">
      <dgm:prSet/>
      <dgm:spPr/>
      <dgm:t>
        <a:bodyPr/>
        <a:lstStyle/>
        <a:p>
          <a:endParaRPr lang="en-CH" sz="1600"/>
        </a:p>
      </dgm:t>
    </dgm:pt>
    <dgm:pt modelId="{FC4B584A-FB61-4BFF-9F7F-7A34AA2146AE}">
      <dgm:prSet phldrT="[Text]" custT="1"/>
      <dgm:spPr>
        <a:noFill/>
        <a:ln>
          <a:solidFill>
            <a:schemeClr val="tx1"/>
          </a:solidFill>
        </a:ln>
      </dgm:spPr>
      <dgm:t>
        <a:bodyPr/>
        <a:lstStyle/>
        <a:p>
          <a:r>
            <a:rPr lang="en-US" sz="1050" b="1">
              <a:solidFill>
                <a:sysClr val="windowText" lastClr="000000"/>
              </a:solidFill>
            </a:rPr>
            <a:t>Dataset 1 (Unsupervised)</a:t>
          </a:r>
          <a:endParaRPr lang="en-CH" sz="1050">
            <a:solidFill>
              <a:sysClr val="windowText" lastClr="000000"/>
            </a:solidFill>
          </a:endParaRPr>
        </a:p>
      </dgm:t>
    </dgm:pt>
    <dgm:pt modelId="{42EA413E-9D1E-454E-A1E1-B8D405A84A85}" type="parTrans" cxnId="{EB03163A-E54A-44E8-80F5-67C51A25C639}">
      <dgm:prSet/>
      <dgm:spPr/>
      <dgm:t>
        <a:bodyPr/>
        <a:lstStyle/>
        <a:p>
          <a:endParaRPr lang="en-CH" sz="1600"/>
        </a:p>
      </dgm:t>
    </dgm:pt>
    <dgm:pt modelId="{64E2A427-5356-4CB6-ADE5-DAE2A0476ED8}" type="sibTrans" cxnId="{EB03163A-E54A-44E8-80F5-67C51A25C639}">
      <dgm:prSet/>
      <dgm:spPr/>
      <dgm:t>
        <a:bodyPr/>
        <a:lstStyle/>
        <a:p>
          <a:endParaRPr lang="en-CH" sz="1600"/>
        </a:p>
      </dgm:t>
    </dgm:pt>
    <dgm:pt modelId="{A75FD756-158A-40F9-8C0E-58D7252511C6}">
      <dgm:prSet phldrT="[Text]" custT="1"/>
      <dgm:spPr>
        <a:solidFill>
          <a:schemeClr val="accent4">
            <a:alpha val="90000"/>
          </a:schemeClr>
        </a:solidFill>
        <a:ln>
          <a:solidFill>
            <a:schemeClr val="tx1"/>
          </a:solidFill>
        </a:ln>
      </dgm:spPr>
      <dgm:t>
        <a:bodyPr/>
        <a:lstStyle/>
        <a:p>
          <a:pPr algn="just">
            <a:spcBef>
              <a:spcPts val="600"/>
            </a:spcBef>
            <a:spcAft>
              <a:spcPts val="600"/>
            </a:spcAft>
          </a:pPr>
          <a:r>
            <a:rPr lang="en-US" sz="1000" b="0" i="0">
              <a:solidFill>
                <a:sysClr val="windowText" lastClr="000000"/>
              </a:solidFill>
              <a:latin typeface="Verdana" panose="020B0604030504040204" pitchFamily="34" charset="0"/>
              <a:ea typeface="Verdana" panose="020B0604030504040204" pitchFamily="34" charset="0"/>
            </a:rPr>
            <a:t>Use the unsupervised dataset to evaluate various unsupervised learning models. This approach allows for the assessment of model performance without relying on labeled data, providing insights into the models' ability to discern patterns and structures within the data independent of the label.</a:t>
          </a:r>
          <a:endParaRPr lang="en-CH" sz="1000">
            <a:solidFill>
              <a:sysClr val="windowText" lastClr="000000"/>
            </a:solidFill>
            <a:latin typeface="Verdana" panose="020B0604030504040204" pitchFamily="34" charset="0"/>
            <a:ea typeface="Verdana" panose="020B0604030504040204" pitchFamily="34" charset="0"/>
          </a:endParaRPr>
        </a:p>
      </dgm:t>
    </dgm:pt>
    <dgm:pt modelId="{6200B927-2894-4499-8845-C882F1AAA7E7}" type="parTrans" cxnId="{9323309A-1960-4973-B343-7B5B75F78C38}">
      <dgm:prSet/>
      <dgm:spPr/>
      <dgm:t>
        <a:bodyPr/>
        <a:lstStyle/>
        <a:p>
          <a:endParaRPr lang="en-CH" sz="1600"/>
        </a:p>
      </dgm:t>
    </dgm:pt>
    <dgm:pt modelId="{E0B4CBFC-64E7-462E-8149-0FB01FB99DEA}" type="sibTrans" cxnId="{9323309A-1960-4973-B343-7B5B75F78C38}">
      <dgm:prSet/>
      <dgm:spPr/>
      <dgm:t>
        <a:bodyPr/>
        <a:lstStyle/>
        <a:p>
          <a:endParaRPr lang="en-CH" sz="1600"/>
        </a:p>
      </dgm:t>
    </dgm:pt>
    <dgm:pt modelId="{77810E1C-06A7-444D-A124-C689E397BCAD}">
      <dgm:prSet phldrT="[Text]" custT="1"/>
      <dgm:spPr>
        <a:noFill/>
        <a:ln>
          <a:solidFill>
            <a:schemeClr val="tx1"/>
          </a:solidFill>
        </a:ln>
      </dgm:spPr>
      <dgm:t>
        <a:bodyPr/>
        <a:lstStyle/>
        <a:p>
          <a:r>
            <a:rPr lang="en-US" sz="1050" b="1">
              <a:solidFill>
                <a:sysClr val="windowText" lastClr="000000"/>
              </a:solidFill>
            </a:rPr>
            <a:t>Review (Unsupervised)</a:t>
          </a:r>
          <a:endParaRPr lang="en-CH" sz="1050">
            <a:solidFill>
              <a:sysClr val="windowText" lastClr="000000"/>
            </a:solidFill>
          </a:endParaRPr>
        </a:p>
      </dgm:t>
    </dgm:pt>
    <dgm:pt modelId="{5466BBF9-EF69-44BC-9589-DC3766771B76}" type="parTrans" cxnId="{0D5F5F0B-CEBA-4DE5-888D-530AB9168C4B}">
      <dgm:prSet/>
      <dgm:spPr/>
      <dgm:t>
        <a:bodyPr/>
        <a:lstStyle/>
        <a:p>
          <a:endParaRPr lang="en-CH" sz="1600"/>
        </a:p>
      </dgm:t>
    </dgm:pt>
    <dgm:pt modelId="{7D8E909C-6C0F-4342-BFCC-B8E63158B3C0}" type="sibTrans" cxnId="{0D5F5F0B-CEBA-4DE5-888D-530AB9168C4B}">
      <dgm:prSet/>
      <dgm:spPr/>
      <dgm:t>
        <a:bodyPr/>
        <a:lstStyle/>
        <a:p>
          <a:endParaRPr lang="en-CH" sz="1600"/>
        </a:p>
      </dgm:t>
    </dgm:pt>
    <dgm:pt modelId="{A140BC49-387B-4E78-B61B-45AD28998149}">
      <dgm:prSet phldrT="[Text]" custT="1"/>
      <dgm:spPr>
        <a:solidFill>
          <a:schemeClr val="accent4">
            <a:alpha val="90000"/>
          </a:schemeClr>
        </a:solidFill>
        <a:ln>
          <a:solidFill>
            <a:schemeClr val="tx1"/>
          </a:solidFill>
        </a:ln>
      </dgm:spPr>
      <dgm:t>
        <a:bodyPr/>
        <a:lstStyle/>
        <a:p>
          <a:r>
            <a:rPr lang="en-US" sz="1000" b="0" i="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test their performance against true observations. This assessment aims to gauge the effectiveness of identified patterns and clusters in aligning with the labeled data.</a:t>
          </a:r>
          <a:endParaRPr lang="en-CH" sz="1000">
            <a:solidFill>
              <a:sysClr val="windowText" lastClr="000000"/>
            </a:solidFill>
            <a:latin typeface="Verdana" panose="020B0604030504040204" pitchFamily="34" charset="0"/>
            <a:ea typeface="Verdana" panose="020B0604030504040204" pitchFamily="34" charset="0"/>
          </a:endParaRPr>
        </a:p>
      </dgm:t>
    </dgm:pt>
    <dgm:pt modelId="{812DC95E-A750-4FD1-A2B0-553302D38D3F}" type="parTrans" cxnId="{C93C87A8-F405-472F-A111-051B31E12DF5}">
      <dgm:prSet/>
      <dgm:spPr/>
      <dgm:t>
        <a:bodyPr/>
        <a:lstStyle/>
        <a:p>
          <a:endParaRPr lang="en-CH" sz="1600"/>
        </a:p>
      </dgm:t>
    </dgm:pt>
    <dgm:pt modelId="{A02236F2-93D7-400C-9763-970B0D7DE1F5}" type="sibTrans" cxnId="{C93C87A8-F405-472F-A111-051B31E12DF5}">
      <dgm:prSet/>
      <dgm:spPr/>
      <dgm:t>
        <a:bodyPr/>
        <a:lstStyle/>
        <a:p>
          <a:endParaRPr lang="en-CH" sz="1600"/>
        </a:p>
      </dgm:t>
    </dgm:pt>
    <dgm:pt modelId="{A532CCDC-5BEE-456E-BFF8-A598B873E7F3}">
      <dgm:prSet phldrT="[Text]" custT="1"/>
      <dgm:spPr>
        <a:solidFill>
          <a:schemeClr val="accent4">
            <a:alpha val="90000"/>
          </a:schemeClr>
        </a:solidFill>
        <a:ln>
          <a:solidFill>
            <a:schemeClr val="tx1"/>
          </a:solidFill>
        </a:ln>
      </dgm:spPr>
      <dgm:t>
        <a:bodyPr/>
        <a:lstStyle/>
        <a:p>
          <a:pPr algn="just" rtl="0"/>
          <a:r>
            <a:rPr lang="en-US" sz="1000" b="0" i="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a:solidFill>
              <a:sysClr val="windowText" lastClr="000000"/>
            </a:solidFill>
            <a:latin typeface="Verdana" panose="020B0604030504040204" pitchFamily="34" charset="0"/>
            <a:ea typeface="Verdana" panose="020B0604030504040204" pitchFamily="34" charset="0"/>
          </a:endParaRPr>
        </a:p>
      </dgm:t>
    </dgm:pt>
    <dgm:pt modelId="{9E9AEE0D-8267-4F51-88D5-202B07CBACE8}" type="sibTrans" cxnId="{77A78176-4828-4CC7-9D4F-1876ECCC9A22}">
      <dgm:prSet/>
      <dgm:spPr/>
      <dgm:t>
        <a:bodyPr/>
        <a:lstStyle/>
        <a:p>
          <a:endParaRPr lang="en-CH" sz="1600"/>
        </a:p>
      </dgm:t>
    </dgm:pt>
    <dgm:pt modelId="{83CA94A7-DD03-42DB-B53D-96C4746F7645}" type="parTrans" cxnId="{77A78176-4828-4CC7-9D4F-1876ECCC9A22}">
      <dgm:prSet/>
      <dgm:spPr/>
      <dgm:t>
        <a:bodyPr/>
        <a:lstStyle/>
        <a:p>
          <a:endParaRPr lang="en-CH" sz="1600"/>
        </a:p>
      </dgm:t>
    </dgm:pt>
    <dgm:pt modelId="{1F544E43-B8FC-46AE-8A3C-C8FAA46E65D2}" type="pres">
      <dgm:prSet presAssocID="{92AD814D-120C-4F85-830B-2B96C52AD1C7}" presName="linearFlow" presStyleCnt="0">
        <dgm:presLayoutVars>
          <dgm:dir/>
          <dgm:animLvl val="lvl"/>
          <dgm:resizeHandles val="exact"/>
        </dgm:presLayoutVars>
      </dgm:prSet>
      <dgm:spPr/>
    </dgm:pt>
    <dgm:pt modelId="{61BEAF59-86C4-4BB5-B998-49AF2FC63B33}" type="pres">
      <dgm:prSet presAssocID="{672ACB1D-1244-4FA0-B96F-B4D48A98FCDD}" presName="composite" presStyleCnt="0"/>
      <dgm:spPr/>
    </dgm:pt>
    <dgm:pt modelId="{6F8CBD8C-E2EE-4C77-A294-98E64199456C}" type="pres">
      <dgm:prSet presAssocID="{672ACB1D-1244-4FA0-B96F-B4D48A98FCDD}" presName="parentText" presStyleLbl="alignNode1" presStyleIdx="0" presStyleCnt="3">
        <dgm:presLayoutVars>
          <dgm:chMax val="1"/>
          <dgm:bulletEnabled val="1"/>
        </dgm:presLayoutVars>
      </dgm:prSet>
      <dgm:spPr/>
    </dgm:pt>
    <dgm:pt modelId="{07BCE662-62CA-455B-B4FD-311D91E75435}" type="pres">
      <dgm:prSet presAssocID="{672ACB1D-1244-4FA0-B96F-B4D48A98FCDD}" presName="descendantText" presStyleLbl="alignAcc1" presStyleIdx="0" presStyleCnt="3">
        <dgm:presLayoutVars>
          <dgm:bulletEnabled val="1"/>
        </dgm:presLayoutVars>
      </dgm:prSet>
      <dgm:spPr/>
    </dgm:pt>
    <dgm:pt modelId="{A3CA513F-E57F-430A-85EF-3C847C8568D3}" type="pres">
      <dgm:prSet presAssocID="{4E6E548F-BCA7-4016-8FEC-6EAB17BBC277}" presName="sp" presStyleCnt="0"/>
      <dgm:spPr/>
    </dgm:pt>
    <dgm:pt modelId="{9A1A82B5-B3FE-48DE-8721-BE80EDE79BCE}" type="pres">
      <dgm:prSet presAssocID="{FC4B584A-FB61-4BFF-9F7F-7A34AA2146AE}" presName="composite" presStyleCnt="0"/>
      <dgm:spPr/>
    </dgm:pt>
    <dgm:pt modelId="{7DC0541B-04BF-4F19-99C1-0554D47FF08D}" type="pres">
      <dgm:prSet presAssocID="{FC4B584A-FB61-4BFF-9F7F-7A34AA2146AE}" presName="parentText" presStyleLbl="alignNode1" presStyleIdx="1" presStyleCnt="3">
        <dgm:presLayoutVars>
          <dgm:chMax val="1"/>
          <dgm:bulletEnabled val="1"/>
        </dgm:presLayoutVars>
      </dgm:prSet>
      <dgm:spPr/>
    </dgm:pt>
    <dgm:pt modelId="{5A8F482D-0A09-47DB-BCF1-95F86E7B67AD}" type="pres">
      <dgm:prSet presAssocID="{FC4B584A-FB61-4BFF-9F7F-7A34AA2146AE}" presName="descendantText" presStyleLbl="alignAcc1" presStyleIdx="1" presStyleCnt="3">
        <dgm:presLayoutVars>
          <dgm:bulletEnabled val="1"/>
        </dgm:presLayoutVars>
      </dgm:prSet>
      <dgm:spPr/>
    </dgm:pt>
    <dgm:pt modelId="{066733A9-09B6-4BC5-AAF8-469FCADFC259}" type="pres">
      <dgm:prSet presAssocID="{64E2A427-5356-4CB6-ADE5-DAE2A0476ED8}" presName="sp" presStyleCnt="0"/>
      <dgm:spPr/>
    </dgm:pt>
    <dgm:pt modelId="{783606A3-147B-4A47-8578-98BBAD65502A}" type="pres">
      <dgm:prSet presAssocID="{77810E1C-06A7-444D-A124-C689E397BCAD}" presName="composite" presStyleCnt="0"/>
      <dgm:spPr/>
    </dgm:pt>
    <dgm:pt modelId="{4F982339-DE1D-4914-97A4-65C37CC8734F}" type="pres">
      <dgm:prSet presAssocID="{77810E1C-06A7-444D-A124-C689E397BCAD}" presName="parentText" presStyleLbl="alignNode1" presStyleIdx="2" presStyleCnt="3">
        <dgm:presLayoutVars>
          <dgm:chMax val="1"/>
          <dgm:bulletEnabled val="1"/>
        </dgm:presLayoutVars>
      </dgm:prSet>
      <dgm:spPr/>
    </dgm:pt>
    <dgm:pt modelId="{8E4B9F93-C566-4C94-8077-CB8D4A6282ED}" type="pres">
      <dgm:prSet presAssocID="{77810E1C-06A7-444D-A124-C689E397BCAD}" presName="descendantText" presStyleLbl="alignAcc1" presStyleIdx="2" presStyleCnt="3">
        <dgm:presLayoutVars>
          <dgm:bulletEnabled val="1"/>
        </dgm:presLayoutVars>
      </dgm:prSet>
      <dgm:spPr/>
    </dgm:pt>
  </dgm:ptLst>
  <dgm:cxnLst>
    <dgm:cxn modelId="{0D5F5F0B-CEBA-4DE5-888D-530AB9168C4B}" srcId="{92AD814D-120C-4F85-830B-2B96C52AD1C7}" destId="{77810E1C-06A7-444D-A124-C689E397BCAD}" srcOrd="2" destOrd="0" parTransId="{5466BBF9-EF69-44BC-9589-DC3766771B76}" sibTransId="{7D8E909C-6C0F-4342-BFCC-B8E63158B3C0}"/>
    <dgm:cxn modelId="{EB03163A-E54A-44E8-80F5-67C51A25C639}" srcId="{92AD814D-120C-4F85-830B-2B96C52AD1C7}" destId="{FC4B584A-FB61-4BFF-9F7F-7A34AA2146AE}" srcOrd="1" destOrd="0" parTransId="{42EA413E-9D1E-454E-A1E1-B8D405A84A85}" sibTransId="{64E2A427-5356-4CB6-ADE5-DAE2A0476ED8}"/>
    <dgm:cxn modelId="{CC8DA160-DCEA-4EE1-AE31-70E12D662BE1}" type="presOf" srcId="{A140BC49-387B-4E78-B61B-45AD28998149}" destId="{8E4B9F93-C566-4C94-8077-CB8D4A6282ED}" srcOrd="0" destOrd="0" presId="urn:microsoft.com/office/officeart/2005/8/layout/chevron2"/>
    <dgm:cxn modelId="{77A78176-4828-4CC7-9D4F-1876ECCC9A22}" srcId="{672ACB1D-1244-4FA0-B96F-B4D48A98FCDD}" destId="{A532CCDC-5BEE-456E-BFF8-A598B873E7F3}" srcOrd="0" destOrd="0" parTransId="{83CA94A7-DD03-42DB-B53D-96C4746F7645}" sibTransId="{9E9AEE0D-8267-4F51-88D5-202B07CBACE8}"/>
    <dgm:cxn modelId="{C907D78C-9F19-4F8B-9377-AC15F2A022F7}" type="presOf" srcId="{92AD814D-120C-4F85-830B-2B96C52AD1C7}" destId="{1F544E43-B8FC-46AE-8A3C-C8FAA46E65D2}" srcOrd="0" destOrd="0" presId="urn:microsoft.com/office/officeart/2005/8/layout/chevron2"/>
    <dgm:cxn modelId="{9323309A-1960-4973-B343-7B5B75F78C38}" srcId="{FC4B584A-FB61-4BFF-9F7F-7A34AA2146AE}" destId="{A75FD756-158A-40F9-8C0E-58D7252511C6}" srcOrd="0" destOrd="0" parTransId="{6200B927-2894-4499-8845-C882F1AAA7E7}" sibTransId="{E0B4CBFC-64E7-462E-8149-0FB01FB99DEA}"/>
    <dgm:cxn modelId="{DD47C5A7-8203-4190-A27F-FC12056E7966}" type="presOf" srcId="{FC4B584A-FB61-4BFF-9F7F-7A34AA2146AE}" destId="{7DC0541B-04BF-4F19-99C1-0554D47FF08D}" srcOrd="0" destOrd="0" presId="urn:microsoft.com/office/officeart/2005/8/layout/chevron2"/>
    <dgm:cxn modelId="{C93C87A8-F405-472F-A111-051B31E12DF5}" srcId="{77810E1C-06A7-444D-A124-C689E397BCAD}" destId="{A140BC49-387B-4E78-B61B-45AD28998149}" srcOrd="0" destOrd="0" parTransId="{812DC95E-A750-4FD1-A2B0-553302D38D3F}" sibTransId="{A02236F2-93D7-400C-9763-970B0D7DE1F5}"/>
    <dgm:cxn modelId="{6846C7C1-7A0D-4163-A659-3730A26904FB}" type="presOf" srcId="{77810E1C-06A7-444D-A124-C689E397BCAD}" destId="{4F982339-DE1D-4914-97A4-65C37CC8734F}" srcOrd="0" destOrd="0" presId="urn:microsoft.com/office/officeart/2005/8/layout/chevron2"/>
    <dgm:cxn modelId="{EF5F98D4-E0CE-42CE-AB87-DF8C67CBB0D6}" type="presOf" srcId="{A75FD756-158A-40F9-8C0E-58D7252511C6}" destId="{5A8F482D-0A09-47DB-BCF1-95F86E7B67AD}" srcOrd="0" destOrd="0" presId="urn:microsoft.com/office/officeart/2005/8/layout/chevron2"/>
    <dgm:cxn modelId="{EA3F83D5-9D9B-4874-88B3-EAE7FD023615}" srcId="{92AD814D-120C-4F85-830B-2B96C52AD1C7}" destId="{672ACB1D-1244-4FA0-B96F-B4D48A98FCDD}" srcOrd="0" destOrd="0" parTransId="{89B6CC42-93CF-46EB-B665-6186EBE4B475}" sibTransId="{4E6E548F-BCA7-4016-8FEC-6EAB17BBC277}"/>
    <dgm:cxn modelId="{0BA18FEE-006F-4104-B584-4A2F546555C3}" type="presOf" srcId="{672ACB1D-1244-4FA0-B96F-B4D48A98FCDD}" destId="{6F8CBD8C-E2EE-4C77-A294-98E64199456C}" srcOrd="0" destOrd="0" presId="urn:microsoft.com/office/officeart/2005/8/layout/chevron2"/>
    <dgm:cxn modelId="{D52BDFFE-224D-4603-9550-4916C54D0AEF}" type="presOf" srcId="{A532CCDC-5BEE-456E-BFF8-A598B873E7F3}" destId="{07BCE662-62CA-455B-B4FD-311D91E75435}" srcOrd="0" destOrd="0" presId="urn:microsoft.com/office/officeart/2005/8/layout/chevron2"/>
    <dgm:cxn modelId="{53B16521-8655-45B6-8DDD-385FF079D1EB}" type="presParOf" srcId="{1F544E43-B8FC-46AE-8A3C-C8FAA46E65D2}" destId="{61BEAF59-86C4-4BB5-B998-49AF2FC63B33}" srcOrd="0" destOrd="0" presId="urn:microsoft.com/office/officeart/2005/8/layout/chevron2"/>
    <dgm:cxn modelId="{AC101C7B-DE2E-4B4B-8AFD-95B7710B53B0}" type="presParOf" srcId="{61BEAF59-86C4-4BB5-B998-49AF2FC63B33}" destId="{6F8CBD8C-E2EE-4C77-A294-98E64199456C}" srcOrd="0" destOrd="0" presId="urn:microsoft.com/office/officeart/2005/8/layout/chevron2"/>
    <dgm:cxn modelId="{4D4C2BD4-5286-4C56-8A2F-5E1AA67FB089}" type="presParOf" srcId="{61BEAF59-86C4-4BB5-B998-49AF2FC63B33}" destId="{07BCE662-62CA-455B-B4FD-311D91E75435}" srcOrd="1" destOrd="0" presId="urn:microsoft.com/office/officeart/2005/8/layout/chevron2"/>
    <dgm:cxn modelId="{569CF148-B110-47FB-AE1A-DAA868758E3D}" type="presParOf" srcId="{1F544E43-B8FC-46AE-8A3C-C8FAA46E65D2}" destId="{A3CA513F-E57F-430A-85EF-3C847C8568D3}" srcOrd="1" destOrd="0" presId="urn:microsoft.com/office/officeart/2005/8/layout/chevron2"/>
    <dgm:cxn modelId="{9275E8CD-16C3-4AFC-AF74-79CEEE758C1A}" type="presParOf" srcId="{1F544E43-B8FC-46AE-8A3C-C8FAA46E65D2}" destId="{9A1A82B5-B3FE-48DE-8721-BE80EDE79BCE}" srcOrd="2" destOrd="0" presId="urn:microsoft.com/office/officeart/2005/8/layout/chevron2"/>
    <dgm:cxn modelId="{B14FDED9-AC3C-48A8-BF95-0CED6DBE951D}" type="presParOf" srcId="{9A1A82B5-B3FE-48DE-8721-BE80EDE79BCE}" destId="{7DC0541B-04BF-4F19-99C1-0554D47FF08D}" srcOrd="0" destOrd="0" presId="urn:microsoft.com/office/officeart/2005/8/layout/chevron2"/>
    <dgm:cxn modelId="{E8F915F1-692C-4CD3-8B4B-BFD41C2B4038}" type="presParOf" srcId="{9A1A82B5-B3FE-48DE-8721-BE80EDE79BCE}" destId="{5A8F482D-0A09-47DB-BCF1-95F86E7B67AD}" srcOrd="1" destOrd="0" presId="urn:microsoft.com/office/officeart/2005/8/layout/chevron2"/>
    <dgm:cxn modelId="{1CBD7485-7982-49CA-940F-1DD456060006}" type="presParOf" srcId="{1F544E43-B8FC-46AE-8A3C-C8FAA46E65D2}" destId="{066733A9-09B6-4BC5-AAF8-469FCADFC259}" srcOrd="3" destOrd="0" presId="urn:microsoft.com/office/officeart/2005/8/layout/chevron2"/>
    <dgm:cxn modelId="{BED0A2F1-70D2-4D7D-8364-8B9BAACD287C}" type="presParOf" srcId="{1F544E43-B8FC-46AE-8A3C-C8FAA46E65D2}" destId="{783606A3-147B-4A47-8578-98BBAD65502A}" srcOrd="4" destOrd="0" presId="urn:microsoft.com/office/officeart/2005/8/layout/chevron2"/>
    <dgm:cxn modelId="{8B469B48-27AC-442A-9A22-ACEA6AC47FD7}" type="presParOf" srcId="{783606A3-147B-4A47-8578-98BBAD65502A}" destId="{4F982339-DE1D-4914-97A4-65C37CC8734F}" srcOrd="0" destOrd="0" presId="urn:microsoft.com/office/officeart/2005/8/layout/chevron2"/>
    <dgm:cxn modelId="{89CA2EE7-CCFA-4CE8-B644-49F5086AAC2C}" type="presParOf" srcId="{783606A3-147B-4A47-8578-98BBAD65502A}" destId="{8E4B9F93-C566-4C94-8077-CB8D4A6282E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AD814D-120C-4F85-830B-2B96C52AD1C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H"/>
        </a:p>
      </dgm:t>
    </dgm:pt>
    <dgm:pt modelId="{672ACB1D-1244-4FA0-B96F-B4D48A98FCDD}">
      <dgm:prSet phldrT="[Text]" custT="1"/>
      <dgm:spPr>
        <a:noFill/>
        <a:ln>
          <a:solidFill>
            <a:schemeClr val="tx1"/>
          </a:solidFill>
        </a:ln>
      </dgm:spPr>
      <dgm:t>
        <a:bodyPr/>
        <a:lstStyle/>
        <a:p>
          <a:r>
            <a:rPr lang="en-US" sz="1050" b="1">
              <a:solidFill>
                <a:sysClr val="windowText" lastClr="000000"/>
              </a:solidFill>
            </a:rPr>
            <a:t>Big Query (Google) </a:t>
          </a:r>
          <a:br>
            <a:rPr lang="en-US" sz="1050" b="1">
              <a:solidFill>
                <a:sysClr val="windowText" lastClr="000000"/>
              </a:solidFill>
            </a:rPr>
          </a:br>
          <a:r>
            <a:rPr lang="en-US" sz="1050" b="1">
              <a:solidFill>
                <a:sysClr val="windowText" lastClr="000000"/>
              </a:solidFill>
            </a:rPr>
            <a:t>SQL Database</a:t>
          </a:r>
          <a:endParaRPr lang="en-CH" sz="1050" b="1">
            <a:solidFill>
              <a:sysClr val="windowText" lastClr="000000"/>
            </a:solidFill>
          </a:endParaRPr>
        </a:p>
      </dgm:t>
    </dgm:pt>
    <dgm:pt modelId="{89B6CC42-93CF-46EB-B665-6186EBE4B475}" type="parTrans" cxnId="{EA3F83D5-9D9B-4874-88B3-EAE7FD023615}">
      <dgm:prSet/>
      <dgm:spPr/>
      <dgm:t>
        <a:bodyPr/>
        <a:lstStyle/>
        <a:p>
          <a:endParaRPr lang="en-CH"/>
        </a:p>
      </dgm:t>
    </dgm:pt>
    <dgm:pt modelId="{4E6E548F-BCA7-4016-8FEC-6EAB17BBC277}" type="sibTrans" cxnId="{EA3F83D5-9D9B-4874-88B3-EAE7FD023615}">
      <dgm:prSet/>
      <dgm:spPr/>
      <dgm:t>
        <a:bodyPr/>
        <a:lstStyle/>
        <a:p>
          <a:endParaRPr lang="en-CH"/>
        </a:p>
      </dgm:t>
    </dgm:pt>
    <dgm:pt modelId="{FC4B584A-FB61-4BFF-9F7F-7A34AA2146AE}">
      <dgm:prSet phldrT="[Text]" custT="1"/>
      <dgm:spPr>
        <a:noFill/>
        <a:ln>
          <a:solidFill>
            <a:schemeClr val="tx1"/>
          </a:solidFill>
        </a:ln>
      </dgm:spPr>
      <dgm:t>
        <a:bodyPr/>
        <a:lstStyle/>
        <a:p>
          <a:r>
            <a:rPr lang="en-US" sz="1050" b="1">
              <a:solidFill>
                <a:sysClr val="windowText" lastClr="000000"/>
              </a:solidFill>
            </a:rPr>
            <a:t>Dataset 1 (Unsupervised)</a:t>
          </a:r>
          <a:endParaRPr lang="en-CH" sz="1050">
            <a:solidFill>
              <a:sysClr val="windowText" lastClr="000000"/>
            </a:solidFill>
          </a:endParaRPr>
        </a:p>
      </dgm:t>
    </dgm:pt>
    <dgm:pt modelId="{42EA413E-9D1E-454E-A1E1-B8D405A84A85}" type="parTrans" cxnId="{EB03163A-E54A-44E8-80F5-67C51A25C639}">
      <dgm:prSet/>
      <dgm:spPr/>
      <dgm:t>
        <a:bodyPr/>
        <a:lstStyle/>
        <a:p>
          <a:endParaRPr lang="en-CH"/>
        </a:p>
      </dgm:t>
    </dgm:pt>
    <dgm:pt modelId="{64E2A427-5356-4CB6-ADE5-DAE2A0476ED8}" type="sibTrans" cxnId="{EB03163A-E54A-44E8-80F5-67C51A25C639}">
      <dgm:prSet/>
      <dgm:spPr/>
      <dgm:t>
        <a:bodyPr/>
        <a:lstStyle/>
        <a:p>
          <a:endParaRPr lang="en-CH"/>
        </a:p>
      </dgm:t>
    </dgm:pt>
    <dgm:pt modelId="{A75FD756-158A-40F9-8C0E-58D7252511C6}">
      <dgm:prSet phldrT="[Text]" custT="1"/>
      <dgm:spPr>
        <a:solidFill>
          <a:schemeClr val="accent4">
            <a:alpha val="90000"/>
          </a:schemeClr>
        </a:solidFill>
        <a:ln>
          <a:solidFill>
            <a:schemeClr val="tx1"/>
          </a:solidFill>
        </a:ln>
      </dgm:spPr>
      <dgm:t>
        <a:bodyPr/>
        <a:lstStyle/>
        <a:p>
          <a:pPr algn="just"/>
          <a:r>
            <a:rPr lang="en-US" sz="1000" b="0" i="0">
              <a:solidFill>
                <a:sysClr val="windowText" lastClr="000000"/>
              </a:solidFill>
              <a:latin typeface="Verdana" panose="020B0604030504040204" pitchFamily="34" charset="0"/>
              <a:ea typeface="Verdana" panose="020B0604030504040204" pitchFamily="34" charset="0"/>
            </a:rPr>
            <a:t>Use the supervised dataset to evaluate the performance of supervised learning models. This approach is designed to test the models' proficiency in distinguishing between fraudulent and non-fraudulent transactions within a supervised setting. The evaluation focuses on assessing the model's ability to make accurate predictions based on the labeled data.</a:t>
          </a:r>
          <a:endParaRPr lang="en-CH" sz="1000">
            <a:solidFill>
              <a:sysClr val="windowText" lastClr="000000"/>
            </a:solidFill>
            <a:latin typeface="Verdana" panose="020B0604030504040204" pitchFamily="34" charset="0"/>
            <a:ea typeface="Verdana" panose="020B0604030504040204" pitchFamily="34" charset="0"/>
          </a:endParaRPr>
        </a:p>
      </dgm:t>
    </dgm:pt>
    <dgm:pt modelId="{6200B927-2894-4499-8845-C882F1AAA7E7}" type="parTrans" cxnId="{9323309A-1960-4973-B343-7B5B75F78C38}">
      <dgm:prSet/>
      <dgm:spPr/>
      <dgm:t>
        <a:bodyPr/>
        <a:lstStyle/>
        <a:p>
          <a:endParaRPr lang="en-CH"/>
        </a:p>
      </dgm:t>
    </dgm:pt>
    <dgm:pt modelId="{E0B4CBFC-64E7-462E-8149-0FB01FB99DEA}" type="sibTrans" cxnId="{9323309A-1960-4973-B343-7B5B75F78C38}">
      <dgm:prSet/>
      <dgm:spPr/>
      <dgm:t>
        <a:bodyPr/>
        <a:lstStyle/>
        <a:p>
          <a:endParaRPr lang="en-CH"/>
        </a:p>
      </dgm:t>
    </dgm:pt>
    <dgm:pt modelId="{77810E1C-06A7-444D-A124-C689E397BCAD}">
      <dgm:prSet phldrT="[Text]" custT="1"/>
      <dgm:spPr>
        <a:noFill/>
        <a:ln>
          <a:solidFill>
            <a:schemeClr val="tx1"/>
          </a:solidFill>
        </a:ln>
      </dgm:spPr>
      <dgm:t>
        <a:bodyPr/>
        <a:lstStyle/>
        <a:p>
          <a:r>
            <a:rPr lang="en-US" sz="1050" b="1">
              <a:solidFill>
                <a:sysClr val="windowText" lastClr="000000"/>
              </a:solidFill>
            </a:rPr>
            <a:t>Review (Unsupervised)</a:t>
          </a:r>
          <a:endParaRPr lang="en-CH" sz="1050">
            <a:solidFill>
              <a:sysClr val="windowText" lastClr="000000"/>
            </a:solidFill>
          </a:endParaRPr>
        </a:p>
      </dgm:t>
    </dgm:pt>
    <dgm:pt modelId="{5466BBF9-EF69-44BC-9589-DC3766771B76}" type="parTrans" cxnId="{0D5F5F0B-CEBA-4DE5-888D-530AB9168C4B}">
      <dgm:prSet/>
      <dgm:spPr/>
      <dgm:t>
        <a:bodyPr/>
        <a:lstStyle/>
        <a:p>
          <a:endParaRPr lang="en-CH"/>
        </a:p>
      </dgm:t>
    </dgm:pt>
    <dgm:pt modelId="{7D8E909C-6C0F-4342-BFCC-B8E63158B3C0}" type="sibTrans" cxnId="{0D5F5F0B-CEBA-4DE5-888D-530AB9168C4B}">
      <dgm:prSet/>
      <dgm:spPr/>
      <dgm:t>
        <a:bodyPr/>
        <a:lstStyle/>
        <a:p>
          <a:endParaRPr lang="en-CH"/>
        </a:p>
      </dgm:t>
    </dgm:pt>
    <dgm:pt modelId="{A140BC49-387B-4E78-B61B-45AD28998149}">
      <dgm:prSet phldrT="[Text]" custT="1"/>
      <dgm:spPr>
        <a:solidFill>
          <a:schemeClr val="accent4">
            <a:alpha val="90000"/>
          </a:schemeClr>
        </a:solidFill>
        <a:ln>
          <a:solidFill>
            <a:schemeClr val="tx1"/>
          </a:solidFill>
        </a:ln>
      </dgm:spPr>
      <dgm:t>
        <a:bodyPr/>
        <a:lstStyle/>
        <a:p>
          <a:r>
            <a:rPr lang="en-US" sz="1000" b="0" i="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evaluate their consistency with true observations. This assessment aims to gauge the effectiveness of identified patterns and clusters in aligning with the labeled data, providing insights into the model's ability to capture meaningful distinctions between different classes of transactions.</a:t>
          </a:r>
          <a:endParaRPr lang="en-CH" sz="1000">
            <a:solidFill>
              <a:sysClr val="windowText" lastClr="000000"/>
            </a:solidFill>
            <a:latin typeface="Verdana" panose="020B0604030504040204" pitchFamily="34" charset="0"/>
            <a:ea typeface="Verdana" panose="020B0604030504040204" pitchFamily="34" charset="0"/>
          </a:endParaRPr>
        </a:p>
      </dgm:t>
    </dgm:pt>
    <dgm:pt modelId="{812DC95E-A750-4FD1-A2B0-553302D38D3F}" type="parTrans" cxnId="{C93C87A8-F405-472F-A111-051B31E12DF5}">
      <dgm:prSet/>
      <dgm:spPr/>
      <dgm:t>
        <a:bodyPr/>
        <a:lstStyle/>
        <a:p>
          <a:endParaRPr lang="en-CH"/>
        </a:p>
      </dgm:t>
    </dgm:pt>
    <dgm:pt modelId="{A02236F2-93D7-400C-9763-970B0D7DE1F5}" type="sibTrans" cxnId="{C93C87A8-F405-472F-A111-051B31E12DF5}">
      <dgm:prSet/>
      <dgm:spPr/>
      <dgm:t>
        <a:bodyPr/>
        <a:lstStyle/>
        <a:p>
          <a:endParaRPr lang="en-CH"/>
        </a:p>
      </dgm:t>
    </dgm:pt>
    <dgm:pt modelId="{A532CCDC-5BEE-456E-BFF8-A598B873E7F3}">
      <dgm:prSet phldrT="[Text]" custT="1"/>
      <dgm:spPr>
        <a:solidFill>
          <a:schemeClr val="accent4">
            <a:alpha val="90000"/>
          </a:schemeClr>
        </a:solidFill>
        <a:ln>
          <a:solidFill>
            <a:schemeClr val="tx1"/>
          </a:solidFill>
        </a:ln>
      </dgm:spPr>
      <dgm:t>
        <a:bodyPr/>
        <a:lstStyle/>
        <a:p>
          <a:pPr algn="just" rtl="0">
            <a:spcBef>
              <a:spcPts val="600"/>
            </a:spcBef>
            <a:spcAft>
              <a:spcPts val="600"/>
            </a:spcAft>
          </a:pPr>
          <a:r>
            <a:rPr lang="en-US" sz="1000" b="0" i="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a:solidFill>
              <a:sysClr val="windowText" lastClr="000000"/>
            </a:solidFill>
            <a:latin typeface="Verdana" panose="020B0604030504040204" pitchFamily="34" charset="0"/>
            <a:ea typeface="Verdana" panose="020B0604030504040204" pitchFamily="34" charset="0"/>
          </a:endParaRPr>
        </a:p>
      </dgm:t>
    </dgm:pt>
    <dgm:pt modelId="{9E9AEE0D-8267-4F51-88D5-202B07CBACE8}" type="sibTrans" cxnId="{77A78176-4828-4CC7-9D4F-1876ECCC9A22}">
      <dgm:prSet/>
      <dgm:spPr/>
      <dgm:t>
        <a:bodyPr/>
        <a:lstStyle/>
        <a:p>
          <a:endParaRPr lang="en-CH"/>
        </a:p>
      </dgm:t>
    </dgm:pt>
    <dgm:pt modelId="{83CA94A7-DD03-42DB-B53D-96C4746F7645}" type="parTrans" cxnId="{77A78176-4828-4CC7-9D4F-1876ECCC9A22}">
      <dgm:prSet/>
      <dgm:spPr/>
      <dgm:t>
        <a:bodyPr/>
        <a:lstStyle/>
        <a:p>
          <a:endParaRPr lang="en-CH"/>
        </a:p>
      </dgm:t>
    </dgm:pt>
    <dgm:pt modelId="{1F544E43-B8FC-46AE-8A3C-C8FAA46E65D2}" type="pres">
      <dgm:prSet presAssocID="{92AD814D-120C-4F85-830B-2B96C52AD1C7}" presName="linearFlow" presStyleCnt="0">
        <dgm:presLayoutVars>
          <dgm:dir/>
          <dgm:animLvl val="lvl"/>
          <dgm:resizeHandles val="exact"/>
        </dgm:presLayoutVars>
      </dgm:prSet>
      <dgm:spPr/>
    </dgm:pt>
    <dgm:pt modelId="{61BEAF59-86C4-4BB5-B998-49AF2FC63B33}" type="pres">
      <dgm:prSet presAssocID="{672ACB1D-1244-4FA0-B96F-B4D48A98FCDD}" presName="composite" presStyleCnt="0"/>
      <dgm:spPr/>
    </dgm:pt>
    <dgm:pt modelId="{6F8CBD8C-E2EE-4C77-A294-98E64199456C}" type="pres">
      <dgm:prSet presAssocID="{672ACB1D-1244-4FA0-B96F-B4D48A98FCDD}" presName="parentText" presStyleLbl="alignNode1" presStyleIdx="0" presStyleCnt="3">
        <dgm:presLayoutVars>
          <dgm:chMax val="1"/>
          <dgm:bulletEnabled val="1"/>
        </dgm:presLayoutVars>
      </dgm:prSet>
      <dgm:spPr/>
    </dgm:pt>
    <dgm:pt modelId="{07BCE662-62CA-455B-B4FD-311D91E75435}" type="pres">
      <dgm:prSet presAssocID="{672ACB1D-1244-4FA0-B96F-B4D48A98FCDD}" presName="descendantText" presStyleLbl="alignAcc1" presStyleIdx="0" presStyleCnt="3">
        <dgm:presLayoutVars>
          <dgm:bulletEnabled val="1"/>
        </dgm:presLayoutVars>
      </dgm:prSet>
      <dgm:spPr/>
    </dgm:pt>
    <dgm:pt modelId="{A3CA513F-E57F-430A-85EF-3C847C8568D3}" type="pres">
      <dgm:prSet presAssocID="{4E6E548F-BCA7-4016-8FEC-6EAB17BBC277}" presName="sp" presStyleCnt="0"/>
      <dgm:spPr/>
    </dgm:pt>
    <dgm:pt modelId="{9A1A82B5-B3FE-48DE-8721-BE80EDE79BCE}" type="pres">
      <dgm:prSet presAssocID="{FC4B584A-FB61-4BFF-9F7F-7A34AA2146AE}" presName="composite" presStyleCnt="0"/>
      <dgm:spPr/>
    </dgm:pt>
    <dgm:pt modelId="{7DC0541B-04BF-4F19-99C1-0554D47FF08D}" type="pres">
      <dgm:prSet presAssocID="{FC4B584A-FB61-4BFF-9F7F-7A34AA2146AE}" presName="parentText" presStyleLbl="alignNode1" presStyleIdx="1" presStyleCnt="3">
        <dgm:presLayoutVars>
          <dgm:chMax val="1"/>
          <dgm:bulletEnabled val="1"/>
        </dgm:presLayoutVars>
      </dgm:prSet>
      <dgm:spPr/>
    </dgm:pt>
    <dgm:pt modelId="{5A8F482D-0A09-47DB-BCF1-95F86E7B67AD}" type="pres">
      <dgm:prSet presAssocID="{FC4B584A-FB61-4BFF-9F7F-7A34AA2146AE}" presName="descendantText" presStyleLbl="alignAcc1" presStyleIdx="1" presStyleCnt="3">
        <dgm:presLayoutVars>
          <dgm:bulletEnabled val="1"/>
        </dgm:presLayoutVars>
      </dgm:prSet>
      <dgm:spPr/>
    </dgm:pt>
    <dgm:pt modelId="{066733A9-09B6-4BC5-AAF8-469FCADFC259}" type="pres">
      <dgm:prSet presAssocID="{64E2A427-5356-4CB6-ADE5-DAE2A0476ED8}" presName="sp" presStyleCnt="0"/>
      <dgm:spPr/>
    </dgm:pt>
    <dgm:pt modelId="{783606A3-147B-4A47-8578-98BBAD65502A}" type="pres">
      <dgm:prSet presAssocID="{77810E1C-06A7-444D-A124-C689E397BCAD}" presName="composite" presStyleCnt="0"/>
      <dgm:spPr/>
    </dgm:pt>
    <dgm:pt modelId="{4F982339-DE1D-4914-97A4-65C37CC8734F}" type="pres">
      <dgm:prSet presAssocID="{77810E1C-06A7-444D-A124-C689E397BCAD}" presName="parentText" presStyleLbl="alignNode1" presStyleIdx="2" presStyleCnt="3">
        <dgm:presLayoutVars>
          <dgm:chMax val="1"/>
          <dgm:bulletEnabled val="1"/>
        </dgm:presLayoutVars>
      </dgm:prSet>
      <dgm:spPr/>
    </dgm:pt>
    <dgm:pt modelId="{8E4B9F93-C566-4C94-8077-CB8D4A6282ED}" type="pres">
      <dgm:prSet presAssocID="{77810E1C-06A7-444D-A124-C689E397BCAD}" presName="descendantText" presStyleLbl="alignAcc1" presStyleIdx="2" presStyleCnt="3">
        <dgm:presLayoutVars>
          <dgm:bulletEnabled val="1"/>
        </dgm:presLayoutVars>
      </dgm:prSet>
      <dgm:spPr/>
    </dgm:pt>
  </dgm:ptLst>
  <dgm:cxnLst>
    <dgm:cxn modelId="{0D5F5F0B-CEBA-4DE5-888D-530AB9168C4B}" srcId="{92AD814D-120C-4F85-830B-2B96C52AD1C7}" destId="{77810E1C-06A7-444D-A124-C689E397BCAD}" srcOrd="2" destOrd="0" parTransId="{5466BBF9-EF69-44BC-9589-DC3766771B76}" sibTransId="{7D8E909C-6C0F-4342-BFCC-B8E63158B3C0}"/>
    <dgm:cxn modelId="{EB03163A-E54A-44E8-80F5-67C51A25C639}" srcId="{92AD814D-120C-4F85-830B-2B96C52AD1C7}" destId="{FC4B584A-FB61-4BFF-9F7F-7A34AA2146AE}" srcOrd="1" destOrd="0" parTransId="{42EA413E-9D1E-454E-A1E1-B8D405A84A85}" sibTransId="{64E2A427-5356-4CB6-ADE5-DAE2A0476ED8}"/>
    <dgm:cxn modelId="{CC8DA160-DCEA-4EE1-AE31-70E12D662BE1}" type="presOf" srcId="{A140BC49-387B-4E78-B61B-45AD28998149}" destId="{8E4B9F93-C566-4C94-8077-CB8D4A6282ED}" srcOrd="0" destOrd="0" presId="urn:microsoft.com/office/officeart/2005/8/layout/chevron2"/>
    <dgm:cxn modelId="{77A78176-4828-4CC7-9D4F-1876ECCC9A22}" srcId="{672ACB1D-1244-4FA0-B96F-B4D48A98FCDD}" destId="{A532CCDC-5BEE-456E-BFF8-A598B873E7F3}" srcOrd="0" destOrd="0" parTransId="{83CA94A7-DD03-42DB-B53D-96C4746F7645}" sibTransId="{9E9AEE0D-8267-4F51-88D5-202B07CBACE8}"/>
    <dgm:cxn modelId="{C907D78C-9F19-4F8B-9377-AC15F2A022F7}" type="presOf" srcId="{92AD814D-120C-4F85-830B-2B96C52AD1C7}" destId="{1F544E43-B8FC-46AE-8A3C-C8FAA46E65D2}" srcOrd="0" destOrd="0" presId="urn:microsoft.com/office/officeart/2005/8/layout/chevron2"/>
    <dgm:cxn modelId="{9323309A-1960-4973-B343-7B5B75F78C38}" srcId="{FC4B584A-FB61-4BFF-9F7F-7A34AA2146AE}" destId="{A75FD756-158A-40F9-8C0E-58D7252511C6}" srcOrd="0" destOrd="0" parTransId="{6200B927-2894-4499-8845-C882F1AAA7E7}" sibTransId="{E0B4CBFC-64E7-462E-8149-0FB01FB99DEA}"/>
    <dgm:cxn modelId="{DD47C5A7-8203-4190-A27F-FC12056E7966}" type="presOf" srcId="{FC4B584A-FB61-4BFF-9F7F-7A34AA2146AE}" destId="{7DC0541B-04BF-4F19-99C1-0554D47FF08D}" srcOrd="0" destOrd="0" presId="urn:microsoft.com/office/officeart/2005/8/layout/chevron2"/>
    <dgm:cxn modelId="{C93C87A8-F405-472F-A111-051B31E12DF5}" srcId="{77810E1C-06A7-444D-A124-C689E397BCAD}" destId="{A140BC49-387B-4E78-B61B-45AD28998149}" srcOrd="0" destOrd="0" parTransId="{812DC95E-A750-4FD1-A2B0-553302D38D3F}" sibTransId="{A02236F2-93D7-400C-9763-970B0D7DE1F5}"/>
    <dgm:cxn modelId="{6846C7C1-7A0D-4163-A659-3730A26904FB}" type="presOf" srcId="{77810E1C-06A7-444D-A124-C689E397BCAD}" destId="{4F982339-DE1D-4914-97A4-65C37CC8734F}" srcOrd="0" destOrd="0" presId="urn:microsoft.com/office/officeart/2005/8/layout/chevron2"/>
    <dgm:cxn modelId="{EF5F98D4-E0CE-42CE-AB87-DF8C67CBB0D6}" type="presOf" srcId="{A75FD756-158A-40F9-8C0E-58D7252511C6}" destId="{5A8F482D-0A09-47DB-BCF1-95F86E7B67AD}" srcOrd="0" destOrd="0" presId="urn:microsoft.com/office/officeart/2005/8/layout/chevron2"/>
    <dgm:cxn modelId="{EA3F83D5-9D9B-4874-88B3-EAE7FD023615}" srcId="{92AD814D-120C-4F85-830B-2B96C52AD1C7}" destId="{672ACB1D-1244-4FA0-B96F-B4D48A98FCDD}" srcOrd="0" destOrd="0" parTransId="{89B6CC42-93CF-46EB-B665-6186EBE4B475}" sibTransId="{4E6E548F-BCA7-4016-8FEC-6EAB17BBC277}"/>
    <dgm:cxn modelId="{0BA18FEE-006F-4104-B584-4A2F546555C3}" type="presOf" srcId="{672ACB1D-1244-4FA0-B96F-B4D48A98FCDD}" destId="{6F8CBD8C-E2EE-4C77-A294-98E64199456C}" srcOrd="0" destOrd="0" presId="urn:microsoft.com/office/officeart/2005/8/layout/chevron2"/>
    <dgm:cxn modelId="{D52BDFFE-224D-4603-9550-4916C54D0AEF}" type="presOf" srcId="{A532CCDC-5BEE-456E-BFF8-A598B873E7F3}" destId="{07BCE662-62CA-455B-B4FD-311D91E75435}" srcOrd="0" destOrd="0" presId="urn:microsoft.com/office/officeart/2005/8/layout/chevron2"/>
    <dgm:cxn modelId="{53B16521-8655-45B6-8DDD-385FF079D1EB}" type="presParOf" srcId="{1F544E43-B8FC-46AE-8A3C-C8FAA46E65D2}" destId="{61BEAF59-86C4-4BB5-B998-49AF2FC63B33}" srcOrd="0" destOrd="0" presId="urn:microsoft.com/office/officeart/2005/8/layout/chevron2"/>
    <dgm:cxn modelId="{AC101C7B-DE2E-4B4B-8AFD-95B7710B53B0}" type="presParOf" srcId="{61BEAF59-86C4-4BB5-B998-49AF2FC63B33}" destId="{6F8CBD8C-E2EE-4C77-A294-98E64199456C}" srcOrd="0" destOrd="0" presId="urn:microsoft.com/office/officeart/2005/8/layout/chevron2"/>
    <dgm:cxn modelId="{4D4C2BD4-5286-4C56-8A2F-5E1AA67FB089}" type="presParOf" srcId="{61BEAF59-86C4-4BB5-B998-49AF2FC63B33}" destId="{07BCE662-62CA-455B-B4FD-311D91E75435}" srcOrd="1" destOrd="0" presId="urn:microsoft.com/office/officeart/2005/8/layout/chevron2"/>
    <dgm:cxn modelId="{569CF148-B110-47FB-AE1A-DAA868758E3D}" type="presParOf" srcId="{1F544E43-B8FC-46AE-8A3C-C8FAA46E65D2}" destId="{A3CA513F-E57F-430A-85EF-3C847C8568D3}" srcOrd="1" destOrd="0" presId="urn:microsoft.com/office/officeart/2005/8/layout/chevron2"/>
    <dgm:cxn modelId="{9275E8CD-16C3-4AFC-AF74-79CEEE758C1A}" type="presParOf" srcId="{1F544E43-B8FC-46AE-8A3C-C8FAA46E65D2}" destId="{9A1A82B5-B3FE-48DE-8721-BE80EDE79BCE}" srcOrd="2" destOrd="0" presId="urn:microsoft.com/office/officeart/2005/8/layout/chevron2"/>
    <dgm:cxn modelId="{B14FDED9-AC3C-48A8-BF95-0CED6DBE951D}" type="presParOf" srcId="{9A1A82B5-B3FE-48DE-8721-BE80EDE79BCE}" destId="{7DC0541B-04BF-4F19-99C1-0554D47FF08D}" srcOrd="0" destOrd="0" presId="urn:microsoft.com/office/officeart/2005/8/layout/chevron2"/>
    <dgm:cxn modelId="{E8F915F1-692C-4CD3-8B4B-BFD41C2B4038}" type="presParOf" srcId="{9A1A82B5-B3FE-48DE-8721-BE80EDE79BCE}" destId="{5A8F482D-0A09-47DB-BCF1-95F86E7B67AD}" srcOrd="1" destOrd="0" presId="urn:microsoft.com/office/officeart/2005/8/layout/chevron2"/>
    <dgm:cxn modelId="{1CBD7485-7982-49CA-940F-1DD456060006}" type="presParOf" srcId="{1F544E43-B8FC-46AE-8A3C-C8FAA46E65D2}" destId="{066733A9-09B6-4BC5-AAF8-469FCADFC259}" srcOrd="3" destOrd="0" presId="urn:microsoft.com/office/officeart/2005/8/layout/chevron2"/>
    <dgm:cxn modelId="{BED0A2F1-70D2-4D7D-8364-8B9BAACD287C}" type="presParOf" srcId="{1F544E43-B8FC-46AE-8A3C-C8FAA46E65D2}" destId="{783606A3-147B-4A47-8578-98BBAD65502A}" srcOrd="4" destOrd="0" presId="urn:microsoft.com/office/officeart/2005/8/layout/chevron2"/>
    <dgm:cxn modelId="{8B469B48-27AC-442A-9A22-ACEA6AC47FD7}" type="presParOf" srcId="{783606A3-147B-4A47-8578-98BBAD65502A}" destId="{4F982339-DE1D-4914-97A4-65C37CC8734F}" srcOrd="0" destOrd="0" presId="urn:microsoft.com/office/officeart/2005/8/layout/chevron2"/>
    <dgm:cxn modelId="{89CA2EE7-CCFA-4CE8-B644-49F5086AAC2C}" type="presParOf" srcId="{783606A3-147B-4A47-8578-98BBAD65502A}" destId="{8E4B9F93-C566-4C94-8077-CB8D4A6282ED}"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BD8C-E2EE-4C77-A294-98E64199456C}">
      <dsp:nvSpPr>
        <dsp:cNvPr id="0" name=""/>
        <dsp:cNvSpPr/>
      </dsp:nvSpPr>
      <dsp:spPr>
        <a:xfrm rot="5400000">
          <a:off x="-205793" y="207737"/>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Big Query (Google) </a:t>
          </a:r>
          <a:br>
            <a:rPr lang="en-US" sz="1050" b="1" kern="1200">
              <a:solidFill>
                <a:sysClr val="windowText" lastClr="000000"/>
              </a:solidFill>
            </a:rPr>
          </a:br>
          <a:r>
            <a:rPr lang="en-US" sz="1050" b="1" kern="1200">
              <a:solidFill>
                <a:sysClr val="windowText" lastClr="000000"/>
              </a:solidFill>
            </a:rPr>
            <a:t>SQL Database</a:t>
          </a:r>
          <a:endParaRPr lang="en-CH" sz="1050" b="1" kern="1200">
            <a:solidFill>
              <a:sysClr val="windowText" lastClr="000000"/>
            </a:solidFill>
          </a:endParaRPr>
        </a:p>
      </dsp:txBody>
      <dsp:txXfrm rot="-5400000">
        <a:off x="1" y="482128"/>
        <a:ext cx="960367" cy="411587"/>
      </dsp:txXfrm>
    </dsp:sp>
    <dsp:sp modelId="{07BCE662-62CA-455B-B4FD-311D91E75435}">
      <dsp:nvSpPr>
        <dsp:cNvPr id="0" name=""/>
        <dsp:cNvSpPr/>
      </dsp:nvSpPr>
      <dsp:spPr>
        <a:xfrm rot="5400000">
          <a:off x="3272881" y="-2310569"/>
          <a:ext cx="892239"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7" y="45501"/>
        <a:ext cx="5473711" cy="805127"/>
      </dsp:txXfrm>
    </dsp:sp>
    <dsp:sp modelId="{7DC0541B-04BF-4F19-99C1-0554D47FF08D}">
      <dsp:nvSpPr>
        <dsp:cNvPr id="0" name=""/>
        <dsp:cNvSpPr/>
      </dsp:nvSpPr>
      <dsp:spPr>
        <a:xfrm rot="5400000">
          <a:off x="-205793" y="1382404"/>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Dataset 1 (Unsupervised)</a:t>
          </a:r>
          <a:endParaRPr lang="en-CH" sz="1050" kern="1200">
            <a:solidFill>
              <a:sysClr val="windowText" lastClr="000000"/>
            </a:solidFill>
          </a:endParaRPr>
        </a:p>
      </dsp:txBody>
      <dsp:txXfrm rot="-5400000">
        <a:off x="1" y="1656795"/>
        <a:ext cx="960367" cy="411587"/>
      </dsp:txXfrm>
    </dsp:sp>
    <dsp:sp modelId="{5A8F482D-0A09-47DB-BCF1-95F86E7B67AD}">
      <dsp:nvSpPr>
        <dsp:cNvPr id="0" name=""/>
        <dsp:cNvSpPr/>
      </dsp:nvSpPr>
      <dsp:spPr>
        <a:xfrm rot="5400000">
          <a:off x="3273116" y="-1136137"/>
          <a:ext cx="891770"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ts val="600"/>
            </a:spcAft>
            <a:buChar char="•"/>
          </a:pPr>
          <a:r>
            <a:rPr lang="en-US" sz="1000" b="0" i="0" kern="1200">
              <a:solidFill>
                <a:sysClr val="windowText" lastClr="000000"/>
              </a:solidFill>
              <a:latin typeface="Verdana" panose="020B0604030504040204" pitchFamily="34" charset="0"/>
              <a:ea typeface="Verdana" panose="020B0604030504040204" pitchFamily="34" charset="0"/>
            </a:rPr>
            <a:t>Use the unsupervised dataset to evaluate various unsupervised learning models. This approach allows for the assessment of model performance without relying on labeled data, providing insights into the models' ability to discern patterns and structures within the data independent of the label.</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8" y="1220144"/>
        <a:ext cx="5473734" cy="804704"/>
      </dsp:txXfrm>
    </dsp:sp>
    <dsp:sp modelId="{4F982339-DE1D-4914-97A4-65C37CC8734F}">
      <dsp:nvSpPr>
        <dsp:cNvPr id="0" name=""/>
        <dsp:cNvSpPr/>
      </dsp:nvSpPr>
      <dsp:spPr>
        <a:xfrm rot="5400000">
          <a:off x="-205793" y="2557071"/>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Review (Unsupervised)</a:t>
          </a:r>
          <a:endParaRPr lang="en-CH" sz="1050" kern="1200">
            <a:solidFill>
              <a:sysClr val="windowText" lastClr="000000"/>
            </a:solidFill>
          </a:endParaRPr>
        </a:p>
      </dsp:txBody>
      <dsp:txXfrm rot="-5400000">
        <a:off x="1" y="2831462"/>
        <a:ext cx="960367" cy="411587"/>
      </dsp:txXfrm>
    </dsp:sp>
    <dsp:sp modelId="{8E4B9F93-C566-4C94-8077-CB8D4A6282ED}">
      <dsp:nvSpPr>
        <dsp:cNvPr id="0" name=""/>
        <dsp:cNvSpPr/>
      </dsp:nvSpPr>
      <dsp:spPr>
        <a:xfrm rot="5400000">
          <a:off x="3273116" y="38530"/>
          <a:ext cx="891770"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test their performance against true observations. This assessment aims to gauge the effectiveness of identified patterns and clusters in aligning with the labeled data.</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8" y="2394812"/>
        <a:ext cx="5473734" cy="8047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BD8C-E2EE-4C77-A294-98E64199456C}">
      <dsp:nvSpPr>
        <dsp:cNvPr id="0" name=""/>
        <dsp:cNvSpPr/>
      </dsp:nvSpPr>
      <dsp:spPr>
        <a:xfrm rot="5400000">
          <a:off x="-189991" y="192967"/>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Big Query (Google) </a:t>
          </a:r>
          <a:br>
            <a:rPr lang="en-US" sz="1050" b="1" kern="1200">
              <a:solidFill>
                <a:sysClr val="windowText" lastClr="000000"/>
              </a:solidFill>
            </a:rPr>
          </a:br>
          <a:r>
            <a:rPr lang="en-US" sz="1050" b="1" kern="1200">
              <a:solidFill>
                <a:sysClr val="windowText" lastClr="000000"/>
              </a:solidFill>
            </a:rPr>
            <a:t>SQL Database</a:t>
          </a:r>
          <a:endParaRPr lang="en-CH" sz="1050" b="1" kern="1200">
            <a:solidFill>
              <a:sysClr val="windowText" lastClr="000000"/>
            </a:solidFill>
          </a:endParaRPr>
        </a:p>
      </dsp:txBody>
      <dsp:txXfrm rot="-5400000">
        <a:off x="1" y="446289"/>
        <a:ext cx="886625" cy="379982"/>
      </dsp:txXfrm>
    </dsp:sp>
    <dsp:sp modelId="{07BCE662-62CA-455B-B4FD-311D91E75435}">
      <dsp:nvSpPr>
        <dsp:cNvPr id="0" name=""/>
        <dsp:cNvSpPr/>
      </dsp:nvSpPr>
      <dsp:spPr>
        <a:xfrm rot="5400000">
          <a:off x="3125803" y="-2236202"/>
          <a:ext cx="823728"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ts val="600"/>
            </a:spcAft>
            <a:buChar char="•"/>
          </a:pPr>
          <a:r>
            <a:rPr lang="en-US" sz="1000" b="0" i="0" kern="120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43186"/>
        <a:ext cx="5261873" cy="743306"/>
      </dsp:txXfrm>
    </dsp:sp>
    <dsp:sp modelId="{7DC0541B-04BF-4F19-99C1-0554D47FF08D}">
      <dsp:nvSpPr>
        <dsp:cNvPr id="0" name=""/>
        <dsp:cNvSpPr/>
      </dsp:nvSpPr>
      <dsp:spPr>
        <a:xfrm rot="5400000">
          <a:off x="-189991" y="1260459"/>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Dataset 1 (Unsupervised)</a:t>
          </a:r>
          <a:endParaRPr lang="en-CH" sz="1050" kern="1200">
            <a:solidFill>
              <a:sysClr val="windowText" lastClr="000000"/>
            </a:solidFill>
          </a:endParaRPr>
        </a:p>
      </dsp:txBody>
      <dsp:txXfrm rot="-5400000">
        <a:off x="1" y="1513781"/>
        <a:ext cx="886625" cy="379982"/>
      </dsp:txXfrm>
    </dsp:sp>
    <dsp:sp modelId="{5A8F482D-0A09-47DB-BCF1-95F86E7B67AD}">
      <dsp:nvSpPr>
        <dsp:cNvPr id="0" name=""/>
        <dsp:cNvSpPr/>
      </dsp:nvSpPr>
      <dsp:spPr>
        <a:xfrm rot="5400000">
          <a:off x="3126020" y="-1168926"/>
          <a:ext cx="823295"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Use the supervised dataset to evaluate the performance of supervised learning models. This approach is designed to test the models' proficiency in distinguishing between fraudulent and non-fraudulent transactions within a supervised setting. The evaluation focuses on assessing the model's ability to make accurate predictions based on the labeled data.</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1110658"/>
        <a:ext cx="5261894" cy="742915"/>
      </dsp:txXfrm>
    </dsp:sp>
    <dsp:sp modelId="{4F982339-DE1D-4914-97A4-65C37CC8734F}">
      <dsp:nvSpPr>
        <dsp:cNvPr id="0" name=""/>
        <dsp:cNvSpPr/>
      </dsp:nvSpPr>
      <dsp:spPr>
        <a:xfrm rot="5400000">
          <a:off x="-189991" y="2327951"/>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Review (Unsupervised)</a:t>
          </a:r>
          <a:endParaRPr lang="en-CH" sz="1050" kern="1200">
            <a:solidFill>
              <a:sysClr val="windowText" lastClr="000000"/>
            </a:solidFill>
          </a:endParaRPr>
        </a:p>
      </dsp:txBody>
      <dsp:txXfrm rot="-5400000">
        <a:off x="1" y="2581273"/>
        <a:ext cx="886625" cy="379982"/>
      </dsp:txXfrm>
    </dsp:sp>
    <dsp:sp modelId="{8E4B9F93-C566-4C94-8077-CB8D4A6282ED}">
      <dsp:nvSpPr>
        <dsp:cNvPr id="0" name=""/>
        <dsp:cNvSpPr/>
      </dsp:nvSpPr>
      <dsp:spPr>
        <a:xfrm rot="5400000">
          <a:off x="3126020" y="-101434"/>
          <a:ext cx="823295"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evaluate their consistency with true observations. This assessment aims to gauge the effectiveness of identified patterns and clusters in aligning with the labeled data, providing insights into the model's ability to capture meaningful distinctions between different classes of transactions.</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2178150"/>
        <a:ext cx="5261894" cy="74291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97A0A36F3DFF47B58273447BDC5ECC" ma:contentTypeVersion="3" ma:contentTypeDescription="Create a new document." ma:contentTypeScope="" ma:versionID="a93f45b05fa3644ee26b54322622a3e3">
  <xsd:schema xmlns:xsd="http://www.w3.org/2001/XMLSchema" xmlns:xs="http://www.w3.org/2001/XMLSchema" xmlns:p="http://schemas.microsoft.com/office/2006/metadata/properties" xmlns:ns3="e70d015a-3d45-4e10-894b-ffdfbc2b7d25" targetNamespace="http://schemas.microsoft.com/office/2006/metadata/properties" ma:root="true" ma:fieldsID="0227324ecd498339fcdef4c12d40dccb" ns3:_="">
    <xsd:import namespace="e70d015a-3d45-4e10-894b-ffdfbc2b7d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d015a-3d45-4e10-894b-ffdfbc2b7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98F7-977E-4676-902B-6C9321262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d015a-3d45-4e10-894b-ffdfbc2b7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B3BC3-4964-451E-BD38-B5D263FA5E29}">
  <ds:schemaRefs>
    <ds:schemaRef ds:uri="http://schemas.microsoft.com/sharepoint/v3/contenttype/forms"/>
  </ds:schemaRefs>
</ds:datastoreItem>
</file>

<file path=customXml/itemProps3.xml><?xml version="1.0" encoding="utf-8"?>
<ds:datastoreItem xmlns:ds="http://schemas.openxmlformats.org/officeDocument/2006/customXml" ds:itemID="{D7918E17-A634-4A10-A7F4-21696734AFBB}">
  <ds:schemaRefs>
    <ds:schemaRef ds:uri="http://schemas.microsoft.com/office/2006/metadata/properties"/>
    <ds:schemaRef ds:uri="http://purl.org/dc/terms/"/>
    <ds:schemaRef ds:uri="http://www.w3.org/XML/1998/namespace"/>
    <ds:schemaRef ds:uri="http://schemas.microsoft.com/office/infopath/2007/PartnerControls"/>
    <ds:schemaRef ds:uri="http://purl.org/dc/elements/1.1/"/>
    <ds:schemaRef ds:uri="http://schemas.microsoft.com/office/2006/documentManagement/types"/>
    <ds:schemaRef ds:uri="http://purl.org/dc/dcmitype/"/>
    <ds:schemaRef ds:uri="http://schemas.openxmlformats.org/package/2006/metadata/core-properties"/>
    <ds:schemaRef ds:uri="e70d015a-3d45-4e10-894b-ffdfbc2b7d25"/>
  </ds:schemaRefs>
</ds:datastoreItem>
</file>

<file path=customXml/itemProps4.xml><?xml version="1.0" encoding="utf-8"?>
<ds:datastoreItem xmlns:ds="http://schemas.openxmlformats.org/officeDocument/2006/customXml" ds:itemID="{34277BFB-68CC-4F00-A258-32CDAE42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Hagbi</dc:creator>
  <cp:keywords/>
  <dc:description/>
  <cp:lastModifiedBy>Maayan Hagbi</cp:lastModifiedBy>
  <cp:revision>2</cp:revision>
  <cp:lastPrinted>2023-11-28T10:37:00Z</cp:lastPrinted>
  <dcterms:created xsi:type="dcterms:W3CDTF">2024-06-11T19:16:00Z</dcterms:created>
  <dcterms:modified xsi:type="dcterms:W3CDTF">2024-06-11T19:16:00Z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0x0101000797A0A36F3DFF47B58273447BDC5ECC</vt:lpwstr>
  </property>
</Properties>
</file>