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File: opportunity-creation.md ===</w:t>
      </w:r>
    </w:p>
    <w:bookmarkStart w:id="58" w:name="opportunity-creation"/>
    <w:p>
      <w:pPr>
        <w:pStyle w:val="Heading1"/>
      </w:pPr>
      <w:r>
        <w:t xml:space="preserve">Opportunity Creation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Opportunity Creation module is the core workflow of the PMTwin platform. It enables authenticated users (companies and professionals) to create collaboration opportunities through a 6-step wizard. The module supports 5 collaboration models with 13 sub-models, each defining a unique set of questions and fields. It also integrates 5 exchange modes for flexible financial arrangements and a hierarchical location system. Upon publication, the system triggers the matching algorithm to find suitable candidates.</w:t>
      </w:r>
    </w:p>
    <w:bookmarkEnd w:id="20"/>
    <w:bookmarkStart w:id="21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authenticated company account or individual professional/consultant who creates the opportunity.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the wizard flow, validates inputs, persists data, triggers matching, and creates audit logs.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step-by-step-flow"/>
    <w:p>
      <w:pPr>
        <w:pStyle w:val="Heading2"/>
      </w:pPr>
      <w:r>
        <w:t xml:space="preserve">Step-by-Step Flow</w:t>
      </w:r>
    </w:p>
    <w:p>
      <w:pPr>
        <w:pStyle w:val="FirstParagraph"/>
      </w:pPr>
      <w:r>
        <w:t xml:space="preserve">The opportunity creation wizard consists of 6 sequential steps. The user can navigate forward (with validation) and backward freely.</w:t>
      </w:r>
    </w:p>
    <w:p>
      <w:r>
        <w:pict>
          <v:rect style="width:0;height:1.5pt" o:hralign="center" o:hrstd="t" o:hr="t"/>
        </w:pict>
      </w:r>
    </w:p>
    <w:bookmarkStart w:id="22" w:name="step-1-basic-information"/>
    <w:p>
      <w:pPr>
        <w:pStyle w:val="Heading3"/>
      </w:pPr>
      <w:r>
        <w:t xml:space="preserve">Step 1 – Basic Information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What is this opportunity about and where is it located?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Every opportunity needs a title and location for identification, search, and geographic matching. The description provides context for potential applicants.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selection</w:t>
            </w:r>
          </w:p>
        </w:tc>
      </w:tr>
    </w:tbl>
    <w:p>
      <w:pPr>
        <w:pStyle w:val="BodyText"/>
      </w:pPr>
      <w:r>
        <w:t xml:space="preserve">Location is a 4-level hierarchical selection: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locations.json &gt;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Cascading based on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Cascading based on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Cascading based on city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Dropdown Values – Countries</w:t>
      </w:r>
      <w:r>
        <w:t xml:space="preserve"> </w:t>
      </w:r>
      <w:r>
        <w:t xml:space="preserve">- Saudi Arabia (with 13 regions, each with cities and districts)</w:t>
      </w:r>
      <w:r>
        <w:t xml:space="preserve"> </w:t>
      </w:r>
      <w:r>
        <w:t xml:space="preserve">- UAE</w:t>
      </w:r>
      <w:r>
        <w:t xml:space="preserve"> </w:t>
      </w:r>
      <w:r>
        <w:t xml:space="preserve">- Qatar</w:t>
      </w:r>
      <w:r>
        <w:t xml:space="preserve"> </w:t>
      </w:r>
      <w:r>
        <w:t xml:space="preserve">- Kuwait</w:t>
      </w:r>
      <w:r>
        <w:t xml:space="preserve"> </w:t>
      </w:r>
      <w:r>
        <w:t xml:space="preserve">- Bahrain</w:t>
      </w:r>
      <w:r>
        <w:t xml:space="preserve"> </w:t>
      </w:r>
      <w:r>
        <w:t xml:space="preserve">- Oman</w:t>
      </w:r>
      <w:r>
        <w:t xml:space="preserve"> </w:t>
      </w:r>
      <w:r>
        <w:t xml:space="preserve">- Remote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Region populates when a country is selected.</w:t>
      </w:r>
      <w:r>
        <w:t xml:space="preserve"> </w:t>
      </w:r>
      <w:r>
        <w:t xml:space="preserve">- City populates when a region is selected.</w:t>
      </w:r>
      <w:r>
        <w:t xml:space="preserve"> </w:t>
      </w:r>
      <w:r>
        <w:t xml:space="preserve">- District populates when a city is selected.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– Required.</w:t>
      </w:r>
      <w:r>
        <w:t xml:space="preserve"> </w:t>
      </w:r>
      <w:r>
        <w:t xml:space="preserve">- Location (at least country) – Required.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Store values in wizard state.</w:t>
      </w:r>
      <w:r>
        <w:t xml:space="preserve"> </w:t>
      </w:r>
      <w:r>
        <w:t xml:space="preserve">- Navigate to Step 2.</w:t>
      </w:r>
    </w:p>
    <w:p>
      <w:r>
        <w:pict>
          <v:rect style="width:0;height:1.5pt" o:hralign="center" o:hrstd="t" o:hr="t"/>
        </w:pict>
      </w:r>
    </w:p>
    <w:bookmarkEnd w:id="22"/>
    <w:bookmarkStart w:id="23" w:name="step-2-intent-label"/>
    <w:p>
      <w:pPr>
        <w:pStyle w:val="Heading3"/>
      </w:pPr>
      <w:r>
        <w:t xml:space="preserve">Step 2 – Intent Label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Are you requesting something or offering something?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The intent label (REQUEST vs OFFER) fundamentally changes how the opportunity is interpreted by other users and the matching algorithm. A REQUEST seeks collaborators to fulfill a need; an OFFER provides capabilities seeking a match.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</w:t>
            </w:r>
            <w:r>
              <w:t xml:space="preserve"> </w:t>
            </w:r>
            <w:r>
              <w:t xml:space="preserve">(REQUEST),</w:t>
            </w:r>
            <w:r>
              <w:t xml:space="preserve"> </w:t>
            </w:r>
            <w:r>
              <w:rPr>
                <w:rStyle w:val="VerbatimChar"/>
              </w:rPr>
              <w:t xml:space="preserve">offer</w:t>
            </w:r>
            <w:r>
              <w:t xml:space="preserve"> </w:t>
            </w:r>
            <w:r>
              <w:t xml:space="preserve">(OFFER)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Dropdown Values</w:t>
      </w:r>
      <w:r>
        <w:t xml:space="preserve"> </w:t>
      </w:r>
      <w:r>
        <w:t xml:space="preserve">N/A – radio buttons. Values from</w:t>
      </w:r>
      <w:r>
        <w:t xml:space="preserve"> </w:t>
      </w:r>
      <w:r>
        <w:rPr>
          <w:rStyle w:val="VerbatimChar"/>
        </w:rPr>
        <w:t xml:space="preserve">lookups.json &gt; intentLabels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 id: "request", label: "REQUEST"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 id: "offer", label: "OFFER" }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Intent cannot be changed after the opportunity is created.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 One option must be selected.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Store intent in wizard state.</w:t>
      </w:r>
      <w:r>
        <w:t xml:space="preserve"> </w:t>
      </w:r>
      <w:r>
        <w:t xml:space="preserve">- Navigate to Step 3.</w:t>
      </w:r>
    </w:p>
    <w:p>
      <w:r>
        <w:pict>
          <v:rect style="width:0;height:1.5pt" o:hralign="center" o:hrstd="t" o:hr="t"/>
        </w:pict>
      </w:r>
    </w:p>
    <w:bookmarkEnd w:id="23"/>
    <w:bookmarkStart w:id="24" w:name="step-3-scope-and-capabilities"/>
    <w:p>
      <w:pPr>
        <w:pStyle w:val="Heading3"/>
      </w:pPr>
      <w:r>
        <w:t xml:space="preserve">Step 3 – Scope and Capabilities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What skills, sectors, and certifications are relevant to this opportunity?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Scope data (skills, sectors, interests, certifications) is the primary input for the matching algorithm. It determines which users are shown as potential matches.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tag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tag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tag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tag input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Dropdown Values</w:t>
      </w:r>
      <w:r>
        <w:t xml:space="preserve"> </w:t>
      </w:r>
      <w:r>
        <w:t xml:space="preserve">N/A – free-form tag inputs.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requiredSkills</w:t>
      </w:r>
      <w:r>
        <w:t xml:space="preserve"> </w:t>
      </w:r>
      <w:r>
        <w:t xml:space="preserve">– Required. At least one skill must be entered.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Store scope data in wizard state.</w:t>
      </w:r>
      <w:r>
        <w:t xml:space="preserve"> </w:t>
      </w:r>
      <w:r>
        <w:t xml:space="preserve">- Navigate to Step 4.</w:t>
      </w:r>
    </w:p>
    <w:p>
      <w:r>
        <w:pict>
          <v:rect style="width:0;height:1.5pt" o:hralign="center" o:hrstd="t" o:hr="t"/>
        </w:pict>
      </w:r>
    </w:p>
    <w:bookmarkEnd w:id="24"/>
    <w:bookmarkStart w:id="25" w:name="step-4-category-and-sub-model-selection"/>
    <w:p>
      <w:pPr>
        <w:pStyle w:val="Heading3"/>
      </w:pPr>
      <w:r>
        <w:t xml:space="preserve">Step 4 – Category and Sub-Model Selection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What type of collaboration are you looking for?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The collaboration model and sub-model determine the entire set of model-specific questions. Each sub-model represents a distinct business arrangement with its own attributes, validation rules, and conditional fields.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1"/>
        <w:gridCol w:w="815"/>
        <w:gridCol w:w="1164"/>
        <w:gridCol w:w="46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parent models (see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Sub-models for the selected category</w:t>
            </w:r>
          </w:p>
        </w:tc>
      </w:tr>
    </w:tbl>
    <w:p>
      <w:pPr>
        <w:pStyle w:val="BodyText"/>
      </w:pPr>
      <w:r>
        <w:t xml:space="preserve">Plus: all model-specific attribute fields (see detailed sub-model sections below).</w:t>
      </w:r>
    </w:p>
    <w:p>
      <w:pPr>
        <w:pStyle w:val="BodyText"/>
      </w:pPr>
      <w:r>
        <w:rPr>
          <w:b/>
          <w:bCs/>
        </w:rPr>
        <w:t xml:space="preserve">Category (Parent Model) Selection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Project-Based Collaboration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strategic_partnership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Partnerships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resource_pooling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Pooling &amp;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Hiring a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for Competition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Selecting a category shows its available sub-models.</w:t>
      </w:r>
      <w:r>
        <w:t xml:space="preserve"> </w:t>
      </w:r>
      <w:r>
        <w:t xml:space="preserve">- Selecting a sub-model dynamically loads and renders all attribute fields for that sub-model.</w:t>
      </w:r>
      <w:r>
        <w:t xml:space="preserve"> </w:t>
      </w:r>
      <w:r>
        <w:t xml:space="preserve">- Within sub-models, individual fields may have conditional visibility rules (documented per sub-model below).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 Category selection – Required.</w:t>
      </w:r>
      <w:r>
        <w:t xml:space="preserve"> </w:t>
      </w:r>
      <w:r>
        <w:t xml:space="preserve">- Sub-model selection – Required.</w:t>
      </w:r>
      <w:r>
        <w:t xml:space="preserve"> </w:t>
      </w:r>
      <w:r>
        <w:t xml:space="preserve">- All required attributes for the selected sub-model must be filled.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Store</w:t>
      </w:r>
      <w:r>
        <w:t xml:space="preserve"> </w:t>
      </w:r>
      <w:r>
        <w:rPr>
          <w:rStyle w:val="VerbatimChar"/>
        </w:rPr>
        <w:t xml:space="preserve">modelType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subModelType</w:t>
      </w:r>
      <w:r>
        <w:t xml:space="preserve"> </w:t>
      </w:r>
      <w:r>
        <w:t xml:space="preserve">in wizard state.</w:t>
      </w:r>
      <w:r>
        <w:t xml:space="preserve"> </w:t>
      </w:r>
      <w:r>
        <w:t xml:space="preserve">- Render dynamic form based on the selected sub-model’s attribute definitions.</w:t>
      </w:r>
      <w:r>
        <w:t xml:space="preserve"> </w:t>
      </w:r>
      <w:r>
        <w:t xml:space="preserve">- Navigate to Step 5.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52" w:name="collaboration-models-and-sub-models"/>
    <w:p>
      <w:pPr>
        <w:pStyle w:val="Heading2"/>
      </w:pPr>
      <w:r>
        <w:t xml:space="preserve">Collaboration Models and Sub-Models</w:t>
      </w:r>
    </w:p>
    <w:bookmarkStart w:id="31" w:name="X17472aa5498c887f888df47c75c36ac7dd642ec"/>
    <w:p>
      <w:pPr>
        <w:pStyle w:val="Heading3"/>
      </w:pPr>
      <w:r>
        <w:t xml:space="preserve">MODEL 1: Project-Based Collaboration (</w:t>
      </w:r>
      <w:r>
        <w:rPr>
          <w:rStyle w:val="VerbatimChar"/>
        </w:rPr>
        <w:t xml:space="preserve">project_based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7" w:name="X4c2fe04d50f31b8aec6745f2bb425aa0e174a76"/>
    <w:p>
      <w:pPr>
        <w:pStyle w:val="Heading4"/>
      </w:pPr>
      <w:r>
        <w:t xml:space="preserve">Sub-Model 1.1: Task-Based Engagement (</w:t>
      </w:r>
      <w:r>
        <w:rPr>
          <w:rStyle w:val="VerbatimChar"/>
        </w:rPr>
        <w:t xml:space="preserve">task_based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0"/>
        <w:gridCol w:w="1052"/>
        <w:gridCol w:w="1102"/>
        <w:gridCol w:w="501"/>
        <w:gridCol w:w="501"/>
        <w:gridCol w:w="3659"/>
        <w:gridCol w:w="9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/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Design, Engineering, Consultation, Review, Analysis,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detailedScope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Junior, Mid-Level, Senior,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Remote, On-Site,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deliverableFormat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Upfront, Milestone-Based, Upon Completion,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Cash, Barter, 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barterOffer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Barter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when</w:t>
            </w:r>
            <w:r>
              <w:t xml:space="preserve"> </w:t>
            </w:r>
            <w:r>
              <w:rPr>
                <w:rStyle w:val="VerbatimChar"/>
              </w:rPr>
              <w:t xml:space="preserve">exchangeType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Barter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ub-model-1.2-consortium-consortium"/>
    <w:p>
      <w:pPr>
        <w:pStyle w:val="Heading4"/>
      </w:pPr>
      <w:r>
        <w:t xml:space="preserve">Sub-Model 1.2: Consortium (</w:t>
      </w:r>
      <w:r>
        <w:rPr>
          <w:rStyle w:val="VerbatimChar"/>
        </w:rPr>
        <w:t xml:space="preserve">consortium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2"/>
        <w:gridCol w:w="1280"/>
        <w:gridCol w:w="1327"/>
        <w:gridCol w:w="806"/>
        <w:gridCol w:w="474"/>
        <w:gridCol w:w="2987"/>
        <w:gridCol w:w="9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/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Infrastructure, Building, Industrial, Energy,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Duration (months)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you the lead member?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Trade, By Phase, By Geography, 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liabilityStructure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Individual, Joint &amp; Several, 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Government, Private, PPP,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tenderDeadline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Tender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prequalificationRequired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Prequalification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minimumRequirements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consortiumAgreement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Consortium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Scope, Proportional, Fixed 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14d6694f6c0baa7315f2897fb501f9d4108eb08"/>
    <w:p>
      <w:pPr>
        <w:pStyle w:val="Heading4"/>
      </w:pPr>
      <w:r>
        <w:t xml:space="preserve">Sub-Model 1.3: Project-Specific Joint Venture (</w:t>
      </w:r>
      <w:r>
        <w:rPr>
          <w:rStyle w:val="VerbatimChar"/>
        </w:rPr>
        <w:t xml:space="preserve">project_jv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"/>
        <w:gridCol w:w="1016"/>
        <w:gridCol w:w="1016"/>
        <w:gridCol w:w="804"/>
        <w:gridCol w:w="423"/>
        <w:gridCol w:w="3727"/>
        <w:gridCol w:w="8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/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Building, Infrastructure, Industrial, Energy, Real Estate Development,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Duration (months)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jvStructure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Contractual, Incorporated LLC, Incorporated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array-percentages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capitalContribution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Management, Lead Partner, Management Committee, Professional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profitDistribution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Proportional to Equity, Fixed Percentage, Performance-Based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Dissolution, Asset Sale, Buyout Option, Conversion to Strategic JV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when</w:t>
            </w:r>
            <w:r>
              <w:t xml:space="preserve"> </w:t>
            </w:r>
            <w:r>
              <w:rPr>
                <w:rStyle w:val="VerbatimChar"/>
              </w:rPr>
              <w:t xml:space="preserve">jvStructure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Incorporated LLC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Incorporated Corporation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disputeResolution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Arbitration, Mediation, Court,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0a18481103a80dd43b2553fd22a6d6747c74256"/>
    <w:p>
      <w:pPr>
        <w:pStyle w:val="Heading4"/>
      </w:pPr>
      <w:r>
        <w:t xml:space="preserve">Sub-Model 1.4: Special Purpose Vehicle – SPV (</w:t>
      </w:r>
      <w:r>
        <w:rPr>
          <w:rStyle w:val="VerbatimChar"/>
        </w:rPr>
        <w:t xml:space="preserve">spv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9"/>
        <w:gridCol w:w="1291"/>
        <w:gridCol w:w="1334"/>
        <w:gridCol w:w="602"/>
        <w:gridCol w:w="430"/>
        <w:gridCol w:w="3314"/>
        <w:gridCol w:w="8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/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Infrastructure, Energy, Real Estate, PPP, Industrial,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Value (Minimum 50M SAR)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50000000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Duration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spvLegalForm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 Legal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LLC, Limited Partnership, Corporation,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sponsors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debtFinancing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Non-Recourse, Limited Recourse, Recourse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Concept, Feasibility, Financing, Construction,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revenueModel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Fees, Government Payments, Asset Sale, Lease,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regulatoryApprovals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Transfer, Liquidation, Sale, Conversion to Permanent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professionalServicesNeeded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Services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Legal, Financial, Technical, Environmental,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X4eaa6b3f2f1aa24b3c33d490b3d8db9c8eef24b"/>
    <w:p>
      <w:pPr>
        <w:pStyle w:val="Heading3"/>
      </w:pPr>
      <w:r>
        <w:t xml:space="preserve">MODEL 2: Strategic Partnerships (</w:t>
      </w:r>
      <w:r>
        <w:rPr>
          <w:rStyle w:val="VerbatimChar"/>
        </w:rPr>
        <w:t xml:space="preserve">strategic_partnership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32" w:name="Xe5701d4a5a8149acd6f7cd47ec4821240c0491e"/>
    <w:p>
      <w:pPr>
        <w:pStyle w:val="Heading4"/>
      </w:pPr>
      <w:r>
        <w:t xml:space="preserve">Sub-Model 2.1: Strategic Joint Venture (</w:t>
      </w:r>
      <w:r>
        <w:rPr>
          <w:rStyle w:val="VerbatimChar"/>
        </w:rPr>
        <w:t xml:space="preserve">strategic_jv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"/>
        <w:gridCol w:w="1073"/>
        <w:gridCol w:w="1073"/>
        <w:gridCol w:w="850"/>
        <w:gridCol w:w="447"/>
        <w:gridCol w:w="3490"/>
        <w:gridCol w:w="8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/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jvName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strategicObjective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Construction, Energy, Real Estate, Manufacturing, Technology,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geographicScope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 Arabia, GCC, MENA,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years, 15-20 years, Indefinite, Until specific 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jvStructure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 LLC, Incorporated Corporation, Limited 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array-percentages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ongoingFunding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Contributions, Retained Earnings, External Financing, 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Management, Lead Partner, Professional CEO, Management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profitDistribution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Proportional to Equity, Reinvested, Performance-Based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Buyout, IPO, Sale to Third Party, Dissolution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nonCompete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Clauses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technologyTransfer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Transfer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fd5d186805c6d0de502805b08f53142ccc7812c"/>
    <w:p>
      <w:pPr>
        <w:pStyle w:val="Heading4"/>
      </w:pPr>
      <w:r>
        <w:t xml:space="preserve">Sub-Model 2.2: Long-Term Strategic Alliance (</w:t>
      </w:r>
      <w:r>
        <w:rPr>
          <w:rStyle w:val="VerbatimChar"/>
        </w:rPr>
        <w:t xml:space="preserve">strategic_alliance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3"/>
        <w:gridCol w:w="984"/>
        <w:gridCol w:w="984"/>
        <w:gridCol w:w="574"/>
        <w:gridCol w:w="410"/>
        <w:gridCol w:w="4062"/>
        <w:gridCol w:w="7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/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allianceTitle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Alliance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allianceType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Alliance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Supplier, Technology Licensing, Market Access, Knowledge Sharing, Joint Service Offering,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strategicObjective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scopeOfCollaboration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of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Arrangement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geographicScope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financialTerms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terminationConditions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b23c6a8e5e722531755333c75b3058a637e87f7"/>
    <w:p>
      <w:pPr>
        <w:pStyle w:val="Heading4"/>
      </w:pPr>
      <w:r>
        <w:t xml:space="preserve">Sub-Model 2.3: Mentorship Program (</w:t>
      </w:r>
      <w:r>
        <w:rPr>
          <w:rStyle w:val="VerbatimChar"/>
        </w:rPr>
        <w:t xml:space="preserve">mentorship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0"/>
        <w:gridCol w:w="957"/>
        <w:gridCol w:w="1131"/>
        <w:gridCol w:w="609"/>
        <w:gridCol w:w="435"/>
        <w:gridCol w:w="3829"/>
        <w:gridCol w:w="8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/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mentorshipTitle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Mentorship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mentorshipType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Mentorship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Technical, Career Development, Business, Leadership, Project Management, Design,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Mentee Experience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Entry-Level, Junior, Mid-Level, Senior transitioning to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(months)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Weekly, Bi-Weekly, Monthly, As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In-Person, Virtual, Hybrid, On-Site Shadowing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Unpaid, Paid Hourly, Paid Monthly, Barter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barterOffer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Barter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when</w:t>
            </w:r>
            <w:r>
              <w:t xml:space="preserve"> </w:t>
            </w:r>
            <w:r>
              <w:rPr>
                <w:rStyle w:val="VerbatimChar"/>
              </w:rPr>
              <w:t xml:space="preserve">compensation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Barter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mentorRequirements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menteeBackground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Mentee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Xcdc0df7521e3f3d00281af8d84a1f43f34d28c9"/>
    <w:p>
      <w:pPr>
        <w:pStyle w:val="Heading3"/>
      </w:pPr>
      <w:r>
        <w:t xml:space="preserve">MODEL 3: Resource Pooling &amp; Sharing (</w:t>
      </w:r>
      <w:r>
        <w:rPr>
          <w:rStyle w:val="VerbatimChar"/>
        </w:rPr>
        <w:t xml:space="preserve">resource_pooling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36" w:name="X026d38bf73fe8f16117472ea6c78202f9e5fa14"/>
    <w:p>
      <w:pPr>
        <w:pStyle w:val="Heading4"/>
      </w:pPr>
      <w:r>
        <w:t xml:space="preserve">Sub-Model 3.1: Bulk Purchasing (</w:t>
      </w:r>
      <w:r>
        <w:rPr>
          <w:rStyle w:val="VerbatimChar"/>
        </w:rPr>
        <w:t xml:space="preserve">bulk_purchasing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1"/>
        <w:gridCol w:w="1109"/>
        <w:gridCol w:w="1210"/>
        <w:gridCol w:w="605"/>
        <w:gridCol w:w="504"/>
        <w:gridCol w:w="3379"/>
        <w:gridCol w:w="9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/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Product/Service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Materials, Equipment, Software, Services,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unitOfMeasure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of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Price per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currentMarketPrice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Savings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date-range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Upfront Collection, Escrow, Pay on Delivery,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participantsNeeded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minimumOrder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Order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you the organizer?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Pickup, Individual Delivery, Organizer Distributes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428418f30a7e409db43cc40669fb5d48f716c73"/>
    <w:p>
      <w:pPr>
        <w:pStyle w:val="Heading4"/>
      </w:pPr>
      <w:r>
        <w:t xml:space="preserve">Sub-Model 3.2: Equipment Sharing (</w:t>
      </w:r>
      <w:r>
        <w:rPr>
          <w:rStyle w:val="VerbatimChar"/>
        </w:rPr>
        <w:t xml:space="preserve">equipment_sharing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"/>
        <w:gridCol w:w="1257"/>
        <w:gridCol w:w="1351"/>
        <w:gridCol w:w="465"/>
        <w:gridCol w:w="465"/>
        <w:gridCol w:w="3354"/>
        <w:gridCol w:w="8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/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Equipment, Vehicles, Tools, Technology, Facility,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ownershipStructure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Shares, Proportional to Investment, LLC, 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numberOfCoOwners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Co-Owners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equityPerOwner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Per Owner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Investment per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ongoingCosts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Equally, Proportional to Usage, Proportional to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usageSchedule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Rotation, Booking System, Priority by Ownership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Shared, Designated Owner, Third-Party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Insured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 Share to Other Owners, Sell to Third Party, Liquidate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disputeResolution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Arbitration, Mediation,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99ef345eb8668ed2e9cd343bb926ae39fdd4f09"/>
    <w:p>
      <w:pPr>
        <w:pStyle w:val="Heading4"/>
      </w:pPr>
      <w:r>
        <w:t xml:space="preserve">Sub-Model 3.3: Resource Sharing &amp; Exchange (</w:t>
      </w:r>
      <w:r>
        <w:rPr>
          <w:rStyle w:val="VerbatimChar"/>
        </w:rPr>
        <w:t xml:space="preserve">resource_sharing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"/>
        <w:gridCol w:w="971"/>
        <w:gridCol w:w="971"/>
        <w:gridCol w:w="680"/>
        <w:gridCol w:w="485"/>
        <w:gridCol w:w="3741"/>
        <w:gridCol w:w="9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/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Materials, Equipment, Labor, Services, Knowledge,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Sell, Buy, Rent, Barter, Donate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detailedDescription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unitOfMeasure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of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New, Like New, Good, Fair, 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when</w:t>
            </w:r>
            <w:r>
              <w:t xml:space="preserve"> </w:t>
            </w:r>
            <w:r>
              <w:rPr>
                <w:rStyle w:val="VerbatimChar"/>
              </w:rPr>
              <w:t xml:space="preserve">resourceType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Materials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date-range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Shown when</w:t>
            </w:r>
            <w:r>
              <w:t xml:space="preserve"> </w:t>
            </w:r>
            <w:r>
              <w:rPr>
                <w:rStyle w:val="VerbatimChar"/>
              </w:rPr>
              <w:t xml:space="preserve">transactionType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Sell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barterOffer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Barter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when</w:t>
            </w:r>
            <w:r>
              <w:t xml:space="preserve"> </w:t>
            </w:r>
            <w:r>
              <w:rPr>
                <w:rStyle w:val="VerbatimChar"/>
              </w:rPr>
              <w:t xml:space="preserve">transactionType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Barter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barterPreferences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Barter 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Materials, Equipment, Labor, Services, Knowledge, Certification,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when</w:t>
            </w:r>
            <w:r>
              <w:t xml:space="preserve"> </w:t>
            </w:r>
            <w:r>
              <w:rPr>
                <w:rStyle w:val="VerbatimChar"/>
              </w:rPr>
              <w:t xml:space="preserve">transactionType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Barter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Pickup, Seller Delivery, 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Upfront, On Delivery, Installments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when</w:t>
            </w:r>
            <w:r>
              <w:t xml:space="preserve"> </w:t>
            </w:r>
            <w:r>
              <w:rPr>
                <w:rStyle w:val="VerbatimChar"/>
              </w:rPr>
              <w:t xml:space="preserve">transactionType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Sell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Immediate, Within 1 Week, Within 1 Month, Flexible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model-4-hiring-a-resource-hiring"/>
    <w:p>
      <w:pPr>
        <w:pStyle w:val="Heading3"/>
      </w:pPr>
      <w:r>
        <w:t xml:space="preserve">MODEL 4: Hiring a Resource (</w:t>
      </w:r>
      <w:r>
        <w:rPr>
          <w:rStyle w:val="VerbatimChar"/>
        </w:rPr>
        <w:t xml:space="preserve">hiring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40" w:name="X72221ac407fbe9df4b45ae92c334959ac5e59ab"/>
    <w:p>
      <w:pPr>
        <w:pStyle w:val="Heading4"/>
      </w:pPr>
      <w:r>
        <w:t xml:space="preserve">Sub-Model 4.1: Professional Hiring (</w:t>
      </w:r>
      <w:r>
        <w:rPr>
          <w:rStyle w:val="VerbatimChar"/>
        </w:rPr>
        <w:t xml:space="preserve">professional_hiring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4"/>
        <w:gridCol w:w="1078"/>
        <w:gridCol w:w="1119"/>
        <w:gridCol w:w="663"/>
        <w:gridCol w:w="414"/>
        <w:gridCol w:w="3731"/>
        <w:gridCol w:w="78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/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Engineering, Project Management, Architecture, Quantity Surveying, Site Supervision, Safety,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employmentType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Full-Time, Part-Time, Contract, Freelance, Temporary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Duration (months)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Shown when</w:t>
            </w:r>
            <w:r>
              <w:t xml:space="preserve"> </w:t>
            </w:r>
            <w:r>
              <w:rPr>
                <w:rStyle w:val="VerbatimChar"/>
              </w:rPr>
              <w:t xml:space="preserve">employmentType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Contract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Temporary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requiredQualifications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Qualifications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Experience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preferredSkills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On-Site, Remote,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salaryRange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currency-range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reportingTo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10848b4f35ed6ba97cdaf2092aa376e55534139"/>
    <w:p>
      <w:pPr>
        <w:pStyle w:val="Heading4"/>
      </w:pPr>
      <w:r>
        <w:t xml:space="preserve">Sub-Model 4.2: Consultant Hiring (</w:t>
      </w:r>
      <w:r>
        <w:rPr>
          <w:rStyle w:val="VerbatimChar"/>
        </w:rPr>
        <w:t xml:space="preserve">consultant_hiring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"/>
        <w:gridCol w:w="1150"/>
        <w:gridCol w:w="1061"/>
        <w:gridCol w:w="707"/>
        <w:gridCol w:w="442"/>
        <w:gridCol w:w="3583"/>
        <w:gridCol w:w="8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/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consultationTitle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consultationType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Legal, Financial, Technical, Sustainability, Safety, Design, Project Management,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scopeOfWork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of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(days/weeks)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Mid-Level, Senior,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Remote, On-Site,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currency-range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Upfront, Milestone-Based, Upon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Cash, Barter, 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barterOffer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Barter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when</w:t>
            </w:r>
            <w:r>
              <w:t xml:space="preserve"> </w:t>
            </w:r>
            <w:r>
              <w:rPr>
                <w:rStyle w:val="VerbatimChar"/>
              </w:rPr>
              <w:t xml:space="preserve">exchangeType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Barter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4" w:name="model-5-call-for-competition-competition"/>
    <w:p>
      <w:pPr>
        <w:pStyle w:val="Heading3"/>
      </w:pPr>
      <w:r>
        <w:t xml:space="preserve">MODEL 5: Call for Competition (</w:t>
      </w:r>
      <w:r>
        <w:rPr>
          <w:rStyle w:val="VerbatimChar"/>
        </w:rPr>
        <w:t xml:space="preserve">competition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43" w:name="X6a807ba90b2bf780fec7f11bb06406c1b0f6b39"/>
    <w:p>
      <w:pPr>
        <w:pStyle w:val="Heading4"/>
      </w:pPr>
      <w:r>
        <w:t xml:space="preserve">Sub-Model 5.1: Competition/RFP (</w:t>
      </w:r>
      <w:r>
        <w:rPr>
          <w:rStyle w:val="VerbatimChar"/>
        </w:rPr>
        <w:t xml:space="preserve">competition_rfp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"/>
        <w:gridCol w:w="1107"/>
        <w:gridCol w:w="1021"/>
        <w:gridCol w:w="809"/>
        <w:gridCol w:w="425"/>
        <w:gridCol w:w="3619"/>
        <w:gridCol w:w="8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/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competitionTitle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competitionType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Competition, RFP, RFQ, Solution Challenge, Innovation Contest,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competitionScope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participantType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Companies Only, Professionals Only,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competitionFormat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to All, Invited Only, Prequalified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eligibilityCriteria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array-percentages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prizeContractValue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Prize/Contract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numberOfWinners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Winners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announcementDate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Announcement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competitionRules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maxLength: 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intellectualProperty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Intellectual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Submitter Retains, Client Owns, Shared, Winner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0" w:name="step-5-exchange-mode-and-financial-terms"/>
    <w:p>
      <w:pPr>
        <w:pStyle w:val="Heading3"/>
      </w:pPr>
      <w:r>
        <w:t xml:space="preserve">Step 5 – Exchange Mode and Financial Terms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What are the financial terms for this opportunity?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PMTwin supports multiple value exchange mechanisms beyond traditional cash payments. This step captures the budget range, selected exchange mode, and mode-specific financial details.</w:t>
      </w:r>
    </w:p>
    <w:p>
      <w:pPr>
        <w:pStyle w:val="BodyText"/>
      </w:pPr>
      <w:r>
        <w:rPr>
          <w:b/>
          <w:bCs/>
        </w:rPr>
        <w:t xml:space="preserve">User Inputs – Common Fields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4"/>
        <w:gridCol w:w="1667"/>
        <w:gridCol w:w="1042"/>
        <w:gridCol w:w="31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budgetRange.min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budget (SAR)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budgetRange.max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budget (SAR)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exchangeMode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5 exchange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exchangeTermsSummary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terms and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exchangeAgreement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accept exchange terms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Exchange Mode Options</w:t>
      </w:r>
      <w:r>
        <w:t xml:space="preserve"> </w:t>
      </w:r>
      <w:r>
        <w:t xml:space="preserve">- Cash</w:t>
      </w:r>
      <w:r>
        <w:t xml:space="preserve"> </w:t>
      </w:r>
      <w:r>
        <w:t xml:space="preserve">- Equity</w:t>
      </w:r>
      <w:r>
        <w:t xml:space="preserve"> </w:t>
      </w:r>
      <w:r>
        <w:t xml:space="preserve">- Profit-Sharing</w:t>
      </w:r>
      <w:r>
        <w:t xml:space="preserve"> </w:t>
      </w:r>
      <w:r>
        <w:t xml:space="preserve">- Barter</w:t>
      </w:r>
      <w:r>
        <w:t xml:space="preserve"> </w:t>
      </w:r>
      <w:r>
        <w:t xml:space="preserve">- Hybrid</w:t>
      </w:r>
    </w:p>
    <w:p>
      <w:r>
        <w:pict>
          <v:rect style="width:0;height:1.5pt" o:hralign="center" o:hrstd="t" o:hr="t"/>
        </w:pict>
      </w:r>
    </w:p>
    <w:bookmarkStart w:id="45" w:name="exchange-mode-cash"/>
    <w:p>
      <w:pPr>
        <w:pStyle w:val="Heading4"/>
      </w:pPr>
      <w:r>
        <w:t xml:space="preserve">Exchange Mode: Cash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08"/>
        <w:gridCol w:w="603"/>
        <w:gridCol w:w="754"/>
        <w:gridCol w:w="50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cashPaymentTerms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Upfront, Milestone-Based, Upon Completion, Monthly, Installments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SAR, USD, EUR, AED, KWD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schedule description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exchange-mode-equity"/>
    <w:p>
      <w:pPr>
        <w:pStyle w:val="Heading4"/>
      </w:pPr>
      <w:r>
        <w:t xml:space="preserve">Exchange Mode: Equity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712"/>
        <w:gridCol w:w="792"/>
        <w:gridCol w:w="48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 /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Immediate, 1 Year, 2 Years, 3 Years, 4 Years, 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what contribution earns the equity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exchange-mode-profit-sharing"/>
    <w:p>
      <w:pPr>
        <w:pStyle w:val="Heading4"/>
      </w:pPr>
      <w:r>
        <w:t xml:space="preserve">Exchange Mode: Profit-Sharing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7"/>
        <w:gridCol w:w="692"/>
        <w:gridCol w:w="768"/>
        <w:gridCol w:w="49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t xml:space="preserve">“</w:t>
            </w:r>
            <w:r>
              <w:t xml:space="preserve">60-40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50-30-20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Share, Profit Share (After Costs), Gross Profit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schedule description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exchange-mode-barter"/>
    <w:p>
      <w:pPr>
        <w:pStyle w:val="Heading4"/>
      </w:pPr>
      <w:r>
        <w:t xml:space="preserve">Exchange Mode: Barter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barterOffer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are offering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barterNeed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need in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barterValue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equivalent value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exchange-mode-hybrid"/>
    <w:p>
      <w:pPr>
        <w:pStyle w:val="Heading4"/>
      </w:pPr>
      <w:r>
        <w:t xml:space="preserve">Exchange Mode: Hybrid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12"/>
        <w:gridCol w:w="950"/>
        <w:gridCol w:w="1056"/>
        <w:gridCol w:w="38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SAR, USD, EUR, AED, KWD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component 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component 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hybridBarter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Barter component 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hybridCashDetails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 about cash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hybridEquityDetails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 about equity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hybridBarterDetails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 about barter component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hybridCash + hybridEquity + hybridBarter</w:t>
      </w:r>
      <w:r>
        <w:t xml:space="preserve"> </w:t>
      </w:r>
      <w:r>
        <w:t xml:space="preserve">must equal 100%. At least one component must be specified.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Mode-specific fields appear/disappear based on</w:t>
      </w:r>
      <w:r>
        <w:t xml:space="preserve"> </w:t>
      </w:r>
      <w:r>
        <w:rPr>
          <w:rStyle w:val="VerbatimChar"/>
        </w:rPr>
        <w:t xml:space="preserve">exchangeMode</w:t>
      </w:r>
      <w:r>
        <w:t xml:space="preserve"> </w:t>
      </w:r>
      <w:r>
        <w:t xml:space="preserve">selection.</w:t>
      </w:r>
      <w:r>
        <w:t xml:space="preserve"> </w:t>
      </w:r>
      <w:r>
        <w:t xml:space="preserve">- Currency field is shown only for Cash and Hybrid modes.</w:t>
      </w:r>
      <w:r>
        <w:t xml:space="preserve"> </w:t>
      </w:r>
      <w:r>
        <w:t xml:space="preserve">- Budget range is always shown regardless of mode.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 Budget range (min and max) – Required.</w:t>
      </w:r>
      <w:r>
        <w:t xml:space="preserve"> </w:t>
      </w:r>
      <w:r>
        <w:t xml:space="preserve">- Exchange mode – Required.</w:t>
      </w:r>
      <w:r>
        <w:t xml:space="preserve"> </w:t>
      </w:r>
      <w:r>
        <w:t xml:space="preserve">- Exchange agreement checkbox – Required.</w:t>
      </w:r>
      <w:r>
        <w:t xml:space="preserve"> </w:t>
      </w:r>
      <w:r>
        <w:t xml:space="preserve">- Mode-specific required fields (see tables above).</w:t>
      </w:r>
      <w:r>
        <w:t xml:space="preserve"> </w:t>
      </w:r>
      <w:r>
        <w:t xml:space="preserve">- Hybrid mode: percentages must sum to 100%.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Store exchange data in wizard state under</w:t>
      </w:r>
      <w:r>
        <w:t xml:space="preserve"> </w:t>
      </w:r>
      <w:r>
        <w:rPr>
          <w:rStyle w:val="VerbatimChar"/>
        </w:rPr>
        <w:t xml:space="preserve">exchangeData</w:t>
      </w:r>
      <w:r>
        <w:t xml:space="preserve">.</w:t>
      </w:r>
      <w:r>
        <w:t xml:space="preserve"> </w:t>
      </w:r>
      <w:r>
        <w:t xml:space="preserve">- Navigate to Step 6.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tep-6-review-and-publish"/>
    <w:p>
      <w:pPr>
        <w:pStyle w:val="Heading3"/>
      </w:pPr>
      <w:r>
        <w:t xml:space="preserve">Step 6 – Review and Publish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Review your opportunity and choose whether to save as draft or publish.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The review step gives the creator a final chance to verify all entered data. The status selection allows saving incomplete work as a draft or publishing immediately.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– Opportunity is saved but not visible to other users. Matching is not triggered.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– Opportunity is visible to all users. Matching algorithm runs automatically.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 Status must be selected.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1. Assemble the complete opportunity object from all wizard steps.</w:t>
      </w:r>
      <w:r>
        <w:t xml:space="preserve"> </w:t>
      </w:r>
      <w:r>
        <w:t xml:space="preserve">2. Persist the opportunity via</w:t>
      </w:r>
      <w:r>
        <w:t xml:space="preserve"> </w:t>
      </w:r>
      <w:r>
        <w:rPr>
          <w:rStyle w:val="VerbatimChar"/>
        </w:rPr>
        <w:t xml:space="preserve">dataService.createOpportunity()</w:t>
      </w:r>
      <w:r>
        <w:t xml:space="preserve">.</w:t>
      </w:r>
      <w:r>
        <w:t xml:space="preserve"> </w:t>
      </w:r>
      <w:r>
        <w:t xml:space="preserve">3. Create audit log entry: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opportunity_created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opportunity</w:t>
      </w:r>
      <w:r>
        <w:t xml:space="preserve"> </w:t>
      </w:r>
      <w:r>
        <w:t xml:space="preserve">4. If status is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:</w:t>
      </w:r>
      <w:r>
        <w:t xml:space="preserve"> </w:t>
      </w:r>
      <w:r>
        <w:t xml:space="preserve">- Trigger matching algorithm (</w:t>
      </w:r>
      <w:r>
        <w:rPr>
          <w:rStyle w:val="VerbatimChar"/>
        </w:rPr>
        <w:t xml:space="preserve">matchingService.findMatchesForOpportunity()</w:t>
      </w:r>
      <w:r>
        <w:t xml:space="preserve">).</w:t>
      </w:r>
      <w:r>
        <w:t xml:space="preserve"> </w:t>
      </w:r>
      <w:r>
        <w:t xml:space="preserve">- Auto-notify candidates with match score &gt;= 80%.</w:t>
      </w:r>
      <w:r>
        <w:t xml:space="preserve"> </w:t>
      </w:r>
      <w:r>
        <w:t xml:space="preserve">5. Redirect to the opportunity detail page.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field-types-reference"/>
    <w:p>
      <w:pPr>
        <w:pStyle w:val="Heading2"/>
      </w:pPr>
      <w:r>
        <w:t xml:space="preserve">Field Types Reference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3"/>
        <w:gridCol w:w="61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Single-line text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Multi-line text input (rich text editor for long fields &gt;300 chars)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input formatted as 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currency-range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currency inputs (min and max)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picker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date-range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date pickers (start and 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Single-selection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Multiple-selection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/ checkbox (Yes/No)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tag input (free-form)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array of objects (add/remove rows)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array-percentages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percentages (must sum to 100%)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state-changes"/>
    <w:p>
      <w:pPr>
        <w:pStyle w:val="Heading2"/>
      </w:pPr>
      <w:r>
        <w:t xml:space="preserve">State Changes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as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(new) -&gt;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(new) -&gt;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application received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in_negotiation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in_negotiation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contracted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started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contracted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in_execution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milestones 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in_execution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closes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cancels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active status -&gt;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</w:tr>
    </w:tbl>
    <w:p>
      <w:pPr>
        <w:pStyle w:val="BodyText"/>
      </w:pPr>
      <w:r>
        <w:t xml:space="preserve">Full opportunity status lifecycle: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in_negotiation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contracted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in_execution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closed</w:t>
      </w:r>
    </w:p>
    <w:p>
      <w:r>
        <w:pict>
          <v:rect style="width:0;height:1.5pt" o:hralign="center" o:hrstd="t" o:hr="t"/>
        </w:pict>
      </w:r>
    </w:p>
    <w:bookmarkEnd w:id="54"/>
    <w:bookmarkStart w:id="55" w:name="error-and-edge-cases"/>
    <w:p>
      <w:pPr>
        <w:pStyle w:val="Heading2"/>
      </w:pPr>
      <w:r>
        <w:t xml:space="preserve">Error and Edge Cases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35"/>
        <w:gridCol w:w="4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not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 validation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 not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 validation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Intent not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 validation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skills entered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 validation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or sub-model not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 validation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model attribute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 validation fails per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SPV project value below 50M 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Model-specific validation fails (</w:t>
            </w:r>
            <w:r>
              <w:rPr>
                <w:rStyle w:val="VerbatimChar"/>
              </w:rPr>
              <w:t xml:space="preserve">min: 50000000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 Alliance duration below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Model-specific validation fails (</w:t>
            </w:r>
            <w:r>
              <w:rPr>
                <w:rStyle w:val="VerbatimChar"/>
              </w:rPr>
              <w:t xml:space="preserve">min: 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percentages do not sum to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 validation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range not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 validation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Exchange mode not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 validation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Exchange agreement not 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 validation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not selected on review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 validation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not 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Redirected to login by auth guard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7" w:name="output-data"/>
    <w:p>
      <w:pPr>
        <w:pStyle w:val="Heading2"/>
      </w:pPr>
      <w:r>
        <w:t xml:space="preserve">Output Data</w:t>
      </w:r>
    </w:p>
    <w:bookmarkStart w:id="56" w:name="opportunity-object-stored"/>
    <w:p>
      <w:pPr>
        <w:pStyle w:val="Heading3"/>
      </w:pPr>
      <w:r>
        <w:t xml:space="preserve">Opportunity Object (stored)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id:              string (generated),</w:t>
      </w:r>
      <w:r>
        <w:br/>
      </w:r>
      <w:r>
        <w:rPr>
          <w:rStyle w:val="VerbatimChar"/>
        </w:rPr>
        <w:t xml:space="preserve">  creatorId:       string,</w:t>
      </w:r>
      <w:r>
        <w:br/>
      </w:r>
      <w:r>
        <w:rPr>
          <w:rStyle w:val="VerbatimChar"/>
        </w:rPr>
        <w:t xml:space="preserve">  title:           string,</w:t>
      </w:r>
      <w:r>
        <w:br/>
      </w:r>
      <w:r>
        <w:rPr>
          <w:rStyle w:val="VerbatimChar"/>
        </w:rPr>
        <w:t xml:space="preserve">  description:     string,</w:t>
      </w:r>
      <w:r>
        <w:br/>
      </w:r>
      <w:r>
        <w:rPr>
          <w:rStyle w:val="VerbatimChar"/>
        </w:rPr>
        <w:t xml:space="preserve">  location:        string (formatted),</w:t>
      </w:r>
      <w:r>
        <w:br/>
      </w:r>
      <w:r>
        <w:rPr>
          <w:rStyle w:val="VerbatimChar"/>
        </w:rPr>
        <w:t xml:space="preserve">  locationCountry: string,</w:t>
      </w:r>
      <w:r>
        <w:br/>
      </w:r>
      <w:r>
        <w:rPr>
          <w:rStyle w:val="VerbatimChar"/>
        </w:rPr>
        <w:t xml:space="preserve">  locationRegion:  string,</w:t>
      </w:r>
      <w:r>
        <w:br/>
      </w:r>
      <w:r>
        <w:rPr>
          <w:rStyle w:val="VerbatimChar"/>
        </w:rPr>
        <w:t xml:space="preserve">  locationCity:    string,</w:t>
      </w:r>
      <w:r>
        <w:br/>
      </w:r>
      <w:r>
        <w:rPr>
          <w:rStyle w:val="VerbatimChar"/>
        </w:rPr>
        <w:t xml:space="preserve">  locationDistrict:string,</w:t>
      </w:r>
      <w:r>
        <w:br/>
      </w:r>
      <w:r>
        <w:rPr>
          <w:rStyle w:val="VerbatimChar"/>
        </w:rPr>
        <w:t xml:space="preserve">  intent:          "request" | "offer",</w:t>
      </w:r>
      <w:r>
        <w:br/>
      </w:r>
      <w:r>
        <w:rPr>
          <w:rStyle w:val="VerbatimChar"/>
        </w:rPr>
        <w:t xml:space="preserve">  scope: {</w:t>
      </w:r>
      <w:r>
        <w:br/>
      </w:r>
      <w:r>
        <w:rPr>
          <w:rStyle w:val="VerbatimChar"/>
        </w:rPr>
        <w:t xml:space="preserve">    requiredSkills:  string[],</w:t>
      </w:r>
      <w:r>
        <w:br/>
      </w:r>
      <w:r>
        <w:rPr>
          <w:rStyle w:val="VerbatimChar"/>
        </w:rPr>
        <w:t xml:space="preserve">    sectors:         string[],</w:t>
      </w:r>
      <w:r>
        <w:br/>
      </w:r>
      <w:r>
        <w:rPr>
          <w:rStyle w:val="VerbatimChar"/>
        </w:rPr>
        <w:t xml:space="preserve">    interests:       string[],</w:t>
      </w:r>
      <w:r>
        <w:br/>
      </w:r>
      <w:r>
        <w:rPr>
          <w:rStyle w:val="VerbatimChar"/>
        </w:rPr>
        <w:t xml:space="preserve">    certifications:  string[]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modelType:       string (e.g., "project_based"),</w:t>
      </w:r>
      <w:r>
        <w:br/>
      </w:r>
      <w:r>
        <w:rPr>
          <w:rStyle w:val="VerbatimChar"/>
        </w:rPr>
        <w:t xml:space="preserve">  subModelType:    string (e.g., "task_based"),</w:t>
      </w:r>
      <w:r>
        <w:br/>
      </w:r>
      <w:r>
        <w:rPr>
          <w:rStyle w:val="VerbatimChar"/>
        </w:rPr>
        <w:t xml:space="preserve">  attributes:      { ... model-specific fields },</w:t>
      </w:r>
      <w:r>
        <w:br/>
      </w:r>
      <w:r>
        <w:rPr>
          <w:rStyle w:val="VerbatimChar"/>
        </w:rPr>
        <w:t xml:space="preserve">  exchangeMode:    "cash" | "equity" | "profit_sharing" | "barter" | "hybrid",</w:t>
      </w:r>
      <w:r>
        <w:br/>
      </w:r>
      <w:r>
        <w:rPr>
          <w:rStyle w:val="VerbatimChar"/>
        </w:rPr>
        <w:t xml:space="preserve">  exchangeData:    { ... mode-specific fields, budgetRange },</w:t>
      </w:r>
      <w:r>
        <w:br/>
      </w:r>
      <w:r>
        <w:rPr>
          <w:rStyle w:val="VerbatimChar"/>
        </w:rPr>
        <w:t xml:space="preserve">  status:          "draft" | "published",</w:t>
      </w:r>
      <w:r>
        <w:br/>
      </w:r>
      <w:r>
        <w:rPr>
          <w:rStyle w:val="VerbatimChar"/>
        </w:rPr>
        <w:t xml:space="preserve">  createdAt:       ISO string,</w:t>
      </w:r>
      <w:r>
        <w:br/>
      </w:r>
      <w:r>
        <w:rPr>
          <w:rStyle w:val="VerbatimChar"/>
        </w:rPr>
        <w:t xml:space="preserve">  updatedAt:       ISO string</w:t>
      </w:r>
      <w:r>
        <w:br/>
      </w:r>
      <w:r>
        <w:rPr>
          <w:rStyle w:val="VerbatimChar"/>
        </w:rPr>
        <w:t xml:space="preserve">}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2026-02-09T12:31:28Z</dcterms:created>
  <dcterms:modified xsi:type="dcterms:W3CDTF">2026-02-09T12:31:28Z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