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FF6B35"/>
          <w:sz w:val="56"/>
        </w:rPr>
        <w:t>STEM PLAY LAB</w:t>
      </w:r>
    </w:p>
    <w:p>
      <w:r>
        <w:rPr>
          <w:rFonts w:ascii="Arial" w:hAnsi="Arial"/>
          <w:b/>
          <w:color w:val="1B2A5B"/>
          <w:sz w:val="36"/>
        </w:rPr>
        <w:t>Product Requirements Document (PRD) &amp; Technical Implementation Plan</w:t>
      </w:r>
    </w:p>
    <w:p>
      <w:r>
        <w:rPr>
          <w:rFonts w:ascii="Arial" w:hAnsi="Arial"/>
          <w:color w:val="646464"/>
          <w:sz w:val="20"/>
        </w:rPr>
        <w:t>Full-Stack Revamp Specification: Next.js Frontend + Laravel API + MySQL + Stripe Integration</w:t>
        <w:br/>
        <w:t>Target Domain: stemplaylab.co.uk | Date: August 2026 | Version: 1.0 Final</w:t>
      </w:r>
    </w:p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FF6B35"/>
          <w:sz w:val="30"/>
        </w:rPr>
        <w:t>1. Executive Summary &amp; Core Objectives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STEM Play Lab is a Manchester-based children's hands-on STEM learning provider and retail brand catering to children aged 3 to 14. The offering encompasses small-group sessions (maximum 6 children per instructor), build workshops, school holiday camps, STEM birthday parties, subscription learning kits, and a curated Smart Toy Store.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This project revamps the existing static prototype into an enterprise-grade full-stack web application with automated session scheduling, real-time capacity management, payment processing, subscription management, and an administration dashboard.</w:t>
      </w:r>
    </w:p>
    <w:p>
      <w:pPr>
        <w:spacing w:before="240" w:after="80"/>
      </w:pPr>
      <w:r>
        <w:rPr>
          <w:rFonts w:ascii="Arial" w:hAnsi="Arial"/>
          <w:b/>
          <w:color w:val="1B2A5B"/>
          <w:sz w:val="24"/>
        </w:rPr>
        <w:t>Key System Deliverables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Public Customer Storefront: Responsive, accessible website matching brand guidelines (Fredoka One + Nunito fonts, custom color palette).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Session Booking &amp; Capacity Engine: Real-time enforcement of the 6-child per session limit with 10-minute cart reservation locks.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Customer &amp; Family Accounts: Parent portal for managing multiple child profiles, including allergies, medical notes, and special needs.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E-Commerce &amp; Subscriptions: Integrated Smart Toy Store checkout and recurring billing for memberships and STEM kits via Stripe.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Admin &amp; Staff Operations Dashboard: Roster views, attendance check-in, capacity controls, inventory management, and reporting dispatches.</w:t>
      </w:r>
    </w:p>
    <w:p>
      <w:pPr>
        <w:spacing w:before="360" w:after="120"/>
      </w:pPr>
      <w:r>
        <w:rPr>
          <w:rFonts w:ascii="Arial" w:hAnsi="Arial"/>
          <w:b/>
          <w:color w:val="FF6B35"/>
          <w:sz w:val="30"/>
        </w:rPr>
        <w:t>2. User Roles &amp; Access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2A5B"/>
          </w:tcPr>
          <w:p>
            <w:r>
              <w:rPr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3312"/>
            <w:shd w:fill="1B2A5B"/>
          </w:tcPr>
          <w:p>
            <w:r>
              <w:rPr>
                <w:b/>
                <w:color w:val="FFFFFF"/>
                <w:sz w:val="20"/>
              </w:rPr>
              <w:t>Access Scope</w:t>
            </w:r>
          </w:p>
        </w:tc>
        <w:tc>
          <w:tcPr>
            <w:tcW w:type="dxa" w:w="3312"/>
            <w:shd w:fill="1B2A5B"/>
          </w:tcPr>
          <w:p>
            <w:r>
              <w:rPr>
                <w:b/>
                <w:color w:val="FFFFFF"/>
                <w:sz w:val="20"/>
              </w:rPr>
              <w:t>Primary Responsibilities &amp; Capabilities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Visitor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Public Front-End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Browse services, view schedules, explore Smart Toy Store, use accessibility toolbar, register pre-opening interest/waitlist.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Customer (Parent)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Customer Account Area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Manage family account, add multiple child profiles (allergies, medical info), book sessions, purchase toys, manage subscriptions, view receipts.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Staff / Instructor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Staff Roster View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View daily session rosters, perform check-in attendance, view instant warnings for child allergies or medical needs.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Administrator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Full Operations Dashboard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Manage sessions, services, prices, capacities, staff assignments, inventory dispatches, refunds, promo codes, and CSV analytics exports.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FF6B35"/>
          <w:sz w:val="30"/>
        </w:rPr>
        <w:t>3. Core Functional Module Specifications</w:t>
      </w:r>
    </w:p>
    <w:p>
      <w:pPr>
        <w:spacing w:before="240" w:after="80"/>
      </w:pPr>
      <w:r>
        <w:rPr>
          <w:rFonts w:ascii="Arial" w:hAnsi="Arial"/>
          <w:b/>
          <w:color w:val="1B2A5B"/>
          <w:sz w:val="24"/>
        </w:rPr>
        <w:t>Module A: Public Marketing &amp; E-Commerce Storefront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Hero &amp; Service Catalog: Filterable view of Weekly Classes, Build Workshops, Holiday Camps, Birthday Parties, and Kit Subscriptions.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Accessibility Control Bar: Persistent toolbar with High Contrast mode, Font Size scaling (+2px / +4px), and Motion Reduction toggles.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Smart Toy Store: Searchable catalog, age filters, category tags, real-time stock status, and slide-over shopping cart.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Pre-Opening Lead Capture: Form gathering parent details, child ages, postcode (e.g. M14), and learning goals.</w:t>
      </w:r>
    </w:p>
    <w:p>
      <w:pPr>
        <w:spacing w:before="240" w:after="80"/>
      </w:pPr>
      <w:r>
        <w:rPr>
          <w:rFonts w:ascii="Arial" w:hAnsi="Arial"/>
          <w:b/>
          <w:color w:val="1B2A5B"/>
          <w:sz w:val="24"/>
        </w:rPr>
        <w:t>Module B: Authentication &amp; Family Profiles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Parent Authentication: Email/password authentication, password reset, and stateful cookie authentication using Laravel Sanctum.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Child Profiles: Multiple children under one parent. Attributes: First Name, Last Name, Date of Birth, Allergies, Medical Notes, Emergency Contact details.</w:t>
      </w:r>
    </w:p>
    <w:p>
      <w:pPr>
        <w:spacing w:before="240" w:after="80"/>
      </w:pPr>
      <w:r>
        <w:rPr>
          <w:rFonts w:ascii="Arial" w:hAnsi="Arial"/>
          <w:b/>
          <w:color w:val="1B2A5B"/>
          <w:sz w:val="24"/>
        </w:rPr>
        <w:t>Module C: Session Booking &amp; Capacity Engine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Strict Capacity Enforcement: Maximum 6 children per session slot.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10-Minute Cart Lock: Temporary reservation during checkout to prevent double-booking.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Cancellation &amp; Reschedule: Self-service cancellations up to 24 hours prior to session start.</w:t>
      </w:r>
    </w:p>
    <w:p>
      <w:pPr>
        <w:spacing w:before="240" w:after="80"/>
      </w:pPr>
      <w:r>
        <w:rPr>
          <w:rFonts w:ascii="Arial" w:hAnsi="Arial"/>
          <w:b/>
          <w:color w:val="1B2A5B"/>
          <w:sz w:val="24"/>
        </w:rPr>
        <w:t>Module D: Payments &amp; Subscriptions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Stripe Integration: PaymentIntents for one-off bookings and product purchases; Stripe Subscriptions for monthly kits and memberships.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Webhook Processing: Automatic handling of payment_intent.succeeded, customer.subscription.updated, and invoice.payment_failed.</w:t>
      </w:r>
    </w:p>
    <w:p>
      <w:pPr>
        <w:spacing w:before="240" w:after="80"/>
      </w:pPr>
      <w:r>
        <w:rPr>
          <w:rFonts w:ascii="Arial" w:hAnsi="Arial"/>
          <w:b/>
          <w:color w:val="1B2A5B"/>
          <w:sz w:val="24"/>
        </w:rPr>
        <w:t>Module E: Admin &amp; Operations Dashboard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Session &amp; Capacity Manager: Recurring session creation, capacity overrides, and instructor allocation.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Day-of Instructor Roster: Attendance check-in interface with color-coded safety callouts for child allergies/medical needs.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Order Fulfillment Queue: E-commerce order dispatches and monthly STEM kit packaging lists.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Business Metrics &amp; Export: Financial reports, attendance rates, customer retention, and CSV data export.</w:t>
      </w:r>
    </w:p>
    <w:p>
      <w:pPr>
        <w:spacing w:before="360" w:after="120"/>
      </w:pPr>
      <w:r>
        <w:rPr>
          <w:rFonts w:ascii="Arial" w:hAnsi="Arial"/>
          <w:b/>
          <w:color w:val="FF6B35"/>
          <w:sz w:val="30"/>
        </w:rPr>
        <w:t>4. Database Schema &amp; Architecture (MySQL 8.0)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2A5B"/>
          </w:tcPr>
          <w:p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312"/>
            <w:shd w:fill="1B2A5B"/>
          </w:tcPr>
          <w:p>
            <w:r>
              <w:rPr>
                <w:b/>
                <w:color w:val="FFFFFF"/>
                <w:sz w:val="20"/>
              </w:rPr>
              <w:t>Primary Columns</w:t>
            </w:r>
          </w:p>
        </w:tc>
        <w:tc>
          <w:tcPr>
            <w:tcW w:type="dxa" w:w="3312"/>
            <w:shd w:fill="1B2A5B"/>
          </w:tcPr>
          <w:p>
            <w:r>
              <w:rPr>
                <w:b/>
                <w:color w:val="FFFFFF"/>
                <w:sz w:val="20"/>
              </w:rPr>
              <w:t>Relationships &amp; Purpose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name, email, phone, role, stripe_customer_id, created_at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Parent accounts, staff, and admin users.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children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user_id, name, date_of_birth, allergies, medical_notes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Belongs to Users. Stores child profiles for booking assignment.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title, slug, type, base_price, min_age, max_age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Catalog of service offerings (classes, camps, workshops).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sessions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service_id, start_time, end_time, max_capacity (6), status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Belongs to Service. Specific scheduled date/time slots.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bookings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user_id, session_id, total_amount, payment_status, status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Belongs to Users and Sessions. Header booking record.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booking_items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booking_id, child_id, attendance_status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Links Booking to specific Children. Tracks check-in status.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title, sku, price, stock_quantity, images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Physical toys and kits in Smart Toy Store catalog.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user_id, total_amount, status, stripe_payment_intent_id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E-commerce orders for physical toys.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order_items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order_id, product_id, quantity, unit_price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Links Order to Products.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subscriptions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user_id, stripe_subscription_id, plan_type, status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Tracks recurring STEM kit &amp; membership subscriptions.</w:t>
            </w:r>
          </w:p>
        </w:tc>
      </w:tr>
      <w:tr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interest_registrations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id, name, email, child_ages, postcode, goals</w:t>
            </w:r>
          </w:p>
        </w:tc>
        <w:tc>
          <w:tcPr>
            <w:tcW w:type="dxa" w:w="331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Lead capture for pre-opening waitlist.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FF6B35"/>
          <w:sz w:val="30"/>
        </w:rPr>
        <w:t>5. Design System Compliance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Typography: Display font Fredoka One for all headings, titles, and steps; Nunito for body text, buttons, and navigation.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Brand Colors: Primary Orange #FF6B35, Dark Orange #E55A25, Deep Navy #1B2A5B, Page Background Cream #FFF8F0, Border #FFE0CC.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Subject Pill Colors: Robotics (Light Green #B2F5A0), Coding (Light Blue #B2DFFF), Science (Yellow #FFE566), Engineering (Light Pink #FFB2E0), Creative Build (Light Purple #D4B2FF).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Component Radius: Buttons &amp; CTAs 30px pill radius; Cards and inputs 14px rounded corner radius.</w:t>
      </w:r>
    </w:p>
    <w:p>
      <w:pPr>
        <w:spacing w:before="360" w:after="120"/>
      </w:pPr>
      <w:r>
        <w:rPr>
          <w:rFonts w:ascii="Arial" w:hAnsi="Arial"/>
          <w:b/>
          <w:color w:val="FF6B35"/>
          <w:sz w:val="30"/>
        </w:rPr>
        <w:t>6. Pre-Development Preparation Checklist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[ ] Verify local environment: PHP 8.2+, Composer, MySQL 8.0, Node.js 20+.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[ ] Stripe account configuration: Obtain Test/Live keys and set up Webhook endpoint.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[ ] Transactional Email configuration: Setup Resend/Mailgun API keys.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82828"/>
          <w:sz w:val="21"/>
        </w:rPr>
        <w:t>[ ] Repository setup: Confirm decoupled setup (stem-play-lab-api &amp; stem-play-lab-web).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