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B4A" w:rsidRPr="000E4BBE" w:rsidRDefault="000E4BBE" w:rsidP="00947526">
      <w:pPr>
        <w:pStyle w:val="Title"/>
        <w:rPr>
          <w:lang w:val="en-US"/>
        </w:rPr>
      </w:pPr>
      <w:r w:rsidRPr="000E4BBE">
        <w:rPr>
          <w:lang w:val="en-US"/>
        </w:rPr>
        <w:t xml:space="preserve">Cheat sheet </w:t>
      </w:r>
      <w:r w:rsidR="00F155E6">
        <w:rPr>
          <w:lang w:val="en-US"/>
        </w:rPr>
        <w:t>2</w:t>
      </w:r>
      <w:r w:rsidRPr="000E4BBE">
        <w:rPr>
          <w:lang w:val="en-US"/>
        </w:rPr>
        <w:t xml:space="preserve">: </w:t>
      </w:r>
      <w:r w:rsidR="004823D5" w:rsidRPr="000E4BBE">
        <w:rPr>
          <w:lang w:val="en-US"/>
        </w:rPr>
        <w:t xml:space="preserve">EIT </w:t>
      </w:r>
      <w:r w:rsidR="00AF19CB">
        <w:rPr>
          <w:lang w:val="en-US"/>
        </w:rPr>
        <w:t>Pulse Propagation and S</w:t>
      </w:r>
      <w:r w:rsidR="00F155E6">
        <w:rPr>
          <w:lang w:val="en-US"/>
        </w:rPr>
        <w:t>torage</w:t>
      </w:r>
    </w:p>
    <w:p w:rsidR="00947526" w:rsidRPr="00E31A77" w:rsidRDefault="000B2C7C" w:rsidP="000B2C7C">
      <w:pPr>
        <w:pStyle w:val="Heading1"/>
        <w:rPr>
          <w:lang w:val="en-US"/>
        </w:rPr>
      </w:pPr>
      <w:r>
        <w:rPr>
          <w:lang w:val="en-US"/>
        </w:rPr>
        <w:t>Pulse propagation – Static control field</w:t>
      </w:r>
      <w:r w:rsidR="007561F8">
        <w:rPr>
          <w:lang w:val="en-US"/>
        </w:rPr>
        <w:fldChar w:fldCharType="begin" w:fldLock="1"/>
      </w:r>
      <w:r w:rsidR="007561F8">
        <w:rPr>
          <w:lang w:val="en-US"/>
        </w:rPr>
        <w:instrText>ADDIN CSL_CITATION { "citationItems" : [ { "id" : "ITEM-1", "itemData" : { "DOI" : "10.1103/RevModPhys.77.633", "ISSN" : "0034-6861", "author" : [ { "dropping-particle" : "", "family" : "Fleischhauer", "given" : "Michael", "non-dropping-particle" : "", "parse-names" : false, "suffix" : "" }, { "dropping-particle" : "", "family" : "Imamoglu", "given" : "Atac", "non-dropping-particle" : "", "parse-names" : false, "suffix" : "" }, { "dropping-particle" : "", "family" : "Marangos", "given" : "Jonathan", "non-dropping-particle" : "", "parse-names" : false, "suffix" : "" } ], "container-title" : "Reviews of Modern Physics", "id" : "ITEM-1", "issue" : "2", "issued" : { "date-parts" : [ [ "2005", "7" ] ] }, "page" : "633-673", "title" : "Electromagnetically induced transparency: Optics in coherent media", "type" : "article-journal", "volume" : "77" }, "uris" : [ "http://www.mendeley.com/documents/?uuid=b8b29b38-d7d1-4737-97ab-229a061e6550" ] } ], "mendeley" : { "formattedCitation" : "&lt;sup&gt;1&lt;/sup&gt;", "plainTextFormattedCitation" : "1", "previouslyFormattedCitation" : "&lt;sup&gt;1&lt;/sup&gt;" }, "properties" : { "noteIndex" : 0 }, "schema" : "https://github.com/citation-style-language/schema/raw/master/csl-citation.json" }</w:instrText>
      </w:r>
      <w:r w:rsidR="007561F8">
        <w:rPr>
          <w:lang w:val="en-US"/>
        </w:rPr>
        <w:fldChar w:fldCharType="separate"/>
      </w:r>
      <w:r w:rsidR="007561F8" w:rsidRPr="007561F8">
        <w:rPr>
          <w:noProof/>
          <w:vertAlign w:val="superscript"/>
          <w:lang w:val="en-US"/>
        </w:rPr>
        <w:t>1</w:t>
      </w:r>
      <w:r w:rsidR="007561F8">
        <w:rPr>
          <w:lang w:val="en-US"/>
        </w:rPr>
        <w:fldChar w:fldCharType="end"/>
      </w:r>
    </w:p>
    <w:p w:rsidR="004D55E1" w:rsidRPr="000B2C7C" w:rsidRDefault="000B2C7C" w:rsidP="004D55E1">
      <w:pPr>
        <w:spacing w:after="0"/>
        <w:rPr>
          <w:szCs w:val="28"/>
          <w:lang w:val="en-US"/>
        </w:rPr>
      </w:pPr>
      <w:r>
        <w:rPr>
          <w:szCs w:val="28"/>
          <w:lang w:val="en-US"/>
        </w:rPr>
        <w:t xml:space="preserve">Input </w:t>
      </w:r>
      <w:r>
        <w:rPr>
          <w:szCs w:val="28"/>
          <w:lang w:val="en-US"/>
        </w:rPr>
        <w:softHyphen/>
        <w:t xml:space="preserve">– Output relation in frequency domain: </w:t>
      </w:r>
      <m:oMath>
        <m:r>
          <w:rPr>
            <w:rFonts w:ascii="Cambria Math" w:hAnsi="Cambria Math"/>
            <w:szCs w:val="28"/>
            <w:lang w:val="en-US"/>
          </w:rPr>
          <m:t>E</m:t>
        </m:r>
        <m:d>
          <m:dPr>
            <m:ctrlPr>
              <w:rPr>
                <w:rFonts w:ascii="Cambria Math" w:hAnsi="Cambria Math"/>
                <w:i/>
                <w:szCs w:val="28"/>
                <w:lang w:val="en-US"/>
              </w:rPr>
            </m:ctrlPr>
          </m:dPr>
          <m:e>
            <m:r>
              <w:rPr>
                <w:rFonts w:ascii="Cambria Math" w:hAnsi="Cambria Math"/>
                <w:szCs w:val="28"/>
                <w:lang w:val="en-US"/>
              </w:rPr>
              <m:t>ω, z</m:t>
            </m:r>
          </m:e>
        </m:d>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ikzχ</m:t>
            </m:r>
            <m:d>
              <m:dPr>
                <m:ctrlPr>
                  <w:rPr>
                    <w:rFonts w:ascii="Cambria Math" w:hAnsi="Cambria Math"/>
                    <w:i/>
                    <w:szCs w:val="28"/>
                    <w:lang w:val="en-US"/>
                  </w:rPr>
                </m:ctrlPr>
              </m:dPr>
              <m:e>
                <m:r>
                  <w:rPr>
                    <w:rFonts w:ascii="Cambria Math" w:hAnsi="Cambria Math"/>
                    <w:szCs w:val="28"/>
                    <w:lang w:val="en-US"/>
                  </w:rPr>
                  <m:t>ω</m:t>
                </m:r>
              </m:e>
            </m:d>
          </m:sup>
        </m:sSup>
        <m:r>
          <w:rPr>
            <w:rFonts w:ascii="Cambria Math" w:hAnsi="Cambria Math"/>
            <w:szCs w:val="28"/>
            <w:lang w:val="en-US"/>
          </w:rPr>
          <m:t>E</m:t>
        </m:r>
        <m:d>
          <m:dPr>
            <m:ctrlPr>
              <w:rPr>
                <w:rFonts w:ascii="Cambria Math" w:hAnsi="Cambria Math"/>
                <w:i/>
                <w:szCs w:val="28"/>
                <w:lang w:val="en-US"/>
              </w:rPr>
            </m:ctrlPr>
          </m:dPr>
          <m:e>
            <m:r>
              <w:rPr>
                <w:rFonts w:ascii="Cambria Math" w:hAnsi="Cambria Math"/>
                <w:szCs w:val="28"/>
                <w:lang w:val="en-US"/>
              </w:rPr>
              <m:t>ω,z=0</m:t>
            </m:r>
          </m:e>
        </m:d>
      </m:oMath>
    </w:p>
    <w:p w:rsidR="000B2C7C" w:rsidRDefault="000B2C7C" w:rsidP="004D55E1">
      <w:pPr>
        <w:spacing w:after="0"/>
        <w:rPr>
          <w:szCs w:val="28"/>
          <w:lang w:val="en-US"/>
        </w:rPr>
      </w:pPr>
      <w:r>
        <w:rPr>
          <w:szCs w:val="28"/>
          <w:lang w:val="en-US"/>
        </w:rPr>
        <w:t xml:space="preserve">Optical depth </w:t>
      </w:r>
      <m:oMath>
        <m:r>
          <w:rPr>
            <w:rFonts w:ascii="Cambria Math" w:hAnsi="Cambria Math"/>
            <w:szCs w:val="28"/>
            <w:lang w:val="en-US"/>
          </w:rPr>
          <m:t>d</m:t>
        </m:r>
      </m:oMath>
      <w:r>
        <w:rPr>
          <w:szCs w:val="28"/>
          <w:lang w:val="en-US"/>
        </w:rPr>
        <w:t xml:space="preserve">: </w:t>
      </w:r>
      <m:oMath>
        <m:sSub>
          <m:sSubPr>
            <m:ctrlPr>
              <w:rPr>
                <w:rFonts w:ascii="Cambria Math" w:hAnsi="Cambria Math"/>
                <w:i/>
                <w:szCs w:val="28"/>
                <w:lang w:val="en-US"/>
              </w:rPr>
            </m:ctrlPr>
          </m:sSubPr>
          <m:e>
            <m:r>
              <w:rPr>
                <w:rFonts w:ascii="Cambria Math" w:hAnsi="Cambria Math"/>
                <w:szCs w:val="28"/>
                <w:lang w:val="en-US"/>
              </w:rPr>
              <m:t>I</m:t>
            </m:r>
          </m:e>
          <m:sub>
            <m:r>
              <w:rPr>
                <w:rFonts w:ascii="Cambria Math" w:hAnsi="Cambria Math"/>
                <w:szCs w:val="28"/>
                <w:lang w:val="en-US"/>
              </w:rPr>
              <m:t>out</m:t>
            </m:r>
          </m:sub>
        </m:sSub>
        <m:d>
          <m:dPr>
            <m:ctrlPr>
              <w:rPr>
                <w:rFonts w:ascii="Cambria Math" w:hAnsi="Cambria Math"/>
                <w:i/>
                <w:szCs w:val="28"/>
                <w:lang w:val="en-US"/>
              </w:rPr>
            </m:ctrlPr>
          </m:dPr>
          <m:e>
            <m:r>
              <w:rPr>
                <w:rFonts w:ascii="Cambria Math" w:hAnsi="Cambria Math"/>
                <w:szCs w:val="28"/>
                <w:lang w:val="en-US"/>
              </w:rPr>
              <m:t>ω</m:t>
            </m:r>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I</m:t>
            </m:r>
          </m:e>
          <m:sub>
            <m:r>
              <w:rPr>
                <w:rFonts w:ascii="Cambria Math" w:hAnsi="Cambria Math"/>
                <w:szCs w:val="28"/>
                <w:lang w:val="en-US"/>
              </w:rPr>
              <m:t>in</m:t>
            </m:r>
          </m:sub>
        </m:sSub>
        <m:d>
          <m:dPr>
            <m:ctrlPr>
              <w:rPr>
                <w:rFonts w:ascii="Cambria Math" w:hAnsi="Cambria Math"/>
                <w:i/>
                <w:szCs w:val="28"/>
                <w:lang w:val="en-US"/>
              </w:rPr>
            </m:ctrlPr>
          </m:dPr>
          <m:e>
            <m:r>
              <w:rPr>
                <w:rFonts w:ascii="Cambria Math" w:hAnsi="Cambria Math"/>
                <w:szCs w:val="28"/>
                <w:lang w:val="en-US"/>
              </w:rPr>
              <m:t>ω</m:t>
            </m:r>
          </m:e>
        </m:d>
        <m:r>
          <w:rPr>
            <w:rFonts w:ascii="Cambria Math" w:hAnsi="Cambria Math"/>
            <w:szCs w:val="28"/>
            <w:lang w:val="en-US"/>
          </w:rPr>
          <m:t xml:space="preserve"> </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-d</m:t>
            </m:r>
          </m:sup>
        </m:sSup>
        <m:r>
          <w:rPr>
            <w:rFonts w:ascii="Cambria Math" w:hAnsi="Cambria Math"/>
            <w:szCs w:val="28"/>
            <w:lang w:val="en-US"/>
          </w:rPr>
          <m:t>, d=kL Im χ</m:t>
        </m:r>
        <m:d>
          <m:dPr>
            <m:ctrlPr>
              <w:rPr>
                <w:rFonts w:ascii="Cambria Math" w:hAnsi="Cambria Math"/>
                <w:i/>
                <w:szCs w:val="28"/>
                <w:lang w:val="en-US"/>
              </w:rPr>
            </m:ctrlPr>
          </m:dPr>
          <m:e>
            <m:r>
              <w:rPr>
                <w:rFonts w:ascii="Cambria Math" w:hAnsi="Cambria Math"/>
                <w:szCs w:val="28"/>
                <w:lang w:val="en-US"/>
              </w:rPr>
              <m:t>ω</m:t>
            </m:r>
          </m:e>
        </m:d>
      </m:oMath>
    </w:p>
    <w:p w:rsidR="000B2C7C" w:rsidRDefault="000B2C7C" w:rsidP="004D55E1">
      <w:pPr>
        <w:spacing w:after="0"/>
        <w:rPr>
          <w:szCs w:val="28"/>
          <w:lang w:val="en-US"/>
        </w:rPr>
      </w:pPr>
      <w:r>
        <w:rPr>
          <w:szCs w:val="28"/>
          <w:lang w:val="en-US"/>
        </w:rPr>
        <w:t xml:space="preserve">Resonant optical depth for </w:t>
      </w:r>
      <m:oMath>
        <m:sSub>
          <m:sSubPr>
            <m:ctrlPr>
              <w:rPr>
                <w:rFonts w:ascii="Cambria Math" w:hAnsi="Cambria Math"/>
                <w:i/>
                <w:szCs w:val="28"/>
                <w:lang w:val="en-US"/>
              </w:rPr>
            </m:ctrlPr>
          </m:sSubPr>
          <m:e>
            <m:r>
              <m:rPr>
                <m:sty m:val="p"/>
              </m:rPr>
              <w:rPr>
                <w:rFonts w:ascii="Cambria Math" w:hAnsi="Cambria Math"/>
                <w:szCs w:val="28"/>
                <w:lang w:val="en-US"/>
              </w:rPr>
              <m:t>Ω</m:t>
            </m:r>
            <m:ctrlPr>
              <w:rPr>
                <w:rFonts w:ascii="Cambria Math" w:hAnsi="Cambria Math"/>
                <w:szCs w:val="28"/>
                <w:lang w:val="en-US"/>
              </w:rPr>
            </m:ctrlPr>
          </m:e>
          <m:sub>
            <m:r>
              <w:rPr>
                <w:rFonts w:ascii="Cambria Math" w:hAnsi="Cambria Math"/>
                <w:szCs w:val="28"/>
                <w:lang w:val="en-US"/>
              </w:rPr>
              <m:t>c</m:t>
            </m:r>
          </m:sub>
        </m:sSub>
        <m:r>
          <w:rPr>
            <w:rFonts w:ascii="Cambria Math" w:hAnsi="Cambria Math"/>
            <w:szCs w:val="28"/>
            <w:lang w:val="en-US"/>
          </w:rPr>
          <m:t>=0:</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0</m:t>
            </m:r>
          </m:sub>
        </m:sSub>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N</m:t>
            </m:r>
          </m:num>
          <m:den>
            <m:r>
              <w:rPr>
                <w:rFonts w:ascii="Cambria Math" w:hAnsi="Cambria Math"/>
                <w:szCs w:val="28"/>
                <w:lang w:val="en-US"/>
              </w:rPr>
              <m:t>V</m:t>
            </m:r>
          </m:den>
        </m:f>
        <m:f>
          <m:fPr>
            <m:ctrlPr>
              <w:rPr>
                <w:rFonts w:ascii="Cambria Math" w:hAnsi="Cambria Math"/>
                <w:i/>
                <w:szCs w:val="28"/>
                <w:lang w:val="en-US"/>
              </w:rPr>
            </m:ctrlPr>
          </m:fPr>
          <m:num>
            <m:r>
              <w:rPr>
                <w:rFonts w:ascii="Cambria Math" w:hAnsi="Cambria Math"/>
                <w:szCs w:val="28"/>
                <w:lang w:val="en-US"/>
              </w:rPr>
              <m:t>2</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μ</m:t>
                        </m:r>
                      </m:e>
                      <m:sub>
                        <m:r>
                          <w:rPr>
                            <w:rFonts w:ascii="Cambria Math" w:hAnsi="Cambria Math"/>
                            <w:szCs w:val="28"/>
                            <w:lang w:val="en-US"/>
                          </w:rPr>
                          <m:t>12</m:t>
                        </m:r>
                      </m:sub>
                    </m:sSub>
                  </m:e>
                </m:d>
              </m:e>
              <m:sup>
                <m:r>
                  <w:rPr>
                    <w:rFonts w:ascii="Cambria Math" w:hAnsi="Cambria Math"/>
                    <w:szCs w:val="28"/>
                    <w:lang w:val="en-US"/>
                  </w:rPr>
                  <m:t>2</m:t>
                </m:r>
              </m:sup>
            </m:sSup>
          </m:num>
          <m:den>
            <m:sSub>
              <m:sSubPr>
                <m:ctrlPr>
                  <w:rPr>
                    <w:rFonts w:ascii="Cambria Math" w:hAnsi="Cambria Math"/>
                    <w:i/>
                    <w:szCs w:val="28"/>
                    <w:lang w:val="en-US"/>
                  </w:rPr>
                </m:ctrlPr>
              </m:sSubPr>
              <m:e>
                <m:r>
                  <w:rPr>
                    <w:rFonts w:ascii="Cambria Math" w:hAnsi="Cambria Math"/>
                    <w:szCs w:val="28"/>
                    <w:lang w:val="en-US"/>
                  </w:rPr>
                  <m:t>ϵ</m:t>
                </m:r>
              </m:e>
              <m:sub>
                <m:r>
                  <w:rPr>
                    <w:rFonts w:ascii="Cambria Math" w:hAnsi="Cambria Math"/>
                    <w:szCs w:val="28"/>
                    <w:lang w:val="en-US"/>
                  </w:rPr>
                  <m:t>0</m:t>
                </m:r>
              </m:sub>
            </m:sSub>
            <m:r>
              <w:rPr>
                <w:rFonts w:ascii="Cambria Math" w:hAnsi="Cambria Math"/>
                <w:szCs w:val="28"/>
                <w:lang w:val="en-US"/>
              </w:rPr>
              <m:t>ℏ</m:t>
            </m:r>
          </m:den>
        </m:f>
        <m:f>
          <m:fPr>
            <m:ctrlPr>
              <w:rPr>
                <w:rFonts w:ascii="Cambria Math" w:hAnsi="Cambria Math"/>
                <w:i/>
                <w:szCs w:val="28"/>
                <w:lang w:val="en-US"/>
              </w:rPr>
            </m:ctrlPr>
          </m:fPr>
          <m:num>
            <m:r>
              <w:rPr>
                <w:rFonts w:ascii="Cambria Math" w:hAnsi="Cambria Math"/>
                <w:szCs w:val="28"/>
                <w:lang w:val="en-US"/>
              </w:rPr>
              <m:t>kL</m:t>
            </m:r>
          </m:num>
          <m:den>
            <m:sSub>
              <m:sSubPr>
                <m:ctrlPr>
                  <w:rPr>
                    <w:rFonts w:ascii="Cambria Math" w:hAnsi="Cambria Math"/>
                    <w:i/>
                    <w:szCs w:val="28"/>
                    <w:lang w:val="en-US"/>
                  </w:rPr>
                </m:ctrlPr>
              </m:sSubPr>
              <m:e>
                <m:r>
                  <w:rPr>
                    <w:rFonts w:ascii="Cambria Math" w:hAnsi="Cambria Math"/>
                    <w:szCs w:val="28"/>
                    <w:lang w:val="en-US"/>
                  </w:rPr>
                  <m:t>γ</m:t>
                </m:r>
              </m:e>
              <m:sub>
                <m:r>
                  <w:rPr>
                    <w:rFonts w:ascii="Cambria Math" w:hAnsi="Cambria Math"/>
                    <w:szCs w:val="28"/>
                    <w:lang w:val="en-US"/>
                  </w:rPr>
                  <m:t>2</m:t>
                </m:r>
              </m:sub>
            </m:sSub>
          </m:den>
        </m:f>
      </m:oMath>
    </w:p>
    <w:p w:rsidR="00A11612" w:rsidRPr="00A11612" w:rsidRDefault="00A11612" w:rsidP="004D55E1">
      <w:pPr>
        <w:spacing w:after="0"/>
        <w:rPr>
          <w:szCs w:val="28"/>
          <w:lang w:val="en-US"/>
        </w:rPr>
      </w:pPr>
      <w:r>
        <w:rPr>
          <w:szCs w:val="28"/>
          <w:lang w:val="en-US"/>
        </w:rPr>
        <w:t>Group delay:</w:t>
      </w:r>
      <w:r>
        <w:rPr>
          <w:szCs w:val="28"/>
          <w:lang w:val="en-US"/>
        </w:rPr>
        <w:br/>
      </w:r>
      <m:oMathPara>
        <m:oMath>
          <m:sSub>
            <m:sSubPr>
              <m:ctrlPr>
                <w:rPr>
                  <w:rFonts w:ascii="Cambria Math" w:hAnsi="Cambria Math"/>
                  <w:i/>
                  <w:szCs w:val="28"/>
                  <w:lang w:val="en-US"/>
                </w:rPr>
              </m:ctrlPr>
            </m:sSubPr>
            <m:e>
              <m:r>
                <w:rPr>
                  <w:rFonts w:ascii="Cambria Math" w:hAnsi="Cambria Math"/>
                  <w:szCs w:val="28"/>
                  <w:lang w:val="en-US"/>
                </w:rPr>
                <m:t>τ</m:t>
              </m:r>
            </m:e>
            <m:sub>
              <m:r>
                <w:rPr>
                  <w:rFonts w:ascii="Cambria Math" w:hAnsi="Cambria Math"/>
                  <w:szCs w:val="28"/>
                  <w:lang w:val="en-US"/>
                </w:rPr>
                <m:t>d</m:t>
              </m:r>
            </m:sub>
          </m:sSub>
          <m:r>
            <w:rPr>
              <w:rFonts w:ascii="Cambria Math" w:hAnsi="Cambria Math"/>
              <w:szCs w:val="28"/>
              <w:lang w:val="en-US"/>
            </w:rPr>
            <m:t>=L</m:t>
          </m:r>
          <m:d>
            <m:dPr>
              <m:ctrlPr>
                <w:rPr>
                  <w:rFonts w:ascii="Cambria Math" w:hAnsi="Cambria Math"/>
                  <w:i/>
                  <w:szCs w:val="28"/>
                  <w:lang w:val="en-US"/>
                </w:rPr>
              </m:ctrlPr>
            </m:dPr>
            <m:e>
              <m:f>
                <m:fPr>
                  <m:ctrlPr>
                    <w:rPr>
                      <w:rFonts w:ascii="Cambria Math" w:hAnsi="Cambria Math"/>
                      <w:i/>
                      <w:szCs w:val="28"/>
                      <w:lang w:val="en-US"/>
                    </w:rPr>
                  </m:ctrlPr>
                </m:fPr>
                <m:num>
                  <m:r>
                    <w:rPr>
                      <w:rFonts w:ascii="Cambria Math" w:hAnsi="Cambria Math"/>
                      <w:szCs w:val="28"/>
                      <w:lang w:val="en-US"/>
                    </w:rPr>
                    <m:t>1</m:t>
                  </m:r>
                </m:num>
                <m:den>
                  <m:sSub>
                    <m:sSubPr>
                      <m:ctrlPr>
                        <w:rPr>
                          <w:rFonts w:ascii="Cambria Math" w:hAnsi="Cambria Math"/>
                          <w:i/>
                          <w:szCs w:val="28"/>
                          <w:lang w:val="en-US"/>
                        </w:rPr>
                      </m:ctrlPr>
                    </m:sSubPr>
                    <m:e>
                      <m:r>
                        <w:rPr>
                          <w:rFonts w:ascii="Cambria Math" w:hAnsi="Cambria Math"/>
                          <w:szCs w:val="28"/>
                          <w:lang w:val="en-US"/>
                        </w:rPr>
                        <m:t>v</m:t>
                      </m:r>
                    </m:e>
                    <m:sub>
                      <m:r>
                        <w:rPr>
                          <w:rFonts w:ascii="Cambria Math" w:hAnsi="Cambria Math"/>
                          <w:szCs w:val="28"/>
                          <w:lang w:val="en-US"/>
                        </w:rPr>
                        <m:t>gr</m:t>
                      </m:r>
                    </m:sub>
                  </m:sSub>
                </m:den>
              </m:f>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1</m:t>
                  </m:r>
                </m:num>
                <m:den>
                  <m:r>
                    <w:rPr>
                      <w:rFonts w:ascii="Cambria Math" w:hAnsi="Cambria Math"/>
                      <w:szCs w:val="28"/>
                      <w:lang w:val="en-US"/>
                    </w:rPr>
                    <m:t>c</m:t>
                  </m:r>
                </m:den>
              </m:f>
            </m:e>
          </m:d>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0</m:t>
                  </m:r>
                </m:sub>
              </m:sSub>
            </m:num>
            <m:den>
              <m:sSub>
                <m:sSubPr>
                  <m:ctrlPr>
                    <w:rPr>
                      <w:rFonts w:ascii="Cambria Math" w:hAnsi="Cambria Math"/>
                      <w:i/>
                      <w:szCs w:val="28"/>
                      <w:lang w:val="en-US"/>
                    </w:rPr>
                  </m:ctrlPr>
                </m:sSubPr>
                <m:e>
                  <m:r>
                    <w:rPr>
                      <w:rFonts w:ascii="Cambria Math" w:hAnsi="Cambria Math"/>
                      <w:szCs w:val="28"/>
                      <w:lang w:val="en-US"/>
                    </w:rPr>
                    <m:t>γ</m:t>
                  </m:r>
                </m:e>
                <m:sub>
                  <m:r>
                    <w:rPr>
                      <w:rFonts w:ascii="Cambria Math" w:hAnsi="Cambria Math"/>
                      <w:szCs w:val="28"/>
                      <w:lang w:val="en-US"/>
                    </w:rPr>
                    <m:t>2</m:t>
                  </m:r>
                </m:sub>
              </m:sSub>
            </m:den>
          </m:f>
          <m:f>
            <m:fPr>
              <m:ctrlPr>
                <w:rPr>
                  <w:rFonts w:ascii="Cambria Math" w:hAnsi="Cambria Math"/>
                  <w:i/>
                  <w:szCs w:val="28"/>
                  <w:lang w:val="en-US"/>
                </w:rPr>
              </m:ctrlPr>
            </m:fPr>
            <m:num>
              <m:sSup>
                <m:sSupPr>
                  <m:ctrlPr>
                    <w:rPr>
                      <w:rFonts w:ascii="Cambria Math" w:hAnsi="Cambria Math"/>
                      <w:i/>
                      <w:szCs w:val="28"/>
                      <w:lang w:val="en-US"/>
                    </w:rPr>
                  </m:ctrlPr>
                </m:sSupPr>
                <m:e>
                  <m:d>
                    <m:dPr>
                      <m:begChr m:val="|"/>
                      <m:endChr m:val="|"/>
                      <m:ctrlPr>
                        <w:rPr>
                          <w:rFonts w:ascii="Cambria Math" w:hAnsi="Cambria Math"/>
                          <w:i/>
                          <w:szCs w:val="28"/>
                          <w:lang w:val="en-US"/>
                        </w:rPr>
                      </m:ctrlPr>
                    </m:dPr>
                    <m:e>
                      <m:sSub>
                        <m:sSubPr>
                          <m:ctrlPr>
                            <w:rPr>
                              <w:rFonts w:ascii="Cambria Math" w:hAnsi="Cambria Math"/>
                              <w:i/>
                              <w:szCs w:val="28"/>
                              <w:lang w:val="en-US"/>
                            </w:rPr>
                          </m:ctrlPr>
                        </m:sSubPr>
                        <m:e>
                          <m:r>
                            <m:rPr>
                              <m:sty m:val="p"/>
                            </m:rPr>
                            <w:rPr>
                              <w:rFonts w:ascii="Cambria Math" w:hAnsi="Cambria Math"/>
                              <w:szCs w:val="28"/>
                              <w:lang w:val="en-US"/>
                            </w:rPr>
                            <m:t>Ω</m:t>
                          </m:r>
                        </m:e>
                        <m:sub>
                          <m:r>
                            <w:rPr>
                              <w:rFonts w:ascii="Cambria Math" w:hAnsi="Cambria Math"/>
                              <w:szCs w:val="28"/>
                              <w:lang w:val="en-US"/>
                            </w:rPr>
                            <m:t>c</m:t>
                          </m:r>
                        </m:sub>
                      </m:sSub>
                    </m:e>
                  </m:d>
                </m:e>
                <m:sup>
                  <m:r>
                    <w:rPr>
                      <w:rFonts w:ascii="Cambria Math" w:hAnsi="Cambria Math"/>
                      <w:szCs w:val="28"/>
                      <w:lang w:val="en-US"/>
                    </w:rPr>
                    <m:t>2</m:t>
                  </m:r>
                </m:sup>
              </m:sSup>
              <m:r>
                <m:rPr>
                  <m:lit/>
                </m:rP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γ</m:t>
                  </m:r>
                </m:e>
                <m:sub>
                  <m:r>
                    <w:rPr>
                      <w:rFonts w:ascii="Cambria Math" w:hAnsi="Cambria Math"/>
                      <w:szCs w:val="28"/>
                      <w:lang w:val="en-US"/>
                    </w:rPr>
                    <m:t>3</m:t>
                  </m:r>
                </m:sub>
                <m:sup>
                  <m:r>
                    <w:rPr>
                      <w:rFonts w:ascii="Cambria Math" w:hAnsi="Cambria Math"/>
                      <w:szCs w:val="28"/>
                      <w:lang w:val="en-US"/>
                    </w:rPr>
                    <m:t>2</m:t>
                  </m:r>
                </m:sup>
              </m:sSubSup>
              <m:r>
                <w:rPr>
                  <w:rFonts w:ascii="Cambria Math" w:hAnsi="Cambria Math"/>
                  <w:szCs w:val="28"/>
                  <w:lang w:val="en-US"/>
                </w:rPr>
                <m:t>-1</m:t>
              </m:r>
            </m:num>
            <m:den>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1+</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sSub>
                                <m:sSubPr>
                                  <m:ctrlPr>
                                    <w:rPr>
                                      <w:rFonts w:ascii="Cambria Math" w:hAnsi="Cambria Math"/>
                                      <w:i/>
                                      <w:szCs w:val="28"/>
                                      <w:lang w:val="en-US"/>
                                    </w:rPr>
                                  </m:ctrlPr>
                                </m:sSubPr>
                                <m:e>
                                  <m:r>
                                    <m:rPr>
                                      <m:sty m:val="p"/>
                                    </m:rPr>
                                    <w:rPr>
                                      <w:rFonts w:ascii="Cambria Math" w:hAnsi="Cambria Math"/>
                                      <w:szCs w:val="28"/>
                                      <w:lang w:val="en-US"/>
                                    </w:rPr>
                                    <m:t>Ω</m:t>
                                  </m:r>
                                </m:e>
                                <m:sub>
                                  <m:r>
                                    <w:rPr>
                                      <w:rFonts w:ascii="Cambria Math" w:hAnsi="Cambria Math"/>
                                      <w:szCs w:val="28"/>
                                      <w:lang w:val="en-US"/>
                                    </w:rPr>
                                    <m:t>c</m:t>
                                  </m:r>
                                </m:sub>
                              </m:sSub>
                            </m:e>
                          </m:d>
                        </m:e>
                        <m:sup>
                          <m:r>
                            <w:rPr>
                              <w:rFonts w:ascii="Cambria Math" w:hAnsi="Cambria Math"/>
                              <w:szCs w:val="28"/>
                              <w:lang w:val="en-US"/>
                            </w:rPr>
                            <m:t>2</m:t>
                          </m:r>
                        </m:sup>
                      </m:sSup>
                      <m:r>
                        <m:rPr>
                          <m:lit/>
                        </m:rPr>
                        <w:rPr>
                          <w:rFonts w:ascii="Cambria Math" w:hAnsi="Cambria Math"/>
                          <w:szCs w:val="28"/>
                          <w:lang w:val="en-US"/>
                        </w:rPr>
                        <m:t>/</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γ</m:t>
                              </m:r>
                            </m:e>
                            <m:sub>
                              <m:r>
                                <w:rPr>
                                  <w:rFonts w:ascii="Cambria Math" w:hAnsi="Cambria Math"/>
                                  <w:szCs w:val="28"/>
                                  <w:lang w:val="en-US"/>
                                </w:rPr>
                                <m:t>2</m:t>
                              </m:r>
                            </m:sub>
                          </m:sSub>
                          <m:sSub>
                            <m:sSubPr>
                              <m:ctrlPr>
                                <w:rPr>
                                  <w:rFonts w:ascii="Cambria Math" w:hAnsi="Cambria Math"/>
                                  <w:i/>
                                  <w:szCs w:val="28"/>
                                  <w:lang w:val="en-US"/>
                                </w:rPr>
                              </m:ctrlPr>
                            </m:sSubPr>
                            <m:e>
                              <m:r>
                                <w:rPr>
                                  <w:rFonts w:ascii="Cambria Math" w:hAnsi="Cambria Math"/>
                                  <w:szCs w:val="28"/>
                                  <w:lang w:val="en-US"/>
                                </w:rPr>
                                <m:t>γ</m:t>
                              </m:r>
                            </m:e>
                            <m:sub>
                              <m:r>
                                <w:rPr>
                                  <w:rFonts w:ascii="Cambria Math" w:hAnsi="Cambria Math"/>
                                  <w:szCs w:val="28"/>
                                  <w:lang w:val="en-US"/>
                                </w:rPr>
                                <m:t>3</m:t>
                              </m:r>
                            </m:sub>
                          </m:sSub>
                        </m:e>
                      </m:d>
                    </m:e>
                  </m:d>
                </m:e>
                <m:sup>
                  <m:r>
                    <w:rPr>
                      <w:rFonts w:ascii="Cambria Math" w:hAnsi="Cambria Math"/>
                      <w:szCs w:val="28"/>
                      <w:lang w:val="en-US"/>
                    </w:rPr>
                    <m:t>2</m:t>
                  </m:r>
                </m:sup>
              </m:sSup>
            </m:den>
          </m:f>
        </m:oMath>
      </m:oMathPara>
    </w:p>
    <w:p w:rsidR="00A11612" w:rsidRPr="00A11612" w:rsidRDefault="00A11612" w:rsidP="004D55E1">
      <w:pPr>
        <w:spacing w:after="0"/>
        <w:rPr>
          <w:szCs w:val="28"/>
          <w:lang w:val="en-US"/>
        </w:rPr>
      </w:pPr>
      <m:oMathPara>
        <m:oMath>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0</m:t>
              </m:r>
            </m:sub>
          </m:sSub>
          <m:d>
            <m:dPr>
              <m:ctrlPr>
                <w:rPr>
                  <w:rFonts w:ascii="Cambria Math" w:hAnsi="Cambria Math"/>
                  <w:i/>
                  <w:szCs w:val="28"/>
                  <w:lang w:val="en-US"/>
                </w:rPr>
              </m:ctrlPr>
            </m:dPr>
            <m:e>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γ</m:t>
                      </m:r>
                    </m:e>
                    <m:sub>
                      <m:r>
                        <w:rPr>
                          <w:rFonts w:ascii="Cambria Math" w:hAnsi="Cambria Math"/>
                          <w:szCs w:val="28"/>
                          <w:lang w:val="en-US"/>
                        </w:rPr>
                        <m:t>2</m:t>
                      </m:r>
                    </m:sub>
                  </m:sSub>
                </m:num>
                <m:den>
                  <m:sSup>
                    <m:sSupPr>
                      <m:ctrlPr>
                        <w:rPr>
                          <w:rFonts w:ascii="Cambria Math" w:hAnsi="Cambria Math"/>
                          <w:i/>
                          <w:szCs w:val="28"/>
                          <w:lang w:val="en-US"/>
                        </w:rPr>
                      </m:ctrlPr>
                    </m:sSupPr>
                    <m:e>
                      <m:d>
                        <m:dPr>
                          <m:begChr m:val="|"/>
                          <m:endChr m:val="|"/>
                          <m:ctrlPr>
                            <w:rPr>
                              <w:rFonts w:ascii="Cambria Math" w:hAnsi="Cambria Math"/>
                              <w:i/>
                              <w:szCs w:val="28"/>
                              <w:lang w:val="en-US"/>
                            </w:rPr>
                          </m:ctrlPr>
                        </m:dPr>
                        <m:e>
                          <m:sSub>
                            <m:sSubPr>
                              <m:ctrlPr>
                                <w:rPr>
                                  <w:rFonts w:ascii="Cambria Math" w:hAnsi="Cambria Math"/>
                                  <w:i/>
                                  <w:szCs w:val="28"/>
                                  <w:lang w:val="en-US"/>
                                </w:rPr>
                              </m:ctrlPr>
                            </m:sSubPr>
                            <m:e>
                              <m:r>
                                <m:rPr>
                                  <m:sty m:val="p"/>
                                </m:rPr>
                                <w:rPr>
                                  <w:rFonts w:ascii="Cambria Math" w:hAnsi="Cambria Math"/>
                                  <w:szCs w:val="28"/>
                                  <w:lang w:val="en-US"/>
                                </w:rPr>
                                <m:t>Ω</m:t>
                              </m:r>
                            </m:e>
                            <m:sub>
                              <m:r>
                                <w:rPr>
                                  <w:rFonts w:ascii="Cambria Math" w:hAnsi="Cambria Math"/>
                                  <w:szCs w:val="28"/>
                                  <w:lang w:val="en-US"/>
                                </w:rPr>
                                <m:t>c</m:t>
                              </m:r>
                            </m:sub>
                          </m:sSub>
                        </m:e>
                      </m:d>
                    </m:e>
                    <m:sup>
                      <m:r>
                        <w:rPr>
                          <w:rFonts w:ascii="Cambria Math" w:hAnsi="Cambria Math"/>
                          <w:szCs w:val="28"/>
                          <w:lang w:val="en-US"/>
                        </w:rPr>
                        <m:t>2</m:t>
                      </m:r>
                    </m:sup>
                  </m:sSup>
                </m:den>
              </m:f>
              <m:r>
                <w:rPr>
                  <w:rFonts w:ascii="Cambria Math" w:hAnsi="Cambria Math"/>
                  <w:szCs w:val="28"/>
                  <w:lang w:val="en-US"/>
                </w:rPr>
                <m:t>-</m:t>
              </m:r>
              <m:f>
                <m:fPr>
                  <m:ctrlPr>
                    <w:rPr>
                      <w:rFonts w:ascii="Cambria Math" w:hAnsi="Cambria Math"/>
                      <w:i/>
                      <w:szCs w:val="28"/>
                      <w:lang w:val="en-US"/>
                    </w:rPr>
                  </m:ctrlPr>
                </m:fPr>
                <m:num>
                  <m:sSubSup>
                    <m:sSubSupPr>
                      <m:ctrlPr>
                        <w:rPr>
                          <w:rFonts w:ascii="Cambria Math" w:hAnsi="Cambria Math"/>
                          <w:i/>
                          <w:szCs w:val="28"/>
                          <w:lang w:val="en-US"/>
                        </w:rPr>
                      </m:ctrlPr>
                    </m:sSubSupPr>
                    <m:e>
                      <m:r>
                        <w:rPr>
                          <w:rFonts w:ascii="Cambria Math" w:hAnsi="Cambria Math"/>
                          <w:szCs w:val="28"/>
                          <w:lang w:val="en-US"/>
                        </w:rPr>
                        <m:t>γ</m:t>
                      </m:r>
                    </m:e>
                    <m:sub>
                      <m:r>
                        <w:rPr>
                          <w:rFonts w:ascii="Cambria Math" w:hAnsi="Cambria Math"/>
                          <w:szCs w:val="28"/>
                          <w:lang w:val="en-US"/>
                        </w:rPr>
                        <m:t>2</m:t>
                      </m:r>
                    </m:sub>
                    <m:sup>
                      <m:r>
                        <w:rPr>
                          <w:rFonts w:ascii="Cambria Math" w:hAnsi="Cambria Math"/>
                          <w:szCs w:val="28"/>
                          <w:lang w:val="en-US"/>
                        </w:rPr>
                        <m:t>2</m:t>
                      </m:r>
                    </m:sup>
                  </m:sSubSup>
                </m:num>
                <m:den>
                  <m:sSup>
                    <m:sSupPr>
                      <m:ctrlPr>
                        <w:rPr>
                          <w:rFonts w:ascii="Cambria Math" w:hAnsi="Cambria Math"/>
                          <w:i/>
                          <w:szCs w:val="28"/>
                          <w:lang w:val="en-US"/>
                        </w:rPr>
                      </m:ctrlPr>
                    </m:sSupPr>
                    <m:e>
                      <m:d>
                        <m:dPr>
                          <m:begChr m:val="|"/>
                          <m:endChr m:val="|"/>
                          <m:ctrlPr>
                            <w:rPr>
                              <w:rFonts w:ascii="Cambria Math" w:hAnsi="Cambria Math"/>
                              <w:i/>
                              <w:szCs w:val="28"/>
                              <w:lang w:val="en-US"/>
                            </w:rPr>
                          </m:ctrlPr>
                        </m:dPr>
                        <m:e>
                          <m:sSub>
                            <m:sSubPr>
                              <m:ctrlPr>
                                <w:rPr>
                                  <w:rFonts w:ascii="Cambria Math" w:hAnsi="Cambria Math"/>
                                  <w:i/>
                                  <w:szCs w:val="28"/>
                                  <w:lang w:val="en-US"/>
                                </w:rPr>
                              </m:ctrlPr>
                            </m:sSubPr>
                            <m:e>
                              <m:r>
                                <m:rPr>
                                  <m:sty m:val="p"/>
                                </m:rPr>
                                <w:rPr>
                                  <w:rFonts w:ascii="Cambria Math" w:hAnsi="Cambria Math"/>
                                  <w:szCs w:val="28"/>
                                  <w:lang w:val="en-US"/>
                                </w:rPr>
                                <m:t>Ω</m:t>
                              </m:r>
                            </m:e>
                            <m:sub>
                              <m:r>
                                <w:rPr>
                                  <w:rFonts w:ascii="Cambria Math" w:hAnsi="Cambria Math"/>
                                  <w:szCs w:val="28"/>
                                  <w:lang w:val="en-US"/>
                                </w:rPr>
                                <m:t>c</m:t>
                              </m:r>
                            </m:sub>
                          </m:sSub>
                        </m:e>
                      </m:d>
                    </m:e>
                    <m:sup>
                      <m:r>
                        <w:rPr>
                          <w:rFonts w:ascii="Cambria Math" w:hAnsi="Cambria Math"/>
                          <w:szCs w:val="28"/>
                          <w:lang w:val="en-US"/>
                        </w:rPr>
                        <m:t>4</m:t>
                      </m:r>
                    </m:sup>
                  </m:sSup>
                </m:den>
              </m:f>
              <m:sSub>
                <m:sSubPr>
                  <m:ctrlPr>
                    <w:rPr>
                      <w:rFonts w:ascii="Cambria Math" w:hAnsi="Cambria Math"/>
                      <w:i/>
                      <w:szCs w:val="28"/>
                      <w:lang w:val="en-US"/>
                    </w:rPr>
                  </m:ctrlPr>
                </m:sSubPr>
                <m:e>
                  <m:r>
                    <w:rPr>
                      <w:rFonts w:ascii="Cambria Math" w:hAnsi="Cambria Math"/>
                      <w:szCs w:val="28"/>
                      <w:lang w:val="en-US"/>
                    </w:rPr>
                    <m:t>γ</m:t>
                  </m:r>
                </m:e>
                <m:sub>
                  <m:r>
                    <w:rPr>
                      <w:rFonts w:ascii="Cambria Math" w:hAnsi="Cambria Math"/>
                      <w:szCs w:val="28"/>
                      <w:lang w:val="en-US"/>
                    </w:rPr>
                    <m:t>3</m:t>
                  </m:r>
                </m:sub>
              </m:sSub>
            </m:e>
          </m:d>
        </m:oMath>
      </m:oMathPara>
    </w:p>
    <w:p w:rsidR="00A11612" w:rsidRDefault="00A11612" w:rsidP="004D55E1">
      <w:pPr>
        <w:spacing w:after="0"/>
        <w:rPr>
          <w:szCs w:val="28"/>
          <w:lang w:val="en-US"/>
        </w:rPr>
      </w:pPr>
      <w:r>
        <w:rPr>
          <w:szCs w:val="28"/>
          <w:lang w:val="en-US"/>
        </w:rPr>
        <w:t xml:space="preserve">Spectral width of the transparency window: </w:t>
      </w:r>
      <m:oMath>
        <m:r>
          <w:rPr>
            <w:rFonts w:ascii="Cambria Math" w:hAnsi="Cambria Math"/>
            <w:szCs w:val="28"/>
            <w:lang w:val="en-US"/>
          </w:rPr>
          <m:t>σ∼</m:t>
        </m:r>
        <m:f>
          <m:fPr>
            <m:ctrlPr>
              <w:rPr>
                <w:rFonts w:ascii="Cambria Math" w:hAnsi="Cambria Math"/>
                <w:i/>
                <w:szCs w:val="28"/>
                <w:lang w:val="en-US"/>
              </w:rPr>
            </m:ctrlPr>
          </m:fPr>
          <m:num>
            <m:r>
              <w:rPr>
                <w:rFonts w:ascii="Cambria Math" w:hAnsi="Cambria Math"/>
                <w:szCs w:val="28"/>
                <w:lang w:val="en-US"/>
              </w:rPr>
              <m:t>1</m:t>
            </m:r>
          </m:num>
          <m:den>
            <m:rad>
              <m:radPr>
                <m:degHide m:val="1"/>
                <m:ctrlPr>
                  <w:rPr>
                    <w:rFonts w:ascii="Cambria Math" w:hAnsi="Cambria Math"/>
                    <w:i/>
                    <w:szCs w:val="28"/>
                    <w:lang w:val="en-US"/>
                  </w:rPr>
                </m:ctrlPr>
              </m:radPr>
              <m:deg/>
              <m:e>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0</m:t>
                    </m:r>
                  </m:sub>
                </m:sSub>
              </m:e>
            </m:rad>
          </m:den>
        </m:f>
        <m:r>
          <w:rPr>
            <w:rFonts w:ascii="Cambria Math" w:hAnsi="Cambria Math"/>
            <w:szCs w:val="28"/>
            <w:lang w:val="en-US"/>
          </w:rPr>
          <m:t xml:space="preserve"> </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γ</m:t>
                </m:r>
              </m:e>
              <m:sub>
                <m:r>
                  <w:rPr>
                    <w:rFonts w:ascii="Cambria Math" w:hAnsi="Cambria Math"/>
                    <w:szCs w:val="28"/>
                    <w:lang w:val="en-US"/>
                  </w:rPr>
                  <m:t>3</m:t>
                </m:r>
              </m:sub>
            </m:sSub>
            <m:r>
              <w:rPr>
                <w:rFonts w:ascii="Cambria Math" w:hAnsi="Cambria Math"/>
                <w:szCs w:val="28"/>
                <w:lang w:val="en-US"/>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sSub>
                      <m:sSubPr>
                        <m:ctrlPr>
                          <w:rPr>
                            <w:rFonts w:ascii="Cambria Math" w:hAnsi="Cambria Math"/>
                            <w:i/>
                            <w:szCs w:val="28"/>
                            <w:lang w:val="en-US"/>
                          </w:rPr>
                        </m:ctrlPr>
                      </m:sSubPr>
                      <m:e>
                        <m:r>
                          <m:rPr>
                            <m:sty m:val="p"/>
                          </m:rPr>
                          <w:rPr>
                            <w:rFonts w:ascii="Cambria Math" w:hAnsi="Cambria Math"/>
                            <w:szCs w:val="28"/>
                            <w:lang w:val="en-US"/>
                          </w:rPr>
                          <m:t>Ω</m:t>
                        </m:r>
                      </m:e>
                      <m:sub>
                        <m:r>
                          <w:rPr>
                            <w:rFonts w:ascii="Cambria Math" w:hAnsi="Cambria Math"/>
                            <w:szCs w:val="28"/>
                            <w:lang w:val="en-US"/>
                          </w:rPr>
                          <m:t>c</m:t>
                        </m:r>
                      </m:sub>
                    </m:sSub>
                  </m:e>
                </m:d>
              </m:e>
              <m:sup>
                <m:r>
                  <w:rPr>
                    <w:rFonts w:ascii="Cambria Math" w:hAnsi="Cambria Math"/>
                    <w:szCs w:val="28"/>
                    <w:lang w:val="en-US"/>
                  </w:rPr>
                  <m:t>2</m:t>
                </m:r>
              </m:sup>
            </m:sSup>
            <m:r>
              <m:rPr>
                <m:lit/>
              </m:rP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γ</m:t>
                </m:r>
              </m:e>
              <m:sub>
                <m:r>
                  <w:rPr>
                    <w:rFonts w:ascii="Cambria Math" w:hAnsi="Cambria Math"/>
                    <w:szCs w:val="28"/>
                    <w:lang w:val="en-US"/>
                  </w:rPr>
                  <m:t>2</m:t>
                </m:r>
              </m:sub>
            </m:sSub>
          </m:e>
        </m:d>
      </m:oMath>
    </w:p>
    <w:p w:rsidR="00A11612" w:rsidRPr="000B2C7C" w:rsidRDefault="00A11612" w:rsidP="004D55E1">
      <w:pPr>
        <w:spacing w:after="0"/>
        <w:rPr>
          <w:szCs w:val="28"/>
          <w:lang w:val="en-US"/>
        </w:rPr>
      </w:pPr>
      <w:r>
        <w:rPr>
          <w:szCs w:val="28"/>
          <w:lang w:val="en-US"/>
        </w:rPr>
        <w:t xml:space="preserve">Fractional delay: </w:t>
      </w:r>
      <m:oMath>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τ</m:t>
                </m:r>
              </m:e>
              <m:sub>
                <m:r>
                  <w:rPr>
                    <w:rFonts w:ascii="Cambria Math" w:hAnsi="Cambria Math"/>
                    <w:szCs w:val="28"/>
                    <w:lang w:val="en-US"/>
                  </w:rPr>
                  <m:t>d</m:t>
                </m:r>
              </m:sub>
            </m:sSub>
          </m:num>
          <m:den>
            <m:sSub>
              <m:sSubPr>
                <m:ctrlPr>
                  <w:rPr>
                    <w:rFonts w:ascii="Cambria Math" w:hAnsi="Cambria Math"/>
                    <w:i/>
                    <w:szCs w:val="28"/>
                    <w:lang w:val="en-US"/>
                  </w:rPr>
                </m:ctrlPr>
              </m:sSubPr>
              <m:e>
                <m:r>
                  <w:rPr>
                    <w:rFonts w:ascii="Cambria Math" w:hAnsi="Cambria Math"/>
                    <w:szCs w:val="28"/>
                    <w:lang w:val="en-US"/>
                  </w:rPr>
                  <m:t>τ</m:t>
                </m:r>
              </m:e>
              <m:sub>
                <m:r>
                  <w:rPr>
                    <w:rFonts w:ascii="Cambria Math" w:hAnsi="Cambria Math"/>
                    <w:szCs w:val="28"/>
                    <w:lang w:val="en-US"/>
                  </w:rPr>
                  <m:t>p</m:t>
                </m:r>
              </m:sub>
            </m:sSub>
          </m:den>
        </m:f>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τ</m:t>
            </m:r>
          </m:e>
          <m:sub>
            <m:r>
              <w:rPr>
                <w:rFonts w:ascii="Cambria Math" w:hAnsi="Cambria Math"/>
                <w:szCs w:val="28"/>
                <w:lang w:val="en-US"/>
              </w:rPr>
              <m:t>d</m:t>
            </m:r>
          </m:sub>
        </m:sSub>
        <m:r>
          <w:rPr>
            <w:rFonts w:ascii="Cambria Math" w:hAnsi="Cambria Math"/>
            <w:szCs w:val="28"/>
            <w:lang w:val="en-US"/>
          </w:rPr>
          <m:t>σ≃</m:t>
        </m:r>
        <m:rad>
          <m:radPr>
            <m:degHide m:val="1"/>
            <m:ctrlPr>
              <w:rPr>
                <w:rFonts w:ascii="Cambria Math" w:hAnsi="Cambria Math"/>
                <w:szCs w:val="28"/>
                <w:lang w:val="en-US"/>
              </w:rPr>
            </m:ctrlPr>
          </m:radPr>
          <m:deg>
            <m:ctrlPr>
              <w:rPr>
                <w:rFonts w:ascii="Cambria Math" w:hAnsi="Cambria Math"/>
                <w:i/>
                <w:szCs w:val="28"/>
                <w:lang w:val="en-US"/>
              </w:rPr>
            </m:ctrlPr>
          </m:deg>
          <m:e>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0</m:t>
                </m:r>
              </m:sub>
            </m:sSub>
          </m:e>
        </m:rad>
        <m:d>
          <m:dPr>
            <m:ctrlPr>
              <w:rPr>
                <w:rFonts w:ascii="Cambria Math" w:hAnsi="Cambria Math"/>
                <w:i/>
                <w:szCs w:val="28"/>
                <w:lang w:val="en-US"/>
              </w:rPr>
            </m:ctrlPr>
          </m:dPr>
          <m:e>
            <m:r>
              <w:rPr>
                <w:rFonts w:ascii="Cambria Math" w:hAnsi="Cambria Math"/>
                <w:szCs w:val="28"/>
                <w:lang w:val="en-US"/>
              </w:rPr>
              <m:t>1-</m:t>
            </m:r>
            <m:f>
              <m:fPr>
                <m:ctrlPr>
                  <w:rPr>
                    <w:rFonts w:ascii="Cambria Math" w:hAnsi="Cambria Math"/>
                    <w:i/>
                    <w:szCs w:val="28"/>
                    <w:lang w:val="en-US"/>
                  </w:rPr>
                </m:ctrlPr>
              </m:fPr>
              <m:num>
                <m:sSubSup>
                  <m:sSubSupPr>
                    <m:ctrlPr>
                      <w:rPr>
                        <w:rFonts w:ascii="Cambria Math" w:hAnsi="Cambria Math"/>
                        <w:i/>
                        <w:szCs w:val="28"/>
                        <w:lang w:val="en-US"/>
                      </w:rPr>
                    </m:ctrlPr>
                  </m:sSubSupPr>
                  <m:e>
                    <m:r>
                      <w:rPr>
                        <w:rFonts w:ascii="Cambria Math" w:hAnsi="Cambria Math"/>
                        <w:szCs w:val="28"/>
                        <w:lang w:val="en-US"/>
                      </w:rPr>
                      <m:t>γ</m:t>
                    </m:r>
                  </m:e>
                  <m:sub>
                    <m:r>
                      <w:rPr>
                        <w:rFonts w:ascii="Cambria Math" w:hAnsi="Cambria Math"/>
                        <w:szCs w:val="28"/>
                        <w:lang w:val="en-US"/>
                      </w:rPr>
                      <m:t>2</m:t>
                    </m:r>
                  </m:sub>
                  <m:sup>
                    <m:r>
                      <w:rPr>
                        <w:rFonts w:ascii="Cambria Math" w:hAnsi="Cambria Math"/>
                        <w:szCs w:val="28"/>
                        <w:lang w:val="en-US"/>
                      </w:rPr>
                      <m:t>2</m:t>
                    </m:r>
                  </m:sup>
                </m:sSubSup>
                <m:sSubSup>
                  <m:sSubSupPr>
                    <m:ctrlPr>
                      <w:rPr>
                        <w:rFonts w:ascii="Cambria Math" w:hAnsi="Cambria Math"/>
                        <w:i/>
                        <w:szCs w:val="28"/>
                        <w:lang w:val="en-US"/>
                      </w:rPr>
                    </m:ctrlPr>
                  </m:sSubSupPr>
                  <m:e>
                    <m:r>
                      <w:rPr>
                        <w:rFonts w:ascii="Cambria Math" w:hAnsi="Cambria Math"/>
                        <w:szCs w:val="28"/>
                        <w:lang w:val="en-US"/>
                      </w:rPr>
                      <m:t>γ</m:t>
                    </m:r>
                  </m:e>
                  <m:sub>
                    <m:r>
                      <w:rPr>
                        <w:rFonts w:ascii="Cambria Math" w:hAnsi="Cambria Math"/>
                        <w:szCs w:val="28"/>
                        <w:lang w:val="en-US"/>
                      </w:rPr>
                      <m:t>3</m:t>
                    </m:r>
                  </m:sub>
                  <m:sup>
                    <m:r>
                      <w:rPr>
                        <w:rFonts w:ascii="Cambria Math" w:hAnsi="Cambria Math"/>
                        <w:szCs w:val="28"/>
                        <w:lang w:val="en-US"/>
                      </w:rPr>
                      <m:t>2</m:t>
                    </m:r>
                  </m:sup>
                </m:sSubSup>
              </m:num>
              <m:den>
                <m:sSup>
                  <m:sSupPr>
                    <m:ctrlPr>
                      <w:rPr>
                        <w:rFonts w:ascii="Cambria Math" w:hAnsi="Cambria Math"/>
                        <w:i/>
                        <w:szCs w:val="28"/>
                        <w:lang w:val="en-US"/>
                      </w:rPr>
                    </m:ctrlPr>
                  </m:sSupPr>
                  <m:e>
                    <m:d>
                      <m:dPr>
                        <m:begChr m:val="|"/>
                        <m:endChr m:val="|"/>
                        <m:ctrlPr>
                          <w:rPr>
                            <w:rFonts w:ascii="Cambria Math" w:hAnsi="Cambria Math"/>
                            <w:i/>
                            <w:szCs w:val="28"/>
                            <w:lang w:val="en-US"/>
                          </w:rPr>
                        </m:ctrlPr>
                      </m:dPr>
                      <m:e>
                        <m:sSub>
                          <m:sSubPr>
                            <m:ctrlPr>
                              <w:rPr>
                                <w:rFonts w:ascii="Cambria Math" w:hAnsi="Cambria Math"/>
                                <w:i/>
                                <w:szCs w:val="28"/>
                                <w:lang w:val="en-US"/>
                              </w:rPr>
                            </m:ctrlPr>
                          </m:sSubPr>
                          <m:e>
                            <m:r>
                              <m:rPr>
                                <m:sty m:val="p"/>
                              </m:rPr>
                              <w:rPr>
                                <w:rFonts w:ascii="Cambria Math" w:hAnsi="Cambria Math"/>
                                <w:szCs w:val="28"/>
                                <w:lang w:val="en-US"/>
                              </w:rPr>
                              <m:t>Ω</m:t>
                            </m:r>
                            <m:ctrlPr>
                              <w:rPr>
                                <w:rFonts w:ascii="Cambria Math" w:hAnsi="Cambria Math"/>
                                <w:szCs w:val="28"/>
                                <w:lang w:val="en-US"/>
                              </w:rPr>
                            </m:ctrlPr>
                          </m:e>
                          <m:sub>
                            <m:r>
                              <w:rPr>
                                <w:rFonts w:ascii="Cambria Math" w:hAnsi="Cambria Math"/>
                                <w:szCs w:val="28"/>
                                <w:lang w:val="en-US"/>
                              </w:rPr>
                              <m:t>c</m:t>
                            </m:r>
                          </m:sub>
                        </m:sSub>
                      </m:e>
                    </m:d>
                  </m:e>
                  <m:sup>
                    <m:r>
                      <w:rPr>
                        <w:rFonts w:ascii="Cambria Math" w:hAnsi="Cambria Math"/>
                        <w:szCs w:val="28"/>
                        <w:lang w:val="en-US"/>
                      </w:rPr>
                      <m:t>4</m:t>
                    </m:r>
                  </m:sup>
                </m:sSup>
              </m:den>
            </m:f>
          </m:e>
        </m:d>
        <m:r>
          <w:rPr>
            <w:rFonts w:ascii="Cambria Math" w:hAnsi="Cambria Math"/>
            <w:szCs w:val="28"/>
            <w:lang w:val="en-US"/>
          </w:rPr>
          <m:t xml:space="preserve"> </m:t>
        </m:r>
      </m:oMath>
      <w:r>
        <w:rPr>
          <w:szCs w:val="28"/>
          <w:lang w:val="en-US"/>
        </w:rPr>
        <w:t xml:space="preserve"> </w:t>
      </w:r>
    </w:p>
    <w:p w:rsidR="004D55E1" w:rsidRPr="004D55E1" w:rsidRDefault="00E54AFC" w:rsidP="004D55E1">
      <w:pPr>
        <w:pStyle w:val="Heading1"/>
        <w:rPr>
          <w:rFonts w:eastAsiaTheme="minorEastAsia"/>
          <w:lang w:val="en-US"/>
        </w:rPr>
      </w:pPr>
      <w:r w:rsidRPr="00E54AFC">
        <w:rPr>
          <w:noProof/>
          <w:lang w:eastAsia="de-AT"/>
        </w:rPr>
        <w:drawing>
          <wp:anchor distT="0" distB="0" distL="114300" distR="114300" simplePos="0" relativeHeight="251658240" behindDoc="0" locked="0" layoutInCell="1" allowOverlap="1" wp14:anchorId="1238C1BE" wp14:editId="266D4F32">
            <wp:simplePos x="0" y="0"/>
            <wp:positionH relativeFrom="margin">
              <wp:align>center</wp:align>
            </wp:positionH>
            <wp:positionV relativeFrom="paragraph">
              <wp:posOffset>695325</wp:posOffset>
            </wp:positionV>
            <wp:extent cx="5372100" cy="1619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72100" cy="1619250"/>
                    </a:xfrm>
                    <a:prstGeom prst="rect">
                      <a:avLst/>
                    </a:prstGeom>
                  </pic:spPr>
                </pic:pic>
              </a:graphicData>
            </a:graphic>
          </wp:anchor>
        </w:drawing>
      </w:r>
      <w:r w:rsidR="007561F8">
        <w:rPr>
          <w:rFonts w:eastAsiaTheme="minorEastAsia"/>
          <w:lang w:val="en-US"/>
        </w:rPr>
        <w:t>Dark-State Polaritons</w:t>
      </w:r>
      <w:r w:rsidR="007561F8">
        <w:rPr>
          <w:rFonts w:eastAsiaTheme="minorEastAsia"/>
          <w:lang w:val="en-US"/>
        </w:rPr>
        <w:fldChar w:fldCharType="begin" w:fldLock="1"/>
      </w:r>
      <w:r w:rsidR="00336604">
        <w:rPr>
          <w:rFonts w:eastAsiaTheme="minorEastAsia"/>
          <w:lang w:val="en-US"/>
        </w:rPr>
        <w:instrText>ADDIN CSL_CITATION { "citationItems" : [ { "id" : "ITEM-1", "itemData" : { "DOI" : "10.1103/PhysRevLett.84.5094", "ISBN" : "0031-9007", "ISSN" : "0031-9007", "PMID" : "87266300016", "abstract" : "We identify form-stable coupled excitations of light and matter (\"dark-state polaritons\") associated with the propagation of quantum fields in electromagnetically induced transparency. The properties of dark-state polaritons such as the group velocity are determined by the mixing angle between light and matter components and can be controlled by an external coherent field as the pulse propagates. In particular, light pulses can be decelerated and \"trapped\" in which case their shape and quantum state are mapped onto metastable collective states of matter. Possible applications of this reversible coherent-control technique are discussed.", "author" : [ { "dropping-particle" : "", "family" : "Fleischhauer", "given" : "M", "non-dropping-particle" : "", "parse-names" : false, "suffix" : "" }, { "dropping-particle" : "", "family" : "Lukin", "given" : "M D", "non-dropping-particle" : "", "parse-names" : false, "suffix" : "" } ], "container-title" : "Physical Review Letters", "id" : "ITEM-1", "issue" : "22", "issued" : { "date-parts" : [ [ "2000", "5", "29" ] ] }, "page" : "5094-5097", "title" : "Dark-State Polaritons in Electromagnetically Induced Transparency", "type" : "article-journal", "volume" : "84" }, "uris" : [ "http://www.mendeley.com/documents/?uuid=2676aa86-af34-4415-82a5-452d02f097f1" ] }, { "id" : "ITEM-2", "itemData" : { "DOI" : "10.1103/PhysRevA.65.022314", "ISSN" : "1050-2947", "author" : [ { "dropping-particle" : "", "family" : "Fleischhauer", "given" : "M.", "non-dropping-particle" : "", "parse-names" : false, "suffix" : "" }, { "dropping-particle" : "", "family" : "Lukin", "given" : "M. D.", "non-dropping-particle" : "", "parse-names" : false, "suffix" : "" } ], "container-title" : "Physical Review A", "id" : "ITEM-2", "issue" : "2", "issued" : { "date-parts" : [ [ "2002", "1", "15" ] ] }, "page" : "022314", "title" : "Quantum memory for photons: Dark-state polaritons", "type" : "article-journal", "volume" : "65" }, "uris" : [ "http://www.mendeley.com/documents/?uuid=d7322042-53f0-4548-a79b-36e70ee2488a" ] } ], "mendeley" : { "formattedCitation" : "&lt;sup&gt;2,3&lt;/sup&gt;", "plainTextFormattedCitation" : "2,3", "previouslyFormattedCitation" : "&lt;sup&gt;2,3&lt;/sup&gt;" }, "properties" : { "noteIndex" : 0 }, "schema" : "https://github.com/citation-style-language/schema/raw/master/csl-citation.json" }</w:instrText>
      </w:r>
      <w:r w:rsidR="007561F8">
        <w:rPr>
          <w:rFonts w:eastAsiaTheme="minorEastAsia"/>
          <w:lang w:val="en-US"/>
        </w:rPr>
        <w:fldChar w:fldCharType="separate"/>
      </w:r>
      <w:r w:rsidR="007561F8" w:rsidRPr="007561F8">
        <w:rPr>
          <w:rFonts w:eastAsiaTheme="minorEastAsia"/>
          <w:noProof/>
          <w:vertAlign w:val="superscript"/>
          <w:lang w:val="en-US"/>
        </w:rPr>
        <w:t>2,3</w:t>
      </w:r>
      <w:r w:rsidR="007561F8">
        <w:rPr>
          <w:rFonts w:eastAsiaTheme="minorEastAsia"/>
          <w:lang w:val="en-US"/>
        </w:rPr>
        <w:fldChar w:fldCharType="end"/>
      </w:r>
    </w:p>
    <w:p w:rsidR="00E54AFC" w:rsidRDefault="00E54AFC" w:rsidP="00E54AFC">
      <w:pPr>
        <w:rPr>
          <w:lang w:val="en-US"/>
        </w:rPr>
      </w:pPr>
    </w:p>
    <w:p w:rsidR="00E54AFC" w:rsidRDefault="00E54AFC" w:rsidP="00E54AFC">
      <w:pPr>
        <w:rPr>
          <w:lang w:val="en-US"/>
        </w:rPr>
      </w:pPr>
      <w:r>
        <w:rPr>
          <w:lang w:val="en-US"/>
        </w:rPr>
        <w:t>Slowly varying operators</w:t>
      </w:r>
    </w:p>
    <w:p w:rsidR="00E54AFC" w:rsidRPr="00E54AFC" w:rsidRDefault="00233178" w:rsidP="00E54AFC">
      <w:pPr>
        <w:ind w:firstLine="708"/>
        <w:rPr>
          <w:lang w:val="en-US"/>
        </w:rPr>
      </w:pPr>
      <m:oMath>
        <m:acc>
          <m:accPr>
            <m:ctrlPr>
              <w:rPr>
                <w:rFonts w:ascii="Cambria Math" w:hAnsi="Cambria Math"/>
                <w:i/>
                <w:lang w:val="en-US"/>
              </w:rPr>
            </m:ctrlPr>
          </m:accPr>
          <m:e>
            <m:r>
              <w:rPr>
                <w:rFonts w:ascii="Cambria Math" w:hAnsi="Cambria Math"/>
                <w:lang w:val="en-US"/>
              </w:rPr>
              <m:t>E</m:t>
            </m:r>
          </m:e>
        </m:acc>
        <m:d>
          <m:dPr>
            <m:ctrlPr>
              <w:rPr>
                <w:rFonts w:ascii="Cambria Math" w:hAnsi="Cambria Math"/>
                <w:i/>
                <w:lang w:val="en-US"/>
              </w:rPr>
            </m:ctrlPr>
          </m:dPr>
          <m:e>
            <m:r>
              <w:rPr>
                <w:rFonts w:ascii="Cambria Math" w:hAnsi="Cambria Math"/>
                <w:lang w:val="en-US"/>
              </w:rPr>
              <m:t>z,t</m:t>
            </m:r>
          </m:e>
        </m:d>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a</m:t>
                    </m:r>
                  </m:e>
                </m:acc>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d>
                  <m:dPr>
                    <m:ctrlPr>
                      <w:rPr>
                        <w:rFonts w:ascii="Cambria Math" w:hAnsi="Cambria Math"/>
                        <w:i/>
                        <w:lang w:val="en-US"/>
                      </w:rPr>
                    </m:ctrlPr>
                  </m:dPr>
                  <m:e>
                    <m:r>
                      <w:rPr>
                        <w:rFonts w:ascii="Cambria Math" w:hAnsi="Cambria Math"/>
                        <w:lang w:val="en-US"/>
                      </w:rPr>
                      <m:t>kz-</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ba</m:t>
                        </m:r>
                      </m:sub>
                    </m:sSub>
                    <m:r>
                      <w:rPr>
                        <w:rFonts w:ascii="Cambria Math" w:hAnsi="Cambria Math"/>
                        <w:lang w:val="en-US"/>
                      </w:rPr>
                      <m:t>t</m:t>
                    </m:r>
                  </m:e>
                </m:d>
              </m:sup>
            </m:sSup>
          </m:e>
        </m:nary>
      </m:oMath>
      <w:r w:rsidR="00E54AFC">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αβ</m:t>
            </m:r>
          </m:sub>
        </m:sSub>
        <m:d>
          <m:dPr>
            <m:ctrlPr>
              <w:rPr>
                <w:rFonts w:ascii="Cambria Math" w:hAnsi="Cambria Math"/>
                <w:i/>
                <w:lang w:val="en-US"/>
              </w:rPr>
            </m:ctrlPr>
          </m:dPr>
          <m:e>
            <m:r>
              <w:rPr>
                <w:rFonts w:ascii="Cambria Math" w:hAnsi="Cambria Math"/>
                <w:lang w:val="en-US"/>
              </w:rPr>
              <m:t>z,t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z</m:t>
                </m:r>
              </m:sub>
            </m:sSub>
          </m:den>
        </m:f>
        <m:nary>
          <m:naryPr>
            <m:chr m:val="∑"/>
            <m:ctrlPr>
              <w:rPr>
                <w:rFonts w:ascii="Cambria Math" w:hAnsi="Cambria Math"/>
                <w:i/>
                <w:lang w:val="en-US"/>
              </w:rPr>
            </m:ctrlPr>
          </m:naryPr>
          <m:sub>
            <m:r>
              <w:rPr>
                <w:rFonts w:ascii="Cambria Math" w:hAnsi="Cambria Math"/>
                <w:lang w:val="en-US"/>
              </w:rPr>
              <m:t>j=1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z</m:t>
                </m:r>
              </m:sub>
            </m:sSub>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e>
            </m:d>
          </m:e>
        </m:nary>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αβ</m:t>
                </m:r>
              </m:sub>
            </m:sSub>
            <m:r>
              <w:rPr>
                <w:rFonts w:ascii="Cambria Math" w:hAnsi="Cambria Math"/>
                <w:lang w:val="en-US"/>
              </w:rPr>
              <m:t>t</m:t>
            </m:r>
          </m:sup>
        </m:sSup>
      </m:oMath>
    </w:p>
    <w:p w:rsidR="00E54AFC" w:rsidRDefault="00E54AFC" w:rsidP="00E54AFC">
      <w:pPr>
        <w:rPr>
          <w:lang w:val="en-US"/>
        </w:rPr>
      </w:pPr>
      <w:r>
        <w:rPr>
          <w:lang w:val="en-US"/>
        </w:rPr>
        <w:t>Interaction Hamiltonian in continuous limit</w:t>
      </w:r>
    </w:p>
    <w:p w:rsidR="00E54AFC" w:rsidRPr="00324C08" w:rsidRDefault="00E54AFC" w:rsidP="00E54AFC">
      <w:pPr>
        <w:rPr>
          <w:lang w:val="en-US"/>
        </w:rPr>
      </w:pPr>
      <m:oMathPara>
        <m:oMath>
          <m:r>
            <w:rPr>
              <w:rFonts w:ascii="Cambria Math" w:hAnsi="Cambria Math"/>
              <w:lang w:val="en-US"/>
            </w:rPr>
            <m:t>H=-</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L</m:t>
              </m:r>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L</m:t>
              </m:r>
            </m:sup>
            <m:e>
              <m:r>
                <w:rPr>
                  <w:rFonts w:ascii="Cambria Math" w:hAnsi="Cambria Math"/>
                  <w:lang w:val="en-US"/>
                </w:rPr>
                <m:t xml:space="preserve">dz </m:t>
              </m:r>
              <m:d>
                <m:dPr>
                  <m:ctrlPr>
                    <w:rPr>
                      <w:rFonts w:ascii="Cambria Math" w:hAnsi="Cambria Math"/>
                      <w:i/>
                      <w:lang w:val="en-US"/>
                    </w:rPr>
                  </m:ctrlPr>
                </m:dPr>
                <m:e>
                  <m:r>
                    <w:rPr>
                      <w:rFonts w:ascii="Cambria Math" w:hAnsi="Cambria Math"/>
                      <w:lang w:val="en-US"/>
                    </w:rPr>
                    <m:t>ℏg</m:t>
                  </m:r>
                  <m:nary>
                    <m:naryPr>
                      <m:chr m:val="∑"/>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a</m:t>
                              </m:r>
                            </m:e>
                          </m:acc>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ikz</m:t>
                          </m:r>
                        </m:sup>
                      </m:sSup>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ba</m:t>
                          </m:r>
                        </m:sub>
                      </m:sSub>
                      <m:d>
                        <m:dPr>
                          <m:ctrlPr>
                            <w:rPr>
                              <w:rFonts w:ascii="Cambria Math" w:hAnsi="Cambria Math"/>
                              <w:i/>
                              <w:lang w:val="en-US"/>
                            </w:rPr>
                          </m:ctrlPr>
                        </m:dPr>
                        <m:e>
                          <m:r>
                            <w:rPr>
                              <w:rFonts w:ascii="Cambria Math" w:hAnsi="Cambria Math"/>
                              <w:lang w:val="en-US"/>
                            </w:rPr>
                            <m:t>z,t</m:t>
                          </m:r>
                        </m:e>
                      </m:d>
                      <m:r>
                        <w:rPr>
                          <w:rFonts w:ascii="Cambria Math" w:hAnsi="Cambria Math"/>
                          <w:lang w:val="en-US"/>
                        </w:rPr>
                        <m:t>+ℏ</m:t>
                      </m:r>
                      <m:r>
                        <m:rPr>
                          <m:sty m:val="p"/>
                        </m:rPr>
                        <w:rPr>
                          <w:rFonts w:ascii="Cambria Math" w:hAnsi="Cambria Math"/>
                          <w:lang w:val="en-US"/>
                        </w:rPr>
                        <m:t>Ω</m:t>
                      </m:r>
                    </m:e>
                  </m:nary>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bc</m:t>
                      </m:r>
                    </m:sub>
                  </m:sSub>
                  <m:d>
                    <m:dPr>
                      <m:ctrlPr>
                        <w:rPr>
                          <w:rFonts w:ascii="Cambria Math" w:hAnsi="Cambria Math"/>
                          <w:i/>
                          <w:lang w:val="en-US"/>
                        </w:rPr>
                      </m:ctrlPr>
                    </m:dPr>
                    <m:e>
                      <m:r>
                        <w:rPr>
                          <w:rFonts w:ascii="Cambria Math" w:hAnsi="Cambria Math"/>
                          <w:lang w:val="en-US"/>
                        </w:rPr>
                        <m:t>z,t</m:t>
                      </m:r>
                    </m:e>
                  </m:d>
                  <m:r>
                    <w:rPr>
                      <w:rFonts w:ascii="Cambria Math" w:hAnsi="Cambria Math"/>
                      <w:lang w:val="en-US"/>
                    </w:rPr>
                    <m:t>+H.c.</m:t>
                  </m:r>
                </m:e>
              </m:d>
            </m:e>
          </m:nary>
          <m:r>
            <w:rPr>
              <w:rFonts w:ascii="Cambria Math" w:hAnsi="Cambria Math"/>
              <w:lang w:val="en-US"/>
            </w:rPr>
            <m:t xml:space="preserve"> </m:t>
          </m:r>
        </m:oMath>
      </m:oMathPara>
    </w:p>
    <w:p w:rsidR="00324C08" w:rsidRPr="00324C08" w:rsidRDefault="00324C08" w:rsidP="00E54AFC">
      <w:pPr>
        <w:rPr>
          <w:lang w:val="en-US"/>
        </w:rPr>
      </w:pPr>
      <m:oMathPara>
        <m:oMath>
          <m:r>
            <w:rPr>
              <w:rFonts w:ascii="Cambria Math" w:hAnsi="Cambria Math"/>
              <w:lang w:val="en-US"/>
            </w:rPr>
            <m:t>g=</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ba</m:t>
              </m:r>
            </m:sub>
          </m:sSub>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ba</m:t>
                      </m:r>
                    </m:sub>
                  </m:sSub>
                </m:num>
                <m:den>
                  <m:r>
                    <w:rPr>
                      <w:rFonts w:ascii="Cambria Math" w:hAnsi="Cambria Math"/>
                      <w:lang w:val="en-US"/>
                    </w:rPr>
                    <m:t>2ℏ</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0</m:t>
                      </m:r>
                    </m:sub>
                  </m:sSub>
                  <m:r>
                    <w:rPr>
                      <w:rFonts w:ascii="Cambria Math" w:hAnsi="Cambria Math"/>
                      <w:lang w:val="en-US"/>
                    </w:rPr>
                    <m:t>V</m:t>
                  </m:r>
                </m:den>
              </m:f>
            </m:e>
          </m:rad>
        </m:oMath>
      </m:oMathPara>
    </w:p>
    <w:p w:rsidR="00324C08" w:rsidRDefault="00324C08" w:rsidP="00E54AFC">
      <w:pPr>
        <w:rPr>
          <w:lang w:val="en-US"/>
        </w:rPr>
      </w:pPr>
      <w:r>
        <w:rPr>
          <w:lang w:val="en-US"/>
        </w:rPr>
        <w:lastRenderedPageBreak/>
        <w:t>Time evolution in slowly-varying amplitude approximation and for low excitation</w:t>
      </w:r>
    </w:p>
    <w:p w:rsidR="00324C08" w:rsidRPr="00324C08" w:rsidRDefault="00233178" w:rsidP="00E54AFC">
      <w:pPr>
        <w:rPr>
          <w:lang w:val="en-US"/>
        </w:rPr>
      </w:pPr>
      <m:oMathPara>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∂t</m:t>
                  </m:r>
                </m:den>
              </m:f>
              <m:r>
                <w:rPr>
                  <w:rFonts w:ascii="Cambria Math" w:hAnsi="Cambria Math"/>
                  <w:lang w:val="en-US"/>
                </w:rPr>
                <m:t>+c</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d>
          <m:acc>
            <m:accPr>
              <m:ctrlPr>
                <w:rPr>
                  <w:rFonts w:ascii="Cambria Math" w:hAnsi="Cambria Math"/>
                  <w:i/>
                  <w:lang w:val="en-US"/>
                </w:rPr>
              </m:ctrlPr>
            </m:accPr>
            <m:e>
              <m:r>
                <w:rPr>
                  <w:rFonts w:ascii="Cambria Math" w:hAnsi="Cambria Math"/>
                  <w:lang w:val="en-US"/>
                </w:rPr>
                <m:t>E</m:t>
              </m:r>
            </m:e>
          </m:acc>
          <m:d>
            <m:dPr>
              <m:ctrlPr>
                <w:rPr>
                  <w:rFonts w:ascii="Cambria Math" w:hAnsi="Cambria Math"/>
                  <w:i/>
                  <w:lang w:val="en-US"/>
                </w:rPr>
              </m:ctrlPr>
            </m:dPr>
            <m:e>
              <m:r>
                <w:rPr>
                  <w:rFonts w:ascii="Cambria Math" w:hAnsi="Cambria Math"/>
                  <w:lang w:val="en-US"/>
                </w:rPr>
                <m:t>z,t</m:t>
              </m:r>
            </m:e>
          </m:d>
          <m:r>
            <w:rPr>
              <w:rFonts w:ascii="Cambria Math" w:hAnsi="Cambria Math"/>
              <w:lang w:val="en-US"/>
            </w:rPr>
            <m:t>=igN</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ba</m:t>
              </m:r>
            </m:sub>
          </m:sSub>
          <m:r>
            <w:rPr>
              <w:rFonts w:ascii="Cambria Math" w:hAnsi="Cambria Math"/>
              <w:lang w:val="en-US"/>
            </w:rPr>
            <m:t>(z,t)</m:t>
          </m:r>
        </m:oMath>
      </m:oMathPara>
    </w:p>
    <w:p w:rsidR="00324C08" w:rsidRDefault="00233178" w:rsidP="00E54AFC">
      <w:pPr>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ba</m:t>
              </m:r>
            </m:sub>
          </m:sSub>
          <m:d>
            <m:dPr>
              <m:ctrlPr>
                <w:rPr>
                  <w:rFonts w:ascii="Cambria Math" w:hAnsi="Cambria Math"/>
                  <w:i/>
                  <w:lang w:val="en-US"/>
                </w:rPr>
              </m:ctrlPr>
            </m:dPr>
            <m:e>
              <m:r>
                <w:rPr>
                  <w:rFonts w:ascii="Cambria Math" w:hAnsi="Cambria Math"/>
                  <w:lang w:val="en-US"/>
                </w:rPr>
                <m:t>z,t</m:t>
              </m:r>
            </m:e>
          </m:d>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m:rPr>
                  <m:sty m:val="p"/>
                </m:rPr>
                <w:rPr>
                  <w:rFonts w:ascii="Cambria Math" w:hAnsi="Cambria Math"/>
                  <w:lang w:val="en-US"/>
                </w:rPr>
                <m:t>Ω</m:t>
              </m:r>
              <m:d>
                <m:dPr>
                  <m:ctrlPr>
                    <w:rPr>
                      <w:rFonts w:ascii="Cambria Math" w:hAnsi="Cambria Math"/>
                      <w:i/>
                      <w:lang w:val="en-US"/>
                    </w:rPr>
                  </m:ctrlPr>
                </m:dPr>
                <m:e>
                  <m:r>
                    <w:rPr>
                      <w:rFonts w:ascii="Cambria Math" w:hAnsi="Cambria Math"/>
                      <w:lang w:val="en-US"/>
                    </w:rPr>
                    <m:t>t</m:t>
                  </m:r>
                </m:e>
              </m:d>
            </m:den>
          </m:f>
          <m:f>
            <m:fPr>
              <m:ctrlPr>
                <w:rPr>
                  <w:rFonts w:ascii="Cambria Math" w:hAnsi="Cambria Math"/>
                  <w:i/>
                  <w:lang w:val="en-US"/>
                </w:rPr>
              </m:ctrlPr>
            </m:fPr>
            <m:num>
              <m:r>
                <w:rPr>
                  <w:rFonts w:ascii="Cambria Math" w:hAnsi="Cambria Math"/>
                  <w:lang w:val="en-US"/>
                </w:rPr>
                <m:t>∂</m:t>
              </m:r>
            </m:num>
            <m:den>
              <m:r>
                <w:rPr>
                  <w:rFonts w:ascii="Cambria Math" w:hAnsi="Cambria Math"/>
                  <w:lang w:val="en-US"/>
                </w:rPr>
                <m:t>∂t</m:t>
              </m:r>
            </m:den>
          </m:f>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ac</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z,t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ac</m:t>
              </m:r>
            </m:sub>
          </m:sSub>
          <m:d>
            <m:dPr>
              <m:ctrlPr>
                <w:rPr>
                  <w:rFonts w:ascii="Cambria Math" w:hAnsi="Cambria Math"/>
                  <w:i/>
                  <w:lang w:val="en-US"/>
                </w:rPr>
              </m:ctrlPr>
            </m:dPr>
            <m:e>
              <m:r>
                <w:rPr>
                  <w:rFonts w:ascii="Cambria Math" w:hAnsi="Cambria Math"/>
                  <w:lang w:val="en-US"/>
                </w:rPr>
                <m:t>z,t</m:t>
              </m:r>
            </m:e>
          </m:d>
          <m:r>
            <w:rPr>
              <w:rFonts w:ascii="Cambria Math" w:hAnsi="Cambria Math"/>
              <w:lang w:val="en-US"/>
            </w:rPr>
            <m:t>=-</m:t>
          </m:r>
          <m:f>
            <m:fPr>
              <m:ctrlPr>
                <w:rPr>
                  <w:rFonts w:ascii="Cambria Math" w:hAnsi="Cambria Math"/>
                  <w:i/>
                  <w:lang w:val="en-US"/>
                </w:rPr>
              </m:ctrlPr>
            </m:fPr>
            <m:num>
              <m:r>
                <w:rPr>
                  <w:rFonts w:ascii="Cambria Math" w:hAnsi="Cambria Math"/>
                  <w:lang w:val="en-US"/>
                </w:rPr>
                <m:t>g</m:t>
              </m:r>
              <m:acc>
                <m:accPr>
                  <m:ctrlPr>
                    <w:rPr>
                      <w:rFonts w:ascii="Cambria Math" w:hAnsi="Cambria Math"/>
                      <w:i/>
                      <w:lang w:val="en-US"/>
                    </w:rPr>
                  </m:ctrlPr>
                </m:accPr>
                <m:e>
                  <m:r>
                    <w:rPr>
                      <w:rFonts w:ascii="Cambria Math" w:hAnsi="Cambria Math"/>
                      <w:lang w:val="en-US"/>
                    </w:rPr>
                    <m:t>E</m:t>
                  </m:r>
                </m:e>
              </m:acc>
              <m:d>
                <m:dPr>
                  <m:ctrlPr>
                    <w:rPr>
                      <w:rFonts w:ascii="Cambria Math" w:hAnsi="Cambria Math"/>
                      <w:i/>
                      <w:lang w:val="en-US"/>
                    </w:rPr>
                  </m:ctrlPr>
                </m:dPr>
                <m:e>
                  <m:r>
                    <w:rPr>
                      <w:rFonts w:ascii="Cambria Math" w:hAnsi="Cambria Math"/>
                      <w:lang w:val="en-US"/>
                    </w:rPr>
                    <m:t>z,t</m:t>
                  </m:r>
                </m:e>
              </m:d>
            </m:num>
            <m:den>
              <m:r>
                <m:rPr>
                  <m:sty m:val="p"/>
                </m:rPr>
                <w:rPr>
                  <w:rFonts w:ascii="Cambria Math" w:hAnsi="Cambria Math"/>
                  <w:lang w:val="en-US"/>
                </w:rPr>
                <m:t>Ω</m:t>
              </m:r>
              <m:d>
                <m:dPr>
                  <m:ctrlPr>
                    <w:rPr>
                      <w:rFonts w:ascii="Cambria Math" w:hAnsi="Cambria Math"/>
                      <w:i/>
                      <w:lang w:val="en-US"/>
                    </w:rPr>
                  </m:ctrlPr>
                </m:dPr>
                <m:e>
                  <m:r>
                    <w:rPr>
                      <w:rFonts w:ascii="Cambria Math" w:hAnsi="Cambria Math"/>
                      <w:lang w:val="en-US"/>
                    </w:rPr>
                    <m:t>t</m:t>
                  </m:r>
                </m:e>
              </m:d>
            </m:den>
          </m:f>
          <m:r>
            <w:rPr>
              <w:rFonts w:ascii="Cambria Math" w:hAnsi="Cambria Math"/>
              <w:lang w:val="en-US"/>
            </w:rPr>
            <m:t>+</m:t>
          </m:r>
          <m:r>
            <m:rPr>
              <m:sty m:val="p"/>
            </m:rPr>
            <w:rPr>
              <w:rFonts w:ascii="Cambria Math" w:hAnsi="Cambria Math"/>
              <w:lang w:val="en-US"/>
            </w:rPr>
            <m:t>terms with</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∂t</m:t>
              </m:r>
            </m:den>
          </m:f>
        </m:oMath>
      </m:oMathPara>
    </w:p>
    <w:p w:rsidR="004D55E1" w:rsidRDefault="00C43AB9" w:rsidP="00C43AB9">
      <w:pPr>
        <w:rPr>
          <w:szCs w:val="28"/>
          <w:lang w:val="en-US"/>
        </w:rPr>
      </w:pPr>
      <w:r>
        <w:rPr>
          <w:szCs w:val="28"/>
          <w:lang w:val="en-US"/>
        </w:rPr>
        <w:t>Adiabatic limit</w:t>
      </w:r>
    </w:p>
    <w:p w:rsidR="00C43AB9" w:rsidRPr="00C43AB9" w:rsidRDefault="00233178" w:rsidP="00C43AB9">
      <w:pPr>
        <w:rPr>
          <w:lang w:val="en-US"/>
        </w:rPr>
      </w:pPr>
      <m:oMathPara>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∂t</m:t>
                  </m:r>
                </m:den>
              </m:f>
              <m:r>
                <w:rPr>
                  <w:rFonts w:ascii="Cambria Math" w:hAnsi="Cambria Math"/>
                  <w:lang w:val="en-US"/>
                </w:rPr>
                <m:t>+c</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d>
          <m:acc>
            <m:accPr>
              <m:ctrlPr>
                <w:rPr>
                  <w:rFonts w:ascii="Cambria Math" w:hAnsi="Cambria Math"/>
                  <w:i/>
                  <w:lang w:val="en-US"/>
                </w:rPr>
              </m:ctrlPr>
            </m:accPr>
            <m:e>
              <m:r>
                <w:rPr>
                  <w:rFonts w:ascii="Cambria Math" w:hAnsi="Cambria Math"/>
                  <w:lang w:val="en-US"/>
                </w:rPr>
                <m:t>E</m:t>
              </m:r>
            </m:e>
          </m:acc>
          <m:d>
            <m:dPr>
              <m:ctrlPr>
                <w:rPr>
                  <w:rFonts w:ascii="Cambria Math" w:hAnsi="Cambria Math"/>
                  <w:i/>
                  <w:lang w:val="en-US"/>
                </w:rPr>
              </m:ctrlPr>
            </m:dPr>
            <m:e>
              <m:r>
                <w:rPr>
                  <w:rFonts w:ascii="Cambria Math" w:hAnsi="Cambria Math"/>
                  <w:lang w:val="en-US"/>
                </w:rPr>
                <m:t>z,t</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N</m:t>
              </m:r>
            </m:num>
            <m:den>
              <m:r>
                <m:rPr>
                  <m:sty m:val="p"/>
                </m:rPr>
                <w:rPr>
                  <w:rFonts w:ascii="Cambria Math" w:hAnsi="Cambria Math"/>
                  <w:lang w:val="en-US"/>
                </w:rPr>
                <m:t>Ω</m:t>
              </m:r>
              <m:d>
                <m:dPr>
                  <m:ctrlPr>
                    <w:rPr>
                      <w:rFonts w:ascii="Cambria Math" w:hAnsi="Cambria Math"/>
                      <w:i/>
                      <w:lang w:val="en-US"/>
                    </w:rPr>
                  </m:ctrlPr>
                </m:dPr>
                <m:e>
                  <m:r>
                    <w:rPr>
                      <w:rFonts w:ascii="Cambria Math" w:hAnsi="Cambria Math"/>
                      <w:lang w:val="en-US"/>
                    </w:rPr>
                    <m:t>t</m:t>
                  </m:r>
                </m:e>
              </m:d>
            </m:den>
          </m:f>
          <m:f>
            <m:fPr>
              <m:ctrlPr>
                <w:rPr>
                  <w:rFonts w:ascii="Cambria Math" w:hAnsi="Cambria Math"/>
                  <w:i/>
                  <w:lang w:val="en-US"/>
                </w:rPr>
              </m:ctrlPr>
            </m:fPr>
            <m:num>
              <m:r>
                <w:rPr>
                  <w:rFonts w:ascii="Cambria Math" w:hAnsi="Cambria Math"/>
                  <w:lang w:val="en-US"/>
                </w:rPr>
                <m:t>∂</m:t>
              </m:r>
            </m:num>
            <m:den>
              <m:r>
                <w:rPr>
                  <w:rFonts w:ascii="Cambria Math" w:hAnsi="Cambria Math"/>
                  <w:lang w:val="en-US"/>
                </w:rPr>
                <m:t>∂t</m:t>
              </m:r>
            </m:den>
          </m:f>
          <m:f>
            <m:fPr>
              <m:ctrlPr>
                <w:rPr>
                  <w:rFonts w:ascii="Cambria Math" w:hAnsi="Cambria Math"/>
                  <w:i/>
                  <w:lang w:val="en-US"/>
                </w:rPr>
              </m:ctrlPr>
            </m:fPr>
            <m:num>
              <m:acc>
                <m:accPr>
                  <m:ctrlPr>
                    <w:rPr>
                      <w:rFonts w:ascii="Cambria Math" w:hAnsi="Cambria Math"/>
                      <w:i/>
                      <w:lang w:val="en-US"/>
                    </w:rPr>
                  </m:ctrlPr>
                </m:accPr>
                <m:e>
                  <m:r>
                    <w:rPr>
                      <w:rFonts w:ascii="Cambria Math" w:hAnsi="Cambria Math"/>
                      <w:lang w:val="en-US"/>
                    </w:rPr>
                    <m:t>E</m:t>
                  </m:r>
                </m:e>
              </m:acc>
              <m:d>
                <m:dPr>
                  <m:ctrlPr>
                    <w:rPr>
                      <w:rFonts w:ascii="Cambria Math" w:hAnsi="Cambria Math"/>
                      <w:i/>
                      <w:lang w:val="en-US"/>
                    </w:rPr>
                  </m:ctrlPr>
                </m:dPr>
                <m:e>
                  <m:r>
                    <w:rPr>
                      <w:rFonts w:ascii="Cambria Math" w:hAnsi="Cambria Math"/>
                      <w:lang w:val="en-US"/>
                    </w:rPr>
                    <m:t>z,t</m:t>
                  </m:r>
                </m:e>
              </m:d>
            </m:num>
            <m:den>
              <m:r>
                <m:rPr>
                  <m:sty m:val="p"/>
                </m:rPr>
                <w:rPr>
                  <w:rFonts w:ascii="Cambria Math" w:hAnsi="Cambria Math"/>
                  <w:lang w:val="en-US"/>
                </w:rPr>
                <m:t>Ω</m:t>
              </m:r>
              <m:d>
                <m:dPr>
                  <m:ctrlPr>
                    <w:rPr>
                      <w:rFonts w:ascii="Cambria Math" w:hAnsi="Cambria Math"/>
                      <w:i/>
                      <w:lang w:val="en-US"/>
                    </w:rPr>
                  </m:ctrlPr>
                </m:dPr>
                <m:e>
                  <m:r>
                    <w:rPr>
                      <w:rFonts w:ascii="Cambria Math" w:hAnsi="Cambria Math"/>
                      <w:lang w:val="en-US"/>
                    </w:rPr>
                    <m:t>t</m:t>
                  </m:r>
                </m:e>
              </m:d>
            </m:den>
          </m:f>
        </m:oMath>
      </m:oMathPara>
    </w:p>
    <w:p w:rsidR="00C43AB9" w:rsidRDefault="00C43AB9" w:rsidP="00C43AB9">
      <w:pPr>
        <w:rPr>
          <w:lang w:val="en-US"/>
        </w:rPr>
      </w:pPr>
      <w:r>
        <w:rPr>
          <w:lang w:val="en-US"/>
        </w:rPr>
        <w:t xml:space="preserve">Introduce polariton field </w:t>
      </w:r>
      <m:oMath>
        <m:acc>
          <m:accPr>
            <m:ctrlPr>
              <w:rPr>
                <w:rFonts w:ascii="Cambria Math" w:hAnsi="Cambria Math"/>
                <w:i/>
                <w:lang w:val="en-US"/>
              </w:rPr>
            </m:ctrlPr>
          </m:accPr>
          <m:e>
            <m:r>
              <m:rPr>
                <m:sty m:val="p"/>
              </m:rPr>
              <w:rPr>
                <w:rFonts w:ascii="Cambria Math" w:hAnsi="Cambria Math"/>
                <w:lang w:val="en-US"/>
              </w:rPr>
              <m:t>Ψ</m:t>
            </m:r>
            <m:ctrlPr>
              <w:rPr>
                <w:rFonts w:ascii="Cambria Math" w:hAnsi="Cambria Math"/>
                <w:lang w:val="en-US"/>
              </w:rPr>
            </m:ctrlPr>
          </m:e>
        </m:acc>
        <m:d>
          <m:dPr>
            <m:ctrlPr>
              <w:rPr>
                <w:rFonts w:ascii="Cambria Math" w:hAnsi="Cambria Math"/>
                <w:i/>
                <w:lang w:val="en-US"/>
              </w:rPr>
            </m:ctrlPr>
          </m:dPr>
          <m:e>
            <m:r>
              <w:rPr>
                <w:rFonts w:ascii="Cambria Math" w:hAnsi="Cambria Math"/>
                <w:lang w:val="en-US"/>
              </w:rPr>
              <m:t>z,t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d>
              <m:dPr>
                <m:ctrlPr>
                  <w:rPr>
                    <w:rFonts w:ascii="Cambria Math" w:hAnsi="Cambria Math"/>
                    <w:i/>
                    <w:lang w:val="en-US"/>
                  </w:rPr>
                </m:ctrlPr>
              </m:dPr>
              <m:e>
                <m:r>
                  <w:rPr>
                    <w:rFonts w:ascii="Cambria Math" w:hAnsi="Cambria Math"/>
                    <w:lang w:val="en-US"/>
                  </w:rPr>
                  <m:t>t</m:t>
                </m:r>
              </m:e>
            </m:d>
          </m:e>
        </m:func>
        <m:acc>
          <m:accPr>
            <m:ctrlPr>
              <w:rPr>
                <w:rFonts w:ascii="Cambria Math" w:hAnsi="Cambria Math"/>
                <w:i/>
                <w:lang w:val="en-US"/>
              </w:rPr>
            </m:ctrlPr>
          </m:accPr>
          <m:e>
            <m:r>
              <w:rPr>
                <w:rFonts w:ascii="Cambria Math" w:hAnsi="Cambria Math"/>
                <w:lang w:val="en-US"/>
              </w:rPr>
              <m:t>E</m:t>
            </m:r>
          </m:e>
        </m:acc>
        <m:d>
          <m:dPr>
            <m:ctrlPr>
              <w:rPr>
                <w:rFonts w:ascii="Cambria Math" w:hAnsi="Cambria Math"/>
                <w:i/>
                <w:lang w:val="en-US"/>
              </w:rPr>
            </m:ctrlPr>
          </m:dPr>
          <m:e>
            <m:r>
              <w:rPr>
                <w:rFonts w:ascii="Cambria Math" w:hAnsi="Cambria Math"/>
                <w:lang w:val="en-US"/>
              </w:rPr>
              <m:t>z,t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θ</m:t>
            </m:r>
            <m:d>
              <m:dPr>
                <m:ctrlPr>
                  <w:rPr>
                    <w:rFonts w:ascii="Cambria Math" w:hAnsi="Cambria Math"/>
                    <w:i/>
                    <w:lang w:val="en-US"/>
                  </w:rPr>
                </m:ctrlPr>
              </m:dPr>
              <m:e>
                <m:r>
                  <w:rPr>
                    <w:rFonts w:ascii="Cambria Math" w:hAnsi="Cambria Math"/>
                    <w:lang w:val="en-US"/>
                  </w:rPr>
                  <m:t>t</m:t>
                </m:r>
              </m:e>
            </m:d>
          </m:e>
        </m:func>
        <m:rad>
          <m:radPr>
            <m:degHide m:val="1"/>
            <m:ctrlPr>
              <w:rPr>
                <w:rFonts w:ascii="Cambria Math" w:hAnsi="Cambria Math"/>
                <w:i/>
                <w:lang w:val="en-US"/>
              </w:rPr>
            </m:ctrlPr>
          </m:radPr>
          <m:deg/>
          <m:e>
            <m:r>
              <w:rPr>
                <w:rFonts w:ascii="Cambria Math" w:hAnsi="Cambria Math"/>
                <w:lang w:val="en-US"/>
              </w:rPr>
              <m:t>N</m:t>
            </m:r>
          </m:e>
        </m:rad>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z,t</m:t>
            </m:r>
          </m:e>
        </m:d>
      </m:oMath>
      <w:r w:rsidR="00336604">
        <w:rPr>
          <w:lang w:val="en-US"/>
        </w:rPr>
        <w:t xml:space="preserve"> with </w:t>
      </w:r>
      <m:oMath>
        <m:func>
          <m:funcPr>
            <m:ctrlPr>
              <w:rPr>
                <w:rFonts w:ascii="Cambria Math" w:hAnsi="Cambria Math"/>
                <w:i/>
                <w:lang w:val="en-US"/>
              </w:rPr>
            </m:ctrlPr>
          </m:funcPr>
          <m:fName>
            <m:sSup>
              <m:sSupPr>
                <m:ctrlPr>
                  <w:rPr>
                    <w:rFonts w:ascii="Cambria Math" w:hAnsi="Cambria Math"/>
                    <w:lang w:val="en-US"/>
                  </w:rPr>
                </m:ctrlPr>
              </m:sSupPr>
              <m:e>
                <m:r>
                  <m:rPr>
                    <m:sty m:val="p"/>
                  </m:rPr>
                  <w:rPr>
                    <w:rFonts w:ascii="Cambria Math" w:hAnsi="Cambria Math"/>
                    <w:lang w:val="en-US"/>
                  </w:rPr>
                  <m:t>tan</m:t>
                </m:r>
              </m:e>
              <m:sup>
                <m:r>
                  <m:rPr>
                    <m:sty m:val="p"/>
                  </m:rPr>
                  <w:rPr>
                    <w:rFonts w:ascii="Cambria Math" w:hAnsi="Cambria Math"/>
                    <w:lang w:val="en-US"/>
                  </w:rPr>
                  <m:t>2</m:t>
                </m:r>
              </m:sup>
            </m:sSup>
          </m:fName>
          <m:e>
            <m:r>
              <w:rPr>
                <w:rFonts w:ascii="Cambria Math" w:hAnsi="Cambria Math"/>
                <w:lang w:val="en-US"/>
              </w:rPr>
              <m:t>θ</m:t>
            </m:r>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N</m:t>
            </m:r>
          </m:num>
          <m:den>
            <m:sSup>
              <m:sSupPr>
                <m:ctrlPr>
                  <w:rPr>
                    <w:rFonts w:ascii="Cambria Math" w:hAnsi="Cambria Math"/>
                    <w:i/>
                    <w:lang w:val="en-US"/>
                  </w:rPr>
                </m:ctrlPr>
              </m:sSupPr>
              <m:e>
                <m:d>
                  <m:dPr>
                    <m:begChr m:val="|"/>
                    <m:endChr m:val="|"/>
                    <m:ctrlPr>
                      <w:rPr>
                        <w:rFonts w:ascii="Cambria Math" w:hAnsi="Cambria Math"/>
                        <w:i/>
                        <w:lang w:val="en-US"/>
                      </w:rPr>
                    </m:ctrlPr>
                  </m:dPr>
                  <m:e>
                    <m:r>
                      <m:rPr>
                        <m:sty m:val="p"/>
                      </m:rPr>
                      <w:rPr>
                        <w:rFonts w:ascii="Cambria Math" w:hAnsi="Cambria Math"/>
                        <w:lang w:val="en-US"/>
                      </w:rPr>
                      <m:t>Ω</m:t>
                    </m:r>
                    <m:d>
                      <m:dPr>
                        <m:ctrlPr>
                          <w:rPr>
                            <w:rFonts w:ascii="Cambria Math" w:hAnsi="Cambria Math"/>
                            <w:i/>
                            <w:lang w:val="en-US"/>
                          </w:rPr>
                        </m:ctrlPr>
                      </m:dPr>
                      <m:e>
                        <m:r>
                          <w:rPr>
                            <w:rFonts w:ascii="Cambria Math" w:hAnsi="Cambria Math"/>
                            <w:lang w:val="en-US"/>
                          </w:rPr>
                          <m:t>t</m:t>
                        </m:r>
                      </m:e>
                    </m:d>
                  </m:e>
                </m:d>
              </m:e>
              <m:sup>
                <m:r>
                  <w:rPr>
                    <w:rFonts w:ascii="Cambria Math" w:hAnsi="Cambria Math"/>
                    <w:lang w:val="en-US"/>
                  </w:rPr>
                  <m:t>2</m:t>
                </m:r>
              </m:sup>
            </m:sSup>
          </m:den>
        </m:f>
      </m:oMath>
      <w:r w:rsidR="00336604">
        <w:rPr>
          <w:lang w:val="en-US"/>
        </w:rPr>
        <w:t>, such that</w:t>
      </w:r>
    </w:p>
    <w:p w:rsidR="00336604" w:rsidRPr="00336604" w:rsidRDefault="00233178" w:rsidP="00336604">
      <w:pPr>
        <w:rPr>
          <w:lang w:val="en-US"/>
        </w:rPr>
      </w:pPr>
      <m:oMathPara>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gr</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d>
          <m:acc>
            <m:accPr>
              <m:ctrlPr>
                <w:rPr>
                  <w:rFonts w:ascii="Cambria Math" w:hAnsi="Cambria Math"/>
                  <w:i/>
                  <w:lang w:val="en-US"/>
                </w:rPr>
              </m:ctrlPr>
            </m:accPr>
            <m:e>
              <m:r>
                <m:rPr>
                  <m:sty m:val="p"/>
                </m:rPr>
                <w:rPr>
                  <w:rFonts w:ascii="Cambria Math" w:hAnsi="Cambria Math"/>
                  <w:lang w:val="en-US"/>
                </w:rPr>
                <m:t>Ψ</m:t>
              </m:r>
            </m:e>
          </m:acc>
          <m:d>
            <m:dPr>
              <m:ctrlPr>
                <w:rPr>
                  <w:rFonts w:ascii="Cambria Math" w:hAnsi="Cambria Math"/>
                  <w:i/>
                  <w:lang w:val="en-US"/>
                </w:rPr>
              </m:ctrlPr>
            </m:dPr>
            <m:e>
              <m:r>
                <w:rPr>
                  <w:rFonts w:ascii="Cambria Math" w:hAnsi="Cambria Math"/>
                  <w:lang w:val="en-US"/>
                </w:rPr>
                <m:t>z,t</m:t>
              </m:r>
            </m:e>
          </m:d>
          <m:r>
            <w:rPr>
              <w:rFonts w:ascii="Cambria Math" w:hAnsi="Cambria Math"/>
              <w:lang w:val="en-US"/>
            </w:rPr>
            <m:t xml:space="preserve">=0,     </m:t>
          </m:r>
          <m:r>
            <m:rPr>
              <m:sty m:val="p"/>
            </m:rPr>
            <w:rPr>
              <w:rFonts w:ascii="Cambria Math" w:hAnsi="Cambria Math"/>
              <w:lang w:val="en-US"/>
            </w:rPr>
            <m:t>where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gr</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=c</m:t>
          </m:r>
          <m:func>
            <m:funcPr>
              <m:ctrlPr>
                <w:rPr>
                  <w:rFonts w:ascii="Cambria Math" w:hAnsi="Cambria Math"/>
                  <w:i/>
                  <w:lang w:val="en-US"/>
                </w:rPr>
              </m:ctrlPr>
            </m:funcPr>
            <m:fName>
              <m:sSup>
                <m:sSupPr>
                  <m:ctrlPr>
                    <w:rPr>
                      <w:rFonts w:ascii="Cambria Math" w:hAnsi="Cambria Math"/>
                      <w:lang w:val="en-US"/>
                    </w:rPr>
                  </m:ctrlPr>
                </m:sSupPr>
                <m:e>
                  <m:r>
                    <m:rPr>
                      <m:sty m:val="p"/>
                    </m:rPr>
                    <w:rPr>
                      <w:rFonts w:ascii="Cambria Math" w:hAnsi="Cambria Math"/>
                      <w:lang w:val="en-US"/>
                    </w:rPr>
                    <m:t>cos</m:t>
                  </m:r>
                </m:e>
                <m:sup>
                  <m:r>
                    <m:rPr>
                      <m:sty m:val="p"/>
                    </m:rPr>
                    <w:rPr>
                      <w:rFonts w:ascii="Cambria Math" w:hAnsi="Cambria Math"/>
                      <w:lang w:val="en-US"/>
                    </w:rPr>
                    <m:t>2</m:t>
                  </m:r>
                </m:sup>
              </m:sSup>
            </m:fName>
            <m:e>
              <m:r>
                <w:rPr>
                  <w:rFonts w:ascii="Cambria Math" w:hAnsi="Cambria Math"/>
                  <w:lang w:val="en-US"/>
                </w:rPr>
                <m:t>θ</m:t>
              </m:r>
              <m:d>
                <m:dPr>
                  <m:ctrlPr>
                    <w:rPr>
                      <w:rFonts w:ascii="Cambria Math" w:hAnsi="Cambria Math"/>
                      <w:i/>
                      <w:lang w:val="en-US"/>
                    </w:rPr>
                  </m:ctrlPr>
                </m:dPr>
                <m:e>
                  <m:r>
                    <w:rPr>
                      <w:rFonts w:ascii="Cambria Math" w:hAnsi="Cambria Math"/>
                      <w:lang w:val="en-US"/>
                    </w:rPr>
                    <m:t>t</m:t>
                  </m:r>
                </m:e>
              </m:d>
            </m:e>
          </m:func>
        </m:oMath>
      </m:oMathPara>
    </w:p>
    <w:p w:rsidR="001D0AF8" w:rsidRDefault="001D0AF8" w:rsidP="00336604">
      <w:pPr>
        <w:rPr>
          <w:lang w:val="en-US"/>
        </w:rPr>
      </w:pPr>
    </w:p>
    <w:p w:rsidR="00336604" w:rsidRDefault="00336604" w:rsidP="00336604">
      <w:pPr>
        <w:rPr>
          <w:lang w:val="en-US"/>
        </w:rPr>
      </w:pPr>
      <w:bookmarkStart w:id="0" w:name="_GoBack"/>
      <w:r w:rsidRPr="00336604">
        <w:rPr>
          <w:noProof/>
          <w:lang w:eastAsia="de-AT"/>
        </w:rPr>
        <w:drawing>
          <wp:anchor distT="0" distB="0" distL="114300" distR="114300" simplePos="0" relativeHeight="251659264" behindDoc="0" locked="0" layoutInCell="1" allowOverlap="1" wp14:anchorId="6B131BDD" wp14:editId="5720CAA5">
            <wp:simplePos x="0" y="0"/>
            <wp:positionH relativeFrom="column">
              <wp:posOffset>1266825</wp:posOffset>
            </wp:positionH>
            <wp:positionV relativeFrom="paragraph">
              <wp:posOffset>326390</wp:posOffset>
            </wp:positionV>
            <wp:extent cx="3880485" cy="3476625"/>
            <wp:effectExtent l="0" t="0" r="571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0485"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lang w:val="en-US"/>
        </w:rPr>
        <w:t>Example plot for light storage</w:t>
      </w:r>
      <w:r>
        <w:rPr>
          <w:lang w:val="en-US"/>
        </w:rPr>
        <w:fldChar w:fldCharType="begin" w:fldLock="1"/>
      </w:r>
      <w:r>
        <w:rPr>
          <w:lang w:val="en-US"/>
        </w:rPr>
        <w:instrText>ADDIN CSL_CITATION { "citationItems" : [ { "id" : "ITEM-1", "itemData" : { "DOI" : "10.1103/PhysRevLett.84.5094", "ISBN" : "0031-9007", "ISSN" : "0031-9007", "PMID" : "87266300016", "abstract" : "We identify form-stable coupled excitations of light and matter (\"dark-state polaritons\") associated with the propagation of quantum fields in electromagnetically induced transparency. The properties of dark-state polaritons such as the group velocity are determined by the mixing angle between light and matter components and can be controlled by an external coherent field as the pulse propagates. In particular, light pulses can be decelerated and \"trapped\" in which case their shape and quantum state are mapped onto metastable collective states of matter. Possible applications of this reversible coherent-control technique are discussed.", "author" : [ { "dropping-particle" : "", "family" : "Fleischhauer", "given" : "M", "non-dropping-particle" : "", "parse-names" : false, "suffix" : "" }, { "dropping-particle" : "", "family" : "Lukin", "given" : "M D", "non-dropping-particle" : "", "parse-names" : false, "suffix" : "" } ], "container-title" : "Physical Review Letters", "id" : "ITEM-1", "issue" : "22", "issued" : { "date-parts" : [ [ "2000", "5", "29" ] ] }, "page" : "5094-5097", "title" : "Dark-State Polaritons in Electromagnetically Induced Transparency", "type" : "article-journal", "volume" : "84" }, "uris" : [ "http://www.mendeley.com/documents/?uuid=2676aa86-af34-4415-82a5-452d02f097f1" ] } ], "mendeley" : { "formattedCitation" : "&lt;sup&gt;2&lt;/sup&gt;", "plainTextFormattedCitation" : "2" }, "properties" : { "noteIndex" : 0 }, "schema" : "https://github.com/citation-style-language/schema/raw/master/csl-citation.json" }</w:instrText>
      </w:r>
      <w:r>
        <w:rPr>
          <w:lang w:val="en-US"/>
        </w:rPr>
        <w:fldChar w:fldCharType="separate"/>
      </w:r>
      <w:r w:rsidRPr="00336604">
        <w:rPr>
          <w:noProof/>
          <w:vertAlign w:val="superscript"/>
          <w:lang w:val="en-US"/>
        </w:rPr>
        <w:t>2</w:t>
      </w:r>
      <w:r>
        <w:rPr>
          <w:lang w:val="en-US"/>
        </w:rPr>
        <w:fldChar w:fldCharType="end"/>
      </w:r>
      <w:r>
        <w:rPr>
          <w:lang w:val="en-US"/>
        </w:rPr>
        <w:t>:</w:t>
      </w:r>
    </w:p>
    <w:p w:rsidR="00BF7BA1" w:rsidRDefault="00BF7BA1" w:rsidP="00BF7BA1">
      <w:pPr>
        <w:pStyle w:val="Heading1"/>
        <w:rPr>
          <w:lang w:val="en-US"/>
        </w:rPr>
      </w:pPr>
      <w:r>
        <w:rPr>
          <w:lang w:val="en-US"/>
        </w:rPr>
        <w:t>Further reading (optional)</w:t>
      </w:r>
    </w:p>
    <w:p w:rsidR="00336604" w:rsidRPr="005B46DB" w:rsidRDefault="00957F1B" w:rsidP="00336604">
      <w:pPr>
        <w:widowControl w:val="0"/>
        <w:autoSpaceDE w:val="0"/>
        <w:autoSpaceDN w:val="0"/>
        <w:adjustRightInd w:val="0"/>
        <w:spacing w:line="240" w:lineRule="auto"/>
        <w:ind w:left="640" w:hanging="640"/>
        <w:rPr>
          <w:rFonts w:ascii="Calibri" w:hAnsi="Calibri" w:cs="Times New Roman"/>
          <w:noProof/>
          <w:sz w:val="20"/>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00336604" w:rsidRPr="005B46DB">
        <w:rPr>
          <w:rFonts w:ascii="Calibri" w:hAnsi="Calibri" w:cs="Times New Roman"/>
          <w:noProof/>
          <w:sz w:val="20"/>
          <w:szCs w:val="24"/>
          <w:lang w:val="en-US"/>
        </w:rPr>
        <w:t>1.</w:t>
      </w:r>
      <w:r w:rsidR="00336604" w:rsidRPr="005B46DB">
        <w:rPr>
          <w:rFonts w:ascii="Calibri" w:hAnsi="Calibri" w:cs="Times New Roman"/>
          <w:noProof/>
          <w:sz w:val="20"/>
          <w:szCs w:val="24"/>
          <w:lang w:val="en-US"/>
        </w:rPr>
        <w:tab/>
        <w:t xml:space="preserve">Fleischhauer, M., Imamoglu, A. &amp; Marangos, J. Electromagnetically induced transparency: Optics in coherent media. </w:t>
      </w:r>
      <w:r w:rsidR="00336604" w:rsidRPr="005B46DB">
        <w:rPr>
          <w:rFonts w:ascii="Calibri" w:hAnsi="Calibri" w:cs="Times New Roman"/>
          <w:i/>
          <w:iCs/>
          <w:noProof/>
          <w:sz w:val="20"/>
          <w:szCs w:val="24"/>
          <w:lang w:val="en-US"/>
        </w:rPr>
        <w:t>Rev. Mod. Phys.</w:t>
      </w:r>
      <w:r w:rsidR="00336604" w:rsidRPr="005B46DB">
        <w:rPr>
          <w:rFonts w:ascii="Calibri" w:hAnsi="Calibri" w:cs="Times New Roman"/>
          <w:noProof/>
          <w:sz w:val="20"/>
          <w:szCs w:val="24"/>
          <w:lang w:val="en-US"/>
        </w:rPr>
        <w:t xml:space="preserve"> </w:t>
      </w:r>
      <w:r w:rsidR="00336604" w:rsidRPr="005B46DB">
        <w:rPr>
          <w:rFonts w:ascii="Calibri" w:hAnsi="Calibri" w:cs="Times New Roman"/>
          <w:b/>
          <w:bCs/>
          <w:noProof/>
          <w:sz w:val="20"/>
          <w:szCs w:val="24"/>
          <w:lang w:val="en-US"/>
        </w:rPr>
        <w:t>77,</w:t>
      </w:r>
      <w:r w:rsidR="00336604" w:rsidRPr="005B46DB">
        <w:rPr>
          <w:rFonts w:ascii="Calibri" w:hAnsi="Calibri" w:cs="Times New Roman"/>
          <w:noProof/>
          <w:sz w:val="20"/>
          <w:szCs w:val="24"/>
          <w:lang w:val="en-US"/>
        </w:rPr>
        <w:t xml:space="preserve"> 633–673 (2005).</w:t>
      </w:r>
    </w:p>
    <w:p w:rsidR="00336604" w:rsidRPr="005B46DB" w:rsidRDefault="00336604" w:rsidP="00336604">
      <w:pPr>
        <w:widowControl w:val="0"/>
        <w:autoSpaceDE w:val="0"/>
        <w:autoSpaceDN w:val="0"/>
        <w:adjustRightInd w:val="0"/>
        <w:spacing w:line="240" w:lineRule="auto"/>
        <w:ind w:left="640" w:hanging="640"/>
        <w:rPr>
          <w:rFonts w:ascii="Calibri" w:hAnsi="Calibri" w:cs="Times New Roman"/>
          <w:noProof/>
          <w:sz w:val="20"/>
          <w:szCs w:val="24"/>
          <w:lang w:val="en-US"/>
        </w:rPr>
      </w:pPr>
      <w:r w:rsidRPr="005B46DB">
        <w:rPr>
          <w:rFonts w:ascii="Calibri" w:hAnsi="Calibri" w:cs="Times New Roman"/>
          <w:noProof/>
          <w:sz w:val="20"/>
          <w:szCs w:val="24"/>
          <w:lang w:val="en-US"/>
        </w:rPr>
        <w:t>2.</w:t>
      </w:r>
      <w:r w:rsidRPr="005B46DB">
        <w:rPr>
          <w:rFonts w:ascii="Calibri" w:hAnsi="Calibri" w:cs="Times New Roman"/>
          <w:noProof/>
          <w:sz w:val="20"/>
          <w:szCs w:val="24"/>
          <w:lang w:val="en-US"/>
        </w:rPr>
        <w:tab/>
        <w:t xml:space="preserve">Fleischhauer, M. &amp; Lukin, M. D. Dark-State Polaritons in Electromagnetically Induced Transparency. </w:t>
      </w:r>
      <w:r w:rsidRPr="005B46DB">
        <w:rPr>
          <w:rFonts w:ascii="Calibri" w:hAnsi="Calibri" w:cs="Times New Roman"/>
          <w:i/>
          <w:iCs/>
          <w:noProof/>
          <w:sz w:val="20"/>
          <w:szCs w:val="24"/>
          <w:lang w:val="en-US"/>
        </w:rPr>
        <w:t>Phys. Rev. Lett.</w:t>
      </w:r>
      <w:r w:rsidRPr="005B46DB">
        <w:rPr>
          <w:rFonts w:ascii="Calibri" w:hAnsi="Calibri" w:cs="Times New Roman"/>
          <w:noProof/>
          <w:sz w:val="20"/>
          <w:szCs w:val="24"/>
          <w:lang w:val="en-US"/>
        </w:rPr>
        <w:t xml:space="preserve"> </w:t>
      </w:r>
      <w:r w:rsidRPr="005B46DB">
        <w:rPr>
          <w:rFonts w:ascii="Calibri" w:hAnsi="Calibri" w:cs="Times New Roman"/>
          <w:b/>
          <w:bCs/>
          <w:noProof/>
          <w:sz w:val="20"/>
          <w:szCs w:val="24"/>
          <w:lang w:val="en-US"/>
        </w:rPr>
        <w:t>84,</w:t>
      </w:r>
      <w:r w:rsidRPr="005B46DB">
        <w:rPr>
          <w:rFonts w:ascii="Calibri" w:hAnsi="Calibri" w:cs="Times New Roman"/>
          <w:noProof/>
          <w:sz w:val="20"/>
          <w:szCs w:val="24"/>
          <w:lang w:val="en-US"/>
        </w:rPr>
        <w:t xml:space="preserve"> 5094–5097 (2000).</w:t>
      </w:r>
    </w:p>
    <w:p w:rsidR="00336604" w:rsidRPr="00336604" w:rsidRDefault="00336604" w:rsidP="00336604">
      <w:pPr>
        <w:widowControl w:val="0"/>
        <w:autoSpaceDE w:val="0"/>
        <w:autoSpaceDN w:val="0"/>
        <w:adjustRightInd w:val="0"/>
        <w:spacing w:line="240" w:lineRule="auto"/>
        <w:ind w:left="640" w:hanging="640"/>
        <w:rPr>
          <w:rFonts w:ascii="Calibri" w:hAnsi="Calibri"/>
          <w:noProof/>
          <w:sz w:val="20"/>
        </w:rPr>
      </w:pPr>
      <w:r w:rsidRPr="005B46DB">
        <w:rPr>
          <w:rFonts w:ascii="Calibri" w:hAnsi="Calibri" w:cs="Times New Roman"/>
          <w:noProof/>
          <w:sz w:val="20"/>
          <w:szCs w:val="24"/>
          <w:lang w:val="en-US"/>
        </w:rPr>
        <w:t>3.</w:t>
      </w:r>
      <w:r w:rsidRPr="005B46DB">
        <w:rPr>
          <w:rFonts w:ascii="Calibri" w:hAnsi="Calibri" w:cs="Times New Roman"/>
          <w:noProof/>
          <w:sz w:val="20"/>
          <w:szCs w:val="24"/>
          <w:lang w:val="en-US"/>
        </w:rPr>
        <w:tab/>
        <w:t xml:space="preserve">Fleischhauer, M. &amp; Lukin, M. D. Quantum memory for photons: Dark-state polaritons. </w:t>
      </w:r>
      <w:r w:rsidRPr="00336604">
        <w:rPr>
          <w:rFonts w:ascii="Calibri" w:hAnsi="Calibri" w:cs="Times New Roman"/>
          <w:i/>
          <w:iCs/>
          <w:noProof/>
          <w:sz w:val="20"/>
          <w:szCs w:val="24"/>
        </w:rPr>
        <w:t>Phys. Rev. A</w:t>
      </w:r>
      <w:r w:rsidRPr="00336604">
        <w:rPr>
          <w:rFonts w:ascii="Calibri" w:hAnsi="Calibri" w:cs="Times New Roman"/>
          <w:noProof/>
          <w:sz w:val="20"/>
          <w:szCs w:val="24"/>
        </w:rPr>
        <w:t xml:space="preserve"> </w:t>
      </w:r>
      <w:r w:rsidRPr="00336604">
        <w:rPr>
          <w:rFonts w:ascii="Calibri" w:hAnsi="Calibri" w:cs="Times New Roman"/>
          <w:b/>
          <w:bCs/>
          <w:noProof/>
          <w:sz w:val="20"/>
          <w:szCs w:val="24"/>
        </w:rPr>
        <w:t>65,</w:t>
      </w:r>
      <w:r w:rsidRPr="00336604">
        <w:rPr>
          <w:rFonts w:ascii="Calibri" w:hAnsi="Calibri" w:cs="Times New Roman"/>
          <w:noProof/>
          <w:sz w:val="20"/>
          <w:szCs w:val="24"/>
        </w:rPr>
        <w:t xml:space="preserve"> 022314 (2002).</w:t>
      </w:r>
    </w:p>
    <w:p w:rsidR="00BF7BA1" w:rsidRPr="00BF7BA1" w:rsidRDefault="00957F1B" w:rsidP="001D0AF8">
      <w:pPr>
        <w:rPr>
          <w:lang w:val="en-US"/>
        </w:rPr>
      </w:pPr>
      <w:r>
        <w:rPr>
          <w:lang w:val="en-US"/>
        </w:rPr>
        <w:fldChar w:fldCharType="end"/>
      </w:r>
    </w:p>
    <w:sectPr w:rsidR="00BF7BA1" w:rsidRPr="00BF7BA1" w:rsidSect="00E974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178" w:rsidRDefault="00233178" w:rsidP="002C6C63">
      <w:pPr>
        <w:spacing w:after="0" w:line="240" w:lineRule="auto"/>
      </w:pPr>
      <w:r>
        <w:separator/>
      </w:r>
    </w:p>
  </w:endnote>
  <w:endnote w:type="continuationSeparator" w:id="0">
    <w:p w:rsidR="00233178" w:rsidRDefault="00233178" w:rsidP="002C6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178" w:rsidRDefault="00233178" w:rsidP="002C6C63">
      <w:pPr>
        <w:spacing w:after="0" w:line="240" w:lineRule="auto"/>
      </w:pPr>
      <w:r>
        <w:separator/>
      </w:r>
    </w:p>
  </w:footnote>
  <w:footnote w:type="continuationSeparator" w:id="0">
    <w:p w:rsidR="00233178" w:rsidRDefault="00233178" w:rsidP="002C6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C0621"/>
    <w:multiLevelType w:val="hybridMultilevel"/>
    <w:tmpl w:val="DD5C9EE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536283A"/>
    <w:multiLevelType w:val="hybridMultilevel"/>
    <w:tmpl w:val="C71642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F7A4A4C"/>
    <w:multiLevelType w:val="hybridMultilevel"/>
    <w:tmpl w:val="717639B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B5"/>
    <w:rsid w:val="000B2C7C"/>
    <w:rsid w:val="000E4BBE"/>
    <w:rsid w:val="00125F7A"/>
    <w:rsid w:val="001D0AF8"/>
    <w:rsid w:val="00233178"/>
    <w:rsid w:val="002C6C63"/>
    <w:rsid w:val="00324C08"/>
    <w:rsid w:val="00325CEE"/>
    <w:rsid w:val="00336604"/>
    <w:rsid w:val="00384F66"/>
    <w:rsid w:val="004823D5"/>
    <w:rsid w:val="004D55E1"/>
    <w:rsid w:val="005B46DB"/>
    <w:rsid w:val="005B4DB9"/>
    <w:rsid w:val="005F298F"/>
    <w:rsid w:val="007561F8"/>
    <w:rsid w:val="007B3272"/>
    <w:rsid w:val="007C7B4A"/>
    <w:rsid w:val="007E150B"/>
    <w:rsid w:val="00921CF2"/>
    <w:rsid w:val="00947526"/>
    <w:rsid w:val="00957F1B"/>
    <w:rsid w:val="009B0D84"/>
    <w:rsid w:val="00A11612"/>
    <w:rsid w:val="00A53773"/>
    <w:rsid w:val="00AD08EA"/>
    <w:rsid w:val="00AF19CB"/>
    <w:rsid w:val="00B501B5"/>
    <w:rsid w:val="00BF7BA1"/>
    <w:rsid w:val="00C43AB9"/>
    <w:rsid w:val="00D44DDA"/>
    <w:rsid w:val="00D60674"/>
    <w:rsid w:val="00DE6C07"/>
    <w:rsid w:val="00E31A77"/>
    <w:rsid w:val="00E54AFC"/>
    <w:rsid w:val="00E97404"/>
    <w:rsid w:val="00F155E6"/>
    <w:rsid w:val="00FF73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E540A-DB1F-435E-BDDF-7348B57A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AT"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AFC"/>
    <w:rPr>
      <w:sz w:val="28"/>
    </w:rPr>
  </w:style>
  <w:style w:type="paragraph" w:styleId="Heading1">
    <w:name w:val="heading 1"/>
    <w:basedOn w:val="Normal"/>
    <w:next w:val="Normal"/>
    <w:link w:val="Heading1Char"/>
    <w:uiPriority w:val="9"/>
    <w:qFormat/>
    <w:rsid w:val="00E9740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9740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E9740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97404"/>
    <w:pPr>
      <w:keepNext/>
      <w:keepLines/>
      <w:spacing w:before="80" w:after="0" w:line="240" w:lineRule="auto"/>
      <w:outlineLvl w:val="3"/>
    </w:pPr>
    <w:rPr>
      <w:rFonts w:asciiTheme="majorHAnsi" w:eastAsiaTheme="majorEastAsia" w:hAnsiTheme="majorHAnsi" w:cstheme="majorBidi"/>
      <w:i/>
      <w:iCs/>
      <w:color w:val="833C0B" w:themeColor="accent2" w:themeShade="80"/>
      <w:szCs w:val="28"/>
    </w:rPr>
  </w:style>
  <w:style w:type="paragraph" w:styleId="Heading5">
    <w:name w:val="heading 5"/>
    <w:basedOn w:val="Normal"/>
    <w:next w:val="Normal"/>
    <w:link w:val="Heading5Char"/>
    <w:uiPriority w:val="9"/>
    <w:semiHidden/>
    <w:unhideWhenUsed/>
    <w:qFormat/>
    <w:rsid w:val="00E9740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9740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9740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9740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9740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404"/>
    <w:rPr>
      <w:rFonts w:asciiTheme="majorHAnsi" w:eastAsiaTheme="majorEastAsia" w:hAnsiTheme="majorHAnsi" w:cstheme="majorBidi"/>
      <w:color w:val="262626" w:themeColor="text1" w:themeTint="D9"/>
      <w:sz w:val="40"/>
      <w:szCs w:val="40"/>
    </w:rPr>
  </w:style>
  <w:style w:type="character" w:styleId="PlaceholderText">
    <w:name w:val="Placeholder Text"/>
    <w:basedOn w:val="DefaultParagraphFont"/>
    <w:uiPriority w:val="99"/>
    <w:semiHidden/>
    <w:rsid w:val="009B0D84"/>
    <w:rPr>
      <w:color w:val="808080"/>
    </w:rPr>
  </w:style>
  <w:style w:type="paragraph" w:styleId="Title">
    <w:name w:val="Title"/>
    <w:basedOn w:val="Normal"/>
    <w:next w:val="Normal"/>
    <w:link w:val="TitleChar"/>
    <w:uiPriority w:val="10"/>
    <w:qFormat/>
    <w:rsid w:val="000E4BBE"/>
    <w:pPr>
      <w:spacing w:after="0" w:line="240" w:lineRule="auto"/>
      <w:contextualSpacing/>
    </w:pPr>
    <w:rPr>
      <w:rFonts w:asciiTheme="majorHAnsi" w:eastAsiaTheme="majorEastAsia" w:hAnsiTheme="majorHAnsi" w:cstheme="majorBidi"/>
      <w:color w:val="262626" w:themeColor="text1" w:themeTint="D9"/>
      <w:sz w:val="56"/>
      <w:szCs w:val="96"/>
    </w:rPr>
  </w:style>
  <w:style w:type="character" w:customStyle="1" w:styleId="TitleChar">
    <w:name w:val="Title Char"/>
    <w:basedOn w:val="DefaultParagraphFont"/>
    <w:link w:val="Title"/>
    <w:uiPriority w:val="10"/>
    <w:rsid w:val="000E4BBE"/>
    <w:rPr>
      <w:rFonts w:asciiTheme="majorHAnsi" w:eastAsiaTheme="majorEastAsia" w:hAnsiTheme="majorHAnsi" w:cstheme="majorBidi"/>
      <w:color w:val="262626" w:themeColor="text1" w:themeTint="D9"/>
      <w:sz w:val="56"/>
      <w:szCs w:val="96"/>
    </w:rPr>
  </w:style>
  <w:style w:type="character" w:customStyle="1" w:styleId="Heading2Char">
    <w:name w:val="Heading 2 Char"/>
    <w:basedOn w:val="DefaultParagraphFont"/>
    <w:link w:val="Heading2"/>
    <w:uiPriority w:val="9"/>
    <w:rsid w:val="00E9740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E9740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E9740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9740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9740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9740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9740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9740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9740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97404"/>
    <w:pPr>
      <w:numPr>
        <w:ilvl w:val="1"/>
      </w:numPr>
      <w:spacing w:after="240"/>
    </w:pPr>
    <w:rPr>
      <w:caps/>
      <w:color w:val="404040" w:themeColor="text1" w:themeTint="BF"/>
      <w:spacing w:val="20"/>
      <w:szCs w:val="28"/>
    </w:rPr>
  </w:style>
  <w:style w:type="character" w:customStyle="1" w:styleId="SubtitleChar">
    <w:name w:val="Subtitle Char"/>
    <w:basedOn w:val="DefaultParagraphFont"/>
    <w:link w:val="Subtitle"/>
    <w:uiPriority w:val="11"/>
    <w:rsid w:val="00E97404"/>
    <w:rPr>
      <w:caps/>
      <w:color w:val="404040" w:themeColor="text1" w:themeTint="BF"/>
      <w:spacing w:val="20"/>
      <w:sz w:val="28"/>
      <w:szCs w:val="28"/>
    </w:rPr>
  </w:style>
  <w:style w:type="character" w:styleId="Strong">
    <w:name w:val="Strong"/>
    <w:basedOn w:val="DefaultParagraphFont"/>
    <w:uiPriority w:val="22"/>
    <w:qFormat/>
    <w:rsid w:val="00E97404"/>
    <w:rPr>
      <w:b/>
      <w:bCs/>
    </w:rPr>
  </w:style>
  <w:style w:type="character" w:styleId="Emphasis">
    <w:name w:val="Emphasis"/>
    <w:basedOn w:val="DefaultParagraphFont"/>
    <w:uiPriority w:val="20"/>
    <w:qFormat/>
    <w:rsid w:val="00E97404"/>
    <w:rPr>
      <w:i/>
      <w:iCs/>
      <w:color w:val="000000" w:themeColor="text1"/>
    </w:rPr>
  </w:style>
  <w:style w:type="paragraph" w:styleId="NoSpacing">
    <w:name w:val="No Spacing"/>
    <w:uiPriority w:val="1"/>
    <w:qFormat/>
    <w:rsid w:val="00E97404"/>
    <w:pPr>
      <w:spacing w:after="0" w:line="240" w:lineRule="auto"/>
    </w:pPr>
  </w:style>
  <w:style w:type="paragraph" w:styleId="Quote">
    <w:name w:val="Quote"/>
    <w:basedOn w:val="Normal"/>
    <w:next w:val="Normal"/>
    <w:link w:val="QuoteChar"/>
    <w:uiPriority w:val="29"/>
    <w:qFormat/>
    <w:rsid w:val="00E9740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9740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9740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9740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97404"/>
    <w:rPr>
      <w:i/>
      <w:iCs/>
      <w:color w:val="595959" w:themeColor="text1" w:themeTint="A6"/>
    </w:rPr>
  </w:style>
  <w:style w:type="character" w:styleId="IntenseEmphasis">
    <w:name w:val="Intense Emphasis"/>
    <w:basedOn w:val="DefaultParagraphFont"/>
    <w:uiPriority w:val="21"/>
    <w:qFormat/>
    <w:rsid w:val="00E97404"/>
    <w:rPr>
      <w:b/>
      <w:bCs/>
      <w:i/>
      <w:iCs/>
      <w:caps w:val="0"/>
      <w:smallCaps w:val="0"/>
      <w:strike w:val="0"/>
      <w:dstrike w:val="0"/>
      <w:color w:val="ED7D31" w:themeColor="accent2"/>
    </w:rPr>
  </w:style>
  <w:style w:type="character" w:styleId="SubtleReference">
    <w:name w:val="Subtle Reference"/>
    <w:basedOn w:val="DefaultParagraphFont"/>
    <w:uiPriority w:val="31"/>
    <w:qFormat/>
    <w:rsid w:val="00E974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97404"/>
    <w:rPr>
      <w:b/>
      <w:bCs/>
      <w:caps w:val="0"/>
      <w:smallCaps/>
      <w:color w:val="auto"/>
      <w:spacing w:val="0"/>
      <w:u w:val="single"/>
    </w:rPr>
  </w:style>
  <w:style w:type="character" w:styleId="BookTitle">
    <w:name w:val="Book Title"/>
    <w:basedOn w:val="DefaultParagraphFont"/>
    <w:uiPriority w:val="33"/>
    <w:qFormat/>
    <w:rsid w:val="00E97404"/>
    <w:rPr>
      <w:b/>
      <w:bCs/>
      <w:caps w:val="0"/>
      <w:smallCaps/>
      <w:spacing w:val="0"/>
    </w:rPr>
  </w:style>
  <w:style w:type="paragraph" w:styleId="TOCHeading">
    <w:name w:val="TOC Heading"/>
    <w:basedOn w:val="Heading1"/>
    <w:next w:val="Normal"/>
    <w:uiPriority w:val="39"/>
    <w:semiHidden/>
    <w:unhideWhenUsed/>
    <w:qFormat/>
    <w:rsid w:val="00E97404"/>
    <w:pPr>
      <w:outlineLvl w:val="9"/>
    </w:pPr>
  </w:style>
  <w:style w:type="paragraph" w:styleId="ListParagraph">
    <w:name w:val="List Paragraph"/>
    <w:basedOn w:val="Normal"/>
    <w:uiPriority w:val="34"/>
    <w:qFormat/>
    <w:rsid w:val="004D55E1"/>
    <w:pPr>
      <w:ind w:left="720"/>
      <w:contextualSpacing/>
    </w:pPr>
  </w:style>
  <w:style w:type="paragraph" w:styleId="EndnoteText">
    <w:name w:val="endnote text"/>
    <w:basedOn w:val="Normal"/>
    <w:link w:val="EndnoteTextChar"/>
    <w:uiPriority w:val="99"/>
    <w:semiHidden/>
    <w:unhideWhenUsed/>
    <w:rsid w:val="002C6C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C63"/>
    <w:rPr>
      <w:sz w:val="20"/>
      <w:szCs w:val="20"/>
    </w:rPr>
  </w:style>
  <w:style w:type="character" w:styleId="EndnoteReference">
    <w:name w:val="endnote reference"/>
    <w:basedOn w:val="DefaultParagraphFont"/>
    <w:uiPriority w:val="99"/>
    <w:semiHidden/>
    <w:unhideWhenUsed/>
    <w:rsid w:val="002C6C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0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8D480-3B34-49D3-BD5F-372237B9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1059</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Clausen</dc:creator>
  <cp:keywords/>
  <dc:description/>
  <cp:lastModifiedBy>Christoph Clausen</cp:lastModifiedBy>
  <cp:revision>8</cp:revision>
  <dcterms:created xsi:type="dcterms:W3CDTF">2016-03-15T16:10:00Z</dcterms:created>
  <dcterms:modified xsi:type="dcterms:W3CDTF">2016-03-16T09:45:00Z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christoph.clausen@gmail.com@www.mendeley.com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