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AQRESS SENSEGRID</w:t>
      </w:r>
    </w:p>
    <w:p>
      <w:pPr>
        <w:pStyle w:val="Title"/>
      </w:pPr>
      <w:r>
        <w:t>System Design Architecture</w:t>
      </w:r>
    </w:p>
    <w:p>
      <w:r>
        <w:t>AQRESS SenseGrid — IoT Sensor &amp; Device Management Platform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10080"/>
            <w:shd w:fill="0B5FA5"/>
          </w:tcPr>
          <w:p/>
        </w:tc>
      </w:tr>
    </w:tbl>
    <w:p/>
    <w:p>
      <w:r>
        <w:rPr>
          <w:color w:val="17324D"/>
          <w:sz w:val="24"/>
        </w:rPr>
        <w:t>Logical, integration, data and deployment architecture for the MVP and its extensible sensor model.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Document version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0.1.1</w:t>
            </w:r>
          </w:p>
        </w:tc>
      </w:tr>
      <w:tr>
        <w:tc>
          <w:tcPr>
            <w:tcW w:type="dxa" w:w="50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22 August 2026</w:t>
            </w:r>
          </w:p>
        </w:tc>
      </w:tr>
      <w:tr>
        <w:tc>
          <w:tcPr>
            <w:tcW w:type="dxa" w:w="50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Primary frontend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React + TypeScript</w:t>
            </w:r>
          </w:p>
        </w:tc>
      </w:tr>
      <w:tr>
        <w:tc>
          <w:tcPr>
            <w:tcW w:type="dxa" w:w="5040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Primary backend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Python + FastAPI + PostgreSQL</w:t>
            </w:r>
          </w:p>
        </w:tc>
      </w:tr>
    </w:tbl>
    <w:p/>
    <w:p>
      <w:pPr>
        <w:pStyle w:val="BodySmall"/>
      </w:pPr>
      <w:r>
        <w:t>MVP objective: allow a user to register a device, add and configure supported sensors, receive sensor readings, and view live and historical data.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0B5FA5"/>
                <w:sz w:val="22"/>
              </w:rPr>
              <w:t>Architecture decision</w:t>
              <w:br/>
            </w:r>
            <w:r>
              <w:rPr>
                <w:color w:val="17324D"/>
                <w:sz w:val="19"/>
              </w:rPr>
              <w:t>Build a generic sensor platform where devices host sensor instances. Sensor types define supported capabilities and configuration schemas; users create sensor instances and configure them without changing application code.</w:t>
            </w:r>
          </w:p>
        </w:tc>
      </w:tr>
    </w:tbl>
    <w:p>
      <w:pPr>
        <w:pStyle w:val="Heading1"/>
      </w:pPr>
      <w:r>
        <w:t>1. Architecture Goals</w:t>
      </w:r>
    </w:p>
    <w:p>
      <w:pPr>
        <w:pStyle w:val="ListBullet"/>
      </w:pPr>
      <w:r>
        <w:t>Allow users to register IoT devices and add multiple supported sensors to each device.</w:t>
      </w:r>
    </w:p>
    <w:p>
      <w:pPr>
        <w:pStyle w:val="ListBullet"/>
      </w:pPr>
      <w:r>
        <w:t>Allow sensor configuration through the web application without editing firmware for every instance.</w:t>
      </w:r>
    </w:p>
    <w:p>
      <w:pPr>
        <w:pStyle w:val="ListBullet"/>
      </w:pPr>
      <w:r>
        <w:t>Receive and persist sensor readings reliably in PostgreSQL.</w:t>
      </w:r>
    </w:p>
    <w:p>
      <w:pPr>
        <w:pStyle w:val="ListBullet"/>
      </w:pPr>
      <w:r>
        <w:t>Display latest readings and historical readings in a React web application.</w:t>
      </w:r>
    </w:p>
    <w:p>
      <w:pPr>
        <w:pStyle w:val="ListBullet"/>
      </w:pPr>
      <w:r>
        <w:t>Keep the MVP simple while preserving a clean path to alerts, LoRaWAN, gateways, automation and analytics later.</w:t>
      </w:r>
    </w:p>
    <w:p>
      <w:pPr>
        <w:pStyle w:val="ListBullet"/>
      </w:pPr>
      <w:r>
        <w:t>Separate normal API traffic from high-volume telemetry ingestion.</w:t>
      </w:r>
    </w:p>
    <w:p>
      <w:pPr>
        <w:pStyle w:val="Heading1"/>
      </w:pPr>
      <w:r>
        <w:t>2. High-Level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509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50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React application handles user-facing configuration and monitoring. FastAPI owns business rules and metadata. EMQX handles device messaging. A dedicated Python ingestion service validates telemetry and writes readings to PostgreSQL.</w:t>
      </w:r>
    </w:p>
    <w:p>
      <w:pPr>
        <w:pStyle w:val="Heading1"/>
      </w:pPr>
      <w:r>
        <w:t>3. Core Domain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49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494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6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0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Key design rule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Physical IoT controller or gateway such as an ESP32.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 device can host zero or many sensors.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Sensor Type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Definition of a supported sensor model or generic interface.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Contains driver key, JSON Schema configuration contract and reusable measurement definitions.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Measurement Definition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Reusable output definition belonging to a sensor type, such as temperature or humidity.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Defines key, value type and default unit; unique within a sensor type.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Sensor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Physical sensor instance attached to one device.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References one sensor type; sensor_uid is unique within its device.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Sensor Channel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Per-sensor measurement channel created from a measurement definition.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Carries the instance unit/enabled state; one sensor can expose multiple channels.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Sensor Configuration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Immutable versioned parameters applied to a sensor instance.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Stored as JSONB; edits create a new version and device acknowledgement determines APPLIED state.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Sensor Reading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Time-stamped typed value for one sensor channel.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Optimised for time-range queries and high write volume; preserves raw payload trace data.</w:t>
            </w:r>
          </w:p>
        </w:tc>
      </w:tr>
    </w:tbl>
    <w:p>
      <w:pPr>
        <w:pStyle w:val="Heading1"/>
        <w:keepNext/>
      </w:pPr>
      <w:r>
        <w:t>4. Sensor Configuration Architecture</w:t>
      </w:r>
    </w:p>
    <w:p>
      <w:pPr>
        <w:keepNext/>
        <w:keepLines/>
      </w:pPr>
      <w:r>
        <w:t>Sensor types drive the configuration UI through a standard JSON Schema subset and define reusable measurement definitions. When a sensor instance is added to a device, the platform creates sensor channels from those definitions. For example, a DS18B20 creates one temperature channel, while a BME280 creates temperature, humidity and pressure channels.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17324D"/>
                <w:sz w:val="17"/>
              </w:rPr>
              <w:t>Sensor Type: DS18B20</w:t>
              <w:br/>
            </w:r>
            <w:r>
              <w:rPr>
                <w:rFonts w:ascii="Consolas" w:hAnsi="Consolas"/>
                <w:color w:val="17324D"/>
                <w:sz w:val="17"/>
              </w:rPr>
              <w:t>Interface: OneWire</w:t>
              <w:br/>
            </w:r>
            <w:r>
              <w:rPr>
                <w:rFonts w:ascii="Consolas" w:hAnsi="Consolas"/>
                <w:color w:val="17324D"/>
                <w:sz w:val="17"/>
              </w:rPr>
              <w:t>Value Type: NUMBER</w:t>
              <w:br/>
            </w:r>
            <w:r>
              <w:rPr>
                <w:rFonts w:ascii="Consolas" w:hAnsi="Consolas"/>
                <w:color w:val="17324D"/>
                <w:sz w:val="17"/>
              </w:rPr>
              <w:t>Default Unit: °C</w:t>
              <w:br/>
            </w:r>
            <w:r>
              <w:rPr>
                <w:rFonts w:ascii="Consolas" w:hAnsi="Consolas"/>
                <w:color w:val="17324D"/>
                <w:sz w:val="17"/>
              </w:rPr>
              <w:t>Driver: ds18b20</w:t>
              <w:br/>
            </w:r>
            <w:r>
              <w:rPr>
                <w:rFonts w:ascii="Consolas" w:hAnsi="Consolas"/>
                <w:color w:val="17324D"/>
                <w:sz w:val="17"/>
              </w:rPr>
              <w:t>Measurements: temperature (NUMBER, °C)</w:t>
              <w:br/>
            </w:r>
            <w:r>
              <w:rPr>
                <w:rFonts w:ascii="Consolas" w:hAnsi="Consolas"/>
                <w:color w:val="17324D"/>
                <w:sz w:val="17"/>
              </w:rPr>
              <w:t>Configuration schema:</w:t>
              <w:br/>
            </w:r>
            <w:r>
              <w:rPr>
                <w:rFonts w:ascii="Consolas" w:hAnsi="Consolas"/>
                <w:color w:val="17324D"/>
                <w:sz w:val="17"/>
              </w:rPr>
              <w:t xml:space="preserve">  gpio_pin: integer, required</w:t>
              <w:br/>
            </w:r>
            <w:r>
              <w:rPr>
                <w:rFonts w:ascii="Consolas" w:hAnsi="Consolas"/>
                <w:color w:val="17324D"/>
                <w:sz w:val="17"/>
              </w:rPr>
              <w:t xml:space="preserve">  sample_interval_seconds: integer, default 10</w:t>
              <w:br/>
            </w:r>
            <w:r>
              <w:rPr>
                <w:rFonts w:ascii="Consolas" w:hAnsi="Consolas"/>
                <w:color w:val="17324D"/>
                <w:sz w:val="17"/>
              </w:rPr>
              <w:t xml:space="preserve">  decimal_places: integer, default 2</w:t>
            </w:r>
          </w:p>
        </w:tc>
      </w:tr>
    </w:tbl>
    <w:p>
      <w:pPr>
        <w:pStyle w:val="Heading1"/>
      </w:pPr>
      <w:r>
        <w:t>5. End-to-End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8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A user selects a device and adds a supported sensor.</w:t>
      </w:r>
    </w:p>
    <w:p>
      <w:pPr>
        <w:pStyle w:val="ListNumber"/>
      </w:pPr>
      <w:r>
        <w:t>React submits the sensor definition and configuration to FastAPI.</w:t>
      </w:r>
    </w:p>
    <w:p>
      <w:pPr>
        <w:pStyle w:val="ListNumber"/>
      </w:pPr>
      <w:r>
        <w:t>FastAPI validates the configuration against the sensor type schema and stores a new configuration version.</w:t>
      </w:r>
    </w:p>
    <w:p>
      <w:pPr>
        <w:pStyle w:val="ListNumber"/>
      </w:pPr>
      <w:r>
        <w:t>FastAPI publishes the configuration to the device-specific MQTT topic.</w:t>
      </w:r>
    </w:p>
    <w:p>
      <w:pPr>
        <w:pStyle w:val="ListNumber"/>
      </w:pPr>
      <w:r>
        <w:t>The device validates and applies the configuration, then publishes an acknowledgement.</w:t>
      </w:r>
    </w:p>
    <w:p>
      <w:pPr>
        <w:pStyle w:val="ListNumber"/>
      </w:pPr>
      <w:r>
        <w:t>The device samples each enabled sensor according to its configured interval.</w:t>
      </w:r>
    </w:p>
    <w:p>
      <w:pPr>
        <w:pStyle w:val="ListNumber"/>
      </w:pPr>
      <w:r>
        <w:t>Telemetry is published to MQTT in batches where practical.</w:t>
      </w:r>
    </w:p>
    <w:p>
      <w:pPr>
        <w:pStyle w:val="ListNumber"/>
      </w:pPr>
      <w:r>
        <w:t>The Python ingestion service validates device identity, sensor identity, value type and timestamp.</w:t>
      </w:r>
    </w:p>
    <w:p>
      <w:pPr>
        <w:pStyle w:val="ListNumber"/>
      </w:pPr>
      <w:r>
        <w:t>Valid readings are persisted to PostgreSQL; invalid messages are logged and rejected or quarantined.</w:t>
      </w:r>
    </w:p>
    <w:p>
      <w:pPr>
        <w:pStyle w:val="ListNumber"/>
      </w:pPr>
      <w:r>
        <w:t>React retrieves latest/history data through FastAPI and may use SSE/WebSocket for live updates.</w:t>
      </w:r>
    </w:p>
    <w:p>
      <w:pPr>
        <w:pStyle w:val="Heading1"/>
      </w:pPr>
      <w:r>
        <w:t>6. MQTT Topic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1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1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432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sensegrid/{device_uid}/telemetry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Device → Platform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Sensor readings, ideally batched.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sensegrid/{device_uid}/status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Device → Platform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Heartbeat, firmware, uptime and signal information.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sensegrid/{device_uid}/config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Platform → Device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Complete or incremental sensor configuration.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sensegrid/{device_uid}/config/ack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Device → Platform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Confirms whether a configuration version was applied.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sensegrid/{device_uid}/command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Platform → Device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Reserved for later device commands.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sensegrid/{device_uid}/command/ack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Device → Platform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Reserved for later command acknowledgements.</w:t>
            </w:r>
          </w:p>
        </w:tc>
      </w:tr>
    </w:tbl>
    <w:p>
      <w:pPr>
        <w:pStyle w:val="Heading1"/>
      </w:pPr>
      <w:r>
        <w:t>7. Telemetry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onsolas" w:hAnsi="Consolas"/>
                <w:color w:val="17324D"/>
                <w:sz w:val="17"/>
              </w:rPr>
              <w:t>{</w:t>
              <w:br/>
            </w:r>
            <w:r>
              <w:rPr>
                <w:rFonts w:ascii="Consolas" w:hAnsi="Consolas"/>
                <w:color w:val="17324D"/>
                <w:sz w:val="17"/>
              </w:rPr>
              <w:t xml:space="preserve">  "device_id": "ESP32-A8C339",</w:t>
              <w:br/>
            </w:r>
            <w:r>
              <w:rPr>
                <w:rFonts w:ascii="Consolas" w:hAnsi="Consolas"/>
                <w:color w:val="17324D"/>
                <w:sz w:val="17"/>
              </w:rPr>
              <w:t xml:space="preserve">  "timestamp": "2026-08-22T00:10:05+02:00",</w:t>
              <w:br/>
            </w:r>
            <w:r>
              <w:rPr>
                <w:rFonts w:ascii="Consolas" w:hAnsi="Consolas"/>
                <w:color w:val="17324D"/>
                <w:sz w:val="17"/>
              </w:rPr>
              <w:t xml:space="preserve">  "sensors": [</w:t>
              <w:br/>
            </w:r>
            <w:r>
              <w:rPr>
                <w:rFonts w:ascii="Consolas" w:hAnsi="Consolas"/>
                <w:color w:val="17324D"/>
                <w:sz w:val="17"/>
              </w:rPr>
              <w:t xml:space="preserve">    {"sensor_id": "CLIMATE-001", "measurements": {</w:t>
              <w:br/>
            </w:r>
            <w:r>
              <w:rPr>
                <w:rFonts w:ascii="Consolas" w:hAnsi="Consolas"/>
                <w:color w:val="17324D"/>
                <w:sz w:val="17"/>
              </w:rPr>
              <w:t xml:space="preserve">      "temperature": 28.7, "humidity": 63.2, "pressure": 1012.4}},</w:t>
              <w:br/>
            </w:r>
            <w:r>
              <w:rPr>
                <w:rFonts w:ascii="Consolas" w:hAnsi="Consolas"/>
                <w:color w:val="17324D"/>
                <w:sz w:val="17"/>
              </w:rPr>
              <w:t xml:space="preserve">    {"sensor_id": "DOOR-001", "measurements": {"state": true}}</w:t>
              <w:br/>
            </w:r>
            <w:r>
              <w:rPr>
                <w:rFonts w:ascii="Consolas" w:hAnsi="Consolas"/>
                <w:color w:val="17324D"/>
                <w:sz w:val="17"/>
              </w:rPr>
              <w:t xml:space="preserve">  ]</w:t>
              <w:br/>
            </w:r>
            <w:r>
              <w:rPr>
                <w:rFonts w:ascii="Consolas" w:hAnsi="Consolas"/>
                <w:color w:val="17324D"/>
                <w:sz w:val="17"/>
              </w:rPr>
              <w:t>}</w:t>
            </w:r>
          </w:p>
        </w:tc>
      </w:tr>
    </w:tbl>
    <w:p>
      <w:r>
        <w:t>The ingestion service normalises each measurement channel into numeric, text or boolean columns and also stores the original message in raw_payload JSONB for audit and troubleshooting.</w:t>
      </w:r>
    </w:p>
    <w:p>
      <w:pPr>
        <w:pStyle w:val="Heading1"/>
      </w:pPr>
      <w:r>
        <w:t>8. PostgreSQL Logical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446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Minimum fields</w:t>
            </w:r>
          </w:p>
        </w:tc>
        <w:tc>
          <w:tcPr>
            <w:tcW w:type="dxa" w:w="324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email, password_hash, role, is_active, created_at, updated_at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email UNIQUE; role ∈ ADMIN/USER/VIEWER; timestamps are TIMESTAMPTZ.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refresh_tokens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user_id, token_hash, expires_at, revoked_at, created_at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Store token hash only; supports logout/session revocation.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sites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name, description, latitude, longitude, created_at, updated_at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Logical location for devices.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devices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site_id, device_uid, name, status, firmware_version, last_seen_at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device_uid globally UNIQUE; last_seen_at TIMESTAMPTZ.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sensor_types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code, name, interface_type, driver_key, configuration_schema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configuration_schema is JSONB using a documented JSON Schema subset.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measurement_definitions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sensor_type_id, key, name, value_type, default_unit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UNIQUE(sensor_type_id, key); reusable outputs defined by sensor type.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sensors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device_id, sensor_type_id, sensor_uid, name, enabled,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UNIQUE(device_id, sensor_uid); physical sensor instance.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sensor_channels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sensor_id, measurement_definition_id, name, unit, enabled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UNIQUE(sensor_id, measurement_definition_id); per-sensor measurement channel.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sensor_configurations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sensor_id, config_version, configuration, status, is_active, applied_at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UNIQUE(sensor_id, config_version); immutable after publication; changes create a new version.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sensor_readings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id, sensor_channel_id, sensor_id, device_id, recorded_at, received_at, typed value, quality, raw_payload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High-volume telemetry; recorded_at/received_at TIMESTAMPTZ; raw_payload JSONB.</w:t>
            </w:r>
          </w:p>
        </w:tc>
      </w:tr>
    </w:tbl>
    <w:p>
      <w:r>
        <w:t>Recommended indexes and constraints: users.email UNIQUE; devices.device_uid UNIQUE; sensors(device_id, sensor_uid) UNIQUE; measurement_definitions(sensor_type_id, key) UNIQUE; sensor_channels(sensor_id, measurement_definition_id) UNIQUE; sensor_configurations(sensor_id, config_version) UNIQUE. Index sensor_readings on (sensor_channel_id, recorded_at DESC), (sensor_id, recorded_at DESC), (device_id, recorded_at DESC) and recorded_at. Use PostgreSQL TIMESTAMPTZ and store all server timestamps in UTC. Partition sensor_readings by time when volume requires it.</w:t>
      </w:r>
    </w:p>
    <w:p>
      <w:pPr>
        <w:pStyle w:val="Heading1"/>
      </w:pPr>
      <w:r>
        <w:t>9. Deployment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47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4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For development and the first production deployment, use Docker containers for React, FastAPI, the ingestion service, EMQX and PostgreSQL. Keep services independently deployable without introducing a large microservice estate.</w:t>
      </w:r>
    </w:p>
    <w:p>
      <w:pPr>
        <w:pStyle w:val="Heading1"/>
      </w:pPr>
      <w:r>
        <w:t>10. Security Architecture</w:t>
      </w:r>
    </w:p>
    <w:p>
      <w:pPr>
        <w:pStyle w:val="ListBullet"/>
      </w:pPr>
      <w:r>
        <w:t>All browser traffic uses HTTPS; all device MQTT traffic uses MQTT over TLS.</w:t>
      </w:r>
    </w:p>
    <w:p>
      <w:pPr>
        <w:pStyle w:val="ListBullet"/>
      </w:pPr>
      <w:r>
        <w:t>Users authenticate separately from devices. Users have an explicit role (ADMIN, USER or VIEWER). Use short-lived access tokens and server-revocable refresh tokens stored only as hashes.</w:t>
      </w:r>
    </w:p>
    <w:p>
      <w:pPr>
        <w:pStyle w:val="ListBullet"/>
      </w:pPr>
      <w:r>
        <w:t>Each device has its own identity and credentials. Broker ACLs restrict the device to its own namespace: publish telemetry/status/config acknowledgements and subscribe only to its own config/command topics. A device must never access another device's topic namespace.</w:t>
      </w:r>
    </w:p>
    <w:p>
      <w:pPr>
        <w:pStyle w:val="ListBullet"/>
      </w:pPr>
      <w:r>
        <w:t>Sensor configuration changes are validated server-side and versioned before publication.</w:t>
      </w:r>
    </w:p>
    <w:p>
      <w:pPr>
        <w:pStyle w:val="ListBullet"/>
      </w:pPr>
      <w:r>
        <w:t>Secrets are stored outside source control and injected through environment or secret management.</w:t>
      </w:r>
    </w:p>
    <w:p>
      <w:pPr>
        <w:pStyle w:val="ListBullet"/>
      </w:pPr>
      <w:r>
        <w:t>Administrative actions and configuration changes are audit logged.</w:t>
      </w:r>
    </w:p>
    <w:p>
      <w:pPr>
        <w:pStyle w:val="Heading1"/>
      </w:pPr>
      <w:r>
        <w:t>11. MVP Boundary and Future Extensions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5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MVP V0.1</w:t>
            </w:r>
          </w:p>
        </w:tc>
        <w:tc>
          <w:tcPr>
            <w:tcW w:type="dxa" w:w="475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Future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Wi-Fi connected ESP32 devices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LoRaWAN, 4G, BLE gateways, industrial gateways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GPIO, ADC, I2C and OneWire drivers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RS485, Modbus RTU/TCP, CAN, SPI and vendor-specific drivers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Add/configure/enable/disable sensors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Alert rules, remote commands, OTA firmware, automation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Latest and historical readings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shd w:fill="F6F8FA"/>
          </w:tcPr>
          <w:p>
            <w:r>
              <w:rPr>
                <w:sz w:val="18"/>
              </w:rPr>
              <w:t>Predictive maintenance, anomaly detection, advanced analytics</w:t>
            </w:r>
          </w:p>
        </w:tc>
      </w:tr>
      <w:tr>
        <w:trPr>
          <w:cantSplit/>
        </w:trPr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Single platform tenant or simple site ownership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8"/>
              </w:rPr>
              <w:t>Full multi-tenant organisations, roles, billing and subscriptions</w:t>
            </w:r>
          </w:p>
        </w:tc>
      </w:tr>
    </w:tbl>
    <w:p>
      <w:pPr>
        <w:pStyle w:val="Heading1"/>
      </w:pPr>
      <w:r>
        <w:t>12. Architecture Decision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0B5FA5"/>
                <w:sz w:val="22"/>
              </w:rPr>
              <w:t>Recommended baseline</w:t>
              <w:br/>
            </w:r>
            <w:r>
              <w:rPr>
                <w:color w:val="17324D"/>
                <w:sz w:val="19"/>
              </w:rPr>
              <w:t>React + TypeScript frontend; Python FastAPI API; separate Python MQTT ingestion worker; PostgreSQL as the system database; EMQX as MQTT broker; ESP32 as initial device class; versioned JSONB sensor configuration; device acknowledgement before configuration is considered applied.</w:t>
            </w:r>
          </w:p>
        </w:tc>
      </w:tr>
    </w:tbl>
    <w:p>
      <w:pPr>
        <w:pStyle w:val="Heading1"/>
      </w:pPr>
      <w:r>
        <w:t>13. V0.1.1 Specification Refinements</w:t>
      </w:r>
    </w:p>
    <w:p>
      <w:pPr>
        <w:pStyle w:val="ListBullet"/>
      </w:pPr>
      <w:r>
        <w:t>Role model: users.role is required for ADMIN, USER and VIEWER access decisions.</w:t>
      </w:r>
    </w:p>
    <w:p>
      <w:pPr>
        <w:pStyle w:val="ListBullet"/>
      </w:pPr>
      <w:r>
        <w:t>Authentication: refresh tokens are server-revocable and stored as hashes, never plaintext.</w:t>
      </w:r>
    </w:p>
    <w:p>
      <w:pPr>
        <w:pStyle w:val="ListBullet"/>
      </w:pPr>
      <w:r>
        <w:t>Time standard: all persisted timestamps use PostgreSQL TIMESTAMPTZ and UTC; clients convert for display.</w:t>
      </w:r>
    </w:p>
    <w:p>
      <w:pPr>
        <w:pStyle w:val="ListBullet"/>
      </w:pPr>
      <w:r>
        <w:t>Configuration schema: sensor_types.configuration_schema uses a documented subset of JSON Schema so React and Python validate the same contract.</w:t>
      </w:r>
    </w:p>
    <w:p>
      <w:pPr>
        <w:pStyle w:val="ListBullet"/>
      </w:pPr>
      <w:r>
        <w:t>Pagination: inventory APIs use page/page_size; high-volume readings use bounded, cursor-oriented retrieval by time range.</w:t>
      </w:r>
    </w:p>
    <w:p>
      <w:pPr>
        <w:pStyle w:val="ListBullet"/>
      </w:pPr>
      <w:r>
        <w:t>Configuration history: published sensor configurations are immutable; edits create a new incrementing version and acknowledgement determines APPLIED status.</w:t>
      </w:r>
    </w:p>
    <w:p>
      <w:pPr>
        <w:pStyle w:val="ListBullet"/>
      </w:pPr>
      <w:r>
        <w:t>MQTT authorization: each device is restricted to its own sensegrid/{device_uid}/ topic namespace.</w:t>
      </w:r>
    </w:p>
    <w:p>
      <w:pPr>
        <w:pStyle w:val="ListBullet"/>
      </w:pPr>
      <w:r>
        <w:t>Scoped uniqueness: device_uid is global; sensor_uid is unique only within a device; measurement/channel/configuration version constraints are enforced at parent scope.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4968"/>
        </w:tcPr>
        <w:p>
          <w:r>
            <w:t>Version 0.1.1  |  22 August 2026</w:t>
          </w:r>
        </w:p>
      </w:tc>
      <w:tc>
        <w:tcPr>
          <w:tcW w:type="dxa" w:w="4968"/>
        </w:tcPr>
        <w:p>
          <w:pPr>
            <w:jc w:val="right"/>
          </w:pPr>
          <w:r>
            <w:rPr>
              <w:color w:val="5B6573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7E7F0"/>
      </w:pBdr>
    </w:pPr>
    <w:r>
      <w:t>AQRESS SenseGrid — System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5FA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E74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pPr>
      <w:spacing w:after="80"/>
    </w:pPr>
    <w:rPr>
      <w:rFonts w:ascii="Aptos" w:hAnsi="Aptos"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