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76C" w:rsidRPr="00C22F15" w:rsidRDefault="00491EE3" w:rsidP="00491EE3">
      <w:pPr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  <w:r w:rsidRPr="00C22F15">
        <w:rPr>
          <w:rFonts w:asciiTheme="majorBidi" w:hAnsiTheme="majorBidi" w:cstheme="majorBidi"/>
          <w:sz w:val="28"/>
          <w:szCs w:val="28"/>
        </w:rPr>
        <w:t>Supervised Learning</w:t>
      </w:r>
    </w:p>
    <w:p w:rsidR="00491EE3" w:rsidRPr="00C22F15" w:rsidRDefault="00491EE3" w:rsidP="00491E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22F15">
        <w:rPr>
          <w:rFonts w:asciiTheme="majorBidi" w:hAnsiTheme="majorBidi" w:cstheme="majorBidi"/>
          <w:b/>
          <w:bCs/>
          <w:sz w:val="28"/>
          <w:szCs w:val="28"/>
        </w:rPr>
        <w:t>Regression Approach</w:t>
      </w:r>
    </w:p>
    <w:p w:rsidR="00491EE3" w:rsidRPr="00C22F15" w:rsidRDefault="00491EE3" w:rsidP="00491EE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491EE3" w:rsidRPr="00C22F15" w:rsidRDefault="00491EE3" w:rsidP="00491EE3">
      <w:pPr>
        <w:ind w:left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22F15">
        <w:rPr>
          <w:rFonts w:asciiTheme="majorBidi" w:hAnsiTheme="majorBidi" w:cstheme="majorBidi"/>
          <w:b/>
          <w:bCs/>
          <w:sz w:val="28"/>
          <w:szCs w:val="28"/>
        </w:rPr>
        <w:t>Comparing the behavior of five distinct regressors on our dataset.</w:t>
      </w:r>
    </w:p>
    <w:p w:rsidR="00491EE3" w:rsidRPr="00C22F15" w:rsidRDefault="00491EE3" w:rsidP="00491EE3">
      <w:pPr>
        <w:ind w:left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491EE3" w:rsidRPr="00C22F15" w:rsidRDefault="00F227DB" w:rsidP="00E62081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The cancer</w:t>
      </w:r>
      <w:r w:rsidR="00E62081" w:rsidRPr="00C22F15">
        <w:rPr>
          <w:rFonts w:asciiTheme="majorBidi" w:hAnsiTheme="majorBidi" w:cstheme="majorBidi"/>
          <w:sz w:val="28"/>
          <w:szCs w:val="28"/>
        </w:rPr>
        <w:t xml:space="preserve"> regression dataset from </w:t>
      </w:r>
      <w:proofErr w:type="spellStart"/>
      <w:r w:rsidR="00E62081" w:rsidRPr="00C22F15">
        <w:rPr>
          <w:rFonts w:asciiTheme="majorBidi" w:hAnsiTheme="majorBidi" w:cstheme="majorBidi"/>
          <w:sz w:val="28"/>
          <w:szCs w:val="28"/>
        </w:rPr>
        <w:t>Kaggle</w:t>
      </w:r>
      <w:proofErr w:type="spellEnd"/>
      <w:r w:rsidR="00E62081" w:rsidRPr="00C22F15">
        <w:rPr>
          <w:rFonts w:asciiTheme="majorBidi" w:hAnsiTheme="majorBidi" w:cstheme="majorBidi"/>
          <w:sz w:val="28"/>
          <w:szCs w:val="28"/>
        </w:rPr>
        <w:t xml:space="preserve"> describes the death rate of each region of the United States of America, based on a set of features, 32 features, and 3047 records.</w:t>
      </w:r>
    </w:p>
    <w:p w:rsidR="00E62081" w:rsidRPr="00C22F15" w:rsidRDefault="00E62081" w:rsidP="00E62081">
      <w:pPr>
        <w:ind w:left="360"/>
        <w:rPr>
          <w:rFonts w:asciiTheme="majorBidi" w:hAnsiTheme="majorBidi" w:cstheme="majorBidi"/>
          <w:sz w:val="28"/>
          <w:szCs w:val="28"/>
        </w:rPr>
      </w:pPr>
      <w:r w:rsidRPr="00C22F15">
        <w:rPr>
          <w:rFonts w:asciiTheme="majorBidi" w:hAnsiTheme="majorBidi" w:cstheme="majorBidi"/>
          <w:sz w:val="28"/>
          <w:szCs w:val="28"/>
        </w:rPr>
        <w:t xml:space="preserve">After EDA, we discovered 3046 missing values represented by </w:t>
      </w:r>
      <w:proofErr w:type="gramStart"/>
      <w:r w:rsidRPr="00C22F15">
        <w:rPr>
          <w:rFonts w:asciiTheme="majorBidi" w:hAnsiTheme="majorBidi" w:cstheme="majorBidi"/>
          <w:sz w:val="28"/>
          <w:szCs w:val="28"/>
        </w:rPr>
        <w:t>3</w:t>
      </w:r>
      <w:proofErr w:type="gramEnd"/>
      <w:r w:rsidRPr="00C22F15">
        <w:rPr>
          <w:rFonts w:asciiTheme="majorBidi" w:hAnsiTheme="majorBidi" w:cstheme="majorBidi"/>
          <w:sz w:val="28"/>
          <w:szCs w:val="28"/>
        </w:rPr>
        <w:t xml:space="preserve"> columns and 2 object/string columns. </w:t>
      </w:r>
      <w:proofErr w:type="gramStart"/>
      <w:r w:rsidRPr="00C22F15">
        <w:rPr>
          <w:rFonts w:asciiTheme="majorBidi" w:hAnsiTheme="majorBidi" w:cstheme="majorBidi"/>
          <w:sz w:val="28"/>
          <w:szCs w:val="28"/>
        </w:rPr>
        <w:t>Also</w:t>
      </w:r>
      <w:proofErr w:type="gramEnd"/>
      <w:r w:rsidRPr="00C22F15">
        <w:rPr>
          <w:rFonts w:asciiTheme="majorBidi" w:hAnsiTheme="majorBidi" w:cstheme="majorBidi"/>
          <w:sz w:val="28"/>
          <w:szCs w:val="28"/>
        </w:rPr>
        <w:t>, the features have large ranges and outliers.</w:t>
      </w:r>
    </w:p>
    <w:p w:rsidR="00E62081" w:rsidRPr="00C22F15" w:rsidRDefault="00E62081" w:rsidP="00E62081">
      <w:pPr>
        <w:ind w:left="360"/>
        <w:rPr>
          <w:rFonts w:asciiTheme="majorBidi" w:hAnsiTheme="majorBidi" w:cstheme="majorBidi"/>
          <w:sz w:val="28"/>
          <w:szCs w:val="28"/>
        </w:rPr>
      </w:pPr>
      <w:r w:rsidRPr="00C22F15">
        <w:rPr>
          <w:rFonts w:asciiTheme="majorBidi" w:hAnsiTheme="majorBidi" w:cstheme="majorBidi"/>
          <w:sz w:val="28"/>
          <w:szCs w:val="28"/>
        </w:rPr>
        <w:t xml:space="preserve">The </w:t>
      </w:r>
      <w:proofErr w:type="gramStart"/>
      <w:r w:rsidRPr="00C22F15">
        <w:rPr>
          <w:rFonts w:asciiTheme="majorBidi" w:hAnsiTheme="majorBidi" w:cstheme="majorBidi"/>
          <w:sz w:val="28"/>
          <w:szCs w:val="28"/>
        </w:rPr>
        <w:t>2</w:t>
      </w:r>
      <w:proofErr w:type="gramEnd"/>
      <w:r w:rsidRPr="00C22F15">
        <w:rPr>
          <w:rFonts w:asciiTheme="majorBidi" w:hAnsiTheme="majorBidi" w:cstheme="majorBidi"/>
          <w:sz w:val="28"/>
          <w:szCs w:val="28"/>
        </w:rPr>
        <w:t xml:space="preserve"> object columns have been removed because they are not predictive features, and the missing values have been handled using median imputation.</w:t>
      </w:r>
    </w:p>
    <w:p w:rsidR="001D03F9" w:rsidRPr="00C22F15" w:rsidRDefault="001D03F9" w:rsidP="00C22F15">
      <w:pPr>
        <w:ind w:left="360"/>
        <w:rPr>
          <w:rFonts w:asciiTheme="majorBidi" w:hAnsiTheme="majorBidi" w:cstheme="majorBidi"/>
          <w:sz w:val="28"/>
          <w:szCs w:val="28"/>
        </w:rPr>
      </w:pPr>
      <w:r w:rsidRPr="00C22F15">
        <w:rPr>
          <w:rFonts w:asciiTheme="majorBidi" w:hAnsiTheme="majorBidi" w:cstheme="majorBidi"/>
          <w:sz w:val="28"/>
          <w:szCs w:val="28"/>
        </w:rPr>
        <w:t xml:space="preserve">The algorithms that </w:t>
      </w:r>
      <w:proofErr w:type="gramStart"/>
      <w:r w:rsidRPr="00C22F15">
        <w:rPr>
          <w:rFonts w:asciiTheme="majorBidi" w:hAnsiTheme="majorBidi" w:cstheme="majorBidi"/>
          <w:sz w:val="28"/>
          <w:szCs w:val="28"/>
        </w:rPr>
        <w:t>are used</w:t>
      </w:r>
      <w:proofErr w:type="gramEnd"/>
      <w:r w:rsidRPr="00C22F15">
        <w:rPr>
          <w:rFonts w:asciiTheme="majorBidi" w:hAnsiTheme="majorBidi" w:cstheme="majorBidi"/>
          <w:sz w:val="28"/>
          <w:szCs w:val="28"/>
        </w:rPr>
        <w:t xml:space="preserve"> for modelling are the same as classification</w:t>
      </w:r>
      <w:r w:rsidR="00C22F15" w:rsidRPr="00C22F15">
        <w:rPr>
          <w:rFonts w:asciiTheme="majorBidi" w:hAnsiTheme="majorBidi" w:cstheme="majorBidi"/>
          <w:sz w:val="28"/>
          <w:szCs w:val="28"/>
        </w:rPr>
        <w:t>,</w:t>
      </w:r>
      <w:r w:rsidRPr="00C22F15">
        <w:rPr>
          <w:rFonts w:asciiTheme="majorBidi" w:hAnsiTheme="majorBidi" w:cstheme="majorBidi"/>
          <w:sz w:val="28"/>
          <w:szCs w:val="28"/>
        </w:rPr>
        <w:t xml:space="preserve"> except </w:t>
      </w:r>
      <w:r w:rsidR="00C22F15">
        <w:rPr>
          <w:rFonts w:asciiTheme="majorBidi" w:hAnsiTheme="majorBidi" w:cstheme="majorBidi"/>
          <w:sz w:val="28"/>
          <w:szCs w:val="28"/>
        </w:rPr>
        <w:t>that</w:t>
      </w:r>
      <w:r w:rsidRPr="00C22F15">
        <w:rPr>
          <w:rFonts w:asciiTheme="majorBidi" w:hAnsiTheme="majorBidi" w:cstheme="majorBidi"/>
          <w:sz w:val="28"/>
          <w:szCs w:val="28"/>
        </w:rPr>
        <w:t xml:space="preserve"> logistic regression, which does not work with regression data, </w:t>
      </w:r>
      <w:r w:rsidR="00C22F15">
        <w:rPr>
          <w:rFonts w:asciiTheme="majorBidi" w:hAnsiTheme="majorBidi" w:cstheme="majorBidi"/>
          <w:sz w:val="28"/>
          <w:szCs w:val="28"/>
        </w:rPr>
        <w:t>has</w:t>
      </w:r>
      <w:r w:rsidRPr="00C22F15">
        <w:rPr>
          <w:rFonts w:asciiTheme="majorBidi" w:hAnsiTheme="majorBidi" w:cstheme="majorBidi"/>
          <w:sz w:val="28"/>
          <w:szCs w:val="28"/>
        </w:rPr>
        <w:t xml:space="preserve"> been replaced with a linear regression algorithm.</w:t>
      </w:r>
    </w:p>
    <w:p w:rsidR="00E62081" w:rsidRPr="00C22F15" w:rsidRDefault="00E62081" w:rsidP="001D03F9">
      <w:pPr>
        <w:ind w:left="360"/>
        <w:rPr>
          <w:rFonts w:asciiTheme="majorBidi" w:hAnsiTheme="majorBidi" w:cstheme="majorBidi"/>
          <w:sz w:val="28"/>
          <w:szCs w:val="28"/>
        </w:rPr>
      </w:pPr>
      <w:r w:rsidRPr="00C22F15">
        <w:rPr>
          <w:rFonts w:asciiTheme="majorBidi" w:hAnsiTheme="majorBidi" w:cstheme="majorBidi"/>
          <w:sz w:val="28"/>
          <w:szCs w:val="28"/>
        </w:rPr>
        <w:t xml:space="preserve">The </w:t>
      </w:r>
      <w:r w:rsidR="001D03F9" w:rsidRPr="00C22F15">
        <w:rPr>
          <w:rFonts w:asciiTheme="majorBidi" w:hAnsiTheme="majorBidi" w:cstheme="majorBidi"/>
          <w:sz w:val="28"/>
          <w:szCs w:val="28"/>
        </w:rPr>
        <w:t>five</w:t>
      </w:r>
      <w:r w:rsidRPr="00C22F15">
        <w:rPr>
          <w:rFonts w:asciiTheme="majorBidi" w:hAnsiTheme="majorBidi" w:cstheme="majorBidi"/>
          <w:sz w:val="28"/>
          <w:szCs w:val="28"/>
        </w:rPr>
        <w:t xml:space="preserve"> models trained on this cleaned data gave the following results:</w:t>
      </w:r>
    </w:p>
    <w:p w:rsidR="00E62081" w:rsidRPr="00C22F15" w:rsidRDefault="00E62081" w:rsidP="00E62081">
      <w:pPr>
        <w:ind w:left="360"/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6"/>
        <w:gridCol w:w="2255"/>
        <w:gridCol w:w="2240"/>
        <w:gridCol w:w="2249"/>
      </w:tblGrid>
      <w:tr w:rsidR="00E62081" w:rsidRPr="00C22F15" w:rsidTr="00E62081">
        <w:tc>
          <w:tcPr>
            <w:tcW w:w="2337" w:type="dxa"/>
          </w:tcPr>
          <w:p w:rsidR="00E62081" w:rsidRPr="00C22F15" w:rsidRDefault="00E62081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Model</w:t>
            </w:r>
          </w:p>
        </w:tc>
        <w:tc>
          <w:tcPr>
            <w:tcW w:w="2337" w:type="dxa"/>
          </w:tcPr>
          <w:p w:rsidR="00E62081" w:rsidRPr="00C22F15" w:rsidRDefault="00E62081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R-squared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MAE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RMSE</w:t>
            </w:r>
          </w:p>
        </w:tc>
      </w:tr>
      <w:tr w:rsidR="00E62081" w:rsidRPr="00C22F15" w:rsidTr="00E62081"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KNN</w:t>
            </w:r>
          </w:p>
        </w:tc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0.178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19.77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25.94</w:t>
            </w:r>
          </w:p>
        </w:tc>
      </w:tr>
      <w:tr w:rsidR="00E62081" w:rsidRPr="00C22F15" w:rsidTr="00E62081"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DT</w:t>
            </w:r>
          </w:p>
        </w:tc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0.127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20.42</w:t>
            </w:r>
          </w:p>
        </w:tc>
        <w:tc>
          <w:tcPr>
            <w:tcW w:w="2338" w:type="dxa"/>
          </w:tcPr>
          <w:p w:rsidR="00E62081" w:rsidRPr="00C22F15" w:rsidRDefault="00F227DB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26.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72</w:t>
            </w:r>
          </w:p>
        </w:tc>
      </w:tr>
      <w:tr w:rsidR="00E62081" w:rsidRPr="00C22F15" w:rsidTr="00E62081"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LR</w:t>
            </w:r>
          </w:p>
        </w:tc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0.490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15.08</w:t>
            </w:r>
          </w:p>
        </w:tc>
        <w:tc>
          <w:tcPr>
            <w:tcW w:w="2338" w:type="dxa"/>
          </w:tcPr>
          <w:p w:rsidR="00E62081" w:rsidRPr="00C22F15" w:rsidRDefault="00F227DB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20.3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</w:tc>
      </w:tr>
      <w:tr w:rsidR="00E62081" w:rsidRPr="00C22F15" w:rsidTr="00E62081"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RF</w:t>
            </w:r>
          </w:p>
        </w:tc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0.550</w:t>
            </w:r>
          </w:p>
        </w:tc>
        <w:tc>
          <w:tcPr>
            <w:tcW w:w="2338" w:type="dxa"/>
          </w:tcPr>
          <w:p w:rsidR="00E62081" w:rsidRPr="00C22F15" w:rsidRDefault="00F227DB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14.1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19.19</w:t>
            </w:r>
          </w:p>
        </w:tc>
      </w:tr>
      <w:tr w:rsidR="00E62081" w:rsidRPr="00C22F15" w:rsidTr="00E62081"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SVR</w:t>
            </w:r>
          </w:p>
        </w:tc>
        <w:tc>
          <w:tcPr>
            <w:tcW w:w="2337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0.074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21.46</w:t>
            </w:r>
          </w:p>
        </w:tc>
        <w:tc>
          <w:tcPr>
            <w:tcW w:w="2338" w:type="dxa"/>
          </w:tcPr>
          <w:p w:rsidR="00E62081" w:rsidRPr="00C22F15" w:rsidRDefault="001D03F9" w:rsidP="00E6208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27.53</w:t>
            </w:r>
          </w:p>
        </w:tc>
      </w:tr>
    </w:tbl>
    <w:p w:rsidR="00E62081" w:rsidRPr="00C22F15" w:rsidRDefault="00E62081" w:rsidP="00E62081">
      <w:pPr>
        <w:ind w:left="360"/>
        <w:rPr>
          <w:rFonts w:asciiTheme="majorBidi" w:hAnsiTheme="majorBidi" w:cstheme="majorBidi"/>
          <w:sz w:val="28"/>
          <w:szCs w:val="28"/>
        </w:rPr>
      </w:pPr>
    </w:p>
    <w:p w:rsidR="001D03F9" w:rsidRPr="00C22F15" w:rsidRDefault="001D03F9" w:rsidP="00F227DB">
      <w:pPr>
        <w:ind w:left="720"/>
        <w:rPr>
          <w:rFonts w:asciiTheme="majorBidi" w:hAnsiTheme="majorBidi" w:cstheme="majorBidi"/>
          <w:sz w:val="28"/>
          <w:szCs w:val="28"/>
        </w:rPr>
      </w:pPr>
      <w:r w:rsidRPr="00C22F15">
        <w:rPr>
          <w:rFonts w:asciiTheme="majorBidi" w:hAnsiTheme="majorBidi" w:cstheme="majorBidi"/>
          <w:sz w:val="28"/>
          <w:szCs w:val="28"/>
        </w:rPr>
        <w:t xml:space="preserve">RF and LR </w:t>
      </w:r>
      <w:r w:rsidR="00F227DB">
        <w:rPr>
          <w:rFonts w:asciiTheme="majorBidi" w:hAnsiTheme="majorBidi" w:cstheme="majorBidi"/>
          <w:sz w:val="28"/>
          <w:szCs w:val="28"/>
        </w:rPr>
        <w:t>achieved the best performance, while SVR and KNN/DT achieved</w:t>
      </w:r>
      <w:r w:rsidRPr="00C22F15">
        <w:rPr>
          <w:rFonts w:asciiTheme="majorBidi" w:hAnsiTheme="majorBidi" w:cstheme="majorBidi"/>
          <w:sz w:val="28"/>
          <w:szCs w:val="28"/>
        </w:rPr>
        <w:t xml:space="preserve"> unsatisfactory results</w:t>
      </w:r>
      <w:r w:rsidR="00C22F15" w:rsidRPr="00C22F15">
        <w:rPr>
          <w:rFonts w:asciiTheme="majorBidi" w:hAnsiTheme="majorBidi" w:cstheme="majorBidi"/>
          <w:sz w:val="28"/>
          <w:szCs w:val="28"/>
        </w:rPr>
        <w:t>.</w:t>
      </w:r>
    </w:p>
    <w:p w:rsidR="00C22F15" w:rsidRPr="00C22F15" w:rsidRDefault="00C22F15">
      <w:pPr>
        <w:rPr>
          <w:rFonts w:asciiTheme="majorBidi" w:hAnsiTheme="majorBidi" w:cstheme="majorBidi"/>
          <w:sz w:val="28"/>
          <w:szCs w:val="28"/>
        </w:rPr>
      </w:pPr>
      <w:r w:rsidRPr="00C22F15">
        <w:rPr>
          <w:rFonts w:asciiTheme="majorBidi" w:hAnsiTheme="majorBidi" w:cstheme="majorBidi"/>
          <w:sz w:val="28"/>
          <w:szCs w:val="28"/>
        </w:rPr>
        <w:br w:type="page"/>
      </w:r>
    </w:p>
    <w:p w:rsidR="00C22F15" w:rsidRDefault="00C22F15" w:rsidP="006C75C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Since the </w:t>
      </w:r>
      <w:r w:rsidR="006C75C5">
        <w:rPr>
          <w:rFonts w:asciiTheme="majorBidi" w:hAnsiTheme="majorBidi" w:cstheme="majorBidi"/>
          <w:sz w:val="28"/>
          <w:szCs w:val="28"/>
        </w:rPr>
        <w:t xml:space="preserve">data </w:t>
      </w:r>
      <w:r>
        <w:rPr>
          <w:rFonts w:asciiTheme="majorBidi" w:hAnsiTheme="majorBidi" w:cstheme="majorBidi"/>
          <w:sz w:val="28"/>
          <w:szCs w:val="28"/>
        </w:rPr>
        <w:t xml:space="preserve">contains massive scale differences among features with obvious outliers, we used the </w:t>
      </w:r>
      <w:proofErr w:type="spellStart"/>
      <w:r>
        <w:rPr>
          <w:rFonts w:asciiTheme="majorBidi" w:hAnsiTheme="majorBidi" w:cstheme="majorBidi"/>
          <w:sz w:val="28"/>
          <w:szCs w:val="28"/>
        </w:rPr>
        <w:t>RobustScaler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to handle </w:t>
      </w:r>
      <w:proofErr w:type="gramStart"/>
      <w:r>
        <w:rPr>
          <w:rFonts w:asciiTheme="majorBidi" w:hAnsiTheme="majorBidi" w:cstheme="majorBidi"/>
          <w:sz w:val="28"/>
          <w:szCs w:val="28"/>
        </w:rPr>
        <w:t>them and retrained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and </w:t>
      </w:r>
      <w:r w:rsidR="006C75C5">
        <w:rPr>
          <w:rFonts w:asciiTheme="majorBidi" w:hAnsiTheme="majorBidi" w:cstheme="majorBidi"/>
          <w:sz w:val="28"/>
          <w:szCs w:val="28"/>
        </w:rPr>
        <w:t>evaluated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6C75C5">
        <w:rPr>
          <w:rFonts w:asciiTheme="majorBidi" w:hAnsiTheme="majorBidi" w:cstheme="majorBidi"/>
          <w:sz w:val="28"/>
          <w:szCs w:val="28"/>
        </w:rPr>
        <w:t>our</w:t>
      </w:r>
      <w:r>
        <w:rPr>
          <w:rFonts w:asciiTheme="majorBidi" w:hAnsiTheme="majorBidi" w:cstheme="majorBidi"/>
          <w:sz w:val="28"/>
          <w:szCs w:val="28"/>
        </w:rPr>
        <w:t xml:space="preserve"> models.</w:t>
      </w:r>
    </w:p>
    <w:p w:rsidR="00C22F15" w:rsidRDefault="00C22F15" w:rsidP="00C22F15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6"/>
        <w:gridCol w:w="2255"/>
        <w:gridCol w:w="2240"/>
        <w:gridCol w:w="2249"/>
      </w:tblGrid>
      <w:tr w:rsidR="00C22F15" w:rsidRPr="00C22F15" w:rsidTr="00F74011"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Model</w:t>
            </w:r>
          </w:p>
        </w:tc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R-squared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MAE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RMSE</w:t>
            </w:r>
          </w:p>
        </w:tc>
      </w:tr>
      <w:tr w:rsidR="00C22F15" w:rsidRPr="00C22F15" w:rsidTr="00F74011"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KNN</w:t>
            </w:r>
          </w:p>
        </w:tc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0.440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</w:t>
            </w:r>
            <w:r w:rsidR="00F227DB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 w:rsidR="00F227DB">
              <w:rPr>
                <w:rFonts w:asciiTheme="majorBidi" w:hAnsiTheme="majorBidi" w:cstheme="majorBidi"/>
                <w:sz w:val="28"/>
                <w:szCs w:val="28"/>
              </w:rPr>
              <w:t>00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21.41</w:t>
            </w:r>
          </w:p>
        </w:tc>
      </w:tr>
      <w:tr w:rsidR="00C22F15" w:rsidRPr="00C22F15" w:rsidTr="00F74011"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DT</w:t>
            </w:r>
          </w:p>
        </w:tc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0.122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20</w:t>
            </w:r>
            <w:r w:rsidR="00F227DB">
              <w:rPr>
                <w:rFonts w:asciiTheme="majorBidi" w:hAnsiTheme="majorBidi" w:cstheme="majorBidi"/>
                <w:sz w:val="28"/>
                <w:szCs w:val="28"/>
              </w:rPr>
              <w:t>.21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26.80</w:t>
            </w:r>
          </w:p>
        </w:tc>
      </w:tr>
      <w:tr w:rsidR="00C22F15" w:rsidRPr="00C22F15" w:rsidTr="00F74011"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LR</w:t>
            </w:r>
          </w:p>
        </w:tc>
        <w:tc>
          <w:tcPr>
            <w:tcW w:w="2337" w:type="dxa"/>
          </w:tcPr>
          <w:p w:rsidR="00C22F15" w:rsidRPr="00C22F15" w:rsidRDefault="00F227DB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0.495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15</w:t>
            </w:r>
            <w:r w:rsidR="00F227DB">
              <w:rPr>
                <w:rFonts w:asciiTheme="majorBidi" w:hAnsiTheme="majorBidi" w:cstheme="majorBidi"/>
                <w:sz w:val="28"/>
                <w:szCs w:val="28"/>
              </w:rPr>
              <w:t>.08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20</w:t>
            </w:r>
            <w:r w:rsidR="00F227DB">
              <w:rPr>
                <w:rFonts w:asciiTheme="majorBidi" w:hAnsiTheme="majorBidi" w:cstheme="majorBidi"/>
                <w:sz w:val="28"/>
                <w:szCs w:val="28"/>
              </w:rPr>
              <w:t>.33</w:t>
            </w:r>
          </w:p>
        </w:tc>
      </w:tr>
      <w:tr w:rsidR="00C22F15" w:rsidRPr="00C22F15" w:rsidTr="00F74011"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RF</w:t>
            </w:r>
          </w:p>
        </w:tc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0.550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14</w:t>
            </w:r>
            <w:r w:rsidR="00F227DB">
              <w:rPr>
                <w:rFonts w:asciiTheme="majorBidi" w:hAnsiTheme="majorBidi" w:cstheme="majorBidi"/>
                <w:sz w:val="28"/>
                <w:szCs w:val="28"/>
              </w:rPr>
              <w:t>.12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19.19</w:t>
            </w:r>
          </w:p>
        </w:tc>
      </w:tr>
      <w:tr w:rsidR="00C22F15" w:rsidRPr="00C22F15" w:rsidTr="00F74011"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22F15">
              <w:rPr>
                <w:rFonts w:asciiTheme="majorBidi" w:hAnsiTheme="majorBidi" w:cstheme="majorBidi"/>
                <w:sz w:val="28"/>
                <w:szCs w:val="28"/>
              </w:rPr>
              <w:t>SVR</w:t>
            </w:r>
          </w:p>
        </w:tc>
        <w:tc>
          <w:tcPr>
            <w:tcW w:w="2337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0.377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16.90</w:t>
            </w:r>
          </w:p>
        </w:tc>
        <w:tc>
          <w:tcPr>
            <w:tcW w:w="2338" w:type="dxa"/>
          </w:tcPr>
          <w:p w:rsidR="00C22F15" w:rsidRPr="00C22F15" w:rsidRDefault="00C22F15" w:rsidP="00F7401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22.58</w:t>
            </w:r>
          </w:p>
        </w:tc>
      </w:tr>
    </w:tbl>
    <w:p w:rsidR="00C22F15" w:rsidRDefault="00C22F15" w:rsidP="00C22F15">
      <w:pPr>
        <w:rPr>
          <w:rFonts w:asciiTheme="majorBidi" w:hAnsiTheme="majorBidi" w:cstheme="majorBidi"/>
          <w:sz w:val="28"/>
          <w:szCs w:val="28"/>
        </w:rPr>
      </w:pPr>
    </w:p>
    <w:p w:rsidR="00C22F15" w:rsidRDefault="00C22F15" w:rsidP="00C22F15">
      <w:pPr>
        <w:rPr>
          <w:rFonts w:asciiTheme="majorBidi" w:hAnsiTheme="majorBidi" w:cstheme="majorBidi"/>
          <w:sz w:val="28"/>
          <w:szCs w:val="28"/>
        </w:rPr>
      </w:pPr>
    </w:p>
    <w:p w:rsidR="006C75C5" w:rsidRDefault="00C22F15" w:rsidP="000C634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Scaling improved the KNN and SVR models, which </w:t>
      </w:r>
      <w:r w:rsidR="000C634C">
        <w:rPr>
          <w:rFonts w:asciiTheme="majorBidi" w:hAnsiTheme="majorBidi" w:cstheme="majorBidi"/>
          <w:sz w:val="28"/>
          <w:szCs w:val="28"/>
        </w:rPr>
        <w:t>is</w:t>
      </w:r>
      <w:r>
        <w:rPr>
          <w:rFonts w:asciiTheme="majorBidi" w:hAnsiTheme="majorBidi" w:cstheme="majorBidi"/>
          <w:sz w:val="28"/>
          <w:szCs w:val="28"/>
        </w:rPr>
        <w:t xml:space="preserve"> interpretable as they are distance-based models, while the tree models </w:t>
      </w:r>
      <w:r w:rsidR="000C634C">
        <w:rPr>
          <w:rFonts w:asciiTheme="majorBidi" w:hAnsiTheme="majorBidi" w:cstheme="majorBidi"/>
          <w:sz w:val="28"/>
          <w:szCs w:val="28"/>
        </w:rPr>
        <w:t xml:space="preserve">and LR </w:t>
      </w:r>
      <w:r>
        <w:rPr>
          <w:rFonts w:asciiTheme="majorBidi" w:hAnsiTheme="majorBidi" w:cstheme="majorBidi"/>
          <w:sz w:val="28"/>
          <w:szCs w:val="28"/>
        </w:rPr>
        <w:t>stayed stable</w:t>
      </w:r>
      <w:r w:rsidR="006C75C5">
        <w:rPr>
          <w:rFonts w:asciiTheme="majorBidi" w:hAnsiTheme="majorBidi" w:cstheme="majorBidi"/>
          <w:sz w:val="28"/>
          <w:szCs w:val="28"/>
        </w:rPr>
        <w:t>.</w:t>
      </w:r>
    </w:p>
    <w:p w:rsidR="006C75C5" w:rsidRDefault="006C75C5" w:rsidP="006C75C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RF achieved the highest performance. LR provided an interpretable baseline, KNN and SVR showed moderate performance, while the DT performed poorly.</w:t>
      </w:r>
    </w:p>
    <w:p w:rsidR="00284CE8" w:rsidRDefault="00284CE8" w:rsidP="00284CE8">
      <w:pPr>
        <w:tabs>
          <w:tab w:val="left" w:pos="8257"/>
        </w:tabs>
        <w:rPr>
          <w:rFonts w:asciiTheme="majorBidi" w:hAnsiTheme="majorBidi" w:cstheme="majorBidi"/>
          <w:sz w:val="28"/>
          <w:szCs w:val="28"/>
        </w:rPr>
      </w:pPr>
      <w:r w:rsidRPr="00284CE8">
        <w:rPr>
          <w:rFonts w:asciiTheme="majorBidi" w:hAnsiTheme="majorBidi" w:cstheme="majorBidi"/>
          <w:sz w:val="28"/>
          <w:szCs w:val="28"/>
        </w:rPr>
        <w:t xml:space="preserve">In conclusion, Random Forest is the most appropriate regressor for our data for the second time. It showed an acceptable performance that </w:t>
      </w:r>
      <w:proofErr w:type="gramStart"/>
      <w:r w:rsidRPr="00284CE8">
        <w:rPr>
          <w:rFonts w:asciiTheme="majorBidi" w:hAnsiTheme="majorBidi" w:cstheme="majorBidi"/>
          <w:sz w:val="28"/>
          <w:szCs w:val="28"/>
        </w:rPr>
        <w:t>can be improved</w:t>
      </w:r>
      <w:proofErr w:type="gramEnd"/>
      <w:r w:rsidRPr="00284CE8">
        <w:rPr>
          <w:rFonts w:asciiTheme="majorBidi" w:hAnsiTheme="majorBidi" w:cstheme="majorBidi"/>
          <w:sz w:val="28"/>
          <w:szCs w:val="28"/>
        </w:rPr>
        <w:t xml:space="preserve"> by </w:t>
      </w:r>
      <w:proofErr w:type="spellStart"/>
      <w:r w:rsidRPr="00284CE8">
        <w:rPr>
          <w:rFonts w:asciiTheme="majorBidi" w:hAnsiTheme="majorBidi" w:cstheme="majorBidi"/>
          <w:sz w:val="28"/>
          <w:szCs w:val="28"/>
        </w:rPr>
        <w:t>hyperparameter</w:t>
      </w:r>
      <w:proofErr w:type="spellEnd"/>
      <w:r w:rsidRPr="00284CE8">
        <w:rPr>
          <w:rFonts w:asciiTheme="majorBidi" w:hAnsiTheme="majorBidi" w:cstheme="majorBidi"/>
          <w:sz w:val="28"/>
          <w:szCs w:val="28"/>
        </w:rPr>
        <w:t xml:space="preserve"> tuning, but it is considered robust, stable, and is not affected by scaling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284CE8" w:rsidRDefault="00284CE8" w:rsidP="00284CE8">
      <w:pPr>
        <w:tabs>
          <w:tab w:val="left" w:pos="8257"/>
        </w:tabs>
        <w:rPr>
          <w:rFonts w:asciiTheme="majorBidi" w:hAnsiTheme="majorBidi" w:cstheme="majorBidi"/>
          <w:sz w:val="28"/>
          <w:szCs w:val="28"/>
        </w:rPr>
      </w:pPr>
    </w:p>
    <w:p w:rsidR="00491EE3" w:rsidRPr="00C22F15" w:rsidRDefault="00284CE8" w:rsidP="00284CE8">
      <w:pPr>
        <w:tabs>
          <w:tab w:val="left" w:pos="8257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مبروكة مفتاح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عبدالهادي</w:t>
      </w:r>
      <w:proofErr w:type="gramEnd"/>
      <w:r w:rsidR="00E62081" w:rsidRPr="00C22F15">
        <w:rPr>
          <w:rFonts w:asciiTheme="majorBidi" w:hAnsiTheme="majorBidi" w:cstheme="majorBidi"/>
          <w:sz w:val="28"/>
          <w:szCs w:val="28"/>
        </w:rPr>
        <w:tab/>
      </w:r>
    </w:p>
    <w:p w:rsidR="00491EE3" w:rsidRPr="00C22F15" w:rsidRDefault="00284CE8" w:rsidP="00284CE8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المجموعة الأولى</w:t>
      </w:r>
    </w:p>
    <w:sectPr w:rsidR="00491EE3" w:rsidRPr="00C22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AB7"/>
    <w:rsid w:val="000A3AC5"/>
    <w:rsid w:val="000C634C"/>
    <w:rsid w:val="000D404E"/>
    <w:rsid w:val="001D03F9"/>
    <w:rsid w:val="00284CE8"/>
    <w:rsid w:val="00450AB7"/>
    <w:rsid w:val="00491EE3"/>
    <w:rsid w:val="005631A6"/>
    <w:rsid w:val="006C75C5"/>
    <w:rsid w:val="006F3BE3"/>
    <w:rsid w:val="007D08C3"/>
    <w:rsid w:val="00C22F15"/>
    <w:rsid w:val="00E62081"/>
    <w:rsid w:val="00F227DB"/>
    <w:rsid w:val="00F8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ED9AA-D55A-4FCE-AC93-A0B09313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0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pks7kbdpwfgdykd3qb9">
    <w:name w:val="ypks7kbdpwfgdykd3qb9"/>
    <w:basedOn w:val="DefaultParagraphFont"/>
    <w:rsid w:val="001D0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2025-12-11T01:21:00Z</dcterms:created>
  <dcterms:modified xsi:type="dcterms:W3CDTF">2025-12-11T01:21:00Z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198ac897-0673-4b40-8ca6-a9039d6698cb</vt:lpwstr>
  </property>
</Properties>
</file>