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Komi K.S. Modji, MD | MPH</w:t>
      </w:r>
    </w:p>
    <w:p w:rsidR="00000000" w:rsidDel="00000000" w:rsidP="00000000" w:rsidRDefault="00000000" w:rsidRPr="00000000" w14:paraId="0000000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Epidemiologist | Data Analyst | Public Health Leader</w:t>
      </w:r>
      <w:r w:rsidDel="00000000" w:rsidR="00000000" w:rsidRPr="00000000">
        <w:rPr>
          <w:rFonts w:ascii="Times New Roman" w:cs="Times New Roman" w:eastAsia="Times New Roman" w:hAnsi="Times New Roman"/>
          <w:rtl w:val="0"/>
        </w:rPr>
        <w:br w:type="textWrapping"/>
        <w:t xml:space="preserve">[</w:t>
      </w:r>
      <w:hyperlink r:id="rId7">
        <w:r w:rsidDel="00000000" w:rsidR="00000000" w:rsidRPr="00000000">
          <w:rPr>
            <w:rFonts w:ascii="Times New Roman" w:cs="Times New Roman" w:eastAsia="Times New Roman" w:hAnsi="Times New Roman"/>
            <w:color w:val="0000ff"/>
            <w:highlight w:val="white"/>
            <w:u w:val="single"/>
            <w:rtl w:val="0"/>
          </w:rPr>
          <w:t xml:space="preserve">www.linkedin.com/in/komi-m-4712a464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Quattrocento Sans" w:cs="Quattrocento Sans" w:eastAsia="Quattrocento Sans" w:hAnsi="Quattrocento Sans"/>
          <w:sz w:val="21"/>
          <w:szCs w:val="21"/>
          <w:highlight w:val="white"/>
          <w:rtl w:val="0"/>
        </w:rPr>
        <w:t xml:space="preserve"> </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0000ff"/>
            <w:u w:val="single"/>
            <w:rtl w:val="0"/>
          </w:rPr>
          <w:t xml:space="preserve">ORCID: 0000-0001-8156-6767</w:t>
        </w:r>
      </w:hyperlink>
      <w:r w:rsidDel="00000000" w:rsidR="00000000" w:rsidRPr="00000000">
        <w:rPr>
          <w:rFonts w:ascii="Times New Roman" w:cs="Times New Roman" w:eastAsia="Times New Roman" w:hAnsi="Times New Roman"/>
          <w:rtl w:val="0"/>
        </w:rPr>
        <w:t xml:space="preserve"> | </w:t>
      </w:r>
      <w:hyperlink r:id="rId9">
        <w:r w:rsidDel="00000000" w:rsidR="00000000" w:rsidRPr="00000000">
          <w:rPr>
            <w:rFonts w:ascii="Times New Roman" w:cs="Times New Roman" w:eastAsia="Times New Roman" w:hAnsi="Times New Roman"/>
            <w:color w:val="0000ff"/>
            <w:u w:val="single"/>
            <w:rtl w:val="0"/>
          </w:rPr>
          <w:t xml:space="preserve">https://pubmed.ncbi.nlm.nih.gov/?term=modji</w:t>
        </w:r>
      </w:hyperlink>
      <w:r w:rsidDel="00000000" w:rsidR="00000000" w:rsidRPr="00000000">
        <w:rPr>
          <w:rtl w:val="0"/>
        </w:rPr>
      </w:r>
    </w:p>
    <w:tbl>
      <w:tblPr>
        <w:tblStyle w:val="Table1"/>
        <w:tblW w:w="9538.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538"/>
        <w:tblGridChange w:id="0">
          <w:tblGrid>
            <w:gridCol w:w="9538"/>
          </w:tblGrid>
        </w:tblGridChange>
      </w:tblGrid>
      <w:tr>
        <w:trPr>
          <w:cantSplit w:val="0"/>
          <w:trHeight w:val="1687" w:hRule="atLeast"/>
          <w:tblHeader w:val="0"/>
        </w:trPr>
        <w:tc>
          <w:tcPr/>
          <w:p w:rsidR="00000000" w:rsidDel="00000000" w:rsidP="00000000" w:rsidRDefault="00000000" w:rsidRPr="00000000" w14:paraId="00000003">
            <w:pPr>
              <w:spacing w:after="28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PROFESSIONAL SUMMARY</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Accomplished epidemiologist with 14+ years of combined medical and public health experience spanning clinical practice, research, and leadership. Expert in public health surveillance, data analysis, large datasets processing and cleaning, data visualization and program evaluation. </w:t>
            </w:r>
          </w:p>
          <w:p w:rsidR="00000000" w:rsidDel="00000000" w:rsidP="00000000" w:rsidRDefault="00000000" w:rsidRPr="00000000" w14:paraId="00000005">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Recognized nationally for work in public health data visualization and occupational illness monitoring, with proven ability to lead multi-disciplinary teams and influence policy through data-driven insights.</w:t>
            </w:r>
          </w:p>
        </w:tc>
      </w:tr>
    </w:tbl>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CORE COMPETENCIES</w:t>
      </w:r>
    </w:p>
    <w:p w:rsidR="00000000" w:rsidDel="00000000" w:rsidP="00000000" w:rsidRDefault="00000000" w:rsidRPr="00000000" w14:paraId="0000000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 Health:</w:t>
      </w:r>
      <w:r w:rsidDel="00000000" w:rsidR="00000000" w:rsidRPr="00000000">
        <w:rPr>
          <w:rFonts w:ascii="Times New Roman" w:cs="Times New Roman" w:eastAsia="Times New Roman" w:hAnsi="Times New Roman"/>
          <w:rtl w:val="0"/>
        </w:rPr>
        <w:t xml:space="preserve"> Epidemiological Surveillance | Outbreak Investigation | Health Equity Analysis | Program Evaluation</w:t>
        <w:br w:type="textWrapping"/>
      </w:r>
      <w:r w:rsidDel="00000000" w:rsidR="00000000" w:rsidRPr="00000000">
        <w:rPr>
          <w:rFonts w:ascii="Times New Roman" w:cs="Times New Roman" w:eastAsia="Times New Roman" w:hAnsi="Times New Roman"/>
          <w:b w:val="1"/>
          <w:bCs w:val="1"/>
          <w:rtl w:val="0"/>
        </w:rPr>
        <w:t xml:space="preserve">Leadership:</w:t>
      </w:r>
      <w:r w:rsidDel="00000000" w:rsidR="00000000" w:rsidRPr="00000000">
        <w:rPr>
          <w:rFonts w:ascii="Times New Roman" w:cs="Times New Roman" w:eastAsia="Times New Roman" w:hAnsi="Times New Roman"/>
          <w:rtl w:val="0"/>
        </w:rPr>
        <w:t xml:space="preserve"> Project Management | Strategic Planning | Cross-agency Collaboration | Team Leadership</w:t>
      </w:r>
    </w:p>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Fonts w:ascii="Times New Roman" w:cs="Times New Roman" w:eastAsia="Times New Roman" w:hAnsi="Times New Roman"/>
          <w:rtl w:val="0"/>
        </w:rPr>
        <w:t xml:space="preserve"> Advanced R, Tableau, ArcGIS | Statistical Analysis | Data Visualization | Qualitative Analysis (Atlas.ti/RQDA)</w:t>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PROFESSIONAL EXPERIENCE</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Wisconsin Department of Health Services (Researcher at the University of Wisconsin-Madison assigned to the State)</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Epidemiologist, Bureau of Environmental and Occupational Health</w:t>
      </w:r>
      <w:r w:rsidDel="00000000" w:rsidR="00000000" w:rsidRPr="00000000">
        <w:rPr>
          <w:rFonts w:ascii="Times New Roman" w:cs="Times New Roman" w:eastAsia="Times New Roman" w:hAnsi="Times New Roman"/>
          <w:rtl w:val="0"/>
        </w:rPr>
        <w:t xml:space="preserve"> | 2020–Present</w:t>
      </w:r>
    </w:p>
    <w:p w:rsidR="00000000" w:rsidDel="00000000" w:rsidP="00000000" w:rsidRDefault="00000000" w:rsidRPr="00000000" w14:paraId="0000000D">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Co-chair of national Occupational Health Indicators subcommittee (CSTE), coordinating data collection across states</w:t>
      </w:r>
    </w:p>
    <w:p w:rsidR="00000000" w:rsidDel="00000000" w:rsidP="00000000" w:rsidRDefault="00000000" w:rsidRPr="00000000" w14:paraId="0000000E">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national work-related low back disorders ICD10-CM codes crosswalk from ICD9 to ICD10 to allow the tracking on these disorders among workers</w:t>
      </w:r>
    </w:p>
    <w:p w:rsidR="00000000" w:rsidDel="00000000" w:rsidP="00000000" w:rsidRDefault="00000000" w:rsidRPr="00000000" w14:paraId="0000000F">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 national teen injury indicator project developing metrics to track workplace injuries among adolescents</w:t>
      </w:r>
    </w:p>
    <w:p w:rsidR="00000000" w:rsidDel="00000000" w:rsidP="00000000" w:rsidRDefault="00000000" w:rsidRPr="00000000" w14:paraId="00000010">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25-member team executing NIOSH grant for COVID-19 occupational risk surveillance, delivering one of the strongest datasets nationally</w:t>
      </w:r>
    </w:p>
    <w:p w:rsidR="00000000" w:rsidDel="00000000" w:rsidP="00000000" w:rsidRDefault="00000000" w:rsidRPr="00000000" w14:paraId="00000011">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public health dashboards visualizing worker exposures to chemicals across different industries, worker’s compensation claims, injuries and costs, worker’s demographic profile</w:t>
      </w:r>
    </w:p>
    <w:p w:rsidR="00000000" w:rsidDel="00000000" w:rsidP="00000000" w:rsidRDefault="00000000" w:rsidRPr="00000000" w14:paraId="00000012">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Published several peer-reviewed publications on safety, worker’s health and intervention prioritization</w:t>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Chippewa County Department of Public Health</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Epidemiologist</w:t>
      </w:r>
      <w:r w:rsidDel="00000000" w:rsidR="00000000" w:rsidRPr="00000000">
        <w:rPr>
          <w:rFonts w:ascii="Times New Roman" w:cs="Times New Roman" w:eastAsia="Times New Roman" w:hAnsi="Times New Roman"/>
          <w:rtl w:val="0"/>
        </w:rPr>
        <w:t xml:space="preserve"> | 2020–2023</w:t>
      </w:r>
    </w:p>
    <w:p w:rsidR="00000000" w:rsidDel="00000000" w:rsidP="00000000" w:rsidRDefault="00000000" w:rsidRPr="00000000" w14:paraId="00000015">
      <w:pPr>
        <w:numPr>
          <w:ilvl w:val="0"/>
          <w:numId w:val="2"/>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Community Health Improvement Partnership (CHIP) development following comprehensive health assessment</w:t>
      </w:r>
    </w:p>
    <w:p w:rsidR="00000000" w:rsidDel="00000000" w:rsidP="00000000" w:rsidRDefault="00000000" w:rsidRPr="00000000" w14:paraId="00000016">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Directed program evaluation and strategic planning initiatives, optimizing information systems</w:t>
      </w:r>
    </w:p>
    <w:p w:rsidR="00000000" w:rsidDel="00000000" w:rsidP="00000000" w:rsidRDefault="00000000" w:rsidRPr="00000000" w14:paraId="00000017">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Coordinated quality improvement projects meeting Public Health Accreditation Board requirements</w:t>
      </w:r>
    </w:p>
    <w:p w:rsidR="00000000" w:rsidDel="00000000" w:rsidP="00000000" w:rsidRDefault="00000000" w:rsidRPr="00000000" w14:paraId="00000018">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data collection efficiency by implementing REDCap for school absenteeism surveillance and disease investigation</w:t>
      </w:r>
    </w:p>
    <w:p w:rsidR="00000000" w:rsidDel="00000000" w:rsidP="00000000" w:rsidRDefault="00000000" w:rsidRPr="00000000" w14:paraId="00000019">
      <w:pPr>
        <w:numPr>
          <w:ilvl w:val="0"/>
          <w:numId w:val="2"/>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data visualization tools for community stakeholders, administrators, and public health officials</w:t>
      </w:r>
    </w:p>
    <w:p w:rsidR="00000000" w:rsidDel="00000000" w:rsidP="00000000" w:rsidRDefault="00000000" w:rsidRPr="00000000" w14:paraId="0000001A">
      <w:pPr>
        <w:numPr>
          <w:ilvl w:val="0"/>
          <w:numId w:val="2"/>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Advised on emergency preparedness for COVID-19 pandemic, avian flu, and natural disasters</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Additional Professional Experience</w:t>
      </w:r>
    </w:p>
    <w:p w:rsidR="00000000" w:rsidDel="00000000" w:rsidP="00000000" w:rsidRDefault="00000000" w:rsidRPr="00000000" w14:paraId="0000001C">
      <w:pPr>
        <w:numPr>
          <w:ilvl w:val="0"/>
          <w:numId w:val="3"/>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Broad Street Project</w:t>
      </w:r>
      <w:r w:rsidDel="00000000" w:rsidR="00000000" w:rsidRPr="00000000">
        <w:rPr>
          <w:rFonts w:ascii="Times New Roman" w:cs="Times New Roman" w:eastAsia="Times New Roman" w:hAnsi="Times New Roman"/>
          <w:rtl w:val="0"/>
        </w:rPr>
        <w:t xml:space="preserve"> - COVID-19 Health Equity Team Lead (2020)</w:t>
      </w:r>
    </w:p>
    <w:p w:rsidR="00000000" w:rsidDel="00000000" w:rsidP="00000000" w:rsidRDefault="00000000" w:rsidRPr="00000000" w14:paraId="0000001D">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Wisconsin-Stout</w:t>
      </w:r>
      <w:r w:rsidDel="00000000" w:rsidR="00000000" w:rsidRPr="00000000">
        <w:rPr>
          <w:rFonts w:ascii="Times New Roman" w:cs="Times New Roman" w:eastAsia="Times New Roman" w:hAnsi="Times New Roman"/>
          <w:rtl w:val="0"/>
        </w:rPr>
        <w:t xml:space="preserve"> - Biology Lecturer (2020)</w:t>
      </w:r>
    </w:p>
    <w:p w:rsidR="00000000" w:rsidDel="00000000" w:rsidP="00000000" w:rsidRDefault="00000000" w:rsidRPr="00000000" w14:paraId="0000001E">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Chippewa Valley Technical College</w:t>
      </w:r>
      <w:r w:rsidDel="00000000" w:rsidR="00000000" w:rsidRPr="00000000">
        <w:rPr>
          <w:rFonts w:ascii="Times New Roman" w:cs="Times New Roman" w:eastAsia="Times New Roman" w:hAnsi="Times New Roman"/>
          <w:rtl w:val="0"/>
        </w:rPr>
        <w:t xml:space="preserve"> - Anatomy &amp; Physiology Instructor (2016-2020)</w:t>
      </w:r>
    </w:p>
    <w:p w:rsidR="00000000" w:rsidDel="00000000" w:rsidP="00000000" w:rsidRDefault="00000000" w:rsidRPr="00000000" w14:paraId="0000001F">
      <w:pPr>
        <w:numPr>
          <w:ilvl w:val="0"/>
          <w:numId w:val="3"/>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Clinic Immaculee Conception and Sainte Helene, Togo</w:t>
      </w:r>
      <w:r w:rsidDel="00000000" w:rsidR="00000000" w:rsidRPr="00000000">
        <w:rPr>
          <w:rFonts w:ascii="Times New Roman" w:cs="Times New Roman" w:eastAsia="Times New Roman" w:hAnsi="Times New Roman"/>
          <w:rtl w:val="0"/>
        </w:rPr>
        <w:t xml:space="preserve"> - Obstetrician &amp; Gynecologist (2014-2015)</w:t>
      </w:r>
    </w:p>
    <w:p w:rsidR="00000000" w:rsidDel="00000000" w:rsidP="00000000" w:rsidRDefault="00000000" w:rsidRPr="00000000" w14:paraId="00000020">
      <w:pPr>
        <w:numPr>
          <w:ilvl w:val="0"/>
          <w:numId w:val="3"/>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Clinic Sainte Helene, Togo</w:t>
      </w:r>
      <w:r w:rsidDel="00000000" w:rsidR="00000000" w:rsidRPr="00000000">
        <w:rPr>
          <w:rFonts w:ascii="Times New Roman" w:cs="Times New Roman" w:eastAsia="Times New Roman" w:hAnsi="Times New Roman"/>
          <w:rtl w:val="0"/>
        </w:rPr>
        <w:t xml:space="preserve"> - Medical Doctor (Family Practice) (2010-2014)</w:t>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EDUCATION</w:t>
      </w:r>
    </w:p>
    <w:p w:rsidR="00000000" w:rsidDel="00000000" w:rsidP="00000000" w:rsidRDefault="00000000" w:rsidRPr="00000000" w14:paraId="0000002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Southern Indiana</w:t>
      </w:r>
      <w:r w:rsidDel="00000000" w:rsidR="00000000" w:rsidRPr="00000000">
        <w:rPr>
          <w:rFonts w:ascii="Times New Roman" w:cs="Times New Roman" w:eastAsia="Times New Roman" w:hAnsi="Times New Roman"/>
          <w:rtl w:val="0"/>
        </w:rPr>
        <w:t xml:space="preserve"> | 2024–Present</w:t>
        <w:br w:type="textWrapping"/>
        <w:t xml:space="preserve">Master of Business Administration (In Progress)</w:t>
      </w:r>
    </w:p>
    <w:p w:rsidR="00000000" w:rsidDel="00000000" w:rsidP="00000000" w:rsidRDefault="00000000" w:rsidRPr="00000000" w14:paraId="0000002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Minnesota – School of Public Health</w:t>
      </w:r>
      <w:r w:rsidDel="00000000" w:rsidR="00000000" w:rsidRPr="00000000">
        <w:rPr>
          <w:rFonts w:ascii="Times New Roman" w:cs="Times New Roman" w:eastAsia="Times New Roman" w:hAnsi="Times New Roman"/>
          <w:rtl w:val="0"/>
        </w:rPr>
        <w:t xml:space="preserve"> | 2018–2020</w:t>
        <w:br w:type="textWrapping"/>
        <w:t xml:space="preserve">Master of Public Health, Maternal &amp; Child Health program with Epidemiology minor</w:t>
      </w:r>
    </w:p>
    <w:p w:rsidR="00000000" w:rsidDel="00000000" w:rsidP="00000000" w:rsidRDefault="00000000" w:rsidRPr="00000000" w14:paraId="0000002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Wisconsin – Eau Claire</w:t>
      </w:r>
      <w:r w:rsidDel="00000000" w:rsidR="00000000" w:rsidRPr="00000000">
        <w:rPr>
          <w:rFonts w:ascii="Times New Roman" w:cs="Times New Roman" w:eastAsia="Times New Roman" w:hAnsi="Times New Roman"/>
          <w:rtl w:val="0"/>
        </w:rPr>
        <w:t xml:space="preserve"> | 2017–2018</w:t>
        <w:br w:type="textWrapping"/>
        <w:t xml:space="preserve">Bachelor of Science, Biology major (Second degree)</w:t>
      </w:r>
    </w:p>
    <w:p w:rsidR="00000000" w:rsidDel="00000000" w:rsidP="00000000" w:rsidRDefault="00000000" w:rsidRPr="00000000" w14:paraId="0000002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University of Lome – Togo</w:t>
      </w:r>
      <w:r w:rsidDel="00000000" w:rsidR="00000000" w:rsidRPr="00000000">
        <w:rPr>
          <w:rFonts w:ascii="Times New Roman" w:cs="Times New Roman" w:eastAsia="Times New Roman" w:hAnsi="Times New Roman"/>
          <w:rtl w:val="0"/>
        </w:rPr>
        <w:t xml:space="preserve"> | 2001–2014</w:t>
        <w:br w:type="textWrapping"/>
        <w:t xml:space="preserve">Medical Doctor (2002 - 2010)</w:t>
        <w:br w:type="textWrapping"/>
        <w:t xml:space="preserve">Gynaecology and Obstetrics specialist (2010 - 2014)</w:t>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HONORS &amp; AWARDS</w:t>
      </w:r>
    </w:p>
    <w:p w:rsidR="00000000" w:rsidDel="00000000" w:rsidP="00000000" w:rsidRDefault="00000000" w:rsidRPr="00000000" w14:paraId="0000002A">
      <w:pPr>
        <w:numPr>
          <w:ilvl w:val="0"/>
          <w:numId w:val="4"/>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Hamilton Honorable Mention in Epidemiology and Surveillance (2024)</w:t>
      </w:r>
    </w:p>
    <w:p w:rsidR="00000000" w:rsidDel="00000000" w:rsidP="00000000" w:rsidRDefault="00000000" w:rsidRPr="00000000" w14:paraId="0000002B">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 coin: Centers for Disease Control and Prevention (2021)</w:t>
      </w:r>
    </w:p>
    <w:p w:rsidR="00000000" w:rsidDel="00000000" w:rsidP="00000000" w:rsidRDefault="00000000" w:rsidRPr="00000000" w14:paraId="0000002C">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 coin: Wisconsin Department of Health Services (2021)</w:t>
      </w:r>
    </w:p>
    <w:p w:rsidR="00000000" w:rsidDel="00000000" w:rsidP="00000000" w:rsidRDefault="00000000" w:rsidRPr="00000000" w14:paraId="0000002D">
      <w:pPr>
        <w:numPr>
          <w:ilvl w:val="0"/>
          <w:numId w:val="4"/>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Nominee for Karen &amp; Paul Award for Adjunct Teaching Excellence, CVTC (2018)</w:t>
      </w:r>
    </w:p>
    <w:p w:rsidR="00000000" w:rsidDel="00000000" w:rsidP="00000000" w:rsidRDefault="00000000" w:rsidRPr="00000000" w14:paraId="0000002E">
      <w:pPr>
        <w:numPr>
          <w:ilvl w:val="0"/>
          <w:numId w:val="4"/>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 MD Summa Cum Laude (2010)</w:t>
      </w:r>
    </w:p>
    <w:p w:rsidR="00000000" w:rsidDel="00000000" w:rsidP="00000000" w:rsidRDefault="00000000" w:rsidRPr="00000000" w14:paraId="0000002F">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PROFESSIONAL CERTIFICATIONS</w:t>
      </w:r>
    </w:p>
    <w:p w:rsidR="00000000" w:rsidDel="00000000" w:rsidP="00000000" w:rsidRDefault="00000000" w:rsidRPr="00000000" w14:paraId="00000031">
      <w:pPr>
        <w:numPr>
          <w:ilvl w:val="0"/>
          <w:numId w:val="5"/>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Post-graduate program in project management, UMass Amherst (2023)</w:t>
      </w:r>
    </w:p>
    <w:p w:rsidR="00000000" w:rsidDel="00000000" w:rsidP="00000000" w:rsidRDefault="00000000" w:rsidRPr="00000000" w14:paraId="00000032">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Workers Compensation, University of Minnesota Continuing Education (2021)</w:t>
      </w:r>
    </w:p>
    <w:p w:rsidR="00000000" w:rsidDel="00000000" w:rsidP="00000000" w:rsidRDefault="00000000" w:rsidRPr="00000000" w14:paraId="00000033">
      <w:pPr>
        <w:numPr>
          <w:ilvl w:val="0"/>
          <w:numId w:val="5"/>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 Wisconsin Leadership Institute with MATCH (2020)</w:t>
      </w:r>
    </w:p>
    <w:p w:rsidR="00000000" w:rsidDel="00000000" w:rsidP="00000000" w:rsidRDefault="00000000" w:rsidRPr="00000000" w14:paraId="00000034">
      <w:pPr>
        <w:numPr>
          <w:ilvl w:val="0"/>
          <w:numId w:val="5"/>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involving Human subject certificate (2019, renewed 2022)</w:t>
      </w:r>
    </w:p>
    <w:p w:rsidR="00000000" w:rsidDel="00000000" w:rsidP="00000000" w:rsidRDefault="00000000" w:rsidRPr="00000000" w14:paraId="00000035">
      <w:pP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PROFESSIONAL AFFILIATIONS</w:t>
      </w:r>
    </w:p>
    <w:p w:rsidR="00000000" w:rsidDel="00000000" w:rsidP="00000000" w:rsidRDefault="00000000" w:rsidRPr="00000000" w14:paraId="00000037">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Council of State and Territorial Epidemiologists (CSTE) (2021–Present)</w:t>
      </w:r>
    </w:p>
    <w:p w:rsidR="00000000" w:rsidDel="00000000" w:rsidP="00000000" w:rsidRDefault="00000000" w:rsidRPr="00000000" w14:paraId="00000038">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Association of County and City Health Officials (2021–Present)</w:t>
      </w:r>
    </w:p>
    <w:p w:rsidR="00000000" w:rsidDel="00000000" w:rsidP="00000000" w:rsidRDefault="00000000" w:rsidRPr="00000000" w14:paraId="00000039">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Public Health Association (APHA) (2018–2020)</w:t>
      </w:r>
    </w:p>
    <w:p w:rsidR="00000000" w:rsidDel="00000000" w:rsidP="00000000" w:rsidRDefault="00000000" w:rsidRPr="00000000" w14:paraId="0000003A">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Wisconsin Public Health Association (2018–2020)</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3179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3179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3179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3179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3179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3179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3179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3179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3179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3179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3179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3179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3179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3179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3179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31798"/>
    <w:rPr>
      <w:i w:val="1"/>
      <w:iCs w:val="1"/>
      <w:color w:val="404040" w:themeColor="text1" w:themeTint="0000BF"/>
    </w:rPr>
  </w:style>
  <w:style w:type="paragraph" w:styleId="ListParagraph">
    <w:name w:val="List Paragraph"/>
    <w:basedOn w:val="Normal"/>
    <w:uiPriority w:val="34"/>
    <w:qFormat w:val="1"/>
    <w:rsid w:val="00E31798"/>
    <w:pPr>
      <w:ind w:left="720"/>
      <w:contextualSpacing w:val="1"/>
    </w:pPr>
  </w:style>
  <w:style w:type="character" w:styleId="IntenseEmphasis">
    <w:name w:val="Intense Emphasis"/>
    <w:basedOn w:val="DefaultParagraphFont"/>
    <w:uiPriority w:val="21"/>
    <w:qFormat w:val="1"/>
    <w:rsid w:val="00E31798"/>
    <w:rPr>
      <w:i w:val="1"/>
      <w:iCs w:val="1"/>
      <w:color w:val="0f4761" w:themeColor="accent1" w:themeShade="0000BF"/>
    </w:rPr>
  </w:style>
  <w:style w:type="paragraph" w:styleId="IntenseQuote">
    <w:name w:val="Intense Quote"/>
    <w:basedOn w:val="Normal"/>
    <w:next w:val="Normal"/>
    <w:link w:val="IntenseQuoteChar"/>
    <w:uiPriority w:val="30"/>
    <w:qFormat w:val="1"/>
    <w:rsid w:val="00E317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31798"/>
    <w:rPr>
      <w:i w:val="1"/>
      <w:iCs w:val="1"/>
      <w:color w:val="0f4761" w:themeColor="accent1" w:themeShade="0000BF"/>
    </w:rPr>
  </w:style>
  <w:style w:type="character" w:styleId="IntenseReference">
    <w:name w:val="Intense Reference"/>
    <w:basedOn w:val="DefaultParagraphFont"/>
    <w:uiPriority w:val="32"/>
    <w:qFormat w:val="1"/>
    <w:rsid w:val="00E31798"/>
    <w:rPr>
      <w:b w:val="1"/>
      <w:bCs w:val="1"/>
      <w:smallCaps w:val="1"/>
      <w:color w:val="0f4761" w:themeColor="accent1" w:themeShade="0000BF"/>
      <w:spacing w:val="5"/>
    </w:rPr>
  </w:style>
  <w:style w:type="paragraph" w:styleId="NormalWeb">
    <w:name w:val="Normal (Web)"/>
    <w:basedOn w:val="Normal"/>
    <w:uiPriority w:val="99"/>
    <w:semiHidden w:val="1"/>
    <w:unhideWhenUsed w:val="1"/>
    <w:rsid w:val="00E31798"/>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E31798"/>
    <w:rPr>
      <w:b w:val="1"/>
      <w:bCs w:val="1"/>
    </w:rPr>
  </w:style>
  <w:style w:type="character" w:styleId="Hyperlink">
    <w:name w:val="Hyperlink"/>
    <w:basedOn w:val="DefaultParagraphFont"/>
    <w:uiPriority w:val="99"/>
    <w:unhideWhenUsed w:val="1"/>
    <w:rsid w:val="00E31798"/>
    <w:rPr>
      <w:color w:val="0000ff"/>
      <w:u w:val="single"/>
    </w:rPr>
  </w:style>
  <w:style w:type="character" w:styleId="Emphasis">
    <w:name w:val="Emphasis"/>
    <w:basedOn w:val="DefaultParagraphFont"/>
    <w:uiPriority w:val="20"/>
    <w:qFormat w:val="1"/>
    <w:rsid w:val="00E31798"/>
    <w:rPr>
      <w:i w:val="1"/>
      <w:iCs w:val="1"/>
    </w:rPr>
  </w:style>
  <w:style w:type="table" w:styleId="TableGrid">
    <w:name w:val="Table Grid"/>
    <w:basedOn w:val="TableNormal"/>
    <w:uiPriority w:val="39"/>
    <w:rsid w:val="00E3179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D9346D"/>
    <w:rPr>
      <w:color w:val="605e5c"/>
      <w:shd w:color="auto" w:fill="e1dfdd" w:val="clear"/>
    </w:rPr>
  </w:style>
  <w:style w:type="character" w:styleId="FollowedHyperlink">
    <w:name w:val="FollowedHyperlink"/>
    <w:basedOn w:val="DefaultParagraphFont"/>
    <w:uiPriority w:val="99"/>
    <w:semiHidden w:val="1"/>
    <w:unhideWhenUsed w:val="1"/>
    <w:rsid w:val="00F677B9"/>
    <w:rPr>
      <w:color w:val="96607d" w:themeColor="followed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term=modji"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komi-m-4712a464" TargetMode="External"/><Relationship Id="rId8" Type="http://schemas.openxmlformats.org/officeDocument/2006/relationships/hyperlink" Target="https://orcid.org/0000-0001-8156-67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c1qjTWHN2txkC/WNyBESOOX9Fg==">CgMxLjA4AHIhMUFsSjVoWGpDVVZrbDN1OXZfdlVWQmZtVkJEdGZDQ2lu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2025-04-16T22:41:00Z</dcterms:created>
  <dc:creator>Modji, Komi K</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2025-04-16T22:59:39Z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f0578327-ffa1-49fd-9154-7850fe74e626</vt:lpwstr>
  </property>
  <property fmtid="{D5CDD505-2E9C-101B-9397-08002B2CF9AE}" pid="8" name="MSIP_Label_93932cc9-dea4-49e2-bfe2-7f42b17a9d2b_ContentBits">
    <vt:lpwstr>0</vt:lpwstr>
  </property>
  <property fmtid="{D5CDD505-2E9C-101B-9397-08002B2CF9AE}" pid="9" name="MSIP_Label_93932cc9-dea4-49e2-bfe2-7f42b17a9d2b_Tag">
    <vt:lpwstr>50, 3, 0, 1</vt:lpwstr>
  </property>
</Properties>
</file>