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avze4x5cmzrd" w:id="0"/>
      <w:bookmarkEnd w:id="0"/>
      <w:r w:rsidDel="00000000" w:rsidR="00000000" w:rsidRPr="00000000">
        <w:rPr>
          <w:b w:val="1"/>
          <w:rtl w:val="0"/>
        </w:rPr>
        <w:t xml:space="preserve">Monkeypox, Causes, Effects, Treatment and Prevention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In humans, the indications of monkeypox are comparative to but milder than the indications of smallpox. Monkeypox starts with fever, cerebral pain, muscle hurts, and weariness. The most distinction between the side effects of smallpox and monkeypox is that monkeypox causes lymph nodes to swell (lymphadenopathy) whereas smallpox does not. The hatching period (time from infection to side effects) for monkeypox is usually 7−14 days but can extend from 5−21 days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iir56b1f59gj" w:id="1"/>
      <w:bookmarkEnd w:id="1"/>
      <w:r w:rsidDel="00000000" w:rsidR="00000000" w:rsidRPr="00000000">
        <w:rPr>
          <w:rtl w:val="0"/>
        </w:rPr>
        <w:t xml:space="preserve">What is Monkeypox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Monkeypox may be a viral zoonosis (an infection transmitted to people from animals) with indications comparative to those seen in the past in smallpox patients, although it is clinically less extreme. With the eradication of smallpox in 1980 and the ensuing cessation of smallpox inoculation, monkeypox has risen as the foremost imperative orthopoxvirus for open health. Monkeypox fundamentally happens in central and west Africa, frequently in the vicinity of tropical rainforests, and has been progressively showing up in urban ranges. The creature has incorporated a run of rodents and non-human primates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55i40np3ro7k" w:id="2"/>
      <w:bookmarkEnd w:id="2"/>
      <w:r w:rsidDel="00000000" w:rsidR="00000000" w:rsidRPr="00000000">
        <w:rPr>
          <w:rtl w:val="0"/>
        </w:rPr>
        <w:t xml:space="preserve">How Dangerous is Monkeypox</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Monkeypox has a place in the family of poxviruses, which incorporates smallpox. The infection got its title after researchers found it among research facility monkeys in 1958. The primary monkeypox case in a human was analysed in 1970.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Since that point, most infections have been concentrated within the Democratic Republic of the Congo and Nigeria. The DRC reports thousands of cases yearly and Nigeria has detailed more than 200 affirmed cases and more than 500 suspected ones since 2017.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The sort of monkeypox recognized within the later cases, known as the West African clade, tends to create milder disease than the other common department, the Congo Bowl clade.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rnrqq4ai93fl" w:id="3"/>
      <w:bookmarkEnd w:id="3"/>
      <w:r w:rsidDel="00000000" w:rsidR="00000000" w:rsidRPr="00000000">
        <w:rPr>
          <w:rtl w:val="0"/>
        </w:rPr>
      </w:r>
    </w:p>
    <w:p w:rsidR="00000000" w:rsidDel="00000000" w:rsidP="00000000" w:rsidRDefault="00000000" w:rsidRPr="00000000" w14:paraId="00000013">
      <w:pPr>
        <w:pStyle w:val="Heading2"/>
        <w:rPr/>
      </w:pPr>
      <w:bookmarkStart w:colFirst="0" w:colLast="0" w:name="_a72ze3uyw1d" w:id="4"/>
      <w:bookmarkEnd w:id="4"/>
      <w:r w:rsidDel="00000000" w:rsidR="00000000" w:rsidRPr="00000000">
        <w:rPr>
          <w:rtl w:val="0"/>
        </w:rPr>
      </w:r>
    </w:p>
    <w:p w:rsidR="00000000" w:rsidDel="00000000" w:rsidP="00000000" w:rsidRDefault="00000000" w:rsidRPr="00000000" w14:paraId="00000014">
      <w:pPr>
        <w:pStyle w:val="Heading2"/>
        <w:rPr/>
      </w:pPr>
      <w:bookmarkStart w:colFirst="0" w:colLast="0" w:name="_uq8togs8tn12" w:id="5"/>
      <w:bookmarkEnd w:id="5"/>
      <w:r w:rsidDel="00000000" w:rsidR="00000000" w:rsidRPr="00000000">
        <w:rPr>
          <w:rtl w:val="0"/>
        </w:rPr>
        <w:t xml:space="preserve">The Pathogen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Monkeypox infection is an enveloped double-stranded DNA infection that has a place in the Orthopoxvirus sort of the Poxviridae family. There are two distinct hereditary clades of the monkeypox infection: the central African (Congo Bowl) clade and the West African clade. The Congo Bowl clade has verifiably caused more serious infection and was thought to be more transmissible. The geographical division between the two clades has so distant been in Cameroon, the only nation where both infection clades have been found.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6a98gdd37539" w:id="6"/>
      <w:bookmarkEnd w:id="6"/>
      <w:r w:rsidDel="00000000" w:rsidR="00000000" w:rsidRPr="00000000">
        <w:rPr>
          <w:rtl w:val="0"/>
        </w:rPr>
      </w:r>
    </w:p>
    <w:p w:rsidR="00000000" w:rsidDel="00000000" w:rsidP="00000000" w:rsidRDefault="00000000" w:rsidRPr="00000000" w14:paraId="00000019">
      <w:pPr>
        <w:pStyle w:val="Heading2"/>
        <w:rPr/>
      </w:pPr>
      <w:bookmarkStart w:colFirst="0" w:colLast="0" w:name="_6d5cji50ro6e" w:id="7"/>
      <w:bookmarkEnd w:id="7"/>
      <w:r w:rsidDel="00000000" w:rsidR="00000000" w:rsidRPr="00000000">
        <w:rPr>
          <w:rtl w:val="0"/>
        </w:rPr>
        <w:t xml:space="preserve">Natural Host of Monkeypox Virus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Different animal species have been recognized as helpless to monkeypox infection. This incorporates rope squirrels, tree squirrels, Gambian pouched rats, dormice, non-human primates and other species. Vulnerability remains in the normal history of the monkeypox virus and advanced thinks are required to distinguish the precise reservoir(s) and how infection circulation is maintained in nature.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eljcu1lbhr0s" w:id="8"/>
      <w:bookmarkEnd w:id="8"/>
      <w:r w:rsidDel="00000000" w:rsidR="00000000" w:rsidRPr="00000000">
        <w:rPr>
          <w:rtl w:val="0"/>
        </w:rPr>
        <w:t xml:space="preserve">Signs and Symptoms of MonkeyPox</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Monkeypox indications can occur five to 21 days after somebody is infected. Most individuals recover after two to four weeks.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sickness regularly begins with flu-like indications such as fever, cerebral pain, muscle hurts and depletion, which can last a day or two. A few patients may involve excruciating, swollen lymph hubs.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 rash regularly takes one to three days after the fever, advancing from ruddy ranges to little bumps on the skin. Those can at that point turn into rankles that will fill with whitish fluid. The hastiness sometimes looks comparative to chickenpox, syphilis or herpes. It ordinarily spreads from the confrontation to the limbs, hands, and feet and after that to the rest of the body, WHO authorities said.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ufsdeu2oc644" w:id="9"/>
      <w:bookmarkEnd w:id="9"/>
      <w:r w:rsidDel="00000000" w:rsidR="00000000" w:rsidRPr="00000000">
        <w:rPr>
          <w:rtl w:val="0"/>
        </w:rPr>
        <w:t xml:space="preserve">How does it Spread?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Monkeypox infection can spread when an individual comes into contact with the infection from an infected creature, contaminated individual, or materials contaminated with the infection. The infection can moreover cross the placenta from the mother to her fetus. Monkeypox infection may spread from creatures to individuals through the bite or scratch of a tainted creature, by taking care of wild amusement, or through the utilisation of items made from tainted creatures. The infection may moreover spread through coordinated contact with body liquids or bruises on a contaminated individual or with materials that have touched body liquids or bruises, such as clothing or linens.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Monkeypox spreads between individuals fundamentally through coordinated contact with irresistible bruises, scabs, or body liquids. It moreover can be spread by respiratory emissions amid delayed, face-to-face contact. Monkeypox can spread amid insinuated contact between individuals, counting amid sex, as well as exercises like kissing, snuggling, or touching parts of the body with monkeypox bruises.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1236zqq961lj" w:id="10"/>
      <w:bookmarkEnd w:id="10"/>
      <w:r w:rsidDel="00000000" w:rsidR="00000000" w:rsidRPr="00000000">
        <w:rPr>
          <w:rtl w:val="0"/>
        </w:rPr>
        <w:t xml:space="preserve">Is There a Monkeypox Vaccine?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Food and Medicate Organisation affirmed a two-dose immunisation called Jynneos in 2019 for utilisation against monkeypox and smallpox. More seasoned smallpox immunizations are around 85 per cent viable at anticipating monkeypox as well.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The U.S. has more than 100 million doses of an older-generation smallpox antibody called ACAM2000 within the Key National Stockpile.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These antibodies may indeed offer assistance decrease indications or avoiding illness if managed in no time after somebody gets tainted.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u0dpyo8m8nka" w:id="11"/>
      <w:bookmarkEnd w:id="11"/>
      <w:r w:rsidDel="00000000" w:rsidR="00000000" w:rsidRPr="00000000">
        <w:rPr>
          <w:rtl w:val="0"/>
        </w:rPr>
        <w:t xml:space="preserve">What Treatments are Available?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Rimoin said it makes sense that monkeypox proceeds to trim up since there’s less immunity to poxviruses than there was before 1980 when individuals still got smallpox vaccines.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There isn't a proven treatment for monkeypox, but specialists can treat its side effects, and two antivirals for smallpox seem moreover be considered. Rimoin said strong care is lovelily viable for the West African clade.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hg5vhvp6n7" w:id="12"/>
      <w:bookmarkEnd w:id="12"/>
      <w:r w:rsidDel="00000000" w:rsidR="00000000" w:rsidRPr="00000000">
        <w:rPr>
          <w:rtl w:val="0"/>
        </w:rPr>
        <w:t xml:space="preserve">Preventions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Here are the Prevention that help you to save from MonkeyPox</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Maintain a strategic distance from animals that may harbour the infection (counting animals that are wiped out or that have been found dead in regions where monkeypox happens).</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Maintain a strategic distance from contact with any materials, such as bedding, that have been in contact with a wiped-out creature.</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Isolate contaminated patients from others who can be a hazard for disease.</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Practice great hand hygiene after contact with contaminated animals or people. For illustration, washing your hands with cleanser and water or utilizing an alcohol-based hand sanitiser</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Utilise personal protective hardware (PPE) when caring for patients.</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