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sceksivw2rlp" w:id="0"/>
      <w:bookmarkEnd w:id="0"/>
      <w:r w:rsidDel="00000000" w:rsidR="00000000" w:rsidRPr="00000000">
        <w:rPr>
          <w:b w:val="1"/>
          <w:rtl w:val="0"/>
        </w:rPr>
        <w:t xml:space="preserve">Tecbeck Private Limited - 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the founding of Tecbeck in the year 2019, we have built a reputation as one of the first Outsourced Software Development Companies, serving clients worldwide from institutes in Pakistan. Our team of experts combines tried-and-true methodologies with industry expertise to provide renowned clients with high-quality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the use of sophisticated technologies, we at Tecbeck Private Limited help you transform and expand your business. We work with you to redefine the complete customer experience while meeting rising customer expectations.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yabvjv8p3z97" w:id="1"/>
      <w:bookmarkEnd w:id="1"/>
      <w:r w:rsidDel="00000000" w:rsidR="00000000" w:rsidRPr="00000000">
        <w:rPr>
          <w:b w:val="1"/>
          <w:rtl w:val="0"/>
        </w:rPr>
        <w:t xml:space="preserve">Our Mission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want to become a spark in the software development industry with great delivery, and we plan to do so by embracing evolution, providing world-class client service, and prioritizing quality above all else.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5llmxl8fb1li" w:id="2"/>
      <w:bookmarkEnd w:id="2"/>
      <w:r w:rsidDel="00000000" w:rsidR="00000000" w:rsidRPr="00000000">
        <w:rPr>
          <w:b w:val="1"/>
          <w:rtl w:val="0"/>
        </w:rPr>
        <w:t xml:space="preserve">Our Vision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of Tecbeck Private Limited is to become one of the most reputable software design and app development firms in the world by providing our clients with services that are centred on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y06o4w2gjyr5" w:id="3"/>
      <w:bookmarkEnd w:id="3"/>
      <w:r w:rsidDel="00000000" w:rsidR="00000000" w:rsidRPr="00000000">
        <w:rPr>
          <w:b w:val="1"/>
          <w:rtl w:val="0"/>
        </w:rPr>
        <w:t xml:space="preserve">Our Values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Tecbeck, we cherish enduring professional and cultural standards that represent our goals in cooperating with our clients as associates and overseas partners.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Greater than and beyond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To reach our objectives, we must exercise wise judgement and diligence.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Honesty and integrity about our customers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Dedicated and brilliant in the fundamental areas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j7nohmmxdk8y" w:id="4"/>
      <w:bookmarkEnd w:id="4"/>
      <w:r w:rsidDel="00000000" w:rsidR="00000000" w:rsidRPr="00000000">
        <w:rPr>
          <w:b w:val="1"/>
          <w:rtl w:val="0"/>
        </w:rPr>
        <w:t xml:space="preserve">Our Experience and Responsibilities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 reputation for the efficient delivery of the most superior, high-quality, and incredibly adaptable robust programs and arrangement of any surprise with the mind-boggling potential for various industrial verticals.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With the tremendous changes in the world's conditions, we have similarly developed and had access to the most modern, economically viable ideas, structures, and apparatuses. Our desire to seek cutting-edge innovation breakthroughs and trends keeps our customers' businesses ahead of their competitors and increases their return on investment. This is how we guarantee client engagement.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To ensure that the application(s) have excellent accessibility and virtually no downtime, post-sending initiatives using a combination of on-location and coastal resources attempt maintenance and support.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We create a thorough programming setup that accelerates the automation of client business forms by utilizing industry best practices and advanced structures.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With "Unwavering quality" as its slogan, Tecbeck is one of the first software development companies in the coastal redistributing industry, offering seaward advancement services to clients all over the world.</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