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2"/>
      </w:pPr>
      <w:r>
        <w:t>1.7 Validacion estructural y triangulacion del planteamiento</w:t>
      </w:r>
    </w:p>
    <w:p>
      <w:pPr>
        <w:spacing w:after="120" w:line="276" w:lineRule="auto"/>
        <w:jc w:val="both"/>
      </w:pPr>
      <w: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after="120" w:line="276" w:lineRule="auto"/>
        <w:jc w:val="both"/>
      </w:pPr>
      <w: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r>
        <w:rPr>
          <w:b/>
          <w:color w:val="595959"/>
          <w:sz w:val="19"/>
        </w:rPr>
        <w:t>Tabla 1.7. Validacion del Capitulo 1 frente a la estructura minima.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 requerido</w:t>
            </w:r>
          </w:p>
        </w:tc>
        <w:tc>
          <w:tcPr>
            <w:tcW w:type="dxa" w:w="2880"/>
            <w:shd w:val="clear" w:color="auto" w:fill="1F4E79"/>
          </w:tcPr>
          <w:p>
            <w:r/>
            <w:r>
              <w:rPr>
                <w:b/>
                <w:color w:val="FFFFFF"/>
                <w:sz w:val="14"/>
              </w:rPr>
              <w:t>Estado</w:t>
            </w:r>
          </w:p>
        </w:tc>
        <w:tc>
          <w:tcPr>
            <w:tcW w:type="dxa" w:w="2880"/>
            <w:shd w:val="clear" w:color="auto" w:fill="1F4E79"/>
          </w:tcPr>
          <w:p>
            <w:r/>
            <w:r>
              <w:rPr>
                <w:b/>
                <w:color w:val="FFFFFF"/>
                <w:sz w:val="14"/>
              </w:rPr>
              <w:t>Refuerzo incorporado</w:t>
            </w:r>
          </w:p>
        </w:tc>
      </w:tr>
      <w:tr>
        <w:tc>
          <w:tcPr>
            <w:tcW w:type="dxa" w:w="2880"/>
          </w:tcPr>
          <w:p>
            <w:r/>
            <w:r>
              <w:rPr>
                <w:sz w:val="14"/>
              </w:rPr>
              <w:t>Problema de investigacion</w:t>
            </w:r>
          </w:p>
        </w:tc>
        <w:tc>
          <w:tcPr>
            <w:tcW w:type="dxa" w:w="2880"/>
          </w:tcPr>
          <w:p>
            <w:r/>
            <w:r>
              <w:rPr>
                <w:sz w:val="14"/>
              </w:rPr>
              <w:t>Cumple</w:t>
            </w:r>
          </w:p>
        </w:tc>
        <w:tc>
          <w:tcPr>
            <w:tcW w:type="dxa" w:w="2880"/>
          </w:tcPr>
          <w:p>
            <w:r/>
            <w:r>
              <w:rPr>
                <w:sz w:val="14"/>
              </w:rPr>
              <w:t>Se alinea con flexibilidad, carbono y costo en comunidad aislada.</w:t>
            </w:r>
          </w:p>
        </w:tc>
      </w:tr>
      <w:tr>
        <w:tc>
          <w:tcPr>
            <w:tcW w:type="dxa" w:w="2880"/>
          </w:tcPr>
          <w:p>
            <w:r/>
            <w:r>
              <w:rPr>
                <w:sz w:val="14"/>
              </w:rPr>
              <w:t>Objetivos</w:t>
            </w:r>
          </w:p>
        </w:tc>
        <w:tc>
          <w:tcPr>
            <w:tcW w:type="dxa" w:w="2880"/>
          </w:tcPr>
          <w:p>
            <w:r/>
            <w:r>
              <w:rPr>
                <w:sz w:val="14"/>
              </w:rPr>
              <w:t>Cumple</w:t>
            </w:r>
          </w:p>
        </w:tc>
        <w:tc>
          <w:tcPr>
            <w:tcW w:type="dxa" w:w="2880"/>
          </w:tcPr>
          <w:p>
            <w:r/>
            <w:r>
              <w:rPr>
                <w:sz w:val="14"/>
              </w:rPr>
              <w:t>OG y OE.1-OE.3 mantienen correspondencia con PE.1-PE.3.</w:t>
            </w:r>
          </w:p>
        </w:tc>
      </w:tr>
      <w:tr>
        <w:tc>
          <w:tcPr>
            <w:tcW w:type="dxa" w:w="2880"/>
          </w:tcPr>
          <w:p>
            <w:r/>
            <w:r>
              <w:rPr>
                <w:sz w:val="14"/>
              </w:rPr>
              <w:t>Hipotesis</w:t>
            </w:r>
          </w:p>
        </w:tc>
        <w:tc>
          <w:tcPr>
            <w:tcW w:type="dxa" w:w="2880"/>
          </w:tcPr>
          <w:p>
            <w:r/>
            <w:r>
              <w:rPr>
                <w:sz w:val="14"/>
              </w:rPr>
              <w:t>Cumple</w:t>
            </w:r>
          </w:p>
        </w:tc>
        <w:tc>
          <w:tcPr>
            <w:tcW w:type="dxa" w:w="2880"/>
          </w:tcPr>
          <w:p>
            <w:r/>
            <w:r>
              <w:rPr>
                <w:sz w:val="14"/>
              </w:rPr>
              <w:t>Se conservan por tratarse de diseno experimental comparativo.</w:t>
            </w:r>
          </w:p>
        </w:tc>
      </w:tr>
      <w:tr>
        <w:tc>
          <w:tcPr>
            <w:tcW w:type="dxa" w:w="2880"/>
          </w:tcPr>
          <w:p>
            <w:r/>
            <w:r>
              <w:rPr>
                <w:sz w:val="14"/>
              </w:rPr>
              <w:t>Justificacion</w:t>
            </w:r>
          </w:p>
        </w:tc>
        <w:tc>
          <w:tcPr>
            <w:tcW w:type="dxa" w:w="2880"/>
          </w:tcPr>
          <w:p>
            <w:r/>
            <w:r>
              <w:rPr>
                <w:sz w:val="14"/>
              </w:rPr>
              <w:t>Cumple</w:t>
            </w:r>
          </w:p>
        </w:tc>
        <w:tc>
          <w:tcPr>
            <w:tcW w:type="dxa" w:w="2880"/>
          </w:tcPr>
          <w:p>
            <w:r/>
            <w:r>
              <w:rPr>
                <w:sz w:val="14"/>
              </w:rPr>
              <w:t>Se refuerza con reproducibilidad CityLearn y necesidad de evaluacion estadistica.</w:t>
            </w:r>
          </w:p>
        </w:tc>
      </w:tr>
      <w:tr>
        <w:tc>
          <w:tcPr>
            <w:tcW w:type="dxa" w:w="2880"/>
          </w:tcPr>
          <w:p>
            <w:r/>
            <w:r>
              <w:rPr>
                <w:sz w:val="14"/>
              </w:rPr>
              <w:t>Alcances y limitaciones</w:t>
            </w:r>
          </w:p>
        </w:tc>
        <w:tc>
          <w:tcPr>
            <w:tcW w:type="dxa" w:w="2880"/>
          </w:tcPr>
          <w:p>
            <w:r/>
            <w:r>
              <w:rPr>
                <w:sz w:val="14"/>
              </w:rPr>
              <w:t>Cumple</w:t>
            </w:r>
          </w:p>
        </w:tc>
        <w:tc>
          <w:tcPr>
            <w:tcW w:type="dxa" w:w="2880"/>
          </w:tcPr>
          <w:p>
            <w:r/>
            <w:r>
              <w:rPr>
                <w:sz w:val="14"/>
              </w:rPr>
              <w:t>Se explicita la lectura intra-corrida y la no extrapolacion multi-semilla.</w:t>
            </w:r>
          </w:p>
        </w:tc>
      </w:tr>
    </w:tbl>
    <w:p/>
    <w:p>
      <w:pPr>
        <w:pStyle w:val="Heading1"/>
      </w:pPr>
      <w:r>
        <w:t>Capitulo 2. Marco teorico</w:t>
      </w:r>
    </w:p>
    <w:p>
      <w:pPr>
        <w:spacing w:after="120" w:line="276" w:lineRule="auto"/>
        <w:jc w:val="both"/>
      </w:pPr>
      <w: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Fundamentos teoricos y matematicos</w:t>
      </w:r>
    </w:p>
    <w:p>
      <w:pPr>
        <w:pStyle w:val="Heading3"/>
      </w:pPr>
      <w:r>
        <w:t>2.2.1 Aprendizaje por refuerzo y MADRL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2.2.2 Formalizacion matematica Dec-POMDP</w:t>
      </w:r>
    </w:p>
    <w:p>
      <w:pPr>
        <w:spacing w:after="120" w:line="276" w:lineRule="auto"/>
        <w:jc w:val="both"/>
      </w:pPr>
      <w: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120" w:line="276" w:lineRule="auto"/>
        <w:jc w:val="both"/>
      </w:pPr>
      <w:r>
        <w:t>El problema doctoral se modela como el Dec-POMDP cooperativo M, definido por la tupla siguiente (Oliehoek y Amato, 2016; Sutton y Barto, 2018):</w:t>
      </w:r>
    </w:p>
    <w:p>
      <w:pPr>
        <w:spacing w:before="80" w:after="80"/>
        <w:jc w:val="center"/>
      </w:pPr>
      <w:r>
        <w:rPr>
          <w:i/>
        </w:rPr>
        <w:t>M = &lt;S, {A_i}_{i=1}^N, T, R, {O_i}_{i=1}^N, Omega, gamma, T_hor&gt;</w:t>
      </w:r>
    </w:p>
    <w:p>
      <w:pPr>
        <w:spacing w:after="120" w:line="276" w:lineRule="auto"/>
        <w:jc w:val="both"/>
      </w:pPr>
      <w: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r>
        <w:rPr>
          <w:b/>
          <w:color w:val="595959"/>
          <w:sz w:val="19"/>
        </w:rPr>
        <w:t>Tabla 2.2. 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Simbolo</w:t>
            </w:r>
          </w:p>
        </w:tc>
        <w:tc>
          <w:tcPr>
            <w:tcW w:type="dxa" w:w="3041"/>
            <w:shd w:val="clear" w:color="auto" w:fill="1F4E79"/>
          </w:tcPr>
          <w:p>
            <w:r/>
            <w:r>
              <w:rPr>
                <w:b/>
                <w:color w:val="FFFFFF"/>
                <w:sz w:val="14"/>
              </w:rPr>
              <w:t>Definicion teorica</w:t>
            </w:r>
          </w:p>
        </w:tc>
        <w:tc>
          <w:tcPr>
            <w:tcW w:type="dxa" w:w="3041"/>
            <w:shd w:val="clear" w:color="auto" w:fill="1F4E79"/>
          </w:tcPr>
          <w:p>
            <w:r/>
            <w:r>
              <w:rPr>
                <w:b/>
                <w:color w:val="FFFFFF"/>
                <w:sz w:val="14"/>
              </w:rPr>
              <w:t>Valor / rango en esta tesis</w:t>
            </w:r>
          </w:p>
        </w:tc>
      </w:tr>
      <w:tr>
        <w:tc>
          <w:tcPr>
            <w:tcW w:type="dxa" w:w="3041"/>
          </w:tcPr>
          <w:p>
            <w:r/>
            <w:r>
              <w:rPr>
                <w:sz w:val="14"/>
              </w:rPr>
              <w:t>N</w:t>
            </w:r>
          </w:p>
        </w:tc>
        <w:tc>
          <w:tcPr>
            <w:tcW w:type="dxa" w:w="3041"/>
          </w:tcPr>
          <w:p>
            <w:r/>
            <w:r>
              <w:rPr>
                <w:sz w:val="14"/>
              </w:rPr>
              <w:t>Numero de agentes cooperativos (edificios)</w:t>
            </w:r>
          </w:p>
        </w:tc>
        <w:tc>
          <w:tcPr>
            <w:tcW w:type="dxa" w:w="3041"/>
          </w:tcPr>
          <w:p>
            <w:r/>
            <w:r>
              <w:rPr>
                <w:sz w:val="14"/>
              </w:rPr>
              <w:t>17</w:t>
            </w:r>
          </w:p>
        </w:tc>
      </w:tr>
      <w:tr>
        <w:tc>
          <w:tcPr>
            <w:tcW w:type="dxa" w:w="3041"/>
          </w:tcPr>
          <w:p>
            <w:r/>
            <w:r>
              <w:rPr>
                <w:sz w:val="14"/>
              </w:rPr>
              <w:t>S</w:t>
            </w:r>
          </w:p>
        </w:tc>
        <w:tc>
          <w:tcPr>
            <w:tcW w:type="dxa" w:w="3041"/>
          </w:tcPr>
          <w:p>
            <w:r/>
            <w:r>
              <w:rPr>
                <w:sz w:val="14"/>
              </w:rPr>
              <w:t>Espacio de estado global</w:t>
            </w:r>
          </w:p>
        </w:tc>
        <w:tc>
          <w:tcPr>
            <w:tcW w:type="dxa" w:w="3041"/>
          </w:tcPr>
          <w:p>
            <w:r/>
            <w:r>
              <w:rPr>
                <w:sz w:val="14"/>
              </w:rPr>
              <w:t>Concatenacion s = [o_1, ..., o_17]; dim global = 1 856</w:t>
            </w:r>
          </w:p>
        </w:tc>
      </w:tr>
      <w:tr>
        <w:tc>
          <w:tcPr>
            <w:tcW w:type="dxa" w:w="3041"/>
          </w:tcPr>
          <w:p>
            <w:r/>
            <w:r>
              <w:rPr>
                <w:sz w:val="14"/>
              </w:rPr>
              <w:t>O_i</w:t>
            </w:r>
          </w:p>
        </w:tc>
        <w:tc>
          <w:tcPr>
            <w:tcW w:type="dxa" w:w="3041"/>
          </w:tcPr>
          <w:p>
            <w:r/>
            <w:r>
              <w:rPr>
                <w:sz w:val="14"/>
              </w:rPr>
              <w:t>Espacio de observacion local del agente i</w:t>
            </w:r>
          </w:p>
        </w:tc>
        <w:tc>
          <w:tcPr>
            <w:tcW w:type="dxa" w:w="3041"/>
          </w:tcPr>
          <w:p>
            <w:r/>
            <w:r>
              <w:rPr>
                <w:sz w:val="14"/>
              </w:rPr>
              <w:t>Heterogeneo: 57-330 dimensiones segun flota EV</w:t>
            </w:r>
          </w:p>
        </w:tc>
      </w:tr>
      <w:tr>
        <w:tc>
          <w:tcPr>
            <w:tcW w:type="dxa" w:w="3041"/>
          </w:tcPr>
          <w:p>
            <w:r/>
            <w:r>
              <w:rPr>
                <w:sz w:val="14"/>
              </w:rPr>
              <w:t>A_i</w:t>
            </w:r>
          </w:p>
        </w:tc>
        <w:tc>
          <w:tcPr>
            <w:tcW w:type="dxa" w:w="3041"/>
          </w:tcPr>
          <w:p>
            <w:r/>
            <w:r>
              <w:rPr>
                <w:sz w:val="14"/>
              </w:rPr>
              <w:t>Espacio de accion local del agente i</w:t>
            </w:r>
          </w:p>
        </w:tc>
        <w:tc>
          <w:tcPr>
            <w:tcW w:type="dxa" w:w="3041"/>
          </w:tcPr>
          <w:p>
            <w:r/>
            <w:r>
              <w:rPr>
                <w:sz w:val="14"/>
              </w:rPr>
              <w:t>Heterogeneo: 5-44 acciones (BESS, EV, carga desplazable)</w:t>
            </w:r>
          </w:p>
        </w:tc>
      </w:tr>
      <w:tr>
        <w:tc>
          <w:tcPr>
            <w:tcW w:type="dxa" w:w="3041"/>
          </w:tcPr>
          <w:p>
            <w:r/>
            <w:r>
              <w:rPr>
                <w:sz w:val="14"/>
              </w:rPr>
              <w:t>T</w:t>
            </w:r>
          </w:p>
        </w:tc>
        <w:tc>
          <w:tcPr>
            <w:tcW w:type="dxa" w:w="3041"/>
          </w:tcPr>
          <w:p>
            <w:r/>
            <w:r>
              <w:rPr>
                <w:sz w:val="14"/>
              </w:rPr>
              <w:t>Funcion de transicion estocastica S x A -&gt; Delta(S)</w:t>
            </w:r>
          </w:p>
        </w:tc>
        <w:tc>
          <w:tcPr>
            <w:tcW w:type="dxa" w:w="3041"/>
          </w:tcPr>
          <w:p>
            <w:r/>
            <w:r>
              <w:rPr>
                <w:sz w:val="14"/>
              </w:rPr>
              <w:t>Balance energetico, modelo RC, BESS eta_RT = 0.9025, EV estocastico</w:t>
            </w:r>
          </w:p>
        </w:tc>
      </w:tr>
      <w:tr>
        <w:tc>
          <w:tcPr>
            <w:tcW w:type="dxa" w:w="3041"/>
          </w:tcPr>
          <w:p>
            <w:r/>
            <w:r>
              <w:rPr>
                <w:sz w:val="14"/>
              </w:rPr>
              <w:t>Omega</w:t>
            </w:r>
          </w:p>
        </w:tc>
        <w:tc>
          <w:tcPr>
            <w:tcW w:type="dxa" w:w="3041"/>
          </w:tcPr>
          <w:p>
            <w:r/>
            <w:r>
              <w:rPr>
                <w:sz w:val="14"/>
              </w:rPr>
              <w:t>Funcion de observacion O_i = Omega_i(s, a)</w:t>
            </w:r>
          </w:p>
        </w:tc>
        <w:tc>
          <w:tcPr>
            <w:tcW w:type="dxa" w:w="3041"/>
          </w:tcPr>
          <w:p>
            <w:r/>
            <w:r>
              <w:rPr>
                <w:sz w:val="14"/>
              </w:rPr>
              <w:t>Proyeccion parcial del estado global a informacion local</w:t>
            </w:r>
          </w:p>
        </w:tc>
      </w:tr>
      <w:tr>
        <w:tc>
          <w:tcPr>
            <w:tcW w:type="dxa" w:w="3041"/>
          </w:tcPr>
          <w:p>
            <w:r/>
            <w:r>
              <w:rPr>
                <w:sz w:val="14"/>
              </w:rPr>
              <w:t>R</w:t>
            </w:r>
          </w:p>
        </w:tc>
        <w:tc>
          <w:tcPr>
            <w:tcW w:type="dxa" w:w="3041"/>
          </w:tcPr>
          <w:p>
            <w:r/>
            <w:r>
              <w:rPr>
                <w:sz w:val="14"/>
              </w:rPr>
              <w:t>Recompensa cooperativa escalar o vector mixto</w:t>
            </w:r>
          </w:p>
        </w:tc>
        <w:tc>
          <w:tcPr>
            <w:tcW w:type="dxa" w:w="3041"/>
          </w:tcPr>
          <w:p>
            <w:r/>
            <w:r>
              <w:rPr>
                <w:sz w:val="14"/>
              </w:rPr>
              <w:t>CityLearnV3MADRLRewardFunction; agregacion team_mean</w:t>
            </w:r>
          </w:p>
        </w:tc>
      </w:tr>
      <w:tr>
        <w:tc>
          <w:tcPr>
            <w:tcW w:type="dxa" w:w="3041"/>
          </w:tcPr>
          <w:p>
            <w:r/>
            <w:r>
              <w:rPr>
                <w:sz w:val="14"/>
              </w:rPr>
              <w:t>gamma</w:t>
            </w:r>
          </w:p>
        </w:tc>
        <w:tc>
          <w:tcPr>
            <w:tcW w:type="dxa" w:w="3041"/>
          </w:tcPr>
          <w:p>
            <w:r/>
            <w:r>
              <w:rPr>
                <w:sz w:val="14"/>
              </w:rPr>
              <w:t>Factor de descuento</w:t>
            </w:r>
          </w:p>
        </w:tc>
        <w:tc>
          <w:tcPr>
            <w:tcW w:type="dxa" w:w="3041"/>
          </w:tcPr>
          <w:p>
            <w:r/>
            <w:r>
              <w:rPr>
                <w:sz w:val="14"/>
              </w:rPr>
              <w:t>0.9999</w:t>
            </w:r>
          </w:p>
        </w:tc>
      </w:tr>
      <w:tr>
        <w:tc>
          <w:tcPr>
            <w:tcW w:type="dxa" w:w="3041"/>
          </w:tcPr>
          <w:p>
            <w:r/>
            <w:r>
              <w:rPr>
                <w:sz w:val="14"/>
              </w:rPr>
              <w:t>T_hor</w:t>
            </w:r>
          </w:p>
        </w:tc>
        <w:tc>
          <w:tcPr>
            <w:tcW w:type="dxa" w:w="3041"/>
          </w:tcPr>
          <w:p>
            <w:r/>
            <w:r>
              <w:rPr>
                <w:sz w:val="14"/>
              </w:rPr>
              <w:t>Horizonte temporal del episodio</w:t>
            </w:r>
          </w:p>
        </w:tc>
        <w:tc>
          <w:tcPr>
            <w:tcW w:type="dxa" w:w="3041"/>
          </w:tcPr>
          <w:p>
            <w:r/>
            <w:r>
              <w:rPr>
                <w:sz w:val="14"/>
              </w:rPr>
              <w:t>8 760 pasos (1 h/paso)</w:t>
            </w:r>
          </w:p>
        </w:tc>
      </w:tr>
      <w:tr>
        <w:tc>
          <w:tcPr>
            <w:tcW w:type="dxa" w:w="3041"/>
          </w:tcPr>
          <w:p>
            <w:r/>
            <w:r>
              <w:rPr>
                <w:sz w:val="14"/>
              </w:rPr>
              <w:t>pi_i</w:t>
            </w:r>
          </w:p>
        </w:tc>
        <w:tc>
          <w:tcPr>
            <w:tcW w:type="dxa" w:w="3041"/>
          </w:tcPr>
          <w:p>
            <w:r/>
            <w:r>
              <w:rPr>
                <w:sz w:val="14"/>
              </w:rPr>
              <w:t>Politica descentralizada del edificio i</w:t>
            </w:r>
          </w:p>
        </w:tc>
        <w:tc>
          <w:tcPr>
            <w:tcW w:type="dxa" w:w="3041"/>
          </w:tcPr>
          <w:p>
            <w:r/>
            <w:r>
              <w:rPr>
                <w:sz w:val="14"/>
              </w:rPr>
              <w:t>pi_i(a_i | o_i); sin comunicacion inter-edificio</w:t>
            </w:r>
          </w:p>
        </w:tc>
      </w:tr>
    </w:tbl>
    <w:p/>
    <w:p>
      <w:pPr>
        <w:spacing w:after="120" w:line="276" w:lineRule="auto"/>
        <w:jc w:val="both"/>
      </w:pPr>
      <w:r>
        <w:t>Recompensa cooperativa multiobjetivo. La funcion R materializa los tres ejes doctorales (flexibilidad, CO2, costos) mediante una recompensa escalar por edificio y paso, con agregacion cooperativa tipo media de equipo. A nivel teorico:</w:t>
      </w:r>
    </w:p>
    <w:p>
      <w:pPr>
        <w:spacing w:before="80" w:after="80"/>
        <w:jc w:val="center"/>
      </w:pPr>
      <w:r>
        <w:rPr>
          <w:i/>
        </w:rPr>
        <w:t>reward_i(t) = reward_scale * [ w_flex * flex_i(t) + w_carbon * carbon_i(t) + w_cost * cost_i(t) + w_ev * ev_i(t) ]</w:t>
      </w:r>
    </w:p>
    <w:p>
      <w:pPr>
        <w:spacing w:after="120" w:line="276" w:lineRule="auto"/>
        <w:jc w:val="both"/>
      </w:pPr>
      <w: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80" w:after="80"/>
        <w:jc w:val="center"/>
      </w:pPr>
      <w:r>
        <w:rPr>
          <w:i/>
        </w:rPr>
        <w:t>team_reward(t) = (1/N) * sum_{i=1}^N reward_i(t)</w:t>
      </w:r>
    </w:p>
    <w:p>
      <w:pPr>
        <w:spacing w:before="80" w:after="80"/>
        <w:jc w:val="center"/>
      </w:pPr>
      <w:r>
        <w:rPr>
          <w:i/>
        </w:rPr>
        <w:t>mixed_reward_i(t) = (1 - r) * reward_i(t) + r * team_reward(t),   con r = 0.70</w:t>
      </w:r>
    </w:p>
    <w:p>
      <w:pPr>
        <w:spacing w:after="120" w:line="276" w:lineRule="auto"/>
        <w:jc w:val="both"/>
      </w:pPr>
      <w: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2"/>
      </w:pPr>
      <w:r>
        <w:t>2.2.3 Dec-POMDP como formalizacion del problema doctoral</w:t>
      </w:r>
    </w:p>
    <w:p>
      <w:pPr>
        <w:spacing w:after="120" w:line="276" w:lineRule="auto"/>
        <w:jc w:val="both"/>
      </w:pPr>
      <w: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doctoral adecuada es un Proceso de Decision de Markov Parcialmente Observable Descentralizado (Dec-POMDP), que permite representar ejecucion descentralizada, observabilidad parcial, transiciones estocasticas y recompensa cooperativa.</w:t>
      </w:r>
    </w:p>
    <w:p>
      <w:pPr>
        <w:spacing w:after="120" w:line="276" w:lineRule="auto"/>
        <w:jc w:val="both"/>
      </w:pPr>
      <w: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after="120" w:line="276" w:lineRule="auto"/>
        <w:jc w:val="both"/>
      </w:pPr>
      <w: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after="120" w:line="276" w:lineRule="auto"/>
        <w:jc w:val="both"/>
      </w:pPr>
      <w: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r>
        <w:rPr>
          <w:b/>
          <w:color w:val="595959"/>
          <w:sz w:val="19"/>
        </w:rPr>
        <w:t>Tabla 2.3. Mapeo del Dec-POMDP doctoral a artefactos reales del proyecto.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4"/>
              </w:rPr>
              <w:t>Elemento</w:t>
            </w:r>
          </w:p>
        </w:tc>
        <w:tc>
          <w:tcPr>
            <w:tcW w:type="dxa" w:w="2880"/>
            <w:shd w:val="clear" w:color="auto" w:fill="1F4E79"/>
          </w:tcPr>
          <w:p>
            <w:r/>
            <w:r>
              <w:rPr>
                <w:b/>
                <w:color w:val="FFFFFF"/>
                <w:sz w:val="14"/>
              </w:rPr>
              <w:t>Operacion en la tesis</w:t>
            </w:r>
          </w:p>
        </w:tc>
        <w:tc>
          <w:tcPr>
            <w:tcW w:type="dxa" w:w="2880"/>
            <w:shd w:val="clear" w:color="auto" w:fill="1F4E79"/>
          </w:tcPr>
          <w:p>
            <w:r/>
            <w:r>
              <w:rPr>
                <w:b/>
                <w:color w:val="FFFFFF"/>
                <w:sz w:val="14"/>
              </w:rPr>
              <w:t>Evidencia local</w:t>
            </w:r>
          </w:p>
        </w:tc>
      </w:tr>
      <w:tr>
        <w:tc>
          <w:tcPr>
            <w:tcW w:type="dxa" w:w="2880"/>
          </w:tcPr>
          <w:p>
            <w:r/>
            <w:r>
              <w:rPr>
                <w:sz w:val="14"/>
              </w:rPr>
              <w:t>Agentes</w:t>
            </w:r>
          </w:p>
        </w:tc>
        <w:tc>
          <w:tcPr>
            <w:tcW w:type="dxa" w:w="2880"/>
          </w:tcPr>
          <w:p>
            <w:r/>
            <w:r>
              <w:rPr>
                <w:sz w:val="14"/>
              </w:rPr>
              <w:t>Edificios institucionales/comerciales de la comunidad</w:t>
            </w:r>
          </w:p>
        </w:tc>
        <w:tc>
          <w:tcPr>
            <w:tcW w:type="dxa" w:w="2880"/>
          </w:tcPr>
          <w:p>
            <w:r/>
            <w:r>
              <w:rPr>
                <w:sz w:val="14"/>
              </w:rPr>
              <w:t>17 agentes en building_behavior_summary.csv</w:t>
            </w:r>
          </w:p>
        </w:tc>
      </w:tr>
      <w:tr>
        <w:tc>
          <w:tcPr>
            <w:tcW w:type="dxa" w:w="2880"/>
          </w:tcPr>
          <w:p>
            <w:r/>
            <w:r>
              <w:rPr>
                <w:sz w:val="14"/>
              </w:rPr>
              <w:t>Estado global S</w:t>
            </w:r>
          </w:p>
        </w:tc>
        <w:tc>
          <w:tcPr>
            <w:tcW w:type="dxa" w:w="2880"/>
          </w:tcPr>
          <w:p>
            <w:r/>
            <w:r>
              <w:rPr>
                <w:sz w:val="14"/>
              </w:rPr>
              <w:t>Concatenacion de observaciones locales para critic/entrenamiento CTDE</w:t>
            </w:r>
          </w:p>
        </w:tc>
        <w:tc>
          <w:tcPr>
            <w:tcW w:type="dxa" w:w="2880"/>
          </w:tcPr>
          <w:p>
            <w:r/>
            <w:r>
              <w:rPr>
                <w:sz w:val="14"/>
              </w:rPr>
              <w:t>suma observation_dim=1856</w:t>
            </w:r>
          </w:p>
        </w:tc>
      </w:tr>
      <w:tr>
        <w:tc>
          <w:tcPr>
            <w:tcW w:type="dxa" w:w="2880"/>
          </w:tcPr>
          <w:p>
            <w:r/>
            <w:r>
              <w:rPr>
                <w:sz w:val="14"/>
              </w:rPr>
              <w:t>Observacion local O_i</w:t>
            </w:r>
          </w:p>
        </w:tc>
        <w:tc>
          <w:tcPr>
            <w:tcW w:type="dxa" w:w="2880"/>
          </w:tcPr>
          <w:p>
            <w:r/>
            <w:r>
              <w:rPr>
                <w:sz w:val="14"/>
              </w:rPr>
              <w:t>Informacion parcial disponible para cada actor</w:t>
            </w:r>
          </w:p>
        </w:tc>
        <w:tc>
          <w:tcPr>
            <w:tcW w:type="dxa" w:w="2880"/>
          </w:tcPr>
          <w:p>
            <w:r/>
            <w:r>
              <w:rPr>
                <w:sz w:val="14"/>
              </w:rPr>
              <w:t>rango observado 54-327 variables</w:t>
            </w:r>
          </w:p>
        </w:tc>
      </w:tr>
      <w:tr>
        <w:tc>
          <w:tcPr>
            <w:tcW w:type="dxa" w:w="2880"/>
          </w:tcPr>
          <w:p>
            <w:r/>
            <w:r>
              <w:rPr>
                <w:sz w:val="14"/>
              </w:rPr>
              <w:t>Accion A_i</w:t>
            </w:r>
          </w:p>
        </w:tc>
        <w:tc>
          <w:tcPr>
            <w:tcW w:type="dxa" w:w="2880"/>
          </w:tcPr>
          <w:p>
            <w:r/>
            <w:r>
              <w:rPr>
                <w:sz w:val="14"/>
              </w:rPr>
              <w:t>Control descentralizado de equipos flexibles</w:t>
            </w:r>
          </w:p>
        </w:tc>
        <w:tc>
          <w:tcPr>
            <w:tcW w:type="dxa" w:w="2880"/>
          </w:tcPr>
          <w:p>
            <w:r/>
            <w:r>
              <w:rPr>
                <w:sz w:val="14"/>
              </w:rPr>
              <w:t>rango observado 5-44; total=219</w:t>
            </w:r>
          </w:p>
        </w:tc>
      </w:tr>
      <w:tr>
        <w:tc>
          <w:tcPr>
            <w:tcW w:type="dxa" w:w="2880"/>
          </w:tcPr>
          <w:p>
            <w:r/>
            <w:r>
              <w:rPr>
                <w:sz w:val="14"/>
              </w:rPr>
              <w:t>Transicion T</w:t>
            </w:r>
          </w:p>
        </w:tc>
        <w:tc>
          <w:tcPr>
            <w:tcW w:type="dxa" w:w="2880"/>
          </w:tcPr>
          <w:p>
            <w:r/>
            <w:r>
              <w:rPr>
                <w:sz w:val="14"/>
              </w:rPr>
              <w:t>Dinamica horaria de CityLearn: clima, PV, BESS, EV, precio, carbono y demanda</w:t>
            </w:r>
          </w:p>
        </w:tc>
        <w:tc>
          <w:tcPr>
            <w:tcW w:type="dxa" w:w="2880"/>
          </w:tcPr>
          <w:p>
            <w:r/>
            <w:r>
              <w:rPr>
                <w:sz w:val="14"/>
              </w:rPr>
              <w:t>timeseries.csv y traces por tratamiento</w:t>
            </w:r>
          </w:p>
        </w:tc>
      </w:tr>
      <w:tr>
        <w:tc>
          <w:tcPr>
            <w:tcW w:type="dxa" w:w="2880"/>
          </w:tcPr>
          <w:p>
            <w:r/>
            <w:r>
              <w:rPr>
                <w:sz w:val="14"/>
              </w:rPr>
              <w:t>Recompensa R</w:t>
            </w:r>
          </w:p>
        </w:tc>
        <w:tc>
          <w:tcPr>
            <w:tcW w:type="dxa" w:w="2880"/>
          </w:tcPr>
          <w:p>
            <w:r/>
            <w:r>
              <w:rPr>
                <w:sz w:val="14"/>
              </w:rPr>
              <w:t>Funcion multiobjetivo comparable por escenario E1/E2/E3</w:t>
            </w:r>
          </w:p>
        </w:tc>
        <w:tc>
          <w:tcPr>
            <w:tcW w:type="dxa" w:w="2880"/>
          </w:tcPr>
          <w:p>
            <w:r/>
            <w:r>
              <w:rPr>
                <w:sz w:val="14"/>
              </w:rPr>
              <w:t>pesos flex/CO2/costo y agregacion team_mean</w:t>
            </w:r>
          </w:p>
        </w:tc>
      </w:tr>
      <w:tr>
        <w:tc>
          <w:tcPr>
            <w:tcW w:type="dxa" w:w="2880"/>
          </w:tcPr>
          <w:p>
            <w:r/>
            <w:r>
              <w:rPr>
                <w:sz w:val="14"/>
              </w:rPr>
              <w:t>Horizonte H</w:t>
            </w:r>
          </w:p>
        </w:tc>
        <w:tc>
          <w:tcPr>
            <w:tcW w:type="dxa" w:w="2880"/>
          </w:tcPr>
          <w:p>
            <w:r/>
            <w:r>
              <w:rPr>
                <w:sz w:val="14"/>
              </w:rPr>
              <w:t>Evaluacion anual horaria por episodio</w:t>
            </w:r>
          </w:p>
        </w:tc>
        <w:tc>
          <w:tcPr>
            <w:tcW w:type="dxa" w:w="2880"/>
          </w:tcPr>
          <w:p>
            <w:r/>
            <w:r>
              <w:rPr>
                <w:sz w:val="14"/>
              </w:rPr>
              <w:t>8760 pasos horarios</w:t>
            </w:r>
          </w:p>
        </w:tc>
      </w:tr>
      <w:tr>
        <w:tc>
          <w:tcPr>
            <w:tcW w:type="dxa" w:w="2880"/>
          </w:tcPr>
          <w:p>
            <w:r/>
            <w:r>
              <w:rPr>
                <w:sz w:val="14"/>
              </w:rPr>
              <w:t>Descuento gamma</w:t>
            </w:r>
          </w:p>
        </w:tc>
        <w:tc>
          <w:tcPr>
            <w:tcW w:type="dxa" w:w="2880"/>
          </w:tcPr>
          <w:p>
            <w:r/>
            <w:r>
              <w:rPr>
                <w:sz w:val="14"/>
              </w:rPr>
              <w:t>Persistencia de efectos diferidos de almacenamiento y carga EV</w:t>
            </w:r>
          </w:p>
        </w:tc>
        <w:tc>
          <w:tcPr>
            <w:tcW w:type="dxa" w:w="2880"/>
          </w:tcPr>
          <w:p>
            <w:r/>
            <w:r>
              <w:rPr>
                <w:sz w:val="14"/>
              </w:rPr>
              <w:t>gamma=0.9999</w:t>
            </w:r>
          </w:p>
        </w:tc>
      </w:tr>
    </w:tbl>
    <w:p/>
    <w:p>
      <w:pPr>
        <w:pStyle w:val="Heading3"/>
      </w:pPr>
      <w:r>
        <w:t>2.2.4 CityLearn y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pPr>
      <w:r>
        <w:t>2.2 Variables de la investigacion</w:t>
      </w:r>
    </w:p>
    <w:p>
      <w:pPr>
        <w:spacing w:after="120" w:line="276" w:lineRule="auto"/>
        <w:jc w:val="both"/>
      </w:pPr>
      <w: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pPr>
      <w:r>
        <w:t>2.3.1 Variable independiente (VI)</w:t>
      </w:r>
    </w:p>
    <w:p>
      <w:pPr>
        <w:spacing w:after="120" w:line="276" w:lineRule="auto"/>
        <w:jc w:val="both"/>
      </w:pPr>
      <w: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120" w:line="276" w:lineRule="auto"/>
        <w:jc w:val="both"/>
      </w:pPr>
      <w: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120" w:line="276" w:lineRule="auto"/>
        <w:jc w:val="both"/>
      </w:pPr>
      <w: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120" w:line="276" w:lineRule="auto"/>
        <w:jc w:val="both"/>
      </w:pPr>
      <w: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pPr>
      <w:r>
        <w:t>2.3.2 Variable dependiente (VD)</w:t>
      </w:r>
    </w:p>
    <w:p>
      <w:pPr>
        <w:spacing w:after="120" w:line="276" w:lineRule="auto"/>
        <w:jc w:val="both"/>
      </w:pPr>
      <w: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120" w:line="276" w:lineRule="auto"/>
        <w:jc w:val="both"/>
      </w:pPr>
      <w: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120" w:line="276" w:lineRule="auto"/>
        <w:jc w:val="both"/>
      </w:pPr>
      <w: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120" w:line="276" w:lineRule="auto"/>
        <w:jc w:val="both"/>
      </w:pPr>
      <w: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r>
        <w:rPr>
          <w:b/>
          <w:color w:val="595959"/>
          <w:sz w:val="19"/>
        </w:rPr>
        <w:t>Tabla 2.1. 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Variable</w:t>
            </w:r>
          </w:p>
        </w:tc>
        <w:tc>
          <w:tcPr>
            <w:tcW w:type="dxa" w:w="1824"/>
            <w:shd w:val="clear" w:color="auto" w:fill="1F4E79"/>
          </w:tcPr>
          <w:p>
            <w:r/>
            <w:r>
              <w:rPr>
                <w:b/>
                <w:color w:val="FFFFFF"/>
                <w:sz w:val="13"/>
              </w:rPr>
              <w:t>Dimension</w:t>
            </w:r>
          </w:p>
        </w:tc>
        <w:tc>
          <w:tcPr>
            <w:tcW w:type="dxa" w:w="1824"/>
            <w:shd w:val="clear" w:color="auto" w:fill="1F4E79"/>
          </w:tcPr>
          <w:p>
            <w:r/>
            <w:r>
              <w:rPr>
                <w:b/>
                <w:color w:val="FFFFFF"/>
                <w:sz w:val="13"/>
              </w:rPr>
              <w:t>Definicion operativa</w:t>
            </w:r>
          </w:p>
        </w:tc>
        <w:tc>
          <w:tcPr>
            <w:tcW w:type="dxa" w:w="1824"/>
            <w:shd w:val="clear" w:color="auto" w:fill="1F4E79"/>
          </w:tcPr>
          <w:p>
            <w:r/>
            <w:r>
              <w:rPr>
                <w:b/>
                <w:color w:val="FFFFFF"/>
                <w:sz w:val="13"/>
              </w:rPr>
              <w:t>Autor(es) APA</w:t>
            </w:r>
          </w:p>
        </w:tc>
        <w:tc>
          <w:tcPr>
            <w:tcW w:type="dxa" w:w="1824"/>
            <w:shd w:val="clear" w:color="auto" w:fill="1F4E79"/>
          </w:tcPr>
          <w:p>
            <w:r/>
            <w:r>
              <w:rPr>
                <w:b/>
                <w:color w:val="FFFFFF"/>
                <w:sz w:val="13"/>
              </w:rPr>
              <w:t>KPI tesis</w:t>
            </w:r>
          </w:p>
        </w:tc>
      </w:tr>
      <w:tr>
        <w:tc>
          <w:tcPr>
            <w:tcW w:type="dxa" w:w="1824"/>
          </w:tcPr>
          <w:p>
            <w:r/>
            <w:r>
              <w:rPr>
                <w:sz w:val="13"/>
              </w:rPr>
              <w:t>VI</w:t>
            </w:r>
          </w:p>
        </w:tc>
        <w:tc>
          <w:tcPr>
            <w:tcW w:type="dxa" w:w="1824"/>
          </w:tcPr>
          <w:p>
            <w:r/>
            <w:r>
              <w:rPr>
                <w:sz w:val="13"/>
              </w:rPr>
              <w:t>D-VI.1 — Algoritmo MADRL</w:t>
            </w:r>
          </w:p>
        </w:tc>
        <w:tc>
          <w:tcPr>
            <w:tcW w:type="dxa" w:w="1824"/>
          </w:tcPr>
          <w:p>
            <w:r/>
            <w:r>
              <w:rPr>
                <w:sz w:val="13"/>
              </w:rPr>
              <w:t>Capa cooperativa multiagente bajo Dec-POMDP/CTDE (HAPPO, MASAC, MATD3, MAAC).</w:t>
            </w:r>
          </w:p>
        </w:tc>
        <w:tc>
          <w:tcPr>
            <w:tcW w:type="dxa" w:w="1824"/>
          </w:tcPr>
          <w:p>
            <w:r/>
            <w:r>
              <w:rPr>
                <w:sz w:val="13"/>
              </w:rPr>
              <w:t>Sutton y Barto (2018); Oliehoek y Amato (2016)</w:t>
            </w:r>
          </w:p>
        </w:tc>
        <w:tc>
          <w:tcPr>
            <w:tcW w:type="dxa" w:w="1824"/>
          </w:tcPr>
          <w:p>
            <w:r/>
            <w:r>
              <w:rPr>
                <w:sz w:val="13"/>
              </w:rPr>
              <w:t>Factor experimental (4 niveles)</w:t>
            </w:r>
          </w:p>
        </w:tc>
      </w:tr>
      <w:tr>
        <w:tc>
          <w:tcPr>
            <w:tcW w:type="dxa" w:w="1824"/>
          </w:tcPr>
          <w:p>
            <w:r/>
            <w:r>
              <w:rPr>
                <w:sz w:val="13"/>
              </w:rPr>
              <w:t>VI</w:t>
            </w:r>
          </w:p>
        </w:tc>
        <w:tc>
          <w:tcPr>
            <w:tcW w:type="dxa" w:w="1824"/>
          </w:tcPr>
          <w:p>
            <w:r/>
            <w:r>
              <w:rPr>
                <w:sz w:val="13"/>
              </w:rPr>
              <w:t>D-VI.1 — HAPPO</w:t>
            </w:r>
          </w:p>
        </w:tc>
        <w:tc>
          <w:tcPr>
            <w:tcW w:type="dxa" w:w="1824"/>
          </w:tcPr>
          <w:p>
            <w:r/>
            <w:r>
              <w:rPr>
                <w:sz w:val="13"/>
              </w:rPr>
              <w:t>On-policy con region de confianza para agentes heterogeneos.</w:t>
            </w:r>
          </w:p>
        </w:tc>
        <w:tc>
          <w:tcPr>
            <w:tcW w:type="dxa" w:w="1824"/>
          </w:tcPr>
          <w:p>
            <w:r/>
            <w:r>
              <w:rPr>
                <w:sz w:val="13"/>
              </w:rPr>
              <w:t>Kuba et al. (2021); Zhong et al. (2023)</w:t>
            </w:r>
          </w:p>
        </w:tc>
        <w:tc>
          <w:tcPr>
            <w:tcW w:type="dxa" w:w="1824"/>
          </w:tcPr>
          <w:p>
            <w:r/>
            <w:r>
              <w:rPr>
                <w:sz w:val="13"/>
              </w:rPr>
              <w:t>T01-T03</w:t>
            </w:r>
          </w:p>
        </w:tc>
      </w:tr>
      <w:tr>
        <w:tc>
          <w:tcPr>
            <w:tcW w:type="dxa" w:w="1824"/>
          </w:tcPr>
          <w:p>
            <w:r/>
            <w:r>
              <w:rPr>
                <w:sz w:val="13"/>
              </w:rPr>
              <w:t>VI</w:t>
            </w:r>
          </w:p>
        </w:tc>
        <w:tc>
          <w:tcPr>
            <w:tcW w:type="dxa" w:w="1824"/>
          </w:tcPr>
          <w:p>
            <w:r/>
            <w:r>
              <w:rPr>
                <w:sz w:val="13"/>
              </w:rPr>
              <w:t>D-VI.1 — MASAC</w:t>
            </w:r>
          </w:p>
        </w:tc>
        <w:tc>
          <w:tcPr>
            <w:tcW w:type="dxa" w:w="1824"/>
          </w:tcPr>
          <w:p>
            <w:r/>
            <w:r>
              <w:rPr>
                <w:sz w:val="13"/>
              </w:rPr>
              <w:t>Off-policy de maxima entropia con exploracion robusta.</w:t>
            </w:r>
          </w:p>
        </w:tc>
        <w:tc>
          <w:tcPr>
            <w:tcW w:type="dxa" w:w="1824"/>
          </w:tcPr>
          <w:p>
            <w:r/>
            <w:r>
              <w:rPr>
                <w:sz w:val="13"/>
              </w:rPr>
              <w:t>Haarnoja et al. (2018); Gao et al. (2023)</w:t>
            </w:r>
          </w:p>
        </w:tc>
        <w:tc>
          <w:tcPr>
            <w:tcW w:type="dxa" w:w="1824"/>
          </w:tcPr>
          <w:p>
            <w:r/>
            <w:r>
              <w:rPr>
                <w:sz w:val="13"/>
              </w:rPr>
              <w:t>T04-T06</w:t>
            </w:r>
          </w:p>
        </w:tc>
      </w:tr>
      <w:tr>
        <w:tc>
          <w:tcPr>
            <w:tcW w:type="dxa" w:w="1824"/>
          </w:tcPr>
          <w:p>
            <w:r/>
            <w:r>
              <w:rPr>
                <w:sz w:val="13"/>
              </w:rPr>
              <w:t>VI</w:t>
            </w:r>
          </w:p>
        </w:tc>
        <w:tc>
          <w:tcPr>
            <w:tcW w:type="dxa" w:w="1824"/>
          </w:tcPr>
          <w:p>
            <w:r/>
            <w:r>
              <w:rPr>
                <w:sz w:val="13"/>
              </w:rPr>
              <w:t>D-VI.1 — MATD3</w:t>
            </w:r>
          </w:p>
        </w:tc>
        <w:tc>
          <w:tcPr>
            <w:tcW w:type="dxa" w:w="1824"/>
          </w:tcPr>
          <w:p>
            <w:r/>
            <w:r>
              <w:rPr>
                <w:sz w:val="13"/>
              </w:rPr>
              <w:t>Off-policy con doble critico centralizado y retardo de politica.</w:t>
            </w:r>
          </w:p>
        </w:tc>
        <w:tc>
          <w:tcPr>
            <w:tcW w:type="dxa" w:w="1824"/>
          </w:tcPr>
          <w:p>
            <w:r/>
            <w:r>
              <w:rPr>
                <w:sz w:val="13"/>
              </w:rPr>
              <w:t>Lowe et al. (2017); Hu et al. (2023)</w:t>
            </w:r>
          </w:p>
        </w:tc>
        <w:tc>
          <w:tcPr>
            <w:tcW w:type="dxa" w:w="1824"/>
          </w:tcPr>
          <w:p>
            <w:r/>
            <w:r>
              <w:rPr>
                <w:sz w:val="13"/>
              </w:rPr>
              <w:t>T07-T09</w:t>
            </w:r>
          </w:p>
        </w:tc>
      </w:tr>
      <w:tr>
        <w:tc>
          <w:tcPr>
            <w:tcW w:type="dxa" w:w="1824"/>
          </w:tcPr>
          <w:p>
            <w:r/>
            <w:r>
              <w:rPr>
                <w:sz w:val="13"/>
              </w:rPr>
              <w:t>VI</w:t>
            </w:r>
          </w:p>
        </w:tc>
        <w:tc>
          <w:tcPr>
            <w:tcW w:type="dxa" w:w="1824"/>
          </w:tcPr>
          <w:p>
            <w:r/>
            <w:r>
              <w:rPr>
                <w:sz w:val="13"/>
              </w:rPr>
              <w:t>D-VI.1 — MAAC</w:t>
            </w:r>
          </w:p>
        </w:tc>
        <w:tc>
          <w:tcPr>
            <w:tcW w:type="dxa" w:w="1824"/>
          </w:tcPr>
          <w:p>
            <w:r/>
            <w:r>
              <w:rPr>
                <w:sz w:val="13"/>
              </w:rPr>
              <w:t>Critico con atencion selectiva entre agentes.</w:t>
            </w:r>
          </w:p>
        </w:tc>
        <w:tc>
          <w:tcPr>
            <w:tcW w:type="dxa" w:w="1824"/>
          </w:tcPr>
          <w:p>
            <w:r/>
            <w:r>
              <w:rPr>
                <w:sz w:val="13"/>
              </w:rPr>
              <w:t>Iqbal y Sha (2019)</w:t>
            </w:r>
          </w:p>
        </w:tc>
        <w:tc>
          <w:tcPr>
            <w:tcW w:type="dxa" w:w="1824"/>
          </w:tcPr>
          <w:p>
            <w:r/>
            <w:r>
              <w:rPr>
                <w:sz w:val="13"/>
              </w:rPr>
              <w:t>T10-T12</w:t>
            </w:r>
          </w:p>
        </w:tc>
      </w:tr>
      <w:tr>
        <w:tc>
          <w:tcPr>
            <w:tcW w:type="dxa" w:w="1824"/>
          </w:tcPr>
          <w:p>
            <w:r/>
            <w:r>
              <w:rPr>
                <w:sz w:val="13"/>
              </w:rPr>
              <w:t>VI</w:t>
            </w:r>
          </w:p>
        </w:tc>
        <w:tc>
          <w:tcPr>
            <w:tcW w:type="dxa" w:w="1824"/>
          </w:tcPr>
          <w:p>
            <w:r/>
            <w:r>
              <w:rPr>
                <w:sz w:val="13"/>
              </w:rPr>
              <w:t>D-VI.2 — Escenario E1</w:t>
            </w:r>
          </w:p>
        </w:tc>
        <w:tc>
          <w:tcPr>
            <w:tcW w:type="dxa" w:w="1824"/>
          </w:tcPr>
          <w:p>
            <w:r/>
            <w:r>
              <w:rPr>
                <w:sz w:val="13"/>
              </w:rPr>
              <w:t>Ponderacion dominante flexibilidad [0,70; 0,15; 0,15].</w:t>
            </w:r>
          </w:p>
        </w:tc>
        <w:tc>
          <w:tcPr>
            <w:tcW w:type="dxa" w:w="1824"/>
          </w:tcPr>
          <w:p>
            <w:r/>
            <w:r>
              <w:rPr>
                <w:sz w:val="13"/>
              </w:rPr>
              <w:t>Vazquez-Canteli et al. (2020); Yao et al. (2023)</w:t>
            </w:r>
          </w:p>
        </w:tc>
        <w:tc>
          <w:tcPr>
            <w:tcW w:type="dxa" w:w="1824"/>
          </w:tcPr>
          <w:p>
            <w:r/>
            <w:r>
              <w:rPr>
                <w:sz w:val="13"/>
              </w:rPr>
              <w:t>OE.1 / D-VD.1</w:t>
            </w:r>
          </w:p>
        </w:tc>
      </w:tr>
      <w:tr>
        <w:tc>
          <w:tcPr>
            <w:tcW w:type="dxa" w:w="1824"/>
          </w:tcPr>
          <w:p>
            <w:r/>
            <w:r>
              <w:rPr>
                <w:sz w:val="13"/>
              </w:rPr>
              <w:t>VI</w:t>
            </w:r>
          </w:p>
        </w:tc>
        <w:tc>
          <w:tcPr>
            <w:tcW w:type="dxa" w:w="1824"/>
          </w:tcPr>
          <w:p>
            <w:r/>
            <w:r>
              <w:rPr>
                <w:sz w:val="13"/>
              </w:rPr>
              <w:t>D-VI.2 — Escenario E2</w:t>
            </w:r>
          </w:p>
        </w:tc>
        <w:tc>
          <w:tcPr>
            <w:tcW w:type="dxa" w:w="1824"/>
          </w:tcPr>
          <w:p>
            <w:r/>
            <w:r>
              <w:rPr>
                <w:sz w:val="13"/>
              </w:rPr>
              <w:t>Ponderacion dominante CO2 [0,15; 0,70; 0,15].</w:t>
            </w:r>
          </w:p>
        </w:tc>
        <w:tc>
          <w:tcPr>
            <w:tcW w:type="dxa" w:w="1824"/>
          </w:tcPr>
          <w:p>
            <w:r/>
            <w:r>
              <w:rPr>
                <w:sz w:val="13"/>
              </w:rPr>
              <w:t>Liu et al. (2022); Tranberg et al. (2020)</w:t>
            </w:r>
          </w:p>
        </w:tc>
        <w:tc>
          <w:tcPr>
            <w:tcW w:type="dxa" w:w="1824"/>
          </w:tcPr>
          <w:p>
            <w:r/>
            <w:r>
              <w:rPr>
                <w:sz w:val="13"/>
              </w:rPr>
              <w:t>OE.2 / D-VD.2</w:t>
            </w:r>
          </w:p>
        </w:tc>
      </w:tr>
      <w:tr>
        <w:tc>
          <w:tcPr>
            <w:tcW w:type="dxa" w:w="1824"/>
          </w:tcPr>
          <w:p>
            <w:r/>
            <w:r>
              <w:rPr>
                <w:sz w:val="13"/>
              </w:rPr>
              <w:t>VI</w:t>
            </w:r>
          </w:p>
        </w:tc>
        <w:tc>
          <w:tcPr>
            <w:tcW w:type="dxa" w:w="1824"/>
          </w:tcPr>
          <w:p>
            <w:r/>
            <w:r>
              <w:rPr>
                <w:sz w:val="13"/>
              </w:rPr>
              <w:t>D-VI.2 — Escenario E3</w:t>
            </w:r>
          </w:p>
        </w:tc>
        <w:tc>
          <w:tcPr>
            <w:tcW w:type="dxa" w:w="1824"/>
          </w:tcPr>
          <w:p>
            <w:r/>
            <w:r>
              <w:rPr>
                <w:sz w:val="13"/>
              </w:rPr>
              <w:t>Ponderacion dominante costos [0,25; 0,15; 0,60].</w:t>
            </w:r>
          </w:p>
        </w:tc>
        <w:tc>
          <w:tcPr>
            <w:tcW w:type="dxa" w:w="1824"/>
          </w:tcPr>
          <w:p>
            <w:r/>
            <w:r>
              <w:rPr>
                <w:sz w:val="13"/>
              </w:rPr>
              <w:t>Dang et al. (2023); OSINERGMIN (2024)</w:t>
            </w:r>
          </w:p>
        </w:tc>
        <w:tc>
          <w:tcPr>
            <w:tcW w:type="dxa" w:w="1824"/>
          </w:tcPr>
          <w:p>
            <w:r/>
            <w:r>
              <w:rPr>
                <w:sz w:val="13"/>
              </w:rPr>
              <w:t>OE.3 / D-VD.3</w:t>
            </w:r>
          </w:p>
        </w:tc>
      </w:tr>
      <w:tr>
        <w:tc>
          <w:tcPr>
            <w:tcW w:type="dxa" w:w="1824"/>
          </w:tcPr>
          <w:p>
            <w:r/>
            <w:r>
              <w:rPr>
                <w:sz w:val="13"/>
              </w:rPr>
              <w:t>VI</w:t>
            </w:r>
          </w:p>
        </w:tc>
        <w:tc>
          <w:tcPr>
            <w:tcW w:type="dxa" w:w="1824"/>
          </w:tcPr>
          <w:p>
            <w:r/>
            <w:r>
              <w:rPr>
                <w:sz w:val="13"/>
              </w:rPr>
              <w:t>D-VI.3 — Control dataset</w:t>
            </w:r>
          </w:p>
        </w:tc>
        <w:tc>
          <w:tcPr>
            <w:tcW w:type="dxa" w:w="1824"/>
          </w:tcPr>
          <w:p>
            <w:r/>
            <w:r>
              <w:rPr>
                <w:sz w:val="13"/>
              </w:rPr>
              <w:t>Dataset comun citylearn_iquitos_2023_2025 (17 edificios, 8 760 h).</w:t>
            </w:r>
          </w:p>
        </w:tc>
        <w:tc>
          <w:tcPr>
            <w:tcW w:type="dxa" w:w="1824"/>
          </w:tcPr>
          <w:p>
            <w:r/>
            <w:r>
              <w:rPr>
                <w:sz w:val="13"/>
              </w:rPr>
              <w:t>Nweye et al. (2024); Nweye et al. (2023a)</w:t>
            </w:r>
          </w:p>
        </w:tc>
        <w:tc>
          <w:tcPr>
            <w:tcW w:type="dxa" w:w="1824"/>
          </w:tcPr>
          <w:p>
            <w:r/>
            <w:r>
              <w:rPr>
                <w:sz w:val="13"/>
              </w:rPr>
              <w:t>Mismo schema y semilla</w:t>
            </w:r>
          </w:p>
        </w:tc>
      </w:tr>
      <w:tr>
        <w:tc>
          <w:tcPr>
            <w:tcW w:type="dxa" w:w="1824"/>
          </w:tcPr>
          <w:p>
            <w:r/>
            <w:r>
              <w:rPr>
                <w:sz w:val="13"/>
              </w:rPr>
              <w:t>VI</w:t>
            </w:r>
          </w:p>
        </w:tc>
        <w:tc>
          <w:tcPr>
            <w:tcW w:type="dxa" w:w="1824"/>
          </w:tcPr>
          <w:p>
            <w:r/>
            <w:r>
              <w:rPr>
                <w:sz w:val="13"/>
              </w:rPr>
              <w:t>D-VI.3 — Control protocolo</w:t>
            </w:r>
          </w:p>
        </w:tc>
        <w:tc>
          <w:tcPr>
            <w:tcW w:type="dxa" w:w="1824"/>
          </w:tcPr>
          <w:p>
            <w:r/>
            <w:r>
              <w:rPr>
                <w:sz w:val="13"/>
              </w:rPr>
              <w:t>Funcion de recompensa unified_comparable_v4 y protocolo CTDE.</w:t>
            </w:r>
          </w:p>
        </w:tc>
        <w:tc>
          <w:tcPr>
            <w:tcW w:type="dxa" w:w="1824"/>
          </w:tcPr>
          <w:p>
            <w:r/>
            <w:r>
              <w:rPr>
                <w:sz w:val="13"/>
              </w:rPr>
              <w:t>Nweye et al. (2022); Hu et al. (2023)</w:t>
            </w:r>
          </w:p>
        </w:tc>
        <w:tc>
          <w:tcPr>
            <w:tcW w:type="dxa" w:w="1824"/>
          </w:tcPr>
          <w:p>
            <w:r/>
            <w:r>
              <w:rPr>
                <w:sz w:val="13"/>
              </w:rPr>
              <w:t>12 tratamientos 4x3</w:t>
            </w:r>
          </w:p>
        </w:tc>
      </w:tr>
      <w:tr>
        <w:tc>
          <w:tcPr>
            <w:tcW w:type="dxa" w:w="1824"/>
          </w:tcPr>
          <w:p>
            <w:r/>
            <w:r>
              <w:rPr>
                <w:sz w:val="13"/>
              </w:rPr>
              <w:t>VD</w:t>
            </w:r>
          </w:p>
        </w:tc>
        <w:tc>
          <w:tcPr>
            <w:tcW w:type="dxa" w:w="1824"/>
          </w:tcPr>
          <w:p>
            <w:r/>
            <w:r>
              <w:rPr>
                <w:sz w:val="13"/>
              </w:rPr>
              <w:t>D-VD.1 — Dim.1 pico</w:t>
            </w:r>
          </w:p>
        </w:tc>
        <w:tc>
          <w:tcPr>
            <w:tcW w:type="dxa" w:w="1824"/>
          </w:tcPr>
          <w:p>
            <w:r/>
            <w:r>
              <w:rPr>
                <w:sz w:val="13"/>
              </w:rPr>
              <w:t>Reduccion de demanda/importacion maxima distrital.</w:t>
            </w:r>
          </w:p>
        </w:tc>
        <w:tc>
          <w:tcPr>
            <w:tcW w:type="dxa" w:w="1824"/>
          </w:tcPr>
          <w:p>
            <w:r/>
            <w:r>
              <w:rPr>
                <w:sz w:val="13"/>
              </w:rPr>
              <w:t>Vazquez-Canteli et al. (2020); Lund et al. (2017)</w:t>
            </w:r>
          </w:p>
        </w:tc>
        <w:tc>
          <w:tcPr>
            <w:tcW w:type="dxa" w:w="1824"/>
          </w:tcPr>
          <w:p>
            <w:r/>
            <w:r>
              <w:rPr>
                <w:sz w:val="13"/>
              </w:rPr>
              <w:t>peak_average</w:t>
            </w:r>
          </w:p>
        </w:tc>
      </w:tr>
      <w:tr>
        <w:tc>
          <w:tcPr>
            <w:tcW w:type="dxa" w:w="1824"/>
          </w:tcPr>
          <w:p>
            <w:r/>
            <w:r>
              <w:rPr>
                <w:sz w:val="13"/>
              </w:rPr>
              <w:t>VD</w:t>
            </w:r>
          </w:p>
        </w:tc>
        <w:tc>
          <w:tcPr>
            <w:tcW w:type="dxa" w:w="1824"/>
          </w:tcPr>
          <w:p>
            <w:r/>
            <w:r>
              <w:rPr>
                <w:sz w:val="13"/>
              </w:rPr>
              <w:t>D-VD.1 — Dim.2 rampa</w:t>
            </w:r>
          </w:p>
        </w:tc>
        <w:tc>
          <w:tcPr>
            <w:tcW w:type="dxa" w:w="1824"/>
          </w:tcPr>
          <w:p>
            <w:r/>
            <w:r>
              <w:rPr>
                <w:sz w:val="13"/>
              </w:rPr>
              <w:t>Suavizado de variaciones horarias de importacion.</w:t>
            </w:r>
          </w:p>
        </w:tc>
        <w:tc>
          <w:tcPr>
            <w:tcW w:type="dxa" w:w="1824"/>
          </w:tcPr>
          <w:p>
            <w:r/>
            <w:r>
              <w:rPr>
                <w:sz w:val="13"/>
              </w:rPr>
              <w:t>Nweye et al. (2024); Yao et al. (2023)</w:t>
            </w:r>
          </w:p>
        </w:tc>
        <w:tc>
          <w:tcPr>
            <w:tcW w:type="dxa" w:w="1824"/>
          </w:tcPr>
          <w:p>
            <w:r/>
            <w:r>
              <w:rPr>
                <w:sz w:val="13"/>
              </w:rPr>
              <w:t>ramping_average</w:t>
            </w:r>
          </w:p>
        </w:tc>
      </w:tr>
      <w:tr>
        <w:tc>
          <w:tcPr>
            <w:tcW w:type="dxa" w:w="1824"/>
          </w:tcPr>
          <w:p>
            <w:r/>
            <w:r>
              <w:rPr>
                <w:sz w:val="13"/>
              </w:rPr>
              <w:t>VD</w:t>
            </w:r>
          </w:p>
        </w:tc>
        <w:tc>
          <w:tcPr>
            <w:tcW w:type="dxa" w:w="1824"/>
          </w:tcPr>
          <w:p>
            <w:r/>
            <w:r>
              <w:rPr>
                <w:sz w:val="13"/>
              </w:rPr>
              <w:t>D-VD.1 — Dim.3 factor de carga</w:t>
            </w:r>
          </w:p>
        </w:tc>
        <w:tc>
          <w:tcPr>
            <w:tcW w:type="dxa" w:w="1824"/>
          </w:tcPr>
          <w:p>
            <w:r/>
            <w:r>
              <w:rPr>
                <w:sz w:val="13"/>
              </w:rPr>
              <w:t>Equilibrio entre pico y demanda media (load factor).</w:t>
            </w:r>
          </w:p>
        </w:tc>
        <w:tc>
          <w:tcPr>
            <w:tcW w:type="dxa" w:w="1824"/>
          </w:tcPr>
          <w:p>
            <w:r/>
            <w:r>
              <w:rPr>
                <w:sz w:val="13"/>
              </w:rPr>
              <w:t>Vazquez-Canteli y Nagy (2019b); Xie et al. (2023)</w:t>
            </w:r>
          </w:p>
        </w:tc>
        <w:tc>
          <w:tcPr>
            <w:tcW w:type="dxa" w:w="1824"/>
          </w:tcPr>
          <w:p>
            <w:r/>
            <w:r>
              <w:rPr>
                <w:sz w:val="13"/>
              </w:rPr>
              <w:t>one_minus_load_factor_average; flex_composite</w:t>
            </w:r>
          </w:p>
        </w:tc>
      </w:tr>
      <w:tr>
        <w:tc>
          <w:tcPr>
            <w:tcW w:type="dxa" w:w="1824"/>
          </w:tcPr>
          <w:p>
            <w:r/>
            <w:r>
              <w:rPr>
                <w:sz w:val="13"/>
              </w:rPr>
              <w:t>VD</w:t>
            </w:r>
          </w:p>
        </w:tc>
        <w:tc>
          <w:tcPr>
            <w:tcW w:type="dxa" w:w="1824"/>
          </w:tcPr>
          <w:p>
            <w:r/>
            <w:r>
              <w:rPr>
                <w:sz w:val="13"/>
              </w:rPr>
              <w:t>D-VD.2 — Dim.1 emisiones totales</w:t>
            </w:r>
          </w:p>
        </w:tc>
        <w:tc>
          <w:tcPr>
            <w:tcW w:type="dxa" w:w="1824"/>
          </w:tcPr>
          <w:p>
            <w:r/>
            <w:r>
              <w:rPr>
                <w:sz w:val="13"/>
              </w:rPr>
              <w:t>Emisiones anuales agregadas del distrito.</w:t>
            </w:r>
          </w:p>
        </w:tc>
        <w:tc>
          <w:tcPr>
            <w:tcW w:type="dxa" w:w="1824"/>
          </w:tcPr>
          <w:p>
            <w:r/>
            <w:r>
              <w:rPr>
                <w:sz w:val="13"/>
              </w:rPr>
              <w:t>Liu et al. (2022); MINAM (2019)</w:t>
            </w:r>
          </w:p>
        </w:tc>
        <w:tc>
          <w:tcPr>
            <w:tcW w:type="dxa" w:w="1824"/>
          </w:tcPr>
          <w:p>
            <w:r/>
            <w:r>
              <w:rPr>
                <w:sz w:val="13"/>
              </w:rPr>
              <w:t>carbon_emissions_total</w:t>
            </w:r>
          </w:p>
        </w:tc>
      </w:tr>
      <w:tr>
        <w:tc>
          <w:tcPr>
            <w:tcW w:type="dxa" w:w="1824"/>
          </w:tcPr>
          <w:p>
            <w:r/>
            <w:r>
              <w:rPr>
                <w:sz w:val="13"/>
              </w:rPr>
              <w:t>VD</w:t>
            </w:r>
          </w:p>
        </w:tc>
        <w:tc>
          <w:tcPr>
            <w:tcW w:type="dxa" w:w="1824"/>
          </w:tcPr>
          <w:p>
            <w:r/>
            <w:r>
              <w:rPr>
                <w:sz w:val="13"/>
              </w:rPr>
              <w:t>D-VD.2 — Dim.2 delta CO2</w:t>
            </w:r>
          </w:p>
        </w:tc>
        <w:tc>
          <w:tcPr>
            <w:tcW w:type="dxa" w:w="1824"/>
          </w:tcPr>
          <w:p>
            <w:r/>
            <w:r>
              <w:rPr>
                <w:sz w:val="13"/>
              </w:rPr>
              <w:t>Reduccion frente a baseline CityLearn v2.</w:t>
            </w:r>
          </w:p>
        </w:tc>
        <w:tc>
          <w:tcPr>
            <w:tcW w:type="dxa" w:w="1824"/>
          </w:tcPr>
          <w:p>
            <w:r/>
            <w:r>
              <w:rPr>
                <w:sz w:val="13"/>
              </w:rPr>
              <w:t>Tranberg et al. (2020); Sarkar et al. (2024)</w:t>
            </w:r>
          </w:p>
        </w:tc>
        <w:tc>
          <w:tcPr>
            <w:tcW w:type="dxa" w:w="1824"/>
          </w:tcPr>
          <w:p>
            <w:r/>
            <w:r>
              <w:rPr>
                <w:sz w:val="13"/>
              </w:rPr>
              <w:t>carbon_emissions_delta</w:t>
            </w:r>
          </w:p>
        </w:tc>
      </w:tr>
      <w:tr>
        <w:tc>
          <w:tcPr>
            <w:tcW w:type="dxa" w:w="1824"/>
          </w:tcPr>
          <w:p>
            <w:r/>
            <w:r>
              <w:rPr>
                <w:sz w:val="13"/>
              </w:rPr>
              <w:t>VD</w:t>
            </w:r>
          </w:p>
        </w:tc>
        <w:tc>
          <w:tcPr>
            <w:tcW w:type="dxa" w:w="1824"/>
          </w:tcPr>
          <w:p>
            <w:r/>
            <w:r>
              <w:rPr>
                <w:sz w:val="13"/>
              </w:rPr>
              <w:t>D-VD.2 — Dim.3 consumo ponderado CI</w:t>
            </w:r>
          </w:p>
        </w:tc>
        <w:tc>
          <w:tcPr>
            <w:tcW w:type="dxa" w:w="1824"/>
          </w:tcPr>
          <w:p>
            <w:r/>
            <w:r>
              <w:rPr>
                <w:sz w:val="13"/>
              </w:rPr>
              <w:t>Importacion ponderada por intensidad de carbono horaria.</w:t>
            </w:r>
          </w:p>
        </w:tc>
        <w:tc>
          <w:tcPr>
            <w:tcW w:type="dxa" w:w="1824"/>
          </w:tcPr>
          <w:p>
            <w:r/>
            <w:r>
              <w:rPr>
                <w:sz w:val="13"/>
              </w:rPr>
              <w:t>Cao et al. (2023); Ye et al. (2025)</w:t>
            </w:r>
          </w:p>
        </w:tc>
        <w:tc>
          <w:tcPr>
            <w:tcW w:type="dxa" w:w="1824"/>
          </w:tcPr>
          <w:p>
            <w:r/>
            <w:r>
              <w:rPr>
                <w:sz w:val="13"/>
              </w:rPr>
              <w:t>CI-weighted consumption</w:t>
            </w:r>
          </w:p>
        </w:tc>
      </w:tr>
      <w:tr>
        <w:tc>
          <w:tcPr>
            <w:tcW w:type="dxa" w:w="1824"/>
          </w:tcPr>
          <w:p>
            <w:r/>
            <w:r>
              <w:rPr>
                <w:sz w:val="13"/>
              </w:rPr>
              <w:t>VD</w:t>
            </w:r>
          </w:p>
        </w:tc>
        <w:tc>
          <w:tcPr>
            <w:tcW w:type="dxa" w:w="1824"/>
          </w:tcPr>
          <w:p>
            <w:r/>
            <w:r>
              <w:rPr>
                <w:sz w:val="13"/>
              </w:rPr>
              <w:t>D-VD.3 — Dim.1 costo total</w:t>
            </w:r>
          </w:p>
        </w:tc>
        <w:tc>
          <w:tcPr>
            <w:tcW w:type="dxa" w:w="1824"/>
          </w:tcPr>
          <w:p>
            <w:r/>
            <w:r>
              <w:rPr>
                <w:sz w:val="13"/>
              </w:rPr>
              <w:t>Costo electrico anual agregado del distrito.</w:t>
            </w:r>
          </w:p>
        </w:tc>
        <w:tc>
          <w:tcPr>
            <w:tcW w:type="dxa" w:w="1824"/>
          </w:tcPr>
          <w:p>
            <w:r/>
            <w:r>
              <w:rPr>
                <w:sz w:val="13"/>
              </w:rPr>
              <w:t>Fang et al. (2021); Gao et al. (2023)</w:t>
            </w:r>
          </w:p>
        </w:tc>
        <w:tc>
          <w:tcPr>
            <w:tcW w:type="dxa" w:w="1824"/>
          </w:tcPr>
          <w:p>
            <w:r/>
            <w:r>
              <w:rPr>
                <w:sz w:val="13"/>
              </w:rPr>
              <w:t>electricity_cost_total</w:t>
            </w:r>
          </w:p>
        </w:tc>
      </w:tr>
      <w:tr>
        <w:tc>
          <w:tcPr>
            <w:tcW w:type="dxa" w:w="1824"/>
          </w:tcPr>
          <w:p>
            <w:r/>
            <w:r>
              <w:rPr>
                <w:sz w:val="13"/>
              </w:rPr>
              <w:t>VD</w:t>
            </w:r>
          </w:p>
        </w:tc>
        <w:tc>
          <w:tcPr>
            <w:tcW w:type="dxa" w:w="1824"/>
          </w:tcPr>
          <w:p>
            <w:r/>
            <w:r>
              <w:rPr>
                <w:sz w:val="13"/>
              </w:rPr>
              <w:t>D-VD.3 — Dim.2 delta costo</w:t>
            </w:r>
          </w:p>
        </w:tc>
        <w:tc>
          <w:tcPr>
            <w:tcW w:type="dxa" w:w="1824"/>
          </w:tcPr>
          <w:p>
            <w:r/>
            <w:r>
              <w:rPr>
                <w:sz w:val="13"/>
              </w:rPr>
              <w:t>Reduccion de costo frente a baseline.</w:t>
            </w:r>
          </w:p>
        </w:tc>
        <w:tc>
          <w:tcPr>
            <w:tcW w:type="dxa" w:w="1824"/>
          </w:tcPr>
          <w:p>
            <w:r/>
            <w:r>
              <w:rPr>
                <w:sz w:val="13"/>
              </w:rPr>
              <w:t>Dang et al. (2023); Xiong et al. (2024)</w:t>
            </w:r>
          </w:p>
        </w:tc>
        <w:tc>
          <w:tcPr>
            <w:tcW w:type="dxa" w:w="1824"/>
          </w:tcPr>
          <w:p>
            <w:r/>
            <w:r>
              <w:rPr>
                <w:sz w:val="13"/>
              </w:rPr>
              <w:t>electricity_cost_delta</w:t>
            </w:r>
          </w:p>
        </w:tc>
      </w:tr>
      <w:tr>
        <w:tc>
          <w:tcPr>
            <w:tcW w:type="dxa" w:w="1824"/>
          </w:tcPr>
          <w:p>
            <w:r/>
            <w:r>
              <w:rPr>
                <w:sz w:val="13"/>
              </w:rPr>
              <w:t>VD</w:t>
            </w:r>
          </w:p>
        </w:tc>
        <w:tc>
          <w:tcPr>
            <w:tcW w:type="dxa" w:w="1824"/>
          </w:tcPr>
          <w:p>
            <w:r/>
            <w:r>
              <w:rPr>
                <w:sz w:val="13"/>
              </w:rPr>
              <w:t>D-VD.3 — Dim.3 pico facturable</w:t>
            </w:r>
          </w:p>
        </w:tc>
        <w:tc>
          <w:tcPr>
            <w:tcW w:type="dxa" w:w="1824"/>
          </w:tcPr>
          <w:p>
            <w:r/>
            <w:r>
              <w:rPr>
                <w:sz w:val="13"/>
              </w:rPr>
              <w:t>Reduccion de demanda maxima en ventana de facturacion.</w:t>
            </w:r>
          </w:p>
        </w:tc>
        <w:tc>
          <w:tcPr>
            <w:tcW w:type="dxa" w:w="1824"/>
          </w:tcPr>
          <w:p>
            <w:r/>
            <w:r>
              <w:rPr>
                <w:sz w:val="13"/>
              </w:rPr>
              <w:t>OSINERGMIN (2024); Shojaeighadikolaei et al. (2022)</w:t>
            </w:r>
          </w:p>
        </w:tc>
        <w:tc>
          <w:tcPr>
            <w:tcW w:type="dxa" w:w="1824"/>
          </w:tcPr>
          <w:p>
            <w:r/>
            <w:r>
              <w:rPr>
                <w:sz w:val="13"/>
              </w:rPr>
              <w:t>peak_billing; price_signal_deviation</w:t>
            </w:r>
          </w:p>
        </w:tc>
      </w:tr>
    </w:tbl>
    <w:p/>
    <w:p>
      <w:pPr>
        <w:pStyle w:val="Heading2"/>
      </w:pPr>
      <w:r>
        <w:t>2.3 Bases teoricas por eje</w:t>
      </w:r>
    </w:p>
    <w:p>
      <w:pPr>
        <w:pStyle w:val="Heading3"/>
      </w:pPr>
      <w:r>
        <w:t>2.4.1 Flexibilidad energetica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2.4.2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2.4.3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doctoral de este eje es que costo, flexibilidad y carbono pueden entrar en conflicto; por eso, la recompensa multiobjetivo y los escenarios E1/E2/E3 son teoricamente necesarios.</w:t>
      </w:r>
    </w:p>
    <w:p>
      <w:pPr>
        <w:pStyle w:val="Heading3"/>
      </w:pPr>
      <w:r>
        <w:t>2.4.4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120" w:line="276" w:lineRule="auto"/>
        <w:jc w:val="both"/>
      </w:pPr>
      <w: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120" w:line="276" w:lineRule="auto"/>
        <w:jc w:val="both"/>
      </w:pPr>
      <w: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r>
        <w:rPr>
          <w:b/>
          <w:color w:val="595959"/>
          <w:sz w:val="19"/>
        </w:rPr>
        <w:t>Tabla 2.3.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 (Lowe et al., 2017).</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HE.2.</w:t>
            </w:r>
          </w:p>
        </w:tc>
      </w:tr>
      <w:tr>
        <w:tc>
          <w:tcPr>
            <w:tcW w:type="dxa" w:w="1824"/>
          </w:tcPr>
          <w:p>
            <w:r/>
            <w:r>
              <w:rPr>
                <w:sz w:val="14"/>
              </w:rPr>
              <w:t>MAAC</w:t>
            </w:r>
          </w:p>
        </w:tc>
        <w:tc>
          <w:tcPr>
            <w:tcW w:type="dxa" w:w="1824"/>
          </w:tcPr>
          <w:p>
            <w:r/>
            <w:r>
              <w:rPr>
                <w:sz w:val="14"/>
              </w:rPr>
              <w:t>Critico con atencion multiagente (Iqbal y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2.4.5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r>
        <w:rPr>
          <w:b/>
          <w:color w:val="595959"/>
          <w:sz w:val="19"/>
        </w:rPr>
        <w:t>Tabla 2.6.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y Amato (2016); Iqbal y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2.4 Antecedentes</w:t>
      </w:r>
    </w:p>
    <w:p>
      <w:pPr>
        <w:spacing w:after="120" w:line="276" w:lineRule="auto"/>
        <w:jc w:val="both"/>
      </w:pPr>
      <w:r>
        <w:t>Los antecedentes se organizan en internacionales (Tabla 2.4), nacionales/peruanos (Tabla 2.5) y una sintesis critica de brecha cientifica. La Tabla 2.7 resume la relacion entre antecedentes, ejes teoricos y aportes de esta tesis.</w:t>
      </w:r>
    </w:p>
    <w:p>
      <w:r>
        <w:rPr>
          <w:b/>
          <w:color w:val="595959"/>
          <w:sz w:val="19"/>
        </w:rPr>
        <w:t>Tabla 2.7.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y Nagy (2019a, 2019b); Vazquez-Canteli et al. (2020); Nweye et al. (2023c, 2024); Nweye y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y Barto (2018); Oliehoek y Amato (2016); Lowe et al. (2017); Haarnoja et al. (2018); Iqbal y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3"/>
      </w:pPr>
      <w:r>
        <w:t>2.5.1 Antecedentes internacionales</w:t>
      </w:r>
    </w:p>
    <w:p>
      <w:pPr>
        <w:spacing w:after="120" w:line="276" w:lineRule="auto"/>
        <w:jc w:val="both"/>
      </w:pPr>
      <w: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r>
        <w:rPr>
          <w:b/>
          <w:color w:val="595959"/>
          <w:sz w:val="19"/>
        </w:rPr>
        <w:t>Tabla 2.4. 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Nweye et al. (2024)</w:t>
            </w:r>
          </w:p>
        </w:tc>
        <w:tc>
          <w:tcPr>
            <w:tcW w:type="dxa" w:w="1824"/>
          </w:tcPr>
          <w:p>
            <w:r/>
            <w:r>
              <w:rPr>
                <w:sz w:val="13"/>
              </w:rPr>
              <w:t>CityLearn v2: Energy-flexible, resilient, occupant-centric, and carbon-aware management of grid-interactive communities</w:t>
            </w:r>
          </w:p>
        </w:tc>
        <w:tc>
          <w:tcPr>
            <w:tcW w:type="dxa" w:w="1824"/>
          </w:tcPr>
          <w:p>
            <w:r/>
            <w:r>
              <w:rPr>
                <w:sz w:val="13"/>
              </w:rPr>
              <w:t>CityLearn; D-VD.1 flexibilidad; D-VD.2 CO2; D-VD.3 costos</w:t>
            </w:r>
          </w:p>
        </w:tc>
        <w:tc>
          <w:tcPr>
            <w:tcW w:type="dxa" w:w="1824"/>
          </w:tcPr>
          <w:p>
            <w:r/>
            <w:r>
              <w:rPr>
                <w:sz w:val="13"/>
              </w:rPr>
              <w:t>Entorno base oficial y KPIs D-VD.1-D-VD.3; justifica extension CityLearn v3 propuesto con Dec-POMDP/CTDE y cuatro backends MADRL.</w:t>
            </w:r>
          </w:p>
        </w:tc>
        <w:tc>
          <w:tcPr>
            <w:tcW w:type="dxa" w:w="1824"/>
          </w:tcPr>
          <w:p>
            <w:r/>
            <w:r>
              <w:rPr>
                <w:sz w:val="13"/>
              </w:rPr>
              <w:t>10.1080/19401493.2024.2418813</w:t>
            </w:r>
          </w:p>
        </w:tc>
      </w:tr>
      <w:tr>
        <w:tc>
          <w:tcPr>
            <w:tcW w:type="dxa" w:w="1824"/>
          </w:tcPr>
          <w:p>
            <w:r/>
            <w:r>
              <w:rPr>
                <w:sz w:val="13"/>
              </w:rPr>
              <w:t>Nweye et al. (2023b)</w:t>
            </w:r>
          </w:p>
        </w:tc>
        <w:tc>
          <w:tcPr>
            <w:tcW w:type="dxa" w:w="1824"/>
          </w:tcPr>
          <w:p>
            <w:r/>
            <w:r>
              <w:rPr>
                <w:sz w:val="13"/>
              </w:rPr>
              <w:t>Heterogeneous Multi-Agent Reinforcement Learning for Grid-Interactive Communities</w:t>
            </w:r>
          </w:p>
        </w:tc>
        <w:tc>
          <w:tcPr>
            <w:tcW w:type="dxa" w:w="1824"/>
          </w:tcPr>
          <w:p>
            <w:r/>
            <w:r>
              <w:rPr>
                <w:sz w:val="13"/>
              </w:rPr>
              <w:t>VI HAPPO; CityLearn; D-VD.1 flexibilidad; CTDE; Dec-POMDP</w:t>
            </w:r>
          </w:p>
        </w:tc>
        <w:tc>
          <w:tcPr>
            <w:tcW w:type="dxa" w:w="1824"/>
          </w:tcPr>
          <w:p>
            <w:r/>
            <w:r>
              <w:rPr>
                <w:sz w:val="13"/>
              </w:rPr>
              <w:t>Antecedente directo del backend HAPPO a escala multiedificio; precedente mas cercano antes de comparar HAPPO, MASAC, MATD3 y MAAC bajo recompensa unificada.</w:t>
            </w:r>
          </w:p>
        </w:tc>
        <w:tc>
          <w:tcPr>
            <w:tcW w:type="dxa" w:w="1824"/>
          </w:tcPr>
          <w:p>
            <w:r/>
            <w:r>
              <w:rPr>
                <w:sz w:val="13"/>
              </w:rPr>
              <w:t>10.1145/3600100.3626276</w:t>
            </w:r>
          </w:p>
        </w:tc>
      </w:tr>
      <w:tr>
        <w:tc>
          <w:tcPr>
            <w:tcW w:type="dxa" w:w="1824"/>
          </w:tcPr>
          <w:p>
            <w:r/>
            <w:r>
              <w:rPr>
                <w:sz w:val="13"/>
              </w:rPr>
              <w:t>Yao et al. (2023)</w:t>
            </w:r>
          </w:p>
        </w:tc>
        <w:tc>
          <w:tcPr>
            <w:tcW w:type="dxa" w:w="1824"/>
          </w:tcPr>
          <w:p>
            <w:r/>
            <w:r>
              <w:rPr>
                <w:sz w:val="13"/>
              </w:rPr>
              <w:t>Multi-Agent Reinforcement Learning for Smart Community Energy Management</w:t>
            </w:r>
          </w:p>
        </w:tc>
        <w:tc>
          <w:tcPr>
            <w:tcW w:type="dxa" w:w="1824"/>
          </w:tcPr>
          <w:p>
            <w:r/>
            <w:r>
              <w:rPr>
                <w:sz w:val="13"/>
              </w:rPr>
              <w:t>MADRL; D-VD.1 flexibilidad; D-VD.3 costos; PV+BESS+EV</w:t>
            </w:r>
          </w:p>
        </w:tc>
        <w:tc>
          <w:tcPr>
            <w:tcW w:type="dxa" w:w="1824"/>
          </w:tcPr>
          <w:p>
            <w:r/>
            <w:r>
              <w:rPr>
                <w:sz w:val="13"/>
              </w:rPr>
              <w:t>Referente de flexibilidad y costos (OE.1/OE.3) para contrastar si MATD3/MAAC superan mejoras reportadas (~15-18%) bajo dataset SEAI Iquitos.</w:t>
            </w:r>
          </w:p>
        </w:tc>
        <w:tc>
          <w:tcPr>
            <w:tcW w:type="dxa" w:w="1824"/>
          </w:tcPr>
          <w:p>
            <w:r/>
            <w:r>
              <w:rPr>
                <w:sz w:val="13"/>
              </w:rPr>
              <w:t>10.3390/en17205211</w:t>
            </w:r>
          </w:p>
        </w:tc>
      </w:tr>
      <w:tr>
        <w:tc>
          <w:tcPr>
            <w:tcW w:type="dxa" w:w="1824"/>
          </w:tcPr>
          <w:p>
            <w:r/>
            <w:r>
              <w:rPr>
                <w:sz w:val="13"/>
              </w:rPr>
              <w:t>Liu et al. (2022)</w:t>
            </w:r>
          </w:p>
        </w:tc>
        <w:tc>
          <w:tcPr>
            <w:tcW w:type="dxa" w:w="1824"/>
          </w:tcPr>
          <w:p>
            <w:r/>
            <w:r>
              <w:rPr>
                <w:sz w:val="13"/>
              </w:rPr>
              <w:t>Multi-agent deep reinforcement learning for building energy system with renewable energy</w:t>
            </w:r>
          </w:p>
        </w:tc>
        <w:tc>
          <w:tcPr>
            <w:tcW w:type="dxa" w:w="1824"/>
          </w:tcPr>
          <w:p>
            <w:r/>
            <w:r>
              <w:rPr>
                <w:sz w:val="13"/>
              </w:rPr>
              <w:t>MADRL; D-VD.2 CO2; D-VD.3 costos; BESS+PV</w:t>
            </w:r>
          </w:p>
        </w:tc>
        <w:tc>
          <w:tcPr>
            <w:tcW w:type="dxa" w:w="1824"/>
          </w:tcPr>
          <w:p>
            <w:r/>
            <w:r>
              <w:rPr>
                <w:sz w:val="13"/>
              </w:rPr>
              <w:t>Antecedente de D-VD.2 y D-VD.3 para contrastar deltas de CO2 y costo de MATD3/MAAC en escenario E2/E3 del SEAI Iquitos.</w:t>
            </w:r>
          </w:p>
        </w:tc>
        <w:tc>
          <w:tcPr>
            <w:tcW w:type="dxa" w:w="1824"/>
          </w:tcPr>
          <w:p>
            <w:r/>
            <w:r>
              <w:rPr>
                <w:sz w:val="13"/>
              </w:rPr>
              <w:t>10.1016/j.apenergy.2022.118703</w:t>
            </w:r>
          </w:p>
        </w:tc>
      </w:tr>
      <w:tr>
        <w:tc>
          <w:tcPr>
            <w:tcW w:type="dxa" w:w="1824"/>
          </w:tcPr>
          <w:p>
            <w:r/>
            <w:r>
              <w:rPr>
                <w:sz w:val="13"/>
              </w:rPr>
              <w:t>Iqbal y Sha (2019)</w:t>
            </w:r>
          </w:p>
        </w:tc>
        <w:tc>
          <w:tcPr>
            <w:tcW w:type="dxa" w:w="1824"/>
          </w:tcPr>
          <w:p>
            <w:r/>
            <w:r>
              <w:rPr>
                <w:sz w:val="13"/>
              </w:rPr>
              <w:t>Actor-Attention-Critic for Multi-Agent Reinforcement Learning</w:t>
            </w:r>
          </w:p>
        </w:tc>
        <w:tc>
          <w:tcPr>
            <w:tcW w:type="dxa" w:w="1824"/>
          </w:tcPr>
          <w:p>
            <w:r/>
            <w:r>
              <w:rPr>
                <w:sz w:val="13"/>
              </w:rPr>
              <w:t>VI MAAC; CTDE; Dec-POMDP/POMDP cooperativo</w:t>
            </w:r>
          </w:p>
        </w:tc>
        <w:tc>
          <w:tcPr>
            <w:tcW w:type="dxa" w:w="1824"/>
          </w:tcPr>
          <w:p>
            <w:r/>
            <w:r>
              <w:rPr>
                <w:sz w:val="13"/>
              </w:rPr>
              <w:t>Fundamento del backend MAAC; explica por que MAAC puede liderar costos (OE.3) al ponderar interacciones entre edificios bajo senales TOU.</w:t>
            </w:r>
          </w:p>
        </w:tc>
        <w:tc>
          <w:tcPr>
            <w:tcW w:type="dxa" w:w="1824"/>
          </w:tcPr>
          <w:p>
            <w:r/>
            <w:r>
              <w:rPr>
                <w:sz w:val="13"/>
              </w:rPr>
              <w:t>proceedings.mlr.press/v97/iqbal19a.html</w:t>
            </w:r>
          </w:p>
        </w:tc>
      </w:tr>
    </w:tbl>
    <w:p/>
    <w:p>
      <w:pPr>
        <w:pStyle w:val="Heading4"/>
      </w:pPr>
      <w:r>
        <w:t>Nweye et al. (2024)</w:t>
      </w:r>
    </w:p>
    <w:p>
      <w:r>
        <w:rPr>
          <w:b/>
          <w:color w:val="595959"/>
          <w:sz w:val="19"/>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CityLearn v2: Energy-flexible, resilient, occupant-centric, and carbon-aware management of grid-interactive communities</w:t>
            </w:r>
          </w:p>
        </w:tc>
      </w:tr>
      <w:tr>
        <w:tc>
          <w:tcPr>
            <w:tcW w:type="dxa" w:w="4561"/>
          </w:tcPr>
          <w:p>
            <w:r/>
            <w:r>
              <w:rPr>
                <w:sz w:val="14"/>
              </w:rPr>
              <w:t>Objetivo general</w:t>
            </w:r>
          </w:p>
        </w:tc>
        <w:tc>
          <w:tcPr>
            <w:tcW w:type="dxa" w:w="4561"/>
          </w:tcPr>
          <w:p>
            <w:r/>
            <w:r>
              <w:rPr>
                <w:sz w:val="14"/>
              </w:rPr>
              <w:t>Desarrollar CityLearn v2 integrando EV/V2G, intensidad de carbono dinamica, BESS, PV y KPIs de flexibilidad, emisiones y costos en comunidades grid-interactive.</w:t>
            </w:r>
          </w:p>
        </w:tc>
      </w:tr>
      <w:tr>
        <w:tc>
          <w:tcPr>
            <w:tcW w:type="dxa" w:w="4561"/>
          </w:tcPr>
          <w:p>
            <w:r/>
            <w:r>
              <w:rPr>
                <w:sz w:val="14"/>
              </w:rPr>
              <w:t>Tipo de metodologia</w:t>
            </w:r>
          </w:p>
        </w:tc>
        <w:tc>
          <w:tcPr>
            <w:tcW w:type="dxa" w:w="4561"/>
          </w:tcPr>
          <w:p>
            <w:r/>
            <w:r>
              <w:rPr>
                <w:sz w:val="14"/>
              </w:rPr>
              <w:t>Desarrollo de entorno de simulacion; evaluacion multiobjetivo con SAC, RBC y MPC.</w:t>
            </w:r>
          </w:p>
        </w:tc>
      </w:tr>
      <w:tr>
        <w:tc>
          <w:tcPr>
            <w:tcW w:type="dxa" w:w="4561"/>
          </w:tcPr>
          <w:p>
            <w:r/>
            <w:r>
              <w:rPr>
                <w:sz w:val="14"/>
              </w:rPr>
              <w:t>Diseno de investigacion</w:t>
            </w:r>
          </w:p>
        </w:tc>
        <w:tc>
          <w:tcPr>
            <w:tcW w:type="dxa" w:w="4561"/>
          </w:tcPr>
          <w:p>
            <w:r/>
            <w:r>
              <w:rPr>
                <w:sz w:val="14"/>
              </w:rPr>
              <w:t>Aplicada; no experimental; simulacion comparativa en CityLearn v2.</w:t>
            </w:r>
          </w:p>
        </w:tc>
      </w:tr>
      <w:tr>
        <w:tc>
          <w:tcPr>
            <w:tcW w:type="dxa" w:w="4561"/>
          </w:tcPr>
          <w:p>
            <w:r/>
            <w:r>
              <w:rPr>
                <w:sz w:val="14"/>
              </w:rPr>
              <w:t>Resultados cuantitativos</w:t>
            </w:r>
          </w:p>
        </w:tc>
        <w:tc>
          <w:tcPr>
            <w:tcW w:type="dxa" w:w="4561"/>
          </w:tcPr>
          <w:p>
            <w:r/>
            <w:r>
              <w:rPr>
                <w:sz w:val="14"/>
              </w:rPr>
              <w:t>KPIs distritales y por edificio (peak_average, ramping, carbon_emissions, electricity_cost); magnitudes especificas dependen de configuracion experimental.</w:t>
            </w:r>
          </w:p>
        </w:tc>
      </w:tr>
      <w:tr>
        <w:tc>
          <w:tcPr>
            <w:tcW w:type="dxa" w:w="4561"/>
          </w:tcPr>
          <w:p>
            <w:r/>
            <w:r>
              <w:rPr>
                <w:sz w:val="14"/>
              </w:rPr>
              <w:t>Conclusion general</w:t>
            </w:r>
          </w:p>
        </w:tc>
        <w:tc>
          <w:tcPr>
            <w:tcW w:type="dxa" w:w="4561"/>
          </w:tcPr>
          <w:p>
            <w:r/>
            <w:r>
              <w:rPr>
                <w:sz w:val="14"/>
              </w:rPr>
              <w:t>CityLearn v2 habilita investigacion reproducible en comunidades inteligentes multidimensionales con flexibilidad, carbono y costo.</w:t>
            </w:r>
          </w:p>
        </w:tc>
      </w:tr>
      <w:tr>
        <w:tc>
          <w:tcPr>
            <w:tcW w:type="dxa" w:w="4561"/>
          </w:tcPr>
          <w:p>
            <w:r/>
            <w:r>
              <w:rPr>
                <w:sz w:val="14"/>
              </w:rPr>
              <w:t>Aporte para esta tesis</w:t>
            </w:r>
          </w:p>
        </w:tc>
        <w:tc>
          <w:tcPr>
            <w:tcW w:type="dxa" w:w="4561"/>
          </w:tcPr>
          <w:p>
            <w:r/>
            <w:r>
              <w:rPr>
                <w:sz w:val="14"/>
              </w:rPr>
              <w:t>Entorno base oficial y KPIs D-VD.1-D-VD.3; justifica extension CityLearn v3 propuesto con Dec-POMDP/CTDE y cuatro backends MADRL.</w:t>
            </w:r>
          </w:p>
        </w:tc>
      </w:tr>
    </w:tbl>
    <w:p/>
    <w:p>
      <w:pPr>
        <w:pStyle w:val="Heading4"/>
      </w:pPr>
      <w:r>
        <w:t>Nweye et al. (2023b)</w:t>
      </w:r>
    </w:p>
    <w:p>
      <w:r>
        <w:rPr>
          <w:b/>
          <w:color w:val="595959"/>
          <w:sz w:val="19"/>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Heterogeneous Multi-Agent Reinforcement Learning for Grid-Interactive Communities</w:t>
            </w:r>
          </w:p>
        </w:tc>
      </w:tr>
      <w:tr>
        <w:tc>
          <w:tcPr>
            <w:tcW w:type="dxa" w:w="4561"/>
          </w:tcPr>
          <w:p>
            <w:r/>
            <w:r>
              <w:rPr>
                <w:sz w:val="14"/>
              </w:rPr>
              <w:t>Objetivo general</w:t>
            </w:r>
          </w:p>
        </w:tc>
        <w:tc>
          <w:tcPr>
            <w:tcW w:type="dxa" w:w="4561"/>
          </w:tcPr>
          <w:p>
            <w:r/>
            <w:r>
              <w:rPr>
                <w:sz w:val="14"/>
              </w:rPr>
              <w:t>Evaluar HARL/HAPPO para gestion energetica heterogenea en comunidades grid-interactive modeladas en CityLearn.</w:t>
            </w:r>
          </w:p>
        </w:tc>
      </w:tr>
      <w:tr>
        <w:tc>
          <w:tcPr>
            <w:tcW w:type="dxa" w:w="4561"/>
          </w:tcPr>
          <w:p>
            <w:r/>
            <w:r>
              <w:rPr>
                <w:sz w:val="14"/>
              </w:rPr>
              <w:t>Tipo de metodologia</w:t>
            </w:r>
          </w:p>
        </w:tc>
        <w:tc>
          <w:tcPr>
            <w:tcW w:type="dxa" w:w="4561"/>
          </w:tcPr>
          <w:p>
            <w:r/>
            <w:r>
              <w:rPr>
                <w:sz w:val="14"/>
              </w:rPr>
              <w:t>MARL heterogeneo on-policy (HAPPO/HARL) bajo CTDE en CityLearn.</w:t>
            </w:r>
          </w:p>
        </w:tc>
      </w:tr>
      <w:tr>
        <w:tc>
          <w:tcPr>
            <w:tcW w:type="dxa" w:w="4561"/>
          </w:tcPr>
          <w:p>
            <w:r/>
            <w:r>
              <w:rPr>
                <w:sz w:val="14"/>
              </w:rPr>
              <w:t>Diseno de investigacion</w:t>
            </w:r>
          </w:p>
        </w:tc>
        <w:tc>
          <w:tcPr>
            <w:tcW w:type="dxa" w:w="4561"/>
          </w:tcPr>
          <w:p>
            <w:r/>
            <w:r>
              <w:rPr>
                <w:sz w:val="14"/>
              </w:rPr>
              <w:t>Aplicada; no experimental; simulacion CityLearn con agentes heterogeneos.</w:t>
            </w:r>
          </w:p>
        </w:tc>
      </w:tr>
      <w:tr>
        <w:tc>
          <w:tcPr>
            <w:tcW w:type="dxa" w:w="4561"/>
          </w:tcPr>
          <w:p>
            <w:r/>
            <w:r>
              <w:rPr>
                <w:sz w:val="14"/>
              </w:rPr>
              <w:t>Resultados cuantitativos</w:t>
            </w:r>
          </w:p>
        </w:tc>
        <w:tc>
          <w:tcPr>
            <w:tcW w:type="dxa" w:w="4561"/>
          </w:tcPr>
          <w:p>
            <w:r/>
            <w:r>
              <w:rPr>
                <w:sz w:val="14"/>
              </w:rPr>
              <w:t>HAPPO heterogeneo comparable o superior a MAPPO en KPIs CityLearn (peak, ramping, emisiones, costo); magnitudes exactas [PV] por configuracion.</w:t>
            </w:r>
          </w:p>
        </w:tc>
      </w:tr>
      <w:tr>
        <w:tc>
          <w:tcPr>
            <w:tcW w:type="dxa" w:w="4561"/>
          </w:tcPr>
          <w:p>
            <w:r/>
            <w:r>
              <w:rPr>
                <w:sz w:val="14"/>
              </w:rPr>
              <w:t>Conclusion general</w:t>
            </w:r>
          </w:p>
        </w:tc>
        <w:tc>
          <w:tcPr>
            <w:tcW w:type="dxa" w:w="4561"/>
          </w:tcPr>
          <w:p>
            <w:r/>
            <w:r>
              <w:rPr>
                <w:sz w:val="14"/>
              </w:rPr>
              <w:t>HAPPO es viable para coordinacion heterogenea en comunidades inteligentes grid-interactive.</w:t>
            </w:r>
          </w:p>
        </w:tc>
      </w:tr>
      <w:tr>
        <w:tc>
          <w:tcPr>
            <w:tcW w:type="dxa" w:w="4561"/>
          </w:tcPr>
          <w:p>
            <w:r/>
            <w:r>
              <w:rPr>
                <w:sz w:val="14"/>
              </w:rPr>
              <w:t>Aporte para esta tesis</w:t>
            </w:r>
          </w:p>
        </w:tc>
        <w:tc>
          <w:tcPr>
            <w:tcW w:type="dxa" w:w="4561"/>
          </w:tcPr>
          <w:p>
            <w:r/>
            <w:r>
              <w:rPr>
                <w:sz w:val="14"/>
              </w:rPr>
              <w:t>Antecedente directo del backend HAPPO a escala multiedificio; precedente mas cercano antes de comparar HAPPO, MASAC, MATD3 y MAAC bajo recompensa unificada.</w:t>
            </w:r>
          </w:p>
        </w:tc>
      </w:tr>
    </w:tbl>
    <w:p/>
    <w:p>
      <w:pPr>
        <w:pStyle w:val="Heading4"/>
      </w:pPr>
      <w:r>
        <w:t>Yao et al. (2023)</w:t>
      </w:r>
    </w:p>
    <w:p>
      <w:r>
        <w:rPr>
          <w:b/>
          <w:color w:val="595959"/>
          <w:sz w:val="19"/>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Reinforcement Learning for Smart Community Energy Management</w:t>
            </w:r>
          </w:p>
        </w:tc>
      </w:tr>
      <w:tr>
        <w:tc>
          <w:tcPr>
            <w:tcW w:type="dxa" w:w="4561"/>
          </w:tcPr>
          <w:p>
            <w:r/>
            <w:r>
              <w:rPr>
                <w:sz w:val="14"/>
              </w:rPr>
              <w:t>Objetivo general</w:t>
            </w:r>
          </w:p>
        </w:tc>
        <w:tc>
          <w:tcPr>
            <w:tcW w:type="dxa" w:w="4561"/>
          </w:tcPr>
          <w:p>
            <w:r/>
            <w:r>
              <w:rPr>
                <w:sz w:val="14"/>
              </w:rPr>
              <w:t>Proponer un marco MARL (LSD-MADDPG) para gestion coordinada de energia en comunidades inteligentes con PV, BESS y EV.</w:t>
            </w:r>
          </w:p>
        </w:tc>
      </w:tr>
      <w:tr>
        <w:tc>
          <w:tcPr>
            <w:tcW w:type="dxa" w:w="4561"/>
          </w:tcPr>
          <w:p>
            <w:r/>
            <w:r>
              <w:rPr>
                <w:sz w:val="14"/>
              </w:rPr>
              <w:t>Tipo de metodologia</w:t>
            </w:r>
          </w:p>
        </w:tc>
        <w:tc>
          <w:tcPr>
            <w:tcW w:type="dxa" w:w="4561"/>
          </w:tcPr>
          <w:p>
            <w:r/>
            <w:r>
              <w:rPr>
                <w:sz w:val="14"/>
              </w:rPr>
              <w:t>MARL cooperativo con estrategia local descentralizada (LSD-MADDPG); CTDE.</w:t>
            </w:r>
          </w:p>
        </w:tc>
      </w:tr>
      <w:tr>
        <w:tc>
          <w:tcPr>
            <w:tcW w:type="dxa" w:w="4561"/>
          </w:tcPr>
          <w:p>
            <w:r/>
            <w:r>
              <w:rPr>
                <w:sz w:val="14"/>
              </w:rPr>
              <w:t>Diseno de investigacion</w:t>
            </w:r>
          </w:p>
        </w:tc>
        <w:tc>
          <w:tcPr>
            <w:tcW w:type="dxa" w:w="4561"/>
          </w:tcPr>
          <w:p>
            <w:r/>
            <w:r>
              <w:rPr>
                <w:sz w:val="14"/>
              </w:rPr>
              <w:t>Aplicada; no experimental; simulacion de comunidad inteligente sintetica.</w:t>
            </w:r>
          </w:p>
        </w:tc>
      </w:tr>
      <w:tr>
        <w:tc>
          <w:tcPr>
            <w:tcW w:type="dxa" w:w="4561"/>
          </w:tcPr>
          <w:p>
            <w:r/>
            <w:r>
              <w:rPr>
                <w:sz w:val="14"/>
              </w:rPr>
              <w:t>Resultados cuantitativos</w:t>
            </w:r>
          </w:p>
        </w:tc>
        <w:tc>
          <w:tcPr>
            <w:tcW w:type="dxa" w:w="4561"/>
          </w:tcPr>
          <w:p>
            <w:r/>
            <w:r>
              <w:rPr>
                <w:sz w:val="14"/>
              </w:rPr>
              <w:t>Reduccion de costo ~18% y de pico ~15% frente a MADDPG no cooperativo.</w:t>
            </w:r>
          </w:p>
        </w:tc>
      </w:tr>
      <w:tr>
        <w:tc>
          <w:tcPr>
            <w:tcW w:type="dxa" w:w="4561"/>
          </w:tcPr>
          <w:p>
            <w:r/>
            <w:r>
              <w:rPr>
                <w:sz w:val="14"/>
              </w:rPr>
              <w:t>Conclusion general</w:t>
            </w:r>
          </w:p>
        </w:tc>
        <w:tc>
          <w:tcPr>
            <w:tcW w:type="dxa" w:w="4561"/>
          </w:tcPr>
          <w:p>
            <w:r/>
            <w:r>
              <w:rPr>
                <w:sz w:val="14"/>
              </w:rPr>
              <w:t>La estrategia local MARL mejora coordinacion y reduce fallos de escalabilidad en comunidades con DER.</w:t>
            </w:r>
          </w:p>
        </w:tc>
      </w:tr>
      <w:tr>
        <w:tc>
          <w:tcPr>
            <w:tcW w:type="dxa" w:w="4561"/>
          </w:tcPr>
          <w:p>
            <w:r/>
            <w:r>
              <w:rPr>
                <w:sz w:val="14"/>
              </w:rPr>
              <w:t>Aporte para esta tesis</w:t>
            </w:r>
          </w:p>
        </w:tc>
        <w:tc>
          <w:tcPr>
            <w:tcW w:type="dxa" w:w="4561"/>
          </w:tcPr>
          <w:p>
            <w:r/>
            <w:r>
              <w:rPr>
                <w:sz w:val="14"/>
              </w:rPr>
              <w:t>Referente de flexibilidad y costos (OE.1/OE.3) para contrastar si MATD3/MAAC superan mejoras reportadas (~15-18%) bajo dataset SEAI Iquitos.</w:t>
            </w:r>
          </w:p>
        </w:tc>
      </w:tr>
    </w:tbl>
    <w:p/>
    <w:p>
      <w:pPr>
        <w:pStyle w:val="Heading4"/>
      </w:pPr>
      <w:r>
        <w:t>Liu et al. (2022)</w:t>
      </w:r>
    </w:p>
    <w:p>
      <w:r>
        <w:rPr>
          <w:b/>
          <w:color w:val="595959"/>
          <w:sz w:val="19"/>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Multi-agent deep reinforcement learning for building energy system with renewable energy</w:t>
            </w:r>
          </w:p>
        </w:tc>
      </w:tr>
      <w:tr>
        <w:tc>
          <w:tcPr>
            <w:tcW w:type="dxa" w:w="4561"/>
          </w:tcPr>
          <w:p>
            <w:r/>
            <w:r>
              <w:rPr>
                <w:sz w:val="14"/>
              </w:rPr>
              <w:t>Objetivo general</w:t>
            </w:r>
          </w:p>
        </w:tc>
        <w:tc>
          <w:tcPr>
            <w:tcW w:type="dxa" w:w="4561"/>
          </w:tcPr>
          <w:p>
            <w:r/>
            <w:r>
              <w:rPr>
                <w:sz w:val="14"/>
              </w:rPr>
              <w:t>Proponer MADRL (MADDPG) para coordinar BESS y PV en edificios con energia renovable bajo incertidumbre operativa.</w:t>
            </w:r>
          </w:p>
        </w:tc>
      </w:tr>
      <w:tr>
        <w:tc>
          <w:tcPr>
            <w:tcW w:type="dxa" w:w="4561"/>
          </w:tcPr>
          <w:p>
            <w:r/>
            <w:r>
              <w:rPr>
                <w:sz w:val="14"/>
              </w:rPr>
              <w:t>Tipo de metodologia</w:t>
            </w:r>
          </w:p>
        </w:tc>
        <w:tc>
          <w:tcPr>
            <w:tcW w:type="dxa" w:w="4561"/>
          </w:tcPr>
          <w:p>
            <w:r/>
            <w:r>
              <w:rPr>
                <w:sz w:val="14"/>
              </w:rPr>
              <w:t>MADDPG cooperativo con critico centralizado; comparacion con control basado en reglas.</w:t>
            </w:r>
          </w:p>
        </w:tc>
      </w:tr>
      <w:tr>
        <w:tc>
          <w:tcPr>
            <w:tcW w:type="dxa" w:w="4561"/>
          </w:tcPr>
          <w:p>
            <w:r/>
            <w:r>
              <w:rPr>
                <w:sz w:val="14"/>
              </w:rPr>
              <w:t>Diseno de investigacion</w:t>
            </w:r>
          </w:p>
        </w:tc>
        <w:tc>
          <w:tcPr>
            <w:tcW w:type="dxa" w:w="4561"/>
          </w:tcPr>
          <w:p>
            <w:r/>
            <w:r>
              <w:rPr>
                <w:sz w:val="14"/>
              </w:rPr>
              <w:t>Aplicada; no experimental; simulacion con datos reales de edificios en China.</w:t>
            </w:r>
          </w:p>
        </w:tc>
      </w:tr>
      <w:tr>
        <w:tc>
          <w:tcPr>
            <w:tcW w:type="dxa" w:w="4561"/>
          </w:tcPr>
          <w:p>
            <w:r/>
            <w:r>
              <w:rPr>
                <w:sz w:val="14"/>
              </w:rPr>
              <w:t>Resultados cuantitativos</w:t>
            </w:r>
          </w:p>
        </w:tc>
        <w:tc>
          <w:tcPr>
            <w:tcW w:type="dxa" w:w="4561"/>
          </w:tcPr>
          <w:p>
            <w:r/>
            <w:r>
              <w:rPr>
                <w:sz w:val="14"/>
              </w:rPr>
              <w:t>Reduccion de costo ~20% y de emisiones CO2 ~15% frente a reglas.</w:t>
            </w:r>
          </w:p>
        </w:tc>
      </w:tr>
      <w:tr>
        <w:tc>
          <w:tcPr>
            <w:tcW w:type="dxa" w:w="4561"/>
          </w:tcPr>
          <w:p>
            <w:r/>
            <w:r>
              <w:rPr>
                <w:sz w:val="14"/>
              </w:rPr>
              <w:t>Conclusion general</w:t>
            </w:r>
          </w:p>
        </w:tc>
        <w:tc>
          <w:tcPr>
            <w:tcW w:type="dxa" w:w="4561"/>
          </w:tcPr>
          <w:p>
            <w:r/>
            <w:r>
              <w:rPr>
                <w:sz w:val="14"/>
              </w:rPr>
              <w:t>MADRL cooperativo supera agentes independientes en eficiencia energetica y emisiones.</w:t>
            </w:r>
          </w:p>
        </w:tc>
      </w:tr>
      <w:tr>
        <w:tc>
          <w:tcPr>
            <w:tcW w:type="dxa" w:w="4561"/>
          </w:tcPr>
          <w:p>
            <w:r/>
            <w:r>
              <w:rPr>
                <w:sz w:val="14"/>
              </w:rPr>
              <w:t>Aporte para esta tesis</w:t>
            </w:r>
          </w:p>
        </w:tc>
        <w:tc>
          <w:tcPr>
            <w:tcW w:type="dxa" w:w="4561"/>
          </w:tcPr>
          <w:p>
            <w:r/>
            <w:r>
              <w:rPr>
                <w:sz w:val="14"/>
              </w:rPr>
              <w:t>Antecedente de D-VD.2 y D-VD.3 para contrastar deltas de CO2 y costo de MATD3/MAAC en escenario E2/E3 del SEAI Iquitos.</w:t>
            </w:r>
          </w:p>
        </w:tc>
      </w:tr>
    </w:tbl>
    <w:p/>
    <w:p>
      <w:pPr>
        <w:pStyle w:val="Heading4"/>
      </w:pPr>
      <w:r>
        <w:t>Iqbal y Sha (2019)</w:t>
      </w:r>
    </w:p>
    <w:p>
      <w:r>
        <w:rPr>
          <w:b/>
          <w:color w:val="595959"/>
          <w:sz w:val="19"/>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Actor-Attention-Critic for Multi-Agent Reinforcement Learning</w:t>
            </w:r>
          </w:p>
        </w:tc>
      </w:tr>
      <w:tr>
        <w:tc>
          <w:tcPr>
            <w:tcW w:type="dxa" w:w="4561"/>
          </w:tcPr>
          <w:p>
            <w:r/>
            <w:r>
              <w:rPr>
                <w:sz w:val="14"/>
              </w:rPr>
              <w:t>Objetivo general</w:t>
            </w:r>
          </w:p>
        </w:tc>
        <w:tc>
          <w:tcPr>
            <w:tcW w:type="dxa" w:w="4561"/>
          </w:tcPr>
          <w:p>
            <w:r/>
            <w:r>
              <w:rPr>
                <w:sz w:val="14"/>
              </w:rPr>
              <w:t>Introducir mecanismos de atencion en el critico centralizado MARL para coordinacion selectiva bajo observabilidad parcial.</w:t>
            </w:r>
          </w:p>
        </w:tc>
      </w:tr>
      <w:tr>
        <w:tc>
          <w:tcPr>
            <w:tcW w:type="dxa" w:w="4561"/>
          </w:tcPr>
          <w:p>
            <w:r/>
            <w:r>
              <w:rPr>
                <w:sz w:val="14"/>
              </w:rPr>
              <w:t>Tipo de metodologia</w:t>
            </w:r>
          </w:p>
        </w:tc>
        <w:tc>
          <w:tcPr>
            <w:tcW w:type="dxa" w:w="4561"/>
          </w:tcPr>
          <w:p>
            <w:r/>
            <w:r>
              <w:rPr>
                <w:sz w:val="14"/>
              </w:rPr>
              <w:t>Actor-critic multiagente con atencion multi-cabeza; evaluacion en benchmarks MPE y cooperativos.</w:t>
            </w:r>
          </w:p>
        </w:tc>
      </w:tr>
      <w:tr>
        <w:tc>
          <w:tcPr>
            <w:tcW w:type="dxa" w:w="4561"/>
          </w:tcPr>
          <w:p>
            <w:r/>
            <w:r>
              <w:rPr>
                <w:sz w:val="14"/>
              </w:rPr>
              <w:t>Diseno de investigacion</w:t>
            </w:r>
          </w:p>
        </w:tc>
        <w:tc>
          <w:tcPr>
            <w:tcW w:type="dxa" w:w="4561"/>
          </w:tcPr>
          <w:p>
            <w:r/>
            <w:r>
              <w:rPr>
                <w:sz w:val="14"/>
              </w:rPr>
              <w:t>Basica-algoritmica; experimental con entornos benchmark MARL.</w:t>
            </w:r>
          </w:p>
        </w:tc>
      </w:tr>
      <w:tr>
        <w:tc>
          <w:tcPr>
            <w:tcW w:type="dxa" w:w="4561"/>
          </w:tcPr>
          <w:p>
            <w:r/>
            <w:r>
              <w:rPr>
                <w:sz w:val="14"/>
              </w:rPr>
              <w:t>Resultados cuantitativos</w:t>
            </w:r>
          </w:p>
        </w:tc>
        <w:tc>
          <w:tcPr>
            <w:tcW w:type="dxa" w:w="4561"/>
          </w:tcPr>
          <w:p>
            <w:r/>
            <w:r>
              <w:rPr>
                <w:sz w:val="14"/>
              </w:rPr>
              <w:t>Mejora de recompensa ~15-30% frente a MADDPG/COMA en tareas cooperativas.</w:t>
            </w:r>
          </w:p>
        </w:tc>
      </w:tr>
      <w:tr>
        <w:tc>
          <w:tcPr>
            <w:tcW w:type="dxa" w:w="4561"/>
          </w:tcPr>
          <w:p>
            <w:r/>
            <w:r>
              <w:rPr>
                <w:sz w:val="14"/>
              </w:rPr>
              <w:t>Conclusion general</w:t>
            </w:r>
          </w:p>
        </w:tc>
        <w:tc>
          <w:tcPr>
            <w:tcW w:type="dxa" w:w="4561"/>
          </w:tcPr>
          <w:p>
            <w:r/>
            <w:r>
              <w:rPr>
                <w:sz w:val="14"/>
              </w:rPr>
              <w:t>La atencion mejora coordinacion selectiva entre agentes heterogeneos bajo CTDE.</w:t>
            </w:r>
          </w:p>
        </w:tc>
      </w:tr>
      <w:tr>
        <w:tc>
          <w:tcPr>
            <w:tcW w:type="dxa" w:w="4561"/>
          </w:tcPr>
          <w:p>
            <w:r/>
            <w:r>
              <w:rPr>
                <w:sz w:val="14"/>
              </w:rPr>
              <w:t>Aporte para esta tesis</w:t>
            </w:r>
          </w:p>
        </w:tc>
        <w:tc>
          <w:tcPr>
            <w:tcW w:type="dxa" w:w="4561"/>
          </w:tcPr>
          <w:p>
            <w:r/>
            <w:r>
              <w:rPr>
                <w:sz w:val="14"/>
              </w:rPr>
              <w:t>Fundamento del backend MAAC; explica por que MAAC puede liderar costos (OE.3) al ponderar interacciones entre edificios bajo senales TOU.</w:t>
            </w:r>
          </w:p>
        </w:tc>
      </w:tr>
    </w:tbl>
    <w:p/>
    <w:p>
      <w:pPr>
        <w:pStyle w:val="Heading3"/>
      </w:pPr>
      <w:r>
        <w:t>2.5.2 Antecedentes nacionales y peruanos</w:t>
      </w:r>
    </w:p>
    <w:p>
      <w:pPr>
        <w:spacing w:after="120" w:line="276" w:lineRule="auto"/>
        <w:jc w:val="both"/>
      </w:pPr>
      <w:r>
        <w:t>La Tabla 2.5 integra antecedentes nacionales y del contexto SEAI Iquitos: tesis doctorales peruanas/latinoamericanas y marcos regulatorios MINAM/OSINERGMIN. Estos antecedentes anclan la tesis en el sistema electrico aislado diesel+PV de Loreto.</w:t>
      </w:r>
    </w:p>
    <w:p>
      <w:r>
        <w:rPr>
          <w:b/>
          <w:color w:val="595959"/>
          <w:sz w:val="19"/>
        </w:rPr>
        <w:t>Tabla 2.5. 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3"/>
              </w:rPr>
              <w:t>Autor(es)</w:t>
            </w:r>
          </w:p>
        </w:tc>
        <w:tc>
          <w:tcPr>
            <w:tcW w:type="dxa" w:w="1824"/>
            <w:shd w:val="clear" w:color="auto" w:fill="1F4E79"/>
          </w:tcPr>
          <w:p>
            <w:r/>
            <w:r>
              <w:rPr>
                <w:b/>
                <w:color w:val="FFFFFF"/>
                <w:sz w:val="13"/>
              </w:rPr>
              <w:t>Titulo</w:t>
            </w:r>
          </w:p>
        </w:tc>
        <w:tc>
          <w:tcPr>
            <w:tcW w:type="dxa" w:w="1824"/>
            <w:shd w:val="clear" w:color="auto" w:fill="1F4E79"/>
          </w:tcPr>
          <w:p>
            <w:r/>
            <w:r>
              <w:rPr>
                <w:b/>
                <w:color w:val="FFFFFF"/>
                <w:sz w:val="13"/>
              </w:rPr>
              <w:t>Variables VI/VD</w:t>
            </w:r>
          </w:p>
        </w:tc>
        <w:tc>
          <w:tcPr>
            <w:tcW w:type="dxa" w:w="1824"/>
            <w:shd w:val="clear" w:color="auto" w:fill="1F4E79"/>
          </w:tcPr>
          <w:p>
            <w:r/>
            <w:r>
              <w:rPr>
                <w:b/>
                <w:color w:val="FFFFFF"/>
                <w:sz w:val="13"/>
              </w:rPr>
              <w:t>Aporte para esta tesis</w:t>
            </w:r>
          </w:p>
        </w:tc>
        <w:tc>
          <w:tcPr>
            <w:tcW w:type="dxa" w:w="1824"/>
            <w:shd w:val="clear" w:color="auto" w:fill="1F4E79"/>
          </w:tcPr>
          <w:p>
            <w:r/>
            <w:r>
              <w:rPr>
                <w:b/>
                <w:color w:val="FFFFFF"/>
                <w:sz w:val="13"/>
              </w:rPr>
              <w:t>DOI / enlace</w:t>
            </w:r>
          </w:p>
        </w:tc>
      </w:tr>
      <w:tr>
        <w:tc>
          <w:tcPr>
            <w:tcW w:type="dxa" w:w="1824"/>
          </w:tcPr>
          <w:p>
            <w:r/>
            <w:r>
              <w:rPr>
                <w:sz w:val="13"/>
              </w:rPr>
              <w:t>Chevarria Moscoso (2024)</w:t>
            </w:r>
          </w:p>
        </w:tc>
        <w:tc>
          <w:tcPr>
            <w:tcW w:type="dxa" w:w="1824"/>
          </w:tcPr>
          <w:p>
            <w:r/>
            <w:r>
              <w:rPr>
                <w:sz w:val="13"/>
              </w:rPr>
              <w:t>Analisis de la generacion hidroelectrica en la central hidroelectrica de Machupicchu aplicando metodos estocasticos y mo...</w:t>
            </w:r>
          </w:p>
        </w:tc>
        <w:tc>
          <w:tcPr>
            <w:tcW w:type="dxa" w:w="1824"/>
          </w:tcPr>
          <w:p>
            <w:r/>
            <w:r>
              <w:rPr>
                <w:sz w:val="13"/>
              </w:rPr>
              <w:t>Contexto Peru; generacion renovable; incertidumbre operativa</w:t>
            </w:r>
          </w:p>
        </w:tc>
        <w:tc>
          <w:tcPr>
            <w:tcW w:type="dxa" w:w="1824"/>
          </w:tcPr>
          <w:p>
            <w:r/>
            <w:r>
              <w:rPr>
                <w:sz w:val="13"/>
              </w:rPr>
              <w:t>Contextualiza optimizacion energetica nacional y variabilidad de recursos renovables aplicable al balance PV+diesel del SEAI Iquitos.</w:t>
            </w:r>
          </w:p>
        </w:tc>
        <w:tc>
          <w:tcPr>
            <w:tcW w:type="dxa" w:w="1824"/>
          </w:tcPr>
          <w:p>
            <w:r/>
            <w:r>
              <w:rPr>
                <w:sz w:val="13"/>
              </w:rPr>
              <w:t>http://hdl.handle.net/20.500.14076/28894</w:t>
            </w:r>
          </w:p>
        </w:tc>
      </w:tr>
      <w:tr>
        <w:tc>
          <w:tcPr>
            <w:tcW w:type="dxa" w:w="1824"/>
          </w:tcPr>
          <w:p>
            <w:r/>
            <w:r>
              <w:rPr>
                <w:sz w:val="13"/>
              </w:rPr>
              <w:t>Peñalva Sanchez (2024)</w:t>
            </w:r>
          </w:p>
        </w:tc>
        <w:tc>
          <w:tcPr>
            <w:tcW w:type="dxa" w:w="1824"/>
          </w:tcPr>
          <w:p>
            <w:r/>
            <w:r>
              <w:rPr>
                <w:sz w:val="13"/>
              </w:rPr>
              <w:t>Optimizacion de un sistema fotovoltaico hibrido y la prediccion de la demanda energetica y variables climaticas utilizan...</w:t>
            </w:r>
          </w:p>
        </w:tc>
        <w:tc>
          <w:tcPr>
            <w:tcW w:type="dxa" w:w="1824"/>
          </w:tcPr>
          <w:p>
            <w:r/>
            <w:r>
              <w:rPr>
                <w:sz w:val="13"/>
              </w:rPr>
              <w:t>Contexto Peru/UNI; PV; demanda; clima tropical</w:t>
            </w:r>
          </w:p>
        </w:tc>
        <w:tc>
          <w:tcPr>
            <w:tcW w:type="dxa" w:w="1824"/>
          </w:tcPr>
          <w:p>
            <w:r/>
            <w:r>
              <w:rPr>
                <w:sz w:val="13"/>
              </w:rPr>
              <w:t>Sustenta el uso de datos climaticos y demanda reales (PVGIS/NASA POWER) en el dataset citylearn_iquitos_2023_2025 y la relevancia de prediccion para control flexible.</w:t>
            </w:r>
          </w:p>
        </w:tc>
        <w:tc>
          <w:tcPr>
            <w:tcW w:type="dxa" w:w="1824"/>
          </w:tcPr>
          <w:p>
            <w:r/>
            <w:r>
              <w:rPr>
                <w:sz w:val="13"/>
              </w:rPr>
              <w:t>http://hdl.handle.net/20.500.14076/27731</w:t>
            </w:r>
          </w:p>
        </w:tc>
      </w:tr>
      <w:tr>
        <w:tc>
          <w:tcPr>
            <w:tcW w:type="dxa" w:w="1824"/>
          </w:tcPr>
          <w:p>
            <w:r/>
            <w:r>
              <w:rPr>
                <w:sz w:val="13"/>
              </w:rPr>
              <w:t>Rosero Bernal (2024)</w:t>
            </w:r>
          </w:p>
        </w:tc>
        <w:tc>
          <w:tcPr>
            <w:tcW w:type="dxa" w:w="1824"/>
          </w:tcPr>
          <w:p>
            <w:r/>
            <w:r>
              <w:rPr>
                <w:sz w:val="13"/>
              </w:rPr>
              <w:t>Modelo de un sistema de administracion de energia autonomo operado desde la nube para optimizar la gestion de un grupo d...</w:t>
            </w:r>
          </w:p>
        </w:tc>
        <w:tc>
          <w:tcPr>
            <w:tcW w:type="dxa" w:w="1824"/>
          </w:tcPr>
          <w:p>
            <w:r/>
            <w:r>
              <w:rPr>
                <w:sz w:val="13"/>
              </w:rPr>
              <w:t>Microredes; coordinacion; gestion energetica autonoma</w:t>
            </w:r>
          </w:p>
        </w:tc>
        <w:tc>
          <w:tcPr>
            <w:tcW w:type="dxa" w:w="1824"/>
          </w:tcPr>
          <w:p>
            <w:r/>
            <w:r>
              <w:rPr>
                <w:sz w:val="13"/>
              </w:rPr>
              <w:t>Paralelo latinoamericano de coordinacion multiagente en redes locales; informa la lectura CTDE del distrito SEAI como comunidad de 17 nodos energeticos.</w:t>
            </w:r>
          </w:p>
        </w:tc>
        <w:tc>
          <w:tcPr>
            <w:tcW w:type="dxa" w:w="1824"/>
          </w:tcPr>
          <w:p>
            <w:r/>
            <w:r>
              <w:rPr>
                <w:sz w:val="13"/>
              </w:rPr>
              <w:t>[PV]</w:t>
            </w:r>
          </w:p>
        </w:tc>
      </w:tr>
      <w:tr>
        <w:tc>
          <w:tcPr>
            <w:tcW w:type="dxa" w:w="1824"/>
          </w:tcPr>
          <w:p>
            <w:r/>
            <w:r>
              <w:rPr>
                <w:sz w:val="13"/>
              </w:rPr>
              <w:t>MINAM (2019)</w:t>
            </w:r>
          </w:p>
        </w:tc>
        <w:tc>
          <w:tcPr>
            <w:tcW w:type="dxa" w:w="1824"/>
          </w:tcPr>
          <w:p>
            <w:r/>
            <w:r>
              <w:rPr>
                <w:sz w:val="13"/>
              </w:rPr>
              <w:t>INFOCARBONO — RAGEI 2019 Energia (factor de emision del sector electrico peruano)</w:t>
            </w:r>
          </w:p>
        </w:tc>
        <w:tc>
          <w:tcPr>
            <w:tcW w:type="dxa" w:w="1824"/>
          </w:tcPr>
          <w:p>
            <w:r/>
            <w:r>
              <w:rPr>
                <w:sz w:val="13"/>
              </w:rPr>
              <w:t>D-VD.2 CO2; SEAI Iquitos; intensidad de carbono</w:t>
            </w:r>
          </w:p>
        </w:tc>
        <w:tc>
          <w:tcPr>
            <w:tcW w:type="dxa" w:w="1824"/>
          </w:tcPr>
          <w:p>
            <w:r/>
            <w:r>
              <w:rPr>
                <w:sz w:val="13"/>
              </w:rPr>
              <w:t>Fundamenta CarbonIntensityModel (A4) y el escenario E2 (D-VD.2) con factor MINAM aplicado al SEAI Iquitos.</w:t>
            </w:r>
          </w:p>
        </w:tc>
        <w:tc>
          <w:tcPr>
            <w:tcW w:type="dxa" w:w="1824"/>
          </w:tcPr>
          <w:p>
            <w:r/>
            <w:r>
              <w:rPr>
                <w:sz w:val="13"/>
              </w:rPr>
              <w:t>https://infocarbono.minam.gob.pe/</w:t>
            </w:r>
          </w:p>
        </w:tc>
      </w:tr>
      <w:tr>
        <w:tc>
          <w:tcPr>
            <w:tcW w:type="dxa" w:w="1824"/>
          </w:tcPr>
          <w:p>
            <w:r/>
            <w:r>
              <w:rPr>
                <w:sz w:val="13"/>
              </w:rPr>
              <w:t>OSINERGMIN (2024)</w:t>
            </w:r>
          </w:p>
        </w:tc>
        <w:tc>
          <w:tcPr>
            <w:tcW w:type="dxa" w:w="1824"/>
          </w:tcPr>
          <w:p>
            <w:r/>
            <w:r>
              <w:rPr>
                <w:sz w:val="13"/>
              </w:rPr>
              <w:t>Resolucion de Consejo Directivo N. 0024-2024-OS/CD — Tarifas de distribucion electrica MT-3/MT-4, Electro Oriente S.A.</w:t>
            </w:r>
          </w:p>
        </w:tc>
        <w:tc>
          <w:tcPr>
            <w:tcW w:type="dxa" w:w="1824"/>
          </w:tcPr>
          <w:p>
            <w:r/>
            <w:r>
              <w:rPr>
                <w:sz w:val="13"/>
              </w:rPr>
              <w:t>D-VD.3 costos; D-VD.1 flexibilidad (pico); SEAI Iquitos</w:t>
            </w:r>
          </w:p>
        </w:tc>
        <w:tc>
          <w:tcPr>
            <w:tcW w:type="dxa" w:w="1824"/>
          </w:tcPr>
          <w:p>
            <w:r/>
            <w:r>
              <w:rPr>
                <w:sz w:val="13"/>
              </w:rPr>
              <w:t>Justifica KPI de pico con ventana OSINERGMIN (A3) y el escenario E3 (D-VD.3 costos) con senales TOU locales de Iquitos.</w:t>
            </w:r>
          </w:p>
        </w:tc>
        <w:tc>
          <w:tcPr>
            <w:tcW w:type="dxa" w:w="1824"/>
          </w:tcPr>
          <w:p>
            <w:r/>
            <w:r>
              <w:rPr>
                <w:sz w:val="13"/>
              </w:rPr>
              <w:t>[PV — resolucion OSINERGMIN 0024-2024-OS/CD]</w:t>
            </w:r>
          </w:p>
        </w:tc>
      </w:tr>
    </w:tbl>
    <w:p/>
    <w:p>
      <w:pPr>
        <w:pStyle w:val="Heading4"/>
      </w:pPr>
      <w:r>
        <w:t>Chevarria Moscoso (2024)</w:t>
      </w:r>
    </w:p>
    <w:p>
      <w:r>
        <w:rPr>
          <w:b/>
          <w:color w:val="595959"/>
          <w:sz w:val="19"/>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Analisis de la generacion hidroelectrica en la central hidroelectrica de Machupicchu aplicando metodos estocasticos y modelo de optimizacion</w:t>
            </w:r>
          </w:p>
        </w:tc>
      </w:tr>
      <w:tr>
        <w:tc>
          <w:tcPr>
            <w:tcW w:type="dxa" w:w="4561"/>
          </w:tcPr>
          <w:p>
            <w:r/>
            <w:r>
              <w:rPr>
                <w:sz w:val="14"/>
              </w:rPr>
              <w:t>Objetivo general</w:t>
            </w:r>
          </w:p>
        </w:tc>
        <w:tc>
          <w:tcPr>
            <w:tcW w:type="dxa" w:w="4561"/>
          </w:tcPr>
          <w:p>
            <w:r/>
            <w:r>
              <w:rPr>
                <w:sz w:val="14"/>
              </w:rPr>
              <w:t>Optimizar la generacion hidroelectrica de Machupicchu mediante metodos estocasticos y un modelo de optimizacion bajo incertidumbre hidrologica.</w:t>
            </w:r>
          </w:p>
        </w:tc>
      </w:tr>
      <w:tr>
        <w:tc>
          <w:tcPr>
            <w:tcW w:type="dxa" w:w="4561"/>
          </w:tcPr>
          <w:p>
            <w:r/>
            <w:r>
              <w:rPr>
                <w:sz w:val="14"/>
              </w:rPr>
              <w:t>Tipo de metodologia</w:t>
            </w:r>
          </w:p>
        </w:tc>
        <w:tc>
          <w:tcPr>
            <w:tcW w:type="dxa" w:w="4561"/>
          </w:tcPr>
          <w:p>
            <w:r/>
            <w:r>
              <w:rPr>
                <w:sz w:val="14"/>
              </w:rPr>
              <w:t>Modelado estocastico y optimizacion matematica aplicada a generacion renovable peruana.</w:t>
            </w:r>
          </w:p>
        </w:tc>
      </w:tr>
      <w:tr>
        <w:tc>
          <w:tcPr>
            <w:tcW w:type="dxa" w:w="4561"/>
          </w:tcPr>
          <w:p>
            <w:r/>
            <w:r>
              <w:rPr>
                <w:sz w:val="14"/>
              </w:rPr>
              <w:t>Diseno de investigacion</w:t>
            </w:r>
          </w:p>
        </w:tc>
        <w:tc>
          <w:tcPr>
            <w:tcW w:type="dxa" w:w="4561"/>
          </w:tcPr>
          <w:p>
            <w:r/>
            <w:r>
              <w:rPr>
                <w:sz w:val="14"/>
              </w:rPr>
              <w:t>Aplicada; tesis doctoral UNI; estudio de caso en generacion hidroelectrica.</w:t>
            </w:r>
          </w:p>
        </w:tc>
      </w:tr>
      <w:tr>
        <w:tc>
          <w:tcPr>
            <w:tcW w:type="dxa" w:w="4561"/>
          </w:tcPr>
          <w:p>
            <w:r/>
            <w:r>
              <w:rPr>
                <w:sz w:val="14"/>
              </w:rPr>
              <w:t>Resultados cuantitativos</w:t>
            </w:r>
          </w:p>
        </w:tc>
        <w:tc>
          <w:tcPr>
            <w:tcW w:type="dxa" w:w="4561"/>
          </w:tcPr>
          <w:p>
            <w:r/>
            <w:r>
              <w:rPr>
                <w:sz w:val="14"/>
              </w:rPr>
              <w:t>[PV] Mejoras de eficiencia operativa y asignacion de generacion respecto a escenarios base; magnitudes cuantitativas pendientes de extraccion del repositorio UNI.</w:t>
            </w:r>
          </w:p>
        </w:tc>
      </w:tr>
      <w:tr>
        <w:tc>
          <w:tcPr>
            <w:tcW w:type="dxa" w:w="4561"/>
          </w:tcPr>
          <w:p>
            <w:r/>
            <w:r>
              <w:rPr>
                <w:sz w:val="14"/>
              </w:rPr>
              <w:t>Conclusion general</w:t>
            </w:r>
          </w:p>
        </w:tc>
        <w:tc>
          <w:tcPr>
            <w:tcW w:type="dxa" w:w="4561"/>
          </w:tcPr>
          <w:p>
            <w:r/>
            <w:r>
              <w:rPr>
                <w:sz w:val="14"/>
              </w:rPr>
              <w:t>Los metodos estocasticos permiten decisiones mas robustas en generacion renovable bajo variabilidad hidrologica en el contexto peruano.</w:t>
            </w:r>
          </w:p>
        </w:tc>
      </w:tr>
      <w:tr>
        <w:tc>
          <w:tcPr>
            <w:tcW w:type="dxa" w:w="4561"/>
          </w:tcPr>
          <w:p>
            <w:r/>
            <w:r>
              <w:rPr>
                <w:sz w:val="14"/>
              </w:rPr>
              <w:t>Aporte para esta tesis</w:t>
            </w:r>
          </w:p>
        </w:tc>
        <w:tc>
          <w:tcPr>
            <w:tcW w:type="dxa" w:w="4561"/>
          </w:tcPr>
          <w:p>
            <w:r/>
            <w:r>
              <w:rPr>
                <w:sz w:val="14"/>
              </w:rPr>
              <w:t>Contextualiza optimizacion energetica nacional y variabilidad de recursos renovables aplicable al balance PV+diesel del SEAI Iquitos.</w:t>
            </w:r>
          </w:p>
        </w:tc>
      </w:tr>
    </w:tbl>
    <w:p/>
    <w:p>
      <w:pPr>
        <w:pStyle w:val="Heading4"/>
      </w:pPr>
      <w:r>
        <w:t>Peñalva Sanchez (2024)</w:t>
      </w:r>
    </w:p>
    <w:p>
      <w:r>
        <w:rPr>
          <w:b/>
          <w:color w:val="595959"/>
          <w:sz w:val="19"/>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Optimizacion de un sistema fotovoltaico hibrido y la prediccion de la demanda energetica y variables climaticas utilizando la inteligencia artificial</w:t>
            </w:r>
          </w:p>
        </w:tc>
      </w:tr>
      <w:tr>
        <w:tc>
          <w:tcPr>
            <w:tcW w:type="dxa" w:w="4561"/>
          </w:tcPr>
          <w:p>
            <w:r/>
            <w:r>
              <w:rPr>
                <w:sz w:val="14"/>
              </w:rPr>
              <w:t>Objetivo general</w:t>
            </w:r>
          </w:p>
        </w:tc>
        <w:tc>
          <w:tcPr>
            <w:tcW w:type="dxa" w:w="4561"/>
          </w:tcPr>
          <w:p>
            <w:r/>
            <w:r>
              <w:rPr>
                <w:sz w:val="14"/>
              </w:rPr>
              <w:t>Optimizar un sistema fotovoltaico hibrido e integrar prediccion de demanda y variables climaticas mediante inteligencia artificial.</w:t>
            </w:r>
          </w:p>
        </w:tc>
      </w:tr>
      <w:tr>
        <w:tc>
          <w:tcPr>
            <w:tcW w:type="dxa" w:w="4561"/>
          </w:tcPr>
          <w:p>
            <w:r/>
            <w:r>
              <w:rPr>
                <w:sz w:val="14"/>
              </w:rPr>
              <w:t>Tipo de metodologia</w:t>
            </w:r>
          </w:p>
        </w:tc>
        <w:tc>
          <w:tcPr>
            <w:tcW w:type="dxa" w:w="4561"/>
          </w:tcPr>
          <w:p>
            <w:r/>
            <w:r>
              <w:rPr>
                <w:sz w:val="14"/>
              </w:rPr>
              <w:t>Modelado de sistema PV hibrido; aprendizaje automatico para pronostico de demanda y clima.</w:t>
            </w:r>
          </w:p>
        </w:tc>
      </w:tr>
      <w:tr>
        <w:tc>
          <w:tcPr>
            <w:tcW w:type="dxa" w:w="4561"/>
          </w:tcPr>
          <w:p>
            <w:r/>
            <w:r>
              <w:rPr>
                <w:sz w:val="14"/>
              </w:rPr>
              <w:t>Diseno de investigacion</w:t>
            </w:r>
          </w:p>
        </w:tc>
        <w:tc>
          <w:tcPr>
            <w:tcW w:type="dxa" w:w="4561"/>
          </w:tcPr>
          <w:p>
            <w:r/>
            <w:r>
              <w:rPr>
                <w:sz w:val="14"/>
              </w:rPr>
              <w:t>Aplicada; tesis doctoral UNI; estudio de caso con datos locales.</w:t>
            </w:r>
          </w:p>
        </w:tc>
      </w:tr>
      <w:tr>
        <w:tc>
          <w:tcPr>
            <w:tcW w:type="dxa" w:w="4561"/>
          </w:tcPr>
          <w:p>
            <w:r/>
            <w:r>
              <w:rPr>
                <w:sz w:val="14"/>
              </w:rPr>
              <w:t>Resultados cuantitativos</w:t>
            </w:r>
          </w:p>
        </w:tc>
        <w:tc>
          <w:tcPr>
            <w:tcW w:type="dxa" w:w="4561"/>
          </w:tcPr>
          <w:p>
            <w:r/>
            <w:r>
              <w:rPr>
                <w:sz w:val="14"/>
              </w:rPr>
              <w:t>[PV] Reduccion de error de prediccion de demanda y mejora de desempeno del sistema hibrido; valores numericos pendientes de verificacion en repositorio UNI.</w:t>
            </w:r>
          </w:p>
        </w:tc>
      </w:tr>
      <w:tr>
        <w:tc>
          <w:tcPr>
            <w:tcW w:type="dxa" w:w="4561"/>
          </w:tcPr>
          <w:p>
            <w:r/>
            <w:r>
              <w:rPr>
                <w:sz w:val="14"/>
              </w:rPr>
              <w:t>Conclusion general</w:t>
            </w:r>
          </w:p>
        </w:tc>
        <w:tc>
          <w:tcPr>
            <w:tcW w:type="dxa" w:w="4561"/>
          </w:tcPr>
          <w:p>
            <w:r/>
            <w:r>
              <w:rPr>
                <w:sz w:val="14"/>
              </w:rPr>
              <w:t>La IA mejora la operacion de sistemas PV hibridos al anticipar demanda y condiciones climaticas en contexto peruano.</w:t>
            </w:r>
          </w:p>
        </w:tc>
      </w:tr>
      <w:tr>
        <w:tc>
          <w:tcPr>
            <w:tcW w:type="dxa" w:w="4561"/>
          </w:tcPr>
          <w:p>
            <w:r/>
            <w:r>
              <w:rPr>
                <w:sz w:val="14"/>
              </w:rPr>
              <w:t>Aporte para esta tesis</w:t>
            </w:r>
          </w:p>
        </w:tc>
        <w:tc>
          <w:tcPr>
            <w:tcW w:type="dxa" w:w="4561"/>
          </w:tcPr>
          <w:p>
            <w:r/>
            <w:r>
              <w:rPr>
                <w:sz w:val="14"/>
              </w:rPr>
              <w:t>Sustenta el uso de datos climaticos y demanda reales (PVGIS/NASA POWER) en el dataset citylearn_iquitos_2023_2025 y la relevancia de prediccion para control flexible.</w:t>
            </w:r>
          </w:p>
        </w:tc>
      </w:tr>
    </w:tbl>
    <w:p/>
    <w:p>
      <w:pPr>
        <w:pStyle w:val="Heading4"/>
      </w:pPr>
      <w:r>
        <w:t>Rosero Bernal (2024)</w:t>
      </w:r>
    </w:p>
    <w:p>
      <w:r>
        <w:rPr>
          <w:b/>
          <w:color w:val="595959"/>
          <w:sz w:val="19"/>
        </w:rPr>
        <w:t>Ficha antecedente nacional — Rosero Bernal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Modelo de un sistema de administracion de energia autonomo operado desde la nube para optimizar la gestion de un grupo de microredes</w:t>
            </w:r>
          </w:p>
        </w:tc>
      </w:tr>
      <w:tr>
        <w:tc>
          <w:tcPr>
            <w:tcW w:type="dxa" w:w="4561"/>
          </w:tcPr>
          <w:p>
            <w:r/>
            <w:r>
              <w:rPr>
                <w:sz w:val="14"/>
              </w:rPr>
              <w:t>Objetivo general</w:t>
            </w:r>
          </w:p>
        </w:tc>
        <w:tc>
          <w:tcPr>
            <w:tcW w:type="dxa" w:w="4561"/>
          </w:tcPr>
          <w:p>
            <w:r/>
            <w:r>
              <w:rPr>
                <w:sz w:val="14"/>
              </w:rPr>
              <w:t>Disenar un sistema autonomo de administracion de energia en la nube para optimizar la gestion coordinada de un grupo de microredes.</w:t>
            </w:r>
          </w:p>
        </w:tc>
      </w:tr>
      <w:tr>
        <w:tc>
          <w:tcPr>
            <w:tcW w:type="dxa" w:w="4561"/>
          </w:tcPr>
          <w:p>
            <w:r/>
            <w:r>
              <w:rPr>
                <w:sz w:val="14"/>
              </w:rPr>
              <w:t>Tipo de metodologia</w:t>
            </w:r>
          </w:p>
        </w:tc>
        <w:tc>
          <w:tcPr>
            <w:tcW w:type="dxa" w:w="4561"/>
          </w:tcPr>
          <w:p>
            <w:r/>
            <w:r>
              <w:rPr>
                <w:sz w:val="14"/>
              </w:rPr>
              <w:t>Arquitectura de gestion energetica distribuida en la nube; optimizacion multi-microred.</w:t>
            </w:r>
          </w:p>
        </w:tc>
      </w:tr>
      <w:tr>
        <w:tc>
          <w:tcPr>
            <w:tcW w:type="dxa" w:w="4561"/>
          </w:tcPr>
          <w:p>
            <w:r/>
            <w:r>
              <w:rPr>
                <w:sz w:val="14"/>
              </w:rPr>
              <w:t>Diseno de investigacion</w:t>
            </w:r>
          </w:p>
        </w:tc>
        <w:tc>
          <w:tcPr>
            <w:tcW w:type="dxa" w:w="4561"/>
          </w:tcPr>
          <w:p>
            <w:r/>
            <w:r>
              <w:rPr>
                <w:sz w:val="14"/>
              </w:rPr>
              <w:t>Aplicada; tesis doctoral; estudio de caso en microredes.</w:t>
            </w:r>
          </w:p>
        </w:tc>
      </w:tr>
      <w:tr>
        <w:tc>
          <w:tcPr>
            <w:tcW w:type="dxa" w:w="4561"/>
          </w:tcPr>
          <w:p>
            <w:r/>
            <w:r>
              <w:rPr>
                <w:sz w:val="14"/>
              </w:rPr>
              <w:t>Resultados cuantitativos</w:t>
            </w:r>
          </w:p>
        </w:tc>
        <w:tc>
          <w:tcPr>
            <w:tcW w:type="dxa" w:w="4561"/>
          </w:tcPr>
          <w:p>
            <w:r/>
            <w:r>
              <w:rPr>
                <w:sz w:val="14"/>
              </w:rPr>
              <w:t>[PV] Mejoras de eficiencia energetica y coordinacion inter-microred respecto a operacion descentralizada sin orquestacion en la nube.</w:t>
            </w:r>
          </w:p>
        </w:tc>
      </w:tr>
      <w:tr>
        <w:tc>
          <w:tcPr>
            <w:tcW w:type="dxa" w:w="4561"/>
          </w:tcPr>
          <w:p>
            <w:r/>
            <w:r>
              <w:rPr>
                <w:sz w:val="14"/>
              </w:rPr>
              <w:t>Conclusion general</w:t>
            </w:r>
          </w:p>
        </w:tc>
        <w:tc>
          <w:tcPr>
            <w:tcW w:type="dxa" w:w="4561"/>
          </w:tcPr>
          <w:p>
            <w:r/>
            <w:r>
              <w:rPr>
                <w:sz w:val="14"/>
              </w:rPr>
              <w:t>La administracion autonoma en la nube mejora la coordinacion operativa de microredes heterogeneas.</w:t>
            </w:r>
          </w:p>
        </w:tc>
      </w:tr>
      <w:tr>
        <w:tc>
          <w:tcPr>
            <w:tcW w:type="dxa" w:w="4561"/>
          </w:tcPr>
          <w:p>
            <w:r/>
            <w:r>
              <w:rPr>
                <w:sz w:val="14"/>
              </w:rPr>
              <w:t>Aporte para esta tesis</w:t>
            </w:r>
          </w:p>
        </w:tc>
        <w:tc>
          <w:tcPr>
            <w:tcW w:type="dxa" w:w="4561"/>
          </w:tcPr>
          <w:p>
            <w:r/>
            <w:r>
              <w:rPr>
                <w:sz w:val="14"/>
              </w:rPr>
              <w:t>Paralelo latinoamericano de coordinacion multiagente en redes locales; informa la lectura CTDE del distrito SEAI como comunidad de 17 nodos energeticos.</w:t>
            </w:r>
          </w:p>
        </w:tc>
      </w:tr>
    </w:tbl>
    <w:p/>
    <w:p>
      <w:pPr>
        <w:pStyle w:val="Heading4"/>
      </w:pPr>
      <w:r>
        <w:t>MINAM (2019)</w:t>
      </w:r>
    </w:p>
    <w:p>
      <w:r>
        <w:rPr>
          <w:b/>
          <w:color w:val="595959"/>
          <w:sz w:val="19"/>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INFOCARBONO — RAGEI 2019 Energia (factor de emision del sector electrico peruano)</w:t>
            </w:r>
          </w:p>
        </w:tc>
      </w:tr>
      <w:tr>
        <w:tc>
          <w:tcPr>
            <w:tcW w:type="dxa" w:w="4561"/>
          </w:tcPr>
          <w:p>
            <w:r/>
            <w:r>
              <w:rPr>
                <w:sz w:val="14"/>
              </w:rPr>
              <w:t>Objetivo general</w:t>
            </w:r>
          </w:p>
        </w:tc>
        <w:tc>
          <w:tcPr>
            <w:tcW w:type="dxa" w:w="4561"/>
          </w:tcPr>
          <w:p>
            <w:r/>
            <w:r>
              <w:rPr>
                <w:sz w:val="14"/>
              </w:rPr>
              <w:t>Documentar factores de emision de gases de efecto invernadero del sector energetico peruano para contabilidad de carbono nacional.</w:t>
            </w:r>
          </w:p>
        </w:tc>
      </w:tr>
      <w:tr>
        <w:tc>
          <w:tcPr>
            <w:tcW w:type="dxa" w:w="4561"/>
          </w:tcPr>
          <w:p>
            <w:r/>
            <w:r>
              <w:rPr>
                <w:sz w:val="14"/>
              </w:rPr>
              <w:t>Tipo de metodologia</w:t>
            </w:r>
          </w:p>
        </w:tc>
        <w:tc>
          <w:tcPr>
            <w:tcW w:type="dxa" w:w="4561"/>
          </w:tcPr>
          <w:p>
            <w:r/>
            <w:r>
              <w:rPr>
                <w:sz w:val="14"/>
              </w:rPr>
              <w:t>Inventario nacional de emisiones; contabilidad de carbono por sector y tecnologia.</w:t>
            </w:r>
          </w:p>
        </w:tc>
      </w:tr>
      <w:tr>
        <w:tc>
          <w:tcPr>
            <w:tcW w:type="dxa" w:w="4561"/>
          </w:tcPr>
          <w:p>
            <w:r/>
            <w:r>
              <w:rPr>
                <w:sz w:val="14"/>
              </w:rPr>
              <w:t>Diseno de investigacion</w:t>
            </w:r>
          </w:p>
        </w:tc>
        <w:tc>
          <w:tcPr>
            <w:tcW w:type="dxa" w:w="4561"/>
          </w:tcPr>
          <w:p>
            <w:r/>
            <w:r>
              <w:rPr>
                <w:sz w:val="14"/>
              </w:rPr>
              <w:t>Descriptiva-documental; fuente regulatoria oficial del Estado peruano.</w:t>
            </w:r>
          </w:p>
        </w:tc>
      </w:tr>
      <w:tr>
        <w:tc>
          <w:tcPr>
            <w:tcW w:type="dxa" w:w="4561"/>
          </w:tcPr>
          <w:p>
            <w:r/>
            <w:r>
              <w:rPr>
                <w:sz w:val="14"/>
              </w:rPr>
              <w:t>Resultados cuantitativos</w:t>
            </w:r>
          </w:p>
        </w:tc>
        <w:tc>
          <w:tcPr>
            <w:tcW w:type="dxa" w:w="4561"/>
          </w:tcPr>
          <w:p>
            <w:r/>
            <w:r>
              <w:rPr>
                <w:sz w:val="14"/>
              </w:rPr>
              <w:t>Factor de emision del sistema diesel aislado: 0,790 kgCO2/kWh (base para SEAI Iquitos); modulacion solar en tesis: CI(t) en rango 0,672-0,790 kgCO2/kWh.</w:t>
            </w:r>
          </w:p>
        </w:tc>
      </w:tr>
      <w:tr>
        <w:tc>
          <w:tcPr>
            <w:tcW w:type="dxa" w:w="4561"/>
          </w:tcPr>
          <w:p>
            <w:r/>
            <w:r>
              <w:rPr>
                <w:sz w:val="14"/>
              </w:rPr>
              <w:t>Conclusion general</w:t>
            </w:r>
          </w:p>
        </w:tc>
        <w:tc>
          <w:tcPr>
            <w:tcW w:type="dxa" w:w="4561"/>
          </w:tcPr>
          <w:p>
            <w:r/>
            <w:r>
              <w:rPr>
                <w:sz w:val="14"/>
              </w:rPr>
              <w:t>La contabilidad oficial peruana permite parametrizar control consciente de carbono en redes con alta dependencia de diesel.</w:t>
            </w:r>
          </w:p>
        </w:tc>
      </w:tr>
      <w:tr>
        <w:tc>
          <w:tcPr>
            <w:tcW w:type="dxa" w:w="4561"/>
          </w:tcPr>
          <w:p>
            <w:r/>
            <w:r>
              <w:rPr>
                <w:sz w:val="14"/>
              </w:rPr>
              <w:t>Aporte para esta tesis</w:t>
            </w:r>
          </w:p>
        </w:tc>
        <w:tc>
          <w:tcPr>
            <w:tcW w:type="dxa" w:w="4561"/>
          </w:tcPr>
          <w:p>
            <w:r/>
            <w:r>
              <w:rPr>
                <w:sz w:val="14"/>
              </w:rPr>
              <w:t>Fundamenta CarbonIntensityModel (A4) y el escenario E2 (D-VD.2) con factor MINAM aplicado al SEAI Iquitos.</w:t>
            </w:r>
          </w:p>
        </w:tc>
      </w:tr>
    </w:tbl>
    <w:p/>
    <w:p>
      <w:pPr>
        <w:pStyle w:val="Heading4"/>
      </w:pPr>
      <w:r>
        <w:t>OSINERGMIN (2024)</w:t>
      </w:r>
    </w:p>
    <w:p>
      <w:r>
        <w:rPr>
          <w:b/>
          <w:color w:val="595959"/>
          <w:sz w:val="19"/>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Campo</w:t>
            </w:r>
          </w:p>
        </w:tc>
        <w:tc>
          <w:tcPr>
            <w:tcW w:type="dxa" w:w="4561"/>
            <w:shd w:val="clear" w:color="auto" w:fill="1F4E79"/>
          </w:tcPr>
          <w:p>
            <w:r/>
            <w:r>
              <w:rPr>
                <w:b/>
                <w:color w:val="FFFFFF"/>
                <w:sz w:val="14"/>
              </w:rPr>
              <w:t>Contenido</w:t>
            </w:r>
          </w:p>
        </w:tc>
      </w:tr>
      <w:tr>
        <w:tc>
          <w:tcPr>
            <w:tcW w:type="dxa" w:w="4561"/>
          </w:tcPr>
          <w:p>
            <w:r/>
            <w:r>
              <w:rPr>
                <w:sz w:val="14"/>
              </w:rPr>
              <w:t>Titulo de la tesis/estudio</w:t>
            </w:r>
          </w:p>
        </w:tc>
        <w:tc>
          <w:tcPr>
            <w:tcW w:type="dxa" w:w="4561"/>
          </w:tcPr>
          <w:p>
            <w:r/>
            <w:r>
              <w:rPr>
                <w:sz w:val="14"/>
              </w:rPr>
              <w:t>Resolucion de Consejo Directivo N. 0024-2024-OS/CD — Tarifas de distribucion electrica MT-3/MT-4, Electro Oriente S.A.</w:t>
            </w:r>
          </w:p>
        </w:tc>
      </w:tr>
      <w:tr>
        <w:tc>
          <w:tcPr>
            <w:tcW w:type="dxa" w:w="4561"/>
          </w:tcPr>
          <w:p>
            <w:r/>
            <w:r>
              <w:rPr>
                <w:sz w:val="14"/>
              </w:rPr>
              <w:t>Objetivo general</w:t>
            </w:r>
          </w:p>
        </w:tc>
        <w:tc>
          <w:tcPr>
            <w:tcW w:type="dxa" w:w="4561"/>
          </w:tcPr>
          <w:p>
            <w:r/>
            <w:r>
              <w:rPr>
                <w:sz w:val="14"/>
              </w:rPr>
              <w:t>Establecer tarifas de distribucion electrica y estructura de facturacion por demanda maxima para usuarios MT-3/MT-4 de Electro Oriente S.A. (Loreto).</w:t>
            </w:r>
          </w:p>
        </w:tc>
      </w:tr>
      <w:tr>
        <w:tc>
          <w:tcPr>
            <w:tcW w:type="dxa" w:w="4561"/>
          </w:tcPr>
          <w:p>
            <w:r/>
            <w:r>
              <w:rPr>
                <w:sz w:val="14"/>
              </w:rPr>
              <w:t>Tipo de metodologia</w:t>
            </w:r>
          </w:p>
        </w:tc>
        <w:tc>
          <w:tcPr>
            <w:tcW w:type="dxa" w:w="4561"/>
          </w:tcPr>
          <w:p>
            <w:r/>
            <w:r>
              <w:rPr>
                <w:sz w:val="14"/>
              </w:rPr>
              <w:t>Marco regulatorio tarifario; analisis de cargos por energia y demanda maxima.</w:t>
            </w:r>
          </w:p>
        </w:tc>
      </w:tr>
      <w:tr>
        <w:tc>
          <w:tcPr>
            <w:tcW w:type="dxa" w:w="4561"/>
          </w:tcPr>
          <w:p>
            <w:r/>
            <w:r>
              <w:rPr>
                <w:sz w:val="14"/>
              </w:rPr>
              <w:t>Diseno de investigacion</w:t>
            </w:r>
          </w:p>
        </w:tc>
        <w:tc>
          <w:tcPr>
            <w:tcW w:type="dxa" w:w="4561"/>
          </w:tcPr>
          <w:p>
            <w:r/>
            <w:r>
              <w:rPr>
                <w:sz w:val="14"/>
              </w:rPr>
              <w:t>Normativa aplicada; estudio de caso regulatorio en red de distribucion Loreto.</w:t>
            </w:r>
          </w:p>
        </w:tc>
      </w:tr>
      <w:tr>
        <w:tc>
          <w:tcPr>
            <w:tcW w:type="dxa" w:w="4561"/>
          </w:tcPr>
          <w:p>
            <w:r/>
            <w:r>
              <w:rPr>
                <w:sz w:val="14"/>
              </w:rPr>
              <w:t>Resultados cuantitativos</w:t>
            </w:r>
          </w:p>
        </w:tc>
        <w:tc>
          <w:tcPr>
            <w:tcW w:type="dxa" w:w="4561"/>
          </w:tcPr>
          <w:p>
            <w:r/>
            <w:r>
              <w:rPr>
                <w:sz w:val="14"/>
              </w:rPr>
              <w:t>Estructura TOU y cargo por demanda maxima en ventanas de facturacion (15 min); tarifas punta/fuera punta usadas en escenario E3 de la tesis.</w:t>
            </w:r>
          </w:p>
        </w:tc>
      </w:tr>
      <w:tr>
        <w:tc>
          <w:tcPr>
            <w:tcW w:type="dxa" w:w="4561"/>
          </w:tcPr>
          <w:p>
            <w:r/>
            <w:r>
              <w:rPr>
                <w:sz w:val="14"/>
              </w:rPr>
              <w:t>Conclusion general</w:t>
            </w:r>
          </w:p>
        </w:tc>
        <w:tc>
          <w:tcPr>
            <w:tcW w:type="dxa" w:w="4561"/>
          </w:tcPr>
          <w:p>
            <w:r/>
            <w:r>
              <w:rPr>
                <w:sz w:val="14"/>
              </w:rPr>
              <w:t>La regulacion peruana vincula costos energeticos a picos facturables, haciendo necesaria la coordinacion distrital de flexibilidad.</w:t>
            </w:r>
          </w:p>
        </w:tc>
      </w:tr>
      <w:tr>
        <w:tc>
          <w:tcPr>
            <w:tcW w:type="dxa" w:w="4561"/>
          </w:tcPr>
          <w:p>
            <w:r/>
            <w:r>
              <w:rPr>
                <w:sz w:val="14"/>
              </w:rPr>
              <w:t>Aporte para esta tesis</w:t>
            </w:r>
          </w:p>
        </w:tc>
        <w:tc>
          <w:tcPr>
            <w:tcW w:type="dxa" w:w="4561"/>
          </w:tcPr>
          <w:p>
            <w:r/>
            <w:r>
              <w:rPr>
                <w:sz w:val="14"/>
              </w:rPr>
              <w:t>Justifica KPI de pico con ventana OSINERGMIN (A3) y el escenario E3 (D-VD.3 costos) con senales TOU locales de Iquitos.</w:t>
            </w:r>
          </w:p>
        </w:tc>
      </w:tr>
    </w:tbl>
    <w:p/>
    <w:p>
      <w:pPr>
        <w:pStyle w:val="Heading3"/>
      </w:pPr>
      <w:r>
        <w:t>2.5.3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pPr>
      <w:r>
        <w:t>2.5 Definicion de terminos y posicion teorica</w:t>
      </w:r>
    </w:p>
    <w:p>
      <w:pPr>
        <w:pStyle w:val="Heading3"/>
      </w:pPr>
      <w:r>
        <w:t>2.6.1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pPr>
      <w:r>
        <w:t>2.6.2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2.7 Sintesis critica y triangulacion del marco teorico</w:t>
      </w:r>
    </w:p>
    <w:p>
      <w:pPr>
        <w:spacing w:after="120" w:line="276" w:lineRule="auto"/>
        <w:jc w:val="both"/>
      </w:pPr>
      <w: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after="120" w:line="276" w:lineRule="auto"/>
        <w:jc w:val="both"/>
      </w:pPr>
      <w: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r>
        <w:rPr>
          <w:b/>
          <w:color w:val="595959"/>
          <w:sz w:val="19"/>
        </w:rPr>
        <w:t>Tabla 2.6. Triangulacion teorica por eje de la 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Eje</w:t>
            </w:r>
          </w:p>
        </w:tc>
        <w:tc>
          <w:tcPr>
            <w:tcW w:type="dxa" w:w="2880"/>
            <w:shd w:val="clear" w:color="auto" w:fill="1F4E79"/>
          </w:tcPr>
          <w:p>
            <w:r/>
            <w:r>
              <w:rPr>
                <w:b/>
                <w:color w:val="FFFFFF"/>
                <w:sz w:val="13"/>
              </w:rPr>
              <w:t>Fuentes trianguladas</w:t>
            </w:r>
          </w:p>
        </w:tc>
        <w:tc>
          <w:tcPr>
            <w:tcW w:type="dxa" w:w="2880"/>
            <w:shd w:val="clear" w:color="auto" w:fill="1F4E79"/>
          </w:tcPr>
          <w:p>
            <w:r/>
            <w:r>
              <w:rPr>
                <w:b/>
                <w:color w:val="FFFFFF"/>
                <w:sz w:val="13"/>
              </w:rPr>
              <w:t>Uso en la tesis</w:t>
            </w:r>
          </w:p>
        </w:tc>
      </w:tr>
      <w:tr>
        <w:tc>
          <w:tcPr>
            <w:tcW w:type="dxa" w:w="2880"/>
          </w:tcPr>
          <w:p>
            <w:r/>
            <w:r>
              <w:rPr>
                <w:sz w:val="13"/>
              </w:rPr>
              <w:t>Entorno y KPIs</w:t>
            </w:r>
          </w:p>
        </w:tc>
        <w:tc>
          <w:tcPr>
            <w:tcW w:type="dxa" w:w="2880"/>
          </w:tcPr>
          <w:p>
            <w:r/>
            <w:r>
              <w:rPr>
                <w:sz w:val="13"/>
              </w:rPr>
              <w:t>CityLearn v1/v2; CityLearn Challenge; EVLearn</w:t>
            </w:r>
          </w:p>
        </w:tc>
        <w:tc>
          <w:tcPr>
            <w:tcW w:type="dxa" w:w="2880"/>
          </w:tcPr>
          <w:p>
            <w:r/>
            <w:r>
              <w:rPr>
                <w:sz w:val="13"/>
              </w:rPr>
              <w:t>Justifica benchmark, KPIs evaluate_v2 y control de EV/BESS.</w:t>
            </w:r>
          </w:p>
        </w:tc>
      </w:tr>
      <w:tr>
        <w:tc>
          <w:tcPr>
            <w:tcW w:type="dxa" w:w="2880"/>
          </w:tcPr>
          <w:p>
            <w:r/>
            <w:r>
              <w:rPr>
                <w:sz w:val="13"/>
              </w:rPr>
              <w:t>MADRL</w:t>
            </w:r>
          </w:p>
        </w:tc>
        <w:tc>
          <w:tcPr>
            <w:tcW w:type="dxa" w:w="2880"/>
          </w:tcPr>
          <w:p>
            <w:r/>
            <w:r>
              <w:rPr>
                <w:sz w:val="13"/>
              </w:rPr>
              <w:t>MAAC; HAPPO; SAC; TD3</w:t>
            </w:r>
          </w:p>
        </w:tc>
        <w:tc>
          <w:tcPr>
            <w:tcW w:type="dxa" w:w="2880"/>
          </w:tcPr>
          <w:p>
            <w:r/>
            <w:r>
              <w:rPr>
                <w:sz w:val="13"/>
              </w:rPr>
              <w:t>Justifica comparacion de familias actor-critic multiagente.</w:t>
            </w:r>
          </w:p>
        </w:tc>
      </w:tr>
      <w:tr>
        <w:tc>
          <w:tcPr>
            <w:tcW w:type="dxa" w:w="2880"/>
          </w:tcPr>
          <w:p>
            <w:r/>
            <w:r>
              <w:rPr>
                <w:sz w:val="13"/>
              </w:rPr>
              <w:t>Evaluacion rigurosa</w:t>
            </w:r>
          </w:p>
        </w:tc>
        <w:tc>
          <w:tcPr>
            <w:tcW w:type="dxa" w:w="2880"/>
          </w:tcPr>
          <w:p>
            <w:r/>
            <w:r>
              <w:rPr>
                <w:sz w:val="13"/>
              </w:rPr>
              <w:t>Henderson et al.; Agarwal et al.</w:t>
            </w:r>
          </w:p>
        </w:tc>
        <w:tc>
          <w:tcPr>
            <w:tcW w:type="dxa" w:w="2880"/>
          </w:tcPr>
          <w:p>
            <w:r/>
            <w:r>
              <w:rPr>
                <w:sz w:val="13"/>
              </w:rPr>
              <w:t>Justifica pruebas no parametricas y cautela ante una sola corrida.</w:t>
            </w:r>
          </w:p>
        </w:tc>
      </w:tr>
      <w:tr>
        <w:tc>
          <w:tcPr>
            <w:tcW w:type="dxa" w:w="2880"/>
          </w:tcPr>
          <w:p>
            <w:r/>
            <w:r>
              <w:rPr>
                <w:sz w:val="13"/>
              </w:rPr>
              <w:t>Variables</w:t>
            </w:r>
          </w:p>
        </w:tc>
        <w:tc>
          <w:tcPr>
            <w:tcW w:type="dxa" w:w="2880"/>
          </w:tcPr>
          <w:p>
            <w:r/>
            <w:r>
              <w:rPr>
                <w:sz w:val="13"/>
              </w:rPr>
              <w:t>Flexibilidad, CO2 y costo en comunidades grid-interactive</w:t>
            </w:r>
          </w:p>
        </w:tc>
        <w:tc>
          <w:tcPr>
            <w:tcW w:type="dxa" w:w="2880"/>
          </w:tcPr>
          <w:p>
            <w:r/>
            <w:r>
              <w:rPr>
                <w:sz w:val="13"/>
              </w:rPr>
              <w:t>Sostiene D-VD.1, D-VD.2 y D-VD.3.</w:t>
            </w:r>
          </w:p>
        </w:tc>
      </w:tr>
    </w:tbl>
    <w:p/>
    <w:p>
      <w:pPr>
        <w:pStyle w:val="Heading1"/>
      </w:pPr>
      <w:r>
        <w:t>Capitulo 3. Metodologia</w:t>
      </w:r>
    </w:p>
    <w:p>
      <w:pPr>
        <w:spacing w:after="120" w:line="276" w:lineRule="auto"/>
        <w:jc w:val="both"/>
      </w:pPr>
      <w:r>
        <w:t>El presente estudio adopta una metodologia cuantitativa, aplicada y explicativa-comparativa, sustentada en simulacion computacional controlada. Esta decision responde a la naturaleza del problema doctoral: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pPr>
      <w:r>
        <w:t>3.1 Enfoque, tipo, nivel y diseno de investigacion</w:t>
      </w:r>
    </w:p>
    <w:p>
      <w:pPr>
        <w:spacing w:after="120" w:line="276" w:lineRule="auto"/>
        <w:jc w:val="both"/>
      </w:pPr>
      <w: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after="120" w:line="276" w:lineRule="auto"/>
        <w:jc w:val="both"/>
      </w:pPr>
      <w: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Cook y Campbell (2002) advierten que la validez interna, estadistica, de constructo y externa deben declararse de forma diferenciada; en este caso, la validez externa queda limitada por la ausencia de multiples semillas independientes.</w:t>
      </w:r>
    </w:p>
    <w:p>
      <w:r>
        <w:rPr>
          <w:b/>
          <w:color w:val="595959"/>
          <w:sz w:val="19"/>
        </w:rPr>
        <w:t>Tabla 3.1. Clasificacion metodologica de la investigacion.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Criterio</w:t>
            </w:r>
          </w:p>
        </w:tc>
        <w:tc>
          <w:tcPr>
            <w:tcW w:type="dxa" w:w="2880"/>
            <w:shd w:val="clear" w:color="auto" w:fill="1F4E79"/>
          </w:tcPr>
          <w:p>
            <w:r/>
            <w:r>
              <w:rPr>
                <w:b/>
                <w:color w:val="FFFFFF"/>
                <w:sz w:val="13"/>
              </w:rPr>
              <w:t>Decision metodologica</w:t>
            </w:r>
          </w:p>
        </w:tc>
        <w:tc>
          <w:tcPr>
            <w:tcW w:type="dxa" w:w="2880"/>
            <w:shd w:val="clear" w:color="auto" w:fill="1F4E79"/>
          </w:tcPr>
          <w:p>
            <w:r/>
            <w:r>
              <w:rPr>
                <w:b/>
                <w:color w:val="FFFFFF"/>
                <w:sz w:val="13"/>
              </w:rPr>
              <w:t>Sustento</w:t>
            </w:r>
          </w:p>
        </w:tc>
      </w:tr>
      <w:tr>
        <w:tc>
          <w:tcPr>
            <w:tcW w:type="dxa" w:w="2880"/>
          </w:tcPr>
          <w:p>
            <w:r/>
            <w:r>
              <w:rPr>
                <w:sz w:val="13"/>
              </w:rPr>
              <w:t>Enfoque</w:t>
            </w:r>
          </w:p>
        </w:tc>
        <w:tc>
          <w:tcPr>
            <w:tcW w:type="dxa" w:w="2880"/>
          </w:tcPr>
          <w:p>
            <w:r/>
            <w:r>
              <w:rPr>
                <w:sz w:val="13"/>
              </w:rPr>
              <w:t>Cuantitativo</w:t>
            </w:r>
          </w:p>
        </w:tc>
        <w:tc>
          <w:tcPr>
            <w:tcW w:type="dxa" w:w="2880"/>
          </w:tcPr>
          <w:p>
            <w:r/>
            <w:r>
              <w:rPr>
                <w:sz w:val="13"/>
              </w:rPr>
              <w:t>Medicion numerica de KPIs y contrastacion estadistica.</w:t>
            </w:r>
          </w:p>
        </w:tc>
      </w:tr>
      <w:tr>
        <w:tc>
          <w:tcPr>
            <w:tcW w:type="dxa" w:w="2880"/>
          </w:tcPr>
          <w:p>
            <w:r/>
            <w:r>
              <w:rPr>
                <w:sz w:val="13"/>
              </w:rPr>
              <w:t>Tipo</w:t>
            </w:r>
          </w:p>
        </w:tc>
        <w:tc>
          <w:tcPr>
            <w:tcW w:type="dxa" w:w="2880"/>
          </w:tcPr>
          <w:p>
            <w:r/>
            <w:r>
              <w:rPr>
                <w:sz w:val="13"/>
              </w:rPr>
              <w:t>Aplicada</w:t>
            </w:r>
          </w:p>
        </w:tc>
        <w:tc>
          <w:tcPr>
            <w:tcW w:type="dxa" w:w="2880"/>
          </w:tcPr>
          <w:p>
            <w:r/>
            <w:r>
              <w:rPr>
                <w:sz w:val="13"/>
              </w:rPr>
              <w:t>Desarrollo y evaluacion de una propuesta MADRL para gestion energetica.</w:t>
            </w:r>
          </w:p>
        </w:tc>
      </w:tr>
      <w:tr>
        <w:tc>
          <w:tcPr>
            <w:tcW w:type="dxa" w:w="2880"/>
          </w:tcPr>
          <w:p>
            <w:r/>
            <w:r>
              <w:rPr>
                <w:sz w:val="13"/>
              </w:rPr>
              <w:t>Nivel</w:t>
            </w:r>
          </w:p>
        </w:tc>
        <w:tc>
          <w:tcPr>
            <w:tcW w:type="dxa" w:w="2880"/>
          </w:tcPr>
          <w:p>
            <w:r/>
            <w:r>
              <w:rPr>
                <w:sz w:val="13"/>
              </w:rPr>
              <w:t>Explicativo-comparativo</w:t>
            </w:r>
          </w:p>
        </w:tc>
        <w:tc>
          <w:tcPr>
            <w:tcW w:type="dxa" w:w="2880"/>
          </w:tcPr>
          <w:p>
            <w:r/>
            <w:r>
              <w:rPr>
                <w:sz w:val="13"/>
              </w:rPr>
              <w:t>Evalua efecto de algoritmos y escenarios sobre dimensiones VD.</w:t>
            </w:r>
          </w:p>
        </w:tc>
      </w:tr>
      <w:tr>
        <w:tc>
          <w:tcPr>
            <w:tcW w:type="dxa" w:w="2880"/>
          </w:tcPr>
          <w:p>
            <w:r/>
            <w:r>
              <w:rPr>
                <w:sz w:val="13"/>
              </w:rPr>
              <w:t>Diseno</w:t>
            </w:r>
          </w:p>
        </w:tc>
        <w:tc>
          <w:tcPr>
            <w:tcW w:type="dxa" w:w="2880"/>
          </w:tcPr>
          <w:p>
            <w:r/>
            <w:r>
              <w:rPr>
                <w:sz w:val="13"/>
              </w:rPr>
              <w:t>Experimental-computacional factorial 4x3</w:t>
            </w:r>
          </w:p>
        </w:tc>
        <w:tc>
          <w:tcPr>
            <w:tcW w:type="dxa" w:w="2880"/>
          </w:tcPr>
          <w:p>
            <w:r/>
            <w:r>
              <w:rPr>
                <w:sz w:val="13"/>
              </w:rPr>
              <w:t>Manipulacion controlada de algoritmo y escenario en simulacion.</w:t>
            </w:r>
          </w:p>
        </w:tc>
      </w:tr>
      <w:tr>
        <w:tc>
          <w:tcPr>
            <w:tcW w:type="dxa" w:w="2880"/>
          </w:tcPr>
          <w:p>
            <w:r/>
            <w:r>
              <w:rPr>
                <w:sz w:val="13"/>
              </w:rPr>
              <w:t>Temporalidad</w:t>
            </w:r>
          </w:p>
        </w:tc>
        <w:tc>
          <w:tcPr>
            <w:tcW w:type="dxa" w:w="2880"/>
          </w:tcPr>
          <w:p>
            <w:r/>
            <w:r>
              <w:rPr>
                <w:sz w:val="13"/>
              </w:rPr>
              <w:t>Longitudinal por episodios y horizonte anual horario</w:t>
            </w:r>
          </w:p>
        </w:tc>
        <w:tc>
          <w:tcPr>
            <w:tcW w:type="dxa" w:w="2880"/>
          </w:tcPr>
          <w:p>
            <w:r/>
            <w:r>
              <w:rPr>
                <w:sz w:val="13"/>
              </w:rPr>
              <w:t>Cada episodio recorre una trayectoria anual de 8760 pasos.</w:t>
            </w:r>
          </w:p>
        </w:tc>
      </w:tr>
      <w:tr>
        <w:tc>
          <w:tcPr>
            <w:tcW w:type="dxa" w:w="2880"/>
          </w:tcPr>
          <w:p>
            <w:r/>
            <w:r>
              <w:rPr>
                <w:sz w:val="13"/>
              </w:rPr>
              <w:t>Inferencia</w:t>
            </w:r>
          </w:p>
        </w:tc>
        <w:tc>
          <w:tcPr>
            <w:tcW w:type="dxa" w:w="2880"/>
          </w:tcPr>
          <w:p>
            <w:r/>
            <w:r>
              <w:rPr>
                <w:sz w:val="13"/>
              </w:rPr>
              <w:t>Intra-corrida con limitacion multi-semilla</w:t>
            </w:r>
          </w:p>
        </w:tc>
        <w:tc>
          <w:tcPr>
            <w:tcW w:type="dxa" w:w="2880"/>
          </w:tcPr>
          <w:p>
            <w:r/>
            <w:r>
              <w:rPr>
                <w:sz w:val="13"/>
              </w:rPr>
              <w:t>No se generaliza mas alla de los artefactos auditados.</w:t>
            </w:r>
          </w:p>
        </w:tc>
      </w:tr>
    </w:tbl>
    <w:p/>
    <w:p>
      <w:pPr>
        <w:pStyle w:val="Heading2"/>
      </w:pPr>
      <w:r>
        <w:t>3.2 Diseno experimental-computacional factorial 4x3</w:t>
      </w:r>
    </w:p>
    <w:p>
      <w:pPr>
        <w:spacing w:after="120" w:line="276" w:lineRule="auto"/>
        <w:jc w:val="both"/>
      </w:pPr>
      <w: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after="120" w:line="276" w:lineRule="auto"/>
        <w:jc w:val="both"/>
      </w:pPr>
      <w: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r>
        <w:rPr>
          <w:b/>
          <w:color w:val="595959"/>
          <w:sz w:val="19"/>
        </w:rPr>
        <w:t>Tabla 3.2. Matriz factorial 4x3 de tratamientos experimentales.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Factor</w:t>
            </w:r>
          </w:p>
        </w:tc>
        <w:tc>
          <w:tcPr>
            <w:tcW w:type="dxa" w:w="2880"/>
            <w:shd w:val="clear" w:color="auto" w:fill="1F4E79"/>
          </w:tcPr>
          <w:p>
            <w:r/>
            <w:r>
              <w:rPr>
                <w:b/>
                <w:color w:val="FFFFFF"/>
                <w:sz w:val="13"/>
              </w:rPr>
              <w:t>Niveles</w:t>
            </w:r>
          </w:p>
        </w:tc>
        <w:tc>
          <w:tcPr>
            <w:tcW w:type="dxa" w:w="2880"/>
            <w:shd w:val="clear" w:color="auto" w:fill="1F4E79"/>
          </w:tcPr>
          <w:p>
            <w:r/>
            <w:r>
              <w:rPr>
                <w:b/>
                <w:color w:val="FFFFFF"/>
                <w:sz w:val="13"/>
              </w:rPr>
              <w:t>Funcion metodologica</w:t>
            </w:r>
          </w:p>
        </w:tc>
      </w:tr>
      <w:tr>
        <w:tc>
          <w:tcPr>
            <w:tcW w:type="dxa" w:w="2880"/>
          </w:tcPr>
          <w:p>
            <w:r/>
            <w:r>
              <w:rPr>
                <w:sz w:val="13"/>
              </w:rPr>
              <w:t>Algoritmo MADRL</w:t>
            </w:r>
          </w:p>
        </w:tc>
        <w:tc>
          <w:tcPr>
            <w:tcW w:type="dxa" w:w="2880"/>
          </w:tcPr>
          <w:p>
            <w:r/>
            <w:r>
              <w:rPr>
                <w:sz w:val="13"/>
              </w:rPr>
              <w:t>HAPPO, MAAC, MASAC, MATD3</w:t>
            </w:r>
          </w:p>
        </w:tc>
        <w:tc>
          <w:tcPr>
            <w:tcW w:type="dxa" w:w="2880"/>
          </w:tcPr>
          <w:p>
            <w:r/>
            <w:r>
              <w:rPr>
                <w:sz w:val="13"/>
              </w:rPr>
              <w:t>Variable independiente principal; compara familias actor-critic multiagente.</w:t>
            </w:r>
          </w:p>
        </w:tc>
      </w:tr>
      <w:tr>
        <w:tc>
          <w:tcPr>
            <w:tcW w:type="dxa" w:w="2880"/>
          </w:tcPr>
          <w:p>
            <w:r/>
            <w:r>
              <w:rPr>
                <w:sz w:val="13"/>
              </w:rPr>
              <w:t>Escenario de recompensa</w:t>
            </w:r>
          </w:p>
        </w:tc>
        <w:tc>
          <w:tcPr>
            <w:tcW w:type="dxa" w:w="2880"/>
          </w:tcPr>
          <w:p>
            <w:r/>
            <w:r>
              <w:rPr>
                <w:sz w:val="13"/>
              </w:rPr>
              <w:t>E1, E2, E3</w:t>
            </w:r>
          </w:p>
        </w:tc>
        <w:tc>
          <w:tcPr>
            <w:tcW w:type="dxa" w:w="2880"/>
          </w:tcPr>
          <w:p>
            <w:r/>
            <w:r>
              <w:rPr>
                <w:sz w:val="13"/>
              </w:rPr>
              <w:t>Manipulacion de prioridad multiobjetivo: flexibilidad, CO2 y costo.</w:t>
            </w:r>
          </w:p>
        </w:tc>
      </w:tr>
      <w:tr>
        <w:tc>
          <w:tcPr>
            <w:tcW w:type="dxa" w:w="2880"/>
          </w:tcPr>
          <w:p>
            <w:r/>
            <w:r>
              <w:rPr>
                <w:sz w:val="13"/>
              </w:rPr>
              <w:t>Tratamientos</w:t>
            </w:r>
          </w:p>
        </w:tc>
        <w:tc>
          <w:tcPr>
            <w:tcW w:type="dxa" w:w="2880"/>
          </w:tcPr>
          <w:p>
            <w:r/>
            <w:r>
              <w:rPr>
                <w:sz w:val="13"/>
              </w:rPr>
              <w:t>12 combinaciones</w:t>
            </w:r>
          </w:p>
        </w:tc>
        <w:tc>
          <w:tcPr>
            <w:tcW w:type="dxa" w:w="2880"/>
          </w:tcPr>
          <w:p>
            <w:r/>
            <w:r>
              <w:rPr>
                <w:sz w:val="13"/>
              </w:rPr>
              <w:t>Base de comparacion para resultados por objetivo especifico.</w:t>
            </w:r>
          </w:p>
        </w:tc>
      </w:tr>
      <w:tr>
        <w:tc>
          <w:tcPr>
            <w:tcW w:type="dxa" w:w="2880"/>
          </w:tcPr>
          <w:p>
            <w:r/>
            <w:r>
              <w:rPr>
                <w:sz w:val="13"/>
              </w:rPr>
              <w:t>Horizonte</w:t>
            </w:r>
          </w:p>
        </w:tc>
        <w:tc>
          <w:tcPr>
            <w:tcW w:type="dxa" w:w="2880"/>
          </w:tcPr>
          <w:p>
            <w:r/>
            <w:r>
              <w:rPr>
                <w:sz w:val="13"/>
              </w:rPr>
              <w:t>50 episodios registrados por tratamiento</w:t>
            </w:r>
          </w:p>
        </w:tc>
        <w:tc>
          <w:tcPr>
            <w:tcW w:type="dxa" w:w="2880"/>
          </w:tcPr>
          <w:p>
            <w:r/>
            <w:r>
              <w:rPr>
                <w:sz w:val="13"/>
              </w:rPr>
              <w:t>Evidencia de entrenamiento Drive; se declara cobertura materializada por algoritmo.</w:t>
            </w:r>
          </w:p>
        </w:tc>
      </w:tr>
    </w:tbl>
    <w:p/>
    <w:p>
      <w:pPr>
        <w:pStyle w:val="Heading2"/>
      </w:pPr>
      <w:r>
        <w:t>3.3 Datos utilizados y fuente empirica</w:t>
      </w:r>
    </w:p>
    <w:p>
      <w:pPr>
        <w:spacing w:after="120" w:line="276" w:lineRule="auto"/>
        <w:jc w:val="both"/>
      </w:pPr>
      <w: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after="120" w:line="276" w:lineRule="auto"/>
        <w:jc w:val="both"/>
      </w:pPr>
      <w: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r>
        <w:rPr>
          <w:b/>
          <w:color w:val="595959"/>
          <w:sz w:val="19"/>
        </w:rPr>
        <w:t>Tabla 3.3. Fuentes de datos y artefactos de analisis.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Artefacto</w:t>
            </w:r>
          </w:p>
        </w:tc>
        <w:tc>
          <w:tcPr>
            <w:tcW w:type="dxa" w:w="2880"/>
            <w:shd w:val="clear" w:color="auto" w:fill="1F4E79"/>
          </w:tcPr>
          <w:p>
            <w:r/>
            <w:r>
              <w:rPr>
                <w:b/>
                <w:color w:val="FFFFFF"/>
                <w:sz w:val="13"/>
              </w:rPr>
              <w:t>Contenido</w:t>
            </w:r>
          </w:p>
        </w:tc>
        <w:tc>
          <w:tcPr>
            <w:tcW w:type="dxa" w:w="2880"/>
            <w:shd w:val="clear" w:color="auto" w:fill="1F4E79"/>
          </w:tcPr>
          <w:p>
            <w:r/>
            <w:r>
              <w:rPr>
                <w:b/>
                <w:color w:val="FFFFFF"/>
                <w:sz w:val="13"/>
              </w:rPr>
              <w:t>Uso metodologico</w:t>
            </w:r>
          </w:p>
        </w:tc>
      </w:tr>
      <w:tr>
        <w:tc>
          <w:tcPr>
            <w:tcW w:type="dxa" w:w="2880"/>
          </w:tcPr>
          <w:p>
            <w:r/>
            <w:r>
              <w:rPr>
                <w:sz w:val="13"/>
              </w:rPr>
              <w:t>timeseries.csv</w:t>
            </w:r>
          </w:p>
        </w:tc>
        <w:tc>
          <w:tcPr>
            <w:tcW w:type="dxa" w:w="2880"/>
          </w:tcPr>
          <w:p>
            <w:r/>
            <w:r>
              <w:rPr>
                <w:sz w:val="13"/>
              </w:rPr>
              <w:t>Serie temporal distrital por episodio</w:t>
            </w:r>
          </w:p>
        </w:tc>
        <w:tc>
          <w:tcPr>
            <w:tcW w:type="dxa" w:w="2880"/>
          </w:tcPr>
          <w:p>
            <w:r/>
            <w:r>
              <w:rPr>
                <w:sz w:val="13"/>
              </w:rPr>
              <w:t>Energia, costo, CO2, recompensa y senales horarias.</w:t>
            </w:r>
          </w:p>
        </w:tc>
      </w:tr>
      <w:tr>
        <w:tc>
          <w:tcPr>
            <w:tcW w:type="dxa" w:w="2880"/>
          </w:tcPr>
          <w:p>
            <w:r/>
            <w:r>
              <w:rPr>
                <w:sz w:val="13"/>
              </w:rPr>
              <w:t>trace.csv</w:t>
            </w:r>
          </w:p>
        </w:tc>
        <w:tc>
          <w:tcPr>
            <w:tcW w:type="dxa" w:w="2880"/>
          </w:tcPr>
          <w:p>
            <w:r/>
            <w:r>
              <w:rPr>
                <w:sz w:val="13"/>
              </w:rPr>
              <w:t>Trazas por agente</w:t>
            </w:r>
          </w:p>
        </w:tc>
        <w:tc>
          <w:tcPr>
            <w:tcW w:type="dxa" w:w="2880"/>
          </w:tcPr>
          <w:p>
            <w:r/>
            <w:r>
              <w:rPr>
                <w:sz w:val="13"/>
              </w:rPr>
              <w:t>Acciones, SOC, EV, PV, importacion/exportacion y recompensa individual.</w:t>
            </w:r>
          </w:p>
        </w:tc>
      </w:tr>
      <w:tr>
        <w:tc>
          <w:tcPr>
            <w:tcW w:type="dxa" w:w="2880"/>
          </w:tcPr>
          <w:p>
            <w:r/>
            <w:r>
              <w:rPr>
                <w:sz w:val="13"/>
              </w:rPr>
              <w:t>building_kpis.csv / building_behavior_summary.csv</w:t>
            </w:r>
          </w:p>
        </w:tc>
        <w:tc>
          <w:tcPr>
            <w:tcW w:type="dxa" w:w="2880"/>
          </w:tcPr>
          <w:p>
            <w:r/>
            <w:r>
              <w:rPr>
                <w:sz w:val="13"/>
              </w:rPr>
              <w:t>KPIs por edificio</w:t>
            </w:r>
          </w:p>
        </w:tc>
        <w:tc>
          <w:tcPr>
            <w:tcW w:type="dxa" w:w="2880"/>
          </w:tcPr>
          <w:p>
            <w:r/>
            <w:r>
              <w:rPr>
                <w:sz w:val="13"/>
              </w:rPr>
              <w:t>Analisis espacial por agente y equipamiento.</w:t>
            </w:r>
          </w:p>
        </w:tc>
      </w:tr>
      <w:tr>
        <w:tc>
          <w:tcPr>
            <w:tcW w:type="dxa" w:w="2880"/>
          </w:tcPr>
          <w:p>
            <w:r/>
            <w:r>
              <w:rPr>
                <w:sz w:val="13"/>
              </w:rPr>
              <w:t>checkpoint_manifest.json</w:t>
            </w:r>
          </w:p>
        </w:tc>
        <w:tc>
          <w:tcPr>
            <w:tcW w:type="dxa" w:w="2880"/>
          </w:tcPr>
          <w:p>
            <w:r/>
            <w:r>
              <w:rPr>
                <w:sz w:val="13"/>
              </w:rPr>
              <w:t>Registro de checkpoints</w:t>
            </w:r>
          </w:p>
        </w:tc>
        <w:tc>
          <w:tcPr>
            <w:tcW w:type="dxa" w:w="2880"/>
          </w:tcPr>
          <w:p>
            <w:r/>
            <w:r>
              <w:rPr>
                <w:sz w:val="13"/>
              </w:rPr>
              <w:t>Trazabilidad de entrenamiento y cobertura por tratamiento.</w:t>
            </w:r>
          </w:p>
        </w:tc>
      </w:tr>
      <w:tr>
        <w:tc>
          <w:tcPr>
            <w:tcW w:type="dxa" w:w="2880"/>
          </w:tcPr>
          <w:p>
            <w:r/>
            <w:r>
              <w:rPr>
                <w:sz w:val="13"/>
              </w:rPr>
              <w:t>district_episode_kpis.csv</w:t>
            </w:r>
          </w:p>
        </w:tc>
        <w:tc>
          <w:tcPr>
            <w:tcW w:type="dxa" w:w="2880"/>
          </w:tcPr>
          <w:p>
            <w:r/>
            <w:r>
              <w:rPr>
                <w:sz w:val="13"/>
              </w:rPr>
              <w:t>KPIs episodicos materializados</w:t>
            </w:r>
          </w:p>
        </w:tc>
        <w:tc>
          <w:tcPr>
            <w:tcW w:type="dxa" w:w="2880"/>
          </w:tcPr>
          <w:p>
            <w:r/>
            <w:r>
              <w:rPr>
                <w:sz w:val="13"/>
              </w:rPr>
              <w:t>Base de estadistica descriptiva e inferencial.</w:t>
            </w:r>
          </w:p>
        </w:tc>
      </w:tr>
    </w:tbl>
    <w:p/>
    <w:p>
      <w:pPr>
        <w:pStyle w:val="Heading2"/>
      </w:pPr>
      <w:r>
        <w:t>3.4 Variables, dimensiones e indicadores</w:t>
      </w:r>
    </w:p>
    <w:p>
      <w:pPr>
        <w:spacing w:after="120" w:line="276" w:lineRule="auto"/>
        <w:jc w:val="both"/>
      </w:pPr>
      <w: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after="120" w:line="276" w:lineRule="auto"/>
        <w:jc w:val="both"/>
      </w:pPr>
      <w: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r>
        <w:rPr>
          <w:b/>
          <w:color w:val="595959"/>
          <w:sz w:val="19"/>
        </w:rPr>
        <w:t>Tabla 3.4. Operacionalizacion metodologica de variables.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1F4E79"/>
          </w:tcPr>
          <w:p>
            <w:r/>
            <w:r>
              <w:rPr>
                <w:b/>
                <w:color w:val="FFFFFF"/>
                <w:sz w:val="13"/>
              </w:rPr>
              <w:t>Variable</w:t>
            </w:r>
          </w:p>
        </w:tc>
        <w:tc>
          <w:tcPr>
            <w:tcW w:type="dxa" w:w="2160"/>
            <w:shd w:val="clear" w:color="auto" w:fill="1F4E79"/>
          </w:tcPr>
          <w:p>
            <w:r/>
            <w:r>
              <w:rPr>
                <w:b/>
                <w:color w:val="FFFFFF"/>
                <w:sz w:val="13"/>
              </w:rPr>
              <w:t>Dimension</w:t>
            </w:r>
          </w:p>
        </w:tc>
        <w:tc>
          <w:tcPr>
            <w:tcW w:type="dxa" w:w="2160"/>
            <w:shd w:val="clear" w:color="auto" w:fill="1F4E79"/>
          </w:tcPr>
          <w:p>
            <w:r/>
            <w:r>
              <w:rPr>
                <w:b/>
                <w:color w:val="FFFFFF"/>
                <w:sz w:val="13"/>
              </w:rPr>
              <w:t>Indicadores principales</w:t>
            </w:r>
          </w:p>
        </w:tc>
        <w:tc>
          <w:tcPr>
            <w:tcW w:type="dxa" w:w="2160"/>
            <w:shd w:val="clear" w:color="auto" w:fill="1F4E79"/>
          </w:tcPr>
          <w:p>
            <w:r/>
            <w:r>
              <w:rPr>
                <w:b/>
                <w:color w:val="FFFFFF"/>
                <w:sz w:val="13"/>
              </w:rPr>
              <w:t>Fuente</w:t>
            </w:r>
          </w:p>
        </w:tc>
      </w:tr>
      <w:tr>
        <w:tc>
          <w:tcPr>
            <w:tcW w:type="dxa" w:w="2160"/>
          </w:tcPr>
          <w:p>
            <w:r/>
            <w:r>
              <w:rPr>
                <w:sz w:val="13"/>
              </w:rPr>
              <w:t>VI</w:t>
            </w:r>
          </w:p>
        </w:tc>
        <w:tc>
          <w:tcPr>
            <w:tcW w:type="dxa" w:w="2160"/>
          </w:tcPr>
          <w:p>
            <w:r/>
            <w:r>
              <w:rPr>
                <w:sz w:val="13"/>
              </w:rPr>
              <w:t>D-VI.1 Algoritmo</w:t>
            </w:r>
          </w:p>
        </w:tc>
        <w:tc>
          <w:tcPr>
            <w:tcW w:type="dxa" w:w="2160"/>
          </w:tcPr>
          <w:p>
            <w:r/>
            <w:r>
              <w:rPr>
                <w:sz w:val="13"/>
              </w:rPr>
              <w:t>HAPPO, MAAC, MASAC, MATD3</w:t>
            </w:r>
          </w:p>
        </w:tc>
        <w:tc>
          <w:tcPr>
            <w:tcW w:type="dxa" w:w="2160"/>
          </w:tcPr>
          <w:p>
            <w:r/>
            <w:r>
              <w:rPr>
                <w:sz w:val="13"/>
              </w:rPr>
              <w:t>Configuracion de tratamiento.</w:t>
            </w:r>
          </w:p>
        </w:tc>
      </w:tr>
      <w:tr>
        <w:tc>
          <w:tcPr>
            <w:tcW w:type="dxa" w:w="2160"/>
          </w:tcPr>
          <w:p>
            <w:r/>
            <w:r>
              <w:rPr>
                <w:sz w:val="13"/>
              </w:rPr>
              <w:t>VI</w:t>
            </w:r>
          </w:p>
        </w:tc>
        <w:tc>
          <w:tcPr>
            <w:tcW w:type="dxa" w:w="2160"/>
          </w:tcPr>
          <w:p>
            <w:r/>
            <w:r>
              <w:rPr>
                <w:sz w:val="13"/>
              </w:rPr>
              <w:t>D-VI.2 Escenario</w:t>
            </w:r>
          </w:p>
        </w:tc>
        <w:tc>
          <w:tcPr>
            <w:tcW w:type="dxa" w:w="2160"/>
          </w:tcPr>
          <w:p>
            <w:r/>
            <w:r>
              <w:rPr>
                <w:sz w:val="13"/>
              </w:rPr>
              <w:t>E1, E2, E3; pesos flex/CO2/costo</w:t>
            </w:r>
          </w:p>
        </w:tc>
        <w:tc>
          <w:tcPr>
            <w:tcW w:type="dxa" w:w="2160"/>
          </w:tcPr>
          <w:p>
            <w:r/>
            <w:r>
              <w:rPr>
                <w:sz w:val="13"/>
              </w:rPr>
              <w:t>reward_axis_weights y protocolo experimental.</w:t>
            </w:r>
          </w:p>
        </w:tc>
      </w:tr>
      <w:tr>
        <w:tc>
          <w:tcPr>
            <w:tcW w:type="dxa" w:w="2160"/>
          </w:tcPr>
          <w:p>
            <w:r/>
            <w:r>
              <w:rPr>
                <w:sz w:val="13"/>
              </w:rPr>
              <w:t>VD</w:t>
            </w:r>
          </w:p>
        </w:tc>
        <w:tc>
          <w:tcPr>
            <w:tcW w:type="dxa" w:w="2160"/>
          </w:tcPr>
          <w:p>
            <w:r/>
            <w:r>
              <w:rPr>
                <w:sz w:val="13"/>
              </w:rPr>
              <w:t>D-VD.1 Flexibilidad</w:t>
            </w:r>
          </w:p>
        </w:tc>
        <w:tc>
          <w:tcPr>
            <w:tcW w:type="dxa" w:w="2160"/>
          </w:tcPr>
          <w:p>
            <w:r/>
            <w:r>
              <w:rPr>
                <w:sz w:val="13"/>
              </w:rPr>
              <w:t>reward_mean E1, peak, ramping, load factor, BESS/PV</w:t>
            </w:r>
          </w:p>
        </w:tc>
        <w:tc>
          <w:tcPr>
            <w:tcW w:type="dxa" w:w="2160"/>
          </w:tcPr>
          <w:p>
            <w:r/>
            <w:r>
              <w:rPr>
                <w:sz w:val="13"/>
              </w:rPr>
              <w:t>episodes, results, evaluate_v2.</w:t>
            </w:r>
          </w:p>
        </w:tc>
      </w:tr>
      <w:tr>
        <w:tc>
          <w:tcPr>
            <w:tcW w:type="dxa" w:w="2160"/>
          </w:tcPr>
          <w:p>
            <w:r/>
            <w:r>
              <w:rPr>
                <w:sz w:val="13"/>
              </w:rPr>
              <w:t>VD</w:t>
            </w:r>
          </w:p>
        </w:tc>
        <w:tc>
          <w:tcPr>
            <w:tcW w:type="dxa" w:w="2160"/>
          </w:tcPr>
          <w:p>
            <w:r/>
            <w:r>
              <w:rPr>
                <w:sz w:val="13"/>
              </w:rPr>
              <w:t>D-VD.2 CO2</w:t>
            </w:r>
          </w:p>
        </w:tc>
        <w:tc>
          <w:tcPr>
            <w:tcW w:type="dxa" w:w="2160"/>
          </w:tcPr>
          <w:p>
            <w:r/>
            <w:r>
              <w:rPr>
                <w:sz w:val="13"/>
              </w:rPr>
              <w:t>district_emission, carbon_emissions_control/delta</w:t>
            </w:r>
          </w:p>
        </w:tc>
        <w:tc>
          <w:tcPr>
            <w:tcW w:type="dxa" w:w="2160"/>
          </w:tcPr>
          <w:p>
            <w:r/>
            <w:r>
              <w:rPr>
                <w:sz w:val="13"/>
              </w:rPr>
              <w:t>timeseries, results, building KPIs.</w:t>
            </w:r>
          </w:p>
        </w:tc>
      </w:tr>
      <w:tr>
        <w:tc>
          <w:tcPr>
            <w:tcW w:type="dxa" w:w="2160"/>
          </w:tcPr>
          <w:p>
            <w:r/>
            <w:r>
              <w:rPr>
                <w:sz w:val="13"/>
              </w:rPr>
              <w:t>VD</w:t>
            </w:r>
          </w:p>
        </w:tc>
        <w:tc>
          <w:tcPr>
            <w:tcW w:type="dxa" w:w="2160"/>
          </w:tcPr>
          <w:p>
            <w:r/>
            <w:r>
              <w:rPr>
                <w:sz w:val="13"/>
              </w:rPr>
              <w:t>D-VD.3 Costos</w:t>
            </w:r>
          </w:p>
        </w:tc>
        <w:tc>
          <w:tcPr>
            <w:tcW w:type="dxa" w:w="2160"/>
          </w:tcPr>
          <w:p>
            <w:r/>
            <w:r>
              <w:rPr>
                <w:sz w:val="13"/>
              </w:rPr>
              <w:t>district_cost, electricity_cost_control/delta</w:t>
            </w:r>
          </w:p>
        </w:tc>
        <w:tc>
          <w:tcPr>
            <w:tcW w:type="dxa" w:w="2160"/>
          </w:tcPr>
          <w:p>
            <w:r/>
            <w:r>
              <w:rPr>
                <w:sz w:val="13"/>
              </w:rPr>
              <w:t>timeseries, results, building KPIs.</w:t>
            </w:r>
          </w:p>
        </w:tc>
      </w:tr>
    </w:tbl>
    <w:p/>
    <w:p>
      <w:pPr>
        <w:pStyle w:val="Heading2"/>
      </w:pPr>
      <w:r>
        <w:t>3.5 Tecnicas, herramientas e instrumentos</w:t>
      </w:r>
    </w:p>
    <w:p>
      <w:pPr>
        <w:spacing w:after="120" w:line="276" w:lineRule="auto"/>
        <w:jc w:val="both"/>
      </w:pPr>
      <w: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after="120" w:line="276" w:lineRule="auto"/>
        <w:jc w:val="both"/>
      </w:pPr>
      <w: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r>
        <w:rPr>
          <w:b/>
          <w:color w:val="595959"/>
          <w:sz w:val="19"/>
        </w:rPr>
        <w:t>Tabla 3.5. Tecnicas, herramientas e instrumentos.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Componente</w:t>
            </w:r>
          </w:p>
        </w:tc>
        <w:tc>
          <w:tcPr>
            <w:tcW w:type="dxa" w:w="2880"/>
            <w:shd w:val="clear" w:color="auto" w:fill="1F4E79"/>
          </w:tcPr>
          <w:p>
            <w:r/>
            <w:r>
              <w:rPr>
                <w:b/>
                <w:color w:val="FFFFFF"/>
                <w:sz w:val="13"/>
              </w:rPr>
              <w:t>Aplicacion en la tesis</w:t>
            </w:r>
          </w:p>
        </w:tc>
        <w:tc>
          <w:tcPr>
            <w:tcW w:type="dxa" w:w="2880"/>
            <w:shd w:val="clear" w:color="auto" w:fill="1F4E79"/>
          </w:tcPr>
          <w:p>
            <w:r/>
            <w:r>
              <w:rPr>
                <w:b/>
                <w:color w:val="FFFFFF"/>
                <w:sz w:val="13"/>
              </w:rPr>
              <w:t>Resultado esperado</w:t>
            </w:r>
          </w:p>
        </w:tc>
      </w:tr>
      <w:tr>
        <w:tc>
          <w:tcPr>
            <w:tcW w:type="dxa" w:w="2880"/>
          </w:tcPr>
          <w:p>
            <w:r/>
            <w:r>
              <w:rPr>
                <w:sz w:val="13"/>
              </w:rPr>
              <w:t>Simulacion CityLearn</w:t>
            </w:r>
          </w:p>
        </w:tc>
        <w:tc>
          <w:tcPr>
            <w:tcW w:type="dxa" w:w="2880"/>
          </w:tcPr>
          <w:p>
            <w:r/>
            <w:r>
              <w:rPr>
                <w:sz w:val="13"/>
              </w:rPr>
              <w:t>Recrear comunidad energetica multiagente</w:t>
            </w:r>
          </w:p>
        </w:tc>
        <w:tc>
          <w:tcPr>
            <w:tcW w:type="dxa" w:w="2880"/>
          </w:tcPr>
          <w:p>
            <w:r/>
            <w:r>
              <w:rPr>
                <w:sz w:val="13"/>
              </w:rPr>
              <w:t>Series, KPIs y trazas auditables.</w:t>
            </w:r>
          </w:p>
        </w:tc>
      </w:tr>
      <w:tr>
        <w:tc>
          <w:tcPr>
            <w:tcW w:type="dxa" w:w="2880"/>
          </w:tcPr>
          <w:p>
            <w:r/>
            <w:r>
              <w:rPr>
                <w:sz w:val="13"/>
              </w:rPr>
              <w:t>MADRL</w:t>
            </w:r>
          </w:p>
        </w:tc>
        <w:tc>
          <w:tcPr>
            <w:tcW w:type="dxa" w:w="2880"/>
          </w:tcPr>
          <w:p>
            <w:r/>
            <w:r>
              <w:rPr>
                <w:sz w:val="13"/>
              </w:rPr>
              <w:t>Entrenar politicas bajo CTDE</w:t>
            </w:r>
          </w:p>
        </w:tc>
        <w:tc>
          <w:tcPr>
            <w:tcW w:type="dxa" w:w="2880"/>
          </w:tcPr>
          <w:p>
            <w:r/>
            <w:r>
              <w:rPr>
                <w:sz w:val="13"/>
              </w:rPr>
              <w:t>Politicas por algoritmo y escenario.</w:t>
            </w:r>
          </w:p>
        </w:tc>
      </w:tr>
      <w:tr>
        <w:tc>
          <w:tcPr>
            <w:tcW w:type="dxa" w:w="2880"/>
          </w:tcPr>
          <w:p>
            <w:r/>
            <w:r>
              <w:rPr>
                <w:sz w:val="13"/>
              </w:rPr>
              <w:t>evaluate_v2 / KPIs</w:t>
            </w:r>
          </w:p>
        </w:tc>
        <w:tc>
          <w:tcPr>
            <w:tcW w:type="dxa" w:w="2880"/>
          </w:tcPr>
          <w:p>
            <w:r/>
            <w:r>
              <w:rPr>
                <w:sz w:val="13"/>
              </w:rPr>
              <w:t>Evaluar flexibilidad, CO2 y costo</w:t>
            </w:r>
          </w:p>
        </w:tc>
        <w:tc>
          <w:tcPr>
            <w:tcW w:type="dxa" w:w="2880"/>
          </w:tcPr>
          <w:p>
            <w:r/>
            <w:r>
              <w:rPr>
                <w:sz w:val="13"/>
              </w:rPr>
              <w:t>Ranking comparable con baseline.</w:t>
            </w:r>
          </w:p>
        </w:tc>
      </w:tr>
      <w:tr>
        <w:tc>
          <w:tcPr>
            <w:tcW w:type="dxa" w:w="2880"/>
          </w:tcPr>
          <w:p>
            <w:r/>
            <w:r>
              <w:rPr>
                <w:sz w:val="13"/>
              </w:rPr>
              <w:t>Estadistica no parametrica</w:t>
            </w:r>
          </w:p>
        </w:tc>
        <w:tc>
          <w:tcPr>
            <w:tcW w:type="dxa" w:w="2880"/>
          </w:tcPr>
          <w:p>
            <w:r/>
            <w:r>
              <w:rPr>
                <w:sz w:val="13"/>
              </w:rPr>
              <w:t>Contrastar diferencias entre algoritmos</w:t>
            </w:r>
          </w:p>
        </w:tc>
        <w:tc>
          <w:tcPr>
            <w:tcW w:type="dxa" w:w="2880"/>
          </w:tcPr>
          <w:p>
            <w:r/>
            <w:r>
              <w:rPr>
                <w:sz w:val="13"/>
              </w:rPr>
              <w:t>p-valores, epsilon2 y decisiones HE.</w:t>
            </w:r>
          </w:p>
        </w:tc>
      </w:tr>
      <w:tr>
        <w:tc>
          <w:tcPr>
            <w:tcW w:type="dxa" w:w="2880"/>
          </w:tcPr>
          <w:p>
            <w:r/>
            <w:r>
              <w:rPr>
                <w:sz w:val="13"/>
              </w:rPr>
              <w:t>Visualizacion</w:t>
            </w:r>
          </w:p>
        </w:tc>
        <w:tc>
          <w:tcPr>
            <w:tcW w:type="dxa" w:w="2880"/>
          </w:tcPr>
          <w:p>
            <w:r/>
            <w:r>
              <w:rPr>
                <w:sz w:val="13"/>
              </w:rPr>
              <w:t>Interpretar convergencia, trade-offs, edificios y acciones</w:t>
            </w:r>
          </w:p>
        </w:tc>
        <w:tc>
          <w:tcPr>
            <w:tcW w:type="dxa" w:w="2880"/>
          </w:tcPr>
          <w:p>
            <w:r/>
            <w:r>
              <w:rPr>
                <w:sz w:val="13"/>
              </w:rPr>
              <w:t>Figuras del Capitulo 5.</w:t>
            </w:r>
          </w:p>
        </w:tc>
      </w:tr>
    </w:tbl>
    <w:p/>
    <w:p>
      <w:pPr>
        <w:pStyle w:val="Heading2"/>
      </w:pPr>
      <w:r>
        <w:t>3.6 Procedimiento experimental</w:t>
      </w:r>
    </w:p>
    <w:p>
      <w:pPr>
        <w:spacing w:after="120" w:line="276" w:lineRule="auto"/>
        <w:jc w:val="both"/>
      </w:pPr>
      <w: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after="120" w:line="276" w:lineRule="auto"/>
        <w:jc w:val="both"/>
      </w:pPr>
      <w: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r>
        <w:rPr>
          <w:b/>
          <w:color w:val="595959"/>
          <w:sz w:val="19"/>
        </w:rPr>
        <w:t>Tabla 3.6. Procedimiento experimental reproducible.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Fase</w:t>
            </w:r>
          </w:p>
        </w:tc>
        <w:tc>
          <w:tcPr>
            <w:tcW w:type="dxa" w:w="2880"/>
            <w:shd w:val="clear" w:color="auto" w:fill="1F4E79"/>
          </w:tcPr>
          <w:p>
            <w:r/>
            <w:r>
              <w:rPr>
                <w:b/>
                <w:color w:val="FFFFFF"/>
                <w:sz w:val="13"/>
              </w:rPr>
              <w:t>Actividad</w:t>
            </w:r>
          </w:p>
        </w:tc>
        <w:tc>
          <w:tcPr>
            <w:tcW w:type="dxa" w:w="2880"/>
            <w:shd w:val="clear" w:color="auto" w:fill="1F4E79"/>
          </w:tcPr>
          <w:p>
            <w:r/>
            <w:r>
              <w:rPr>
                <w:b/>
                <w:color w:val="FFFFFF"/>
                <w:sz w:val="13"/>
              </w:rPr>
              <w:t>Evidencia</w:t>
            </w:r>
          </w:p>
        </w:tc>
      </w:tr>
      <w:tr>
        <w:tc>
          <w:tcPr>
            <w:tcW w:type="dxa" w:w="2880"/>
          </w:tcPr>
          <w:p>
            <w:r/>
            <w:r>
              <w:rPr>
                <w:sz w:val="13"/>
              </w:rPr>
              <w:t>1</w:t>
            </w:r>
          </w:p>
        </w:tc>
        <w:tc>
          <w:tcPr>
            <w:tcW w:type="dxa" w:w="2880"/>
          </w:tcPr>
          <w:p>
            <w:r/>
            <w:r>
              <w:rPr>
                <w:sz w:val="13"/>
              </w:rPr>
              <w:t>Verificacion de contexto y rutas</w:t>
            </w:r>
          </w:p>
        </w:tc>
        <w:tc>
          <w:tcPr>
            <w:tcW w:type="dxa" w:w="2880"/>
          </w:tcPr>
          <w:p>
            <w:r/>
            <w:r>
              <w:rPr>
                <w:sz w:val="13"/>
              </w:rPr>
              <w:t>scripts/verify_project_context.ps1.</w:t>
            </w:r>
          </w:p>
        </w:tc>
      </w:tr>
      <w:tr>
        <w:tc>
          <w:tcPr>
            <w:tcW w:type="dxa" w:w="2880"/>
          </w:tcPr>
          <w:p>
            <w:r/>
            <w:r>
              <w:rPr>
                <w:sz w:val="13"/>
              </w:rPr>
              <w:t>2</w:t>
            </w:r>
          </w:p>
        </w:tc>
        <w:tc>
          <w:tcPr>
            <w:tcW w:type="dxa" w:w="2880"/>
          </w:tcPr>
          <w:p>
            <w:r/>
            <w:r>
              <w:rPr>
                <w:sz w:val="13"/>
              </w:rPr>
              <w:t>Validacion de dataset y esquema CityLearn</w:t>
            </w:r>
          </w:p>
        </w:tc>
        <w:tc>
          <w:tcPr>
            <w:tcW w:type="dxa" w:w="2880"/>
          </w:tcPr>
          <w:p>
            <w:r/>
            <w:r>
              <w:rPr>
                <w:sz w:val="13"/>
              </w:rPr>
              <w:t>schema, building files y auditorias.</w:t>
            </w:r>
          </w:p>
        </w:tc>
      </w:tr>
      <w:tr>
        <w:tc>
          <w:tcPr>
            <w:tcW w:type="dxa" w:w="2880"/>
          </w:tcPr>
          <w:p>
            <w:r/>
            <w:r>
              <w:rPr>
                <w:sz w:val="13"/>
              </w:rPr>
              <w:t>3</w:t>
            </w:r>
          </w:p>
        </w:tc>
        <w:tc>
          <w:tcPr>
            <w:tcW w:type="dxa" w:w="2880"/>
          </w:tcPr>
          <w:p>
            <w:r/>
            <w:r>
              <w:rPr>
                <w:sz w:val="13"/>
              </w:rPr>
              <w:t>Entrenamiento/recuperacion de 12 tratamientos</w:t>
            </w:r>
          </w:p>
        </w:tc>
        <w:tc>
          <w:tcPr>
            <w:tcW w:type="dxa" w:w="2880"/>
          </w:tcPr>
          <w:p>
            <w:r/>
            <w:r>
              <w:rPr>
                <w:sz w:val="13"/>
              </w:rPr>
              <w:t>Drive madrl_v3_20260627_164047.</w:t>
            </w:r>
          </w:p>
        </w:tc>
      </w:tr>
      <w:tr>
        <w:tc>
          <w:tcPr>
            <w:tcW w:type="dxa" w:w="2880"/>
          </w:tcPr>
          <w:p>
            <w:r/>
            <w:r>
              <w:rPr>
                <w:sz w:val="13"/>
              </w:rPr>
              <w:t>4</w:t>
            </w:r>
          </w:p>
        </w:tc>
        <w:tc>
          <w:tcPr>
            <w:tcW w:type="dxa" w:w="2880"/>
          </w:tcPr>
          <w:p>
            <w:r/>
            <w:r>
              <w:rPr>
                <w:sz w:val="13"/>
              </w:rPr>
              <w:t>Consolidacion de resultados</w:t>
            </w:r>
          </w:p>
        </w:tc>
        <w:tc>
          <w:tcPr>
            <w:tcW w:type="dxa" w:w="2880"/>
          </w:tcPr>
          <w:p>
            <w:r/>
            <w:r>
              <w:rPr>
                <w:sz w:val="13"/>
              </w:rPr>
              <w:t>timeseries, traces, checkpoints y KPIs.</w:t>
            </w:r>
          </w:p>
        </w:tc>
      </w:tr>
      <w:tr>
        <w:tc>
          <w:tcPr>
            <w:tcW w:type="dxa" w:w="2880"/>
          </w:tcPr>
          <w:p>
            <w:r/>
            <w:r>
              <w:rPr>
                <w:sz w:val="13"/>
              </w:rPr>
              <w:t>5</w:t>
            </w:r>
          </w:p>
        </w:tc>
        <w:tc>
          <w:tcPr>
            <w:tcW w:type="dxa" w:w="2880"/>
          </w:tcPr>
          <w:p>
            <w:r/>
            <w:r>
              <w:rPr>
                <w:sz w:val="13"/>
              </w:rPr>
              <w:t>Analisis descriptivo e inferencial</w:t>
            </w:r>
          </w:p>
        </w:tc>
        <w:tc>
          <w:tcPr>
            <w:tcW w:type="dxa" w:w="2880"/>
          </w:tcPr>
          <w:p>
            <w:r/>
            <w:r>
              <w:rPr>
                <w:sz w:val="13"/>
              </w:rPr>
              <w:t>CSV de estadisticas y comparaciones Holm.</w:t>
            </w:r>
          </w:p>
        </w:tc>
      </w:tr>
      <w:tr>
        <w:tc>
          <w:tcPr>
            <w:tcW w:type="dxa" w:w="2880"/>
          </w:tcPr>
          <w:p>
            <w:r/>
            <w:r>
              <w:rPr>
                <w:sz w:val="13"/>
              </w:rPr>
              <w:t>6</w:t>
            </w:r>
          </w:p>
        </w:tc>
        <w:tc>
          <w:tcPr>
            <w:tcW w:type="dxa" w:w="2880"/>
          </w:tcPr>
          <w:p>
            <w:r/>
            <w:r>
              <w:rPr>
                <w:sz w:val="13"/>
              </w:rPr>
              <w:t>Visualizacion doctoral</w:t>
            </w:r>
          </w:p>
        </w:tc>
        <w:tc>
          <w:tcPr>
            <w:tcW w:type="dxa" w:w="2880"/>
          </w:tcPr>
          <w:p>
            <w:r/>
            <w:r>
              <w:rPr>
                <w:sz w:val="13"/>
              </w:rPr>
              <w:t>Figuras por convergencia, KPIs, edificios y trade-offs.</w:t>
            </w:r>
          </w:p>
        </w:tc>
      </w:tr>
      <w:tr>
        <w:tc>
          <w:tcPr>
            <w:tcW w:type="dxa" w:w="2880"/>
          </w:tcPr>
          <w:p>
            <w:r/>
            <w:r>
              <w:rPr>
                <w:sz w:val="13"/>
              </w:rPr>
              <w:t>7</w:t>
            </w:r>
          </w:p>
        </w:tc>
        <w:tc>
          <w:tcPr>
            <w:tcW w:type="dxa" w:w="2880"/>
          </w:tcPr>
          <w:p>
            <w:r/>
            <w:r>
              <w:rPr>
                <w:sz w:val="13"/>
              </w:rPr>
              <w:t>Integracion en Word</w:t>
            </w:r>
          </w:p>
        </w:tc>
        <w:tc>
          <w:tcPr>
            <w:tcW w:type="dxa" w:w="2880"/>
          </w:tcPr>
          <w:p>
            <w:r/>
            <w:r>
              <w:rPr>
                <w:sz w:val="13"/>
              </w:rPr>
              <w:t>Documento final reproducible desde el generador.</w:t>
            </w:r>
          </w:p>
        </w:tc>
      </w:tr>
    </w:tbl>
    <w:p/>
    <w:p>
      <w:pPr>
        <w:pStyle w:val="Heading2"/>
      </w:pPr>
      <w:r>
        <w:t>3.7 Validez metodologica, trazabilidad y control de sesgos</w:t>
      </w:r>
    </w:p>
    <w:p>
      <w:pPr>
        <w:spacing w:after="120" w:line="276" w:lineRule="auto"/>
        <w:jc w:val="both"/>
      </w:pPr>
      <w: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doctoral intra-corrida y no como generalizacion universal.</w:t>
      </w:r>
    </w:p>
    <w:p>
      <w:pPr>
        <w:spacing w:after="120" w:line="276" w:lineRule="auto"/>
        <w:jc w:val="both"/>
      </w:pPr>
      <w: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doctoral basada en RL, donde diferencias aparentemente favorables pueden depender de semillas, hiperparametros, entorno y criterio de evaluacion.</w:t>
      </w:r>
    </w:p>
    <w:p>
      <w:r>
        <w:rPr>
          <w:b/>
          <w:color w:val="595959"/>
          <w:sz w:val="19"/>
        </w:rPr>
        <w:t>Tabla 3.7. Control metodologico de validez y trazabilidad.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Dimension de validez</w:t>
            </w:r>
          </w:p>
        </w:tc>
        <w:tc>
          <w:tcPr>
            <w:tcW w:type="dxa" w:w="2880"/>
            <w:shd w:val="clear" w:color="auto" w:fill="1F4E79"/>
          </w:tcPr>
          <w:p>
            <w:r/>
            <w:r>
              <w:rPr>
                <w:b/>
                <w:color w:val="FFFFFF"/>
                <w:sz w:val="13"/>
              </w:rPr>
              <w:t>Riesgo</w:t>
            </w:r>
          </w:p>
        </w:tc>
        <w:tc>
          <w:tcPr>
            <w:tcW w:type="dxa" w:w="2880"/>
            <w:shd w:val="clear" w:color="auto" w:fill="1F4E79"/>
          </w:tcPr>
          <w:p>
            <w:r/>
            <w:r>
              <w:rPr>
                <w:b/>
                <w:color w:val="FFFFFF"/>
                <w:sz w:val="13"/>
              </w:rPr>
              <w:t>Control aplicado</w:t>
            </w:r>
          </w:p>
        </w:tc>
      </w:tr>
      <w:tr>
        <w:tc>
          <w:tcPr>
            <w:tcW w:type="dxa" w:w="2880"/>
          </w:tcPr>
          <w:p>
            <w:r/>
            <w:r>
              <w:rPr>
                <w:sz w:val="13"/>
              </w:rPr>
              <w:t>Interna</w:t>
            </w:r>
          </w:p>
        </w:tc>
        <w:tc>
          <w:tcPr>
            <w:tcW w:type="dxa" w:w="2880"/>
          </w:tcPr>
          <w:p>
            <w:r/>
            <w:r>
              <w:rPr>
                <w:sz w:val="13"/>
              </w:rPr>
              <w:t>Comparacion desigual entre algoritmos</w:t>
            </w:r>
          </w:p>
        </w:tc>
        <w:tc>
          <w:tcPr>
            <w:tcW w:type="dxa" w:w="2880"/>
          </w:tcPr>
          <w:p>
            <w:r/>
            <w:r>
              <w:rPr>
                <w:sz w:val="13"/>
              </w:rPr>
              <w:t>Mismo dataset, mismo entorno y escenarios controlados.</w:t>
            </w:r>
          </w:p>
        </w:tc>
      </w:tr>
      <w:tr>
        <w:tc>
          <w:tcPr>
            <w:tcW w:type="dxa" w:w="2880"/>
          </w:tcPr>
          <w:p>
            <w:r/>
            <w:r>
              <w:rPr>
                <w:sz w:val="13"/>
              </w:rPr>
              <w:t>Constructo</w:t>
            </w:r>
          </w:p>
        </w:tc>
        <w:tc>
          <w:tcPr>
            <w:tcW w:type="dxa" w:w="2880"/>
          </w:tcPr>
          <w:p>
            <w:r/>
            <w:r>
              <w:rPr>
                <w:sz w:val="13"/>
              </w:rPr>
              <w:t>Indicadores no alineados con objetivos</w:t>
            </w:r>
          </w:p>
        </w:tc>
        <w:tc>
          <w:tcPr>
            <w:tcW w:type="dxa" w:w="2880"/>
          </w:tcPr>
          <w:p>
            <w:r/>
            <w:r>
              <w:rPr>
                <w:sz w:val="13"/>
              </w:rPr>
              <w:t>PE/OE/VD/KPI vinculados por tabla de operacionalizacion.</w:t>
            </w:r>
          </w:p>
        </w:tc>
      </w:tr>
      <w:tr>
        <w:tc>
          <w:tcPr>
            <w:tcW w:type="dxa" w:w="2880"/>
          </w:tcPr>
          <w:p>
            <w:r/>
            <w:r>
              <w:rPr>
                <w:sz w:val="13"/>
              </w:rPr>
              <w:t>Estadistica</w:t>
            </w:r>
          </w:p>
        </w:tc>
        <w:tc>
          <w:tcPr>
            <w:tcW w:type="dxa" w:w="2880"/>
          </w:tcPr>
          <w:p>
            <w:r/>
            <w:r>
              <w:rPr>
                <w:sz w:val="13"/>
              </w:rPr>
              <w:t>Normalidad o significancia asumida</w:t>
            </w:r>
          </w:p>
        </w:tc>
        <w:tc>
          <w:tcPr>
            <w:tcW w:type="dxa" w:w="2880"/>
          </w:tcPr>
          <w:p>
            <w:r/>
            <w:r>
              <w:rPr>
                <w:sz w:val="13"/>
              </w:rPr>
              <w:t>Shapiro-Wilk, Kruskal-Wallis, Mann-Whitney-Holm y epsilon2.</w:t>
            </w:r>
          </w:p>
        </w:tc>
      </w:tr>
      <w:tr>
        <w:tc>
          <w:tcPr>
            <w:tcW w:type="dxa" w:w="2880"/>
          </w:tcPr>
          <w:p>
            <w:r/>
            <w:r>
              <w:rPr>
                <w:sz w:val="13"/>
              </w:rPr>
              <w:t>Externa</w:t>
            </w:r>
          </w:p>
        </w:tc>
        <w:tc>
          <w:tcPr>
            <w:tcW w:type="dxa" w:w="2880"/>
          </w:tcPr>
          <w:p>
            <w:r/>
            <w:r>
              <w:rPr>
                <w:sz w:val="13"/>
              </w:rPr>
              <w:t>Generalizacion indebida</w:t>
            </w:r>
          </w:p>
        </w:tc>
        <w:tc>
          <w:tcPr>
            <w:tcW w:type="dxa" w:w="2880"/>
          </w:tcPr>
          <w:p>
            <w:r/>
            <w:r>
              <w:rPr>
                <w:sz w:val="13"/>
              </w:rPr>
              <w:t>Declaracion de inferencia intra-corrida y recomendacion multi-semilla.</w:t>
            </w:r>
          </w:p>
        </w:tc>
      </w:tr>
      <w:tr>
        <w:tc>
          <w:tcPr>
            <w:tcW w:type="dxa" w:w="2880"/>
          </w:tcPr>
          <w:p>
            <w:r/>
            <w:r>
              <w:rPr>
                <w:sz w:val="13"/>
              </w:rPr>
              <w:t>Trazabilidad</w:t>
            </w:r>
          </w:p>
        </w:tc>
        <w:tc>
          <w:tcPr>
            <w:tcW w:type="dxa" w:w="2880"/>
          </w:tcPr>
          <w:p>
            <w:r/>
            <w:r>
              <w:rPr>
                <w:sz w:val="13"/>
              </w:rPr>
              <w:t>Datos inventados o mezclados</w:t>
            </w:r>
          </w:p>
        </w:tc>
        <w:tc>
          <w:tcPr>
            <w:tcW w:type="dxa" w:w="2880"/>
          </w:tcPr>
          <w:p>
            <w:r/>
            <w:r>
              <w:rPr>
                <w:sz w:val="13"/>
              </w:rPr>
              <w:t>Uso exclusivo de artefactos Drive y CSV materializados.</w:t>
            </w:r>
          </w:p>
        </w:tc>
      </w:tr>
    </w:tbl>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pPr>
      <w:r>
        <w:t>4.9 Respuesta operacional a las preguntas especificas PE.1, PE.2 y PE.3</w:t>
      </w:r>
    </w:p>
    <w:p>
      <w:pPr>
        <w:spacing w:after="120" w:line="276" w:lineRule="auto"/>
        <w:jc w:val="both"/>
      </w:pPr>
      <w: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r>
        <w:rPr>
          <w:b/>
          <w:color w:val="595959"/>
          <w:sz w:val="19"/>
        </w:rPr>
        <w:t>Tabla 4.10. Respuesta directa a PE.1, PE.2 y PE.3 desde la evidencia descriptiva e inferencial.</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2"/>
              </w:rPr>
              <w:t>Pregunta</w:t>
            </w:r>
          </w:p>
        </w:tc>
        <w:tc>
          <w:tcPr>
            <w:tcW w:type="dxa" w:w="1014"/>
            <w:shd w:val="clear" w:color="auto" w:fill="1F4E79"/>
          </w:tcPr>
          <w:p>
            <w:r/>
            <w:r>
              <w:rPr>
                <w:b/>
                <w:color w:val="FFFFFF"/>
                <w:sz w:val="12"/>
              </w:rPr>
              <w:t>Dimension</w:t>
            </w:r>
          </w:p>
        </w:tc>
        <w:tc>
          <w:tcPr>
            <w:tcW w:type="dxa" w:w="1014"/>
            <w:shd w:val="clear" w:color="auto" w:fill="1F4E79"/>
          </w:tcPr>
          <w:p>
            <w:r/>
            <w:r>
              <w:rPr>
                <w:b/>
                <w:color w:val="FFFFFF"/>
                <w:sz w:val="12"/>
              </w:rPr>
              <w:t>Esc.</w:t>
            </w:r>
          </w:p>
        </w:tc>
        <w:tc>
          <w:tcPr>
            <w:tcW w:type="dxa" w:w="1014"/>
            <w:shd w:val="clear" w:color="auto" w:fill="1F4E79"/>
          </w:tcPr>
          <w:p>
            <w:r/>
            <w:r>
              <w:rPr>
                <w:b/>
                <w:color w:val="FFFFFF"/>
                <w:sz w:val="12"/>
              </w:rPr>
              <w:t>Indicador</w:t>
            </w:r>
          </w:p>
        </w:tc>
        <w:tc>
          <w:tcPr>
            <w:tcW w:type="dxa" w:w="1014"/>
            <w:shd w:val="clear" w:color="auto" w:fill="1F4E79"/>
          </w:tcPr>
          <w:p>
            <w:r/>
            <w:r>
              <w:rPr>
                <w:b/>
                <w:color w:val="FFFFFF"/>
                <w:sz w:val="12"/>
              </w:rPr>
              <w:t>Medida del efecto</w:t>
            </w:r>
          </w:p>
        </w:tc>
        <w:tc>
          <w:tcPr>
            <w:tcW w:type="dxa" w:w="1014"/>
            <w:shd w:val="clear" w:color="auto" w:fill="1F4E79"/>
          </w:tcPr>
          <w:p>
            <w:r/>
            <w:r>
              <w:rPr>
                <w:b/>
                <w:color w:val="FFFFFF"/>
                <w:sz w:val="12"/>
              </w:rPr>
              <w:t>Decision</w:t>
            </w:r>
          </w:p>
        </w:tc>
        <w:tc>
          <w:tcPr>
            <w:tcW w:type="dxa" w:w="1014"/>
            <w:shd w:val="clear" w:color="auto" w:fill="1F4E79"/>
          </w:tcPr>
          <w:p>
            <w:r/>
            <w:r>
              <w:rPr>
                <w:b/>
                <w:color w:val="FFFFFF"/>
                <w:sz w:val="12"/>
              </w:rPr>
              <w:t>mejor descriptivo</w:t>
            </w:r>
          </w:p>
        </w:tc>
        <w:tc>
          <w:tcPr>
            <w:tcW w:type="dxa" w:w="1014"/>
            <w:shd w:val="clear" w:color="auto" w:fill="1F4E79"/>
          </w:tcPr>
          <w:p>
            <w:r/>
            <w:r>
              <w:rPr>
                <w:b/>
                <w:color w:val="FFFFFF"/>
                <w:sz w:val="12"/>
              </w:rPr>
              <w:t>mejor inferencial</w:t>
            </w:r>
          </w:p>
        </w:tc>
        <w:tc>
          <w:tcPr>
            <w:tcW w:type="dxa" w:w="1014"/>
            <w:shd w:val="clear" w:color="auto" w:fill="1F4E79"/>
          </w:tcPr>
          <w:p>
            <w:r/>
            <w:r>
              <w:rPr>
                <w:b/>
                <w:color w:val="FFFFFF"/>
                <w:sz w:val="12"/>
              </w:rPr>
              <w:t>mejor KPI final</w:t>
            </w:r>
          </w:p>
        </w:tc>
      </w:tr>
      <w:tr>
        <w:tc>
          <w:tcPr>
            <w:tcW w:type="dxa" w:w="1014"/>
          </w:tcPr>
          <w:p>
            <w:r/>
            <w:r>
              <w:rPr>
                <w:sz w:val="12"/>
              </w:rPr>
              <w:t>PE.1</w:t>
            </w:r>
          </w:p>
        </w:tc>
        <w:tc>
          <w:tcPr>
            <w:tcW w:type="dxa" w:w="1014"/>
          </w:tcPr>
          <w:p>
            <w:r/>
            <w:r>
              <w:rPr>
                <w:sz w:val="12"/>
              </w:rPr>
              <w:t>flexibilidad energetica</w:t>
            </w:r>
          </w:p>
        </w:tc>
        <w:tc>
          <w:tcPr>
            <w:tcW w:type="dxa" w:w="1014"/>
          </w:tcPr>
          <w:p>
            <w:r/>
            <w:r>
              <w:rPr>
                <w:sz w:val="12"/>
              </w:rPr>
              <w:t>E1</w:t>
            </w:r>
          </w:p>
        </w:tc>
        <w:tc>
          <w:tcPr>
            <w:tcW w:type="dxa" w:w="1014"/>
          </w:tcPr>
          <w:p>
            <w:r/>
            <w:r>
              <w:rPr>
                <w:sz w:val="12"/>
              </w:rPr>
              <w:t>reward_mean_average</w:t>
            </w:r>
          </w:p>
        </w:tc>
        <w:tc>
          <w:tcPr>
            <w:tcW w:type="dxa" w:w="1014"/>
          </w:tcPr>
          <w:p>
            <w:r/>
            <w:r>
              <w:rPr>
                <w:sz w:val="12"/>
              </w:rPr>
              <w:t>H=36.3083; p=1.30545e-08; epsilon2=0.2334 (efecto alto)</w:t>
            </w:r>
          </w:p>
        </w:tc>
        <w:tc>
          <w:tcPr>
            <w:tcW w:type="dxa" w:w="1014"/>
          </w:tcPr>
          <w:p>
            <w:r/>
            <w:r>
              <w:rPr>
                <w:sz w:val="12"/>
              </w:rPr>
              <w:t>se rechaza H0</w:t>
            </w:r>
          </w:p>
        </w:tc>
        <w:tc>
          <w:tcPr>
            <w:tcW w:type="dxa" w:w="1014"/>
          </w:tcPr>
          <w:p>
            <w:r/>
            <w:r>
              <w:rPr>
                <w:sz w:val="12"/>
              </w:rPr>
              <w:t>MAAC</w:t>
            </w:r>
          </w:p>
        </w:tc>
        <w:tc>
          <w:tcPr>
            <w:tcW w:type="dxa" w:w="1014"/>
          </w:tcPr>
          <w:p>
            <w:r/>
            <w:r>
              <w:rPr>
                <w:sz w:val="12"/>
              </w:rPr>
              <w:t>MAAC</w:t>
            </w:r>
          </w:p>
        </w:tc>
        <w:tc>
          <w:tcPr>
            <w:tcW w:type="dxa" w:w="1014"/>
          </w:tcPr>
          <w:p>
            <w:r/>
            <w:r>
              <w:rPr>
                <w:sz w:val="12"/>
              </w:rPr>
              <w:t>MASAC</w:t>
            </w:r>
          </w:p>
        </w:tc>
      </w:tr>
      <w:tr>
        <w:tc>
          <w:tcPr>
            <w:tcW w:type="dxa" w:w="1014"/>
          </w:tcPr>
          <w:p>
            <w:r/>
            <w:r>
              <w:rPr>
                <w:sz w:val="12"/>
              </w:rPr>
              <w:t>PE.2</w:t>
            </w:r>
          </w:p>
        </w:tc>
        <w:tc>
          <w:tcPr>
            <w:tcW w:type="dxa" w:w="1014"/>
          </w:tcPr>
          <w:p>
            <w:r/>
            <w:r>
              <w:rPr>
                <w:sz w:val="12"/>
              </w:rPr>
              <w:t>emisiones de CO2</w:t>
            </w:r>
          </w:p>
        </w:tc>
        <w:tc>
          <w:tcPr>
            <w:tcW w:type="dxa" w:w="1014"/>
          </w:tcPr>
          <w:p>
            <w:r/>
            <w:r>
              <w:rPr>
                <w:sz w:val="12"/>
              </w:rPr>
              <w:t>E2</w:t>
            </w:r>
          </w:p>
        </w:tc>
        <w:tc>
          <w:tcPr>
            <w:tcW w:type="dxa" w:w="1014"/>
          </w:tcPr>
          <w:p>
            <w:r/>
            <w:r>
              <w:rPr>
                <w:sz w:val="12"/>
              </w:rPr>
              <w:t>district_emission</w:t>
            </w:r>
          </w:p>
        </w:tc>
        <w:tc>
          <w:tcPr>
            <w:tcW w:type="dxa" w:w="1014"/>
          </w:tcPr>
          <w:p>
            <w:r/>
            <w:r>
              <w:rPr>
                <w:sz w:val="12"/>
              </w:rPr>
              <w:t>H=6.2532; p=0.0438656; epsilon2=0.0289 (efecto bajo)</w:t>
            </w:r>
          </w:p>
        </w:tc>
        <w:tc>
          <w:tcPr>
            <w:tcW w:type="dxa" w:w="1014"/>
          </w:tcPr>
          <w:p>
            <w:r/>
            <w:r>
              <w:rPr>
                <w:sz w:val="12"/>
              </w:rPr>
              <w:t>se rechaza H0</w:t>
            </w:r>
          </w:p>
        </w:tc>
        <w:tc>
          <w:tcPr>
            <w:tcW w:type="dxa" w:w="1014"/>
          </w:tcPr>
          <w:p>
            <w:r/>
            <w:r>
              <w:rPr>
                <w:sz w:val="12"/>
              </w:rPr>
              <w:t>HAPPO</w:t>
            </w:r>
          </w:p>
        </w:tc>
        <w:tc>
          <w:tcPr>
            <w:tcW w:type="dxa" w:w="1014"/>
          </w:tcPr>
          <w:p>
            <w:r/>
            <w:r>
              <w:rPr>
                <w:sz w:val="12"/>
              </w:rPr>
              <w:t>MAAC</w:t>
            </w:r>
          </w:p>
        </w:tc>
        <w:tc>
          <w:tcPr>
            <w:tcW w:type="dxa" w:w="1014"/>
          </w:tcPr>
          <w:p>
            <w:r/>
            <w:r>
              <w:rPr>
                <w:sz w:val="12"/>
              </w:rPr>
              <w:t>MASAC</w:t>
            </w:r>
          </w:p>
        </w:tc>
      </w:tr>
      <w:tr>
        <w:tc>
          <w:tcPr>
            <w:tcW w:type="dxa" w:w="1014"/>
          </w:tcPr>
          <w:p>
            <w:r/>
            <w:r>
              <w:rPr>
                <w:sz w:val="12"/>
              </w:rPr>
              <w:t>PE.3</w:t>
            </w:r>
          </w:p>
        </w:tc>
        <w:tc>
          <w:tcPr>
            <w:tcW w:type="dxa" w:w="1014"/>
          </w:tcPr>
          <w:p>
            <w:r/>
            <w:r>
              <w:rPr>
                <w:sz w:val="12"/>
              </w:rPr>
              <w:t>costos energeticos</w:t>
            </w:r>
          </w:p>
        </w:tc>
        <w:tc>
          <w:tcPr>
            <w:tcW w:type="dxa" w:w="1014"/>
          </w:tcPr>
          <w:p>
            <w:r/>
            <w:r>
              <w:rPr>
                <w:sz w:val="12"/>
              </w:rPr>
              <w:t>E3</w:t>
            </w:r>
          </w:p>
        </w:tc>
        <w:tc>
          <w:tcPr>
            <w:tcW w:type="dxa" w:w="1014"/>
          </w:tcPr>
          <w:p>
            <w:r/>
            <w:r>
              <w:rPr>
                <w:sz w:val="12"/>
              </w:rPr>
              <w:t>district_cost</w:t>
            </w:r>
          </w:p>
        </w:tc>
        <w:tc>
          <w:tcPr>
            <w:tcW w:type="dxa" w:w="1014"/>
          </w:tcPr>
          <w:p>
            <w:r/>
            <w:r>
              <w:rPr>
                <w:sz w:val="12"/>
              </w:rPr>
              <w:t>H=2.7613; p=0.251421; epsilon2=0.0052 (efecto muy bajo)</w:t>
            </w:r>
          </w:p>
        </w:tc>
        <w:tc>
          <w:tcPr>
            <w:tcW w:type="dxa" w:w="1014"/>
          </w:tcPr>
          <w:p>
            <w:r/>
            <w:r>
              <w:rPr>
                <w:sz w:val="12"/>
              </w:rPr>
              <w:t>no se rechaza H0</w:t>
            </w:r>
          </w:p>
        </w:tc>
        <w:tc>
          <w:tcPr>
            <w:tcW w:type="dxa" w:w="1014"/>
          </w:tcPr>
          <w:p>
            <w:r/>
            <w:r>
              <w:rPr>
                <w:sz w:val="12"/>
              </w:rPr>
              <w:t>HAPPO</w:t>
            </w:r>
          </w:p>
        </w:tc>
        <w:tc>
          <w:tcPr>
            <w:tcW w:type="dxa" w:w="1014"/>
          </w:tcPr>
          <w:p>
            <w:r/>
            <w:r>
              <w:rPr>
                <w:sz w:val="12"/>
              </w:rPr>
              <w:t>MATD3</w:t>
            </w:r>
          </w:p>
        </w:tc>
        <w:tc>
          <w:tcPr>
            <w:tcW w:type="dxa" w:w="1014"/>
          </w:tcPr>
          <w:p>
            <w:r/>
            <w:r>
              <w:rPr>
                <w:sz w:val="12"/>
              </w:rPr>
              <w:t>MAAC</w:t>
            </w:r>
          </w:p>
        </w:tc>
      </w:tr>
    </w:tbl>
    <w:p/>
    <w:p>
      <w:pPr>
        <w:spacing w:after="120" w:line="276" w:lineRule="auto"/>
        <w:jc w:val="both"/>
      </w:pPr>
      <w: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after="120" w:line="276" w:lineRule="auto"/>
        <w:jc w:val="both"/>
      </w:pPr>
      <w: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after="120" w:line="276" w:lineRule="auto"/>
        <w:jc w:val="both"/>
      </w:pPr>
      <w: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after="120" w:line="276" w:lineRule="auto"/>
        <w:jc w:val="both"/>
      </w:pPr>
      <w: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pPr>
        <w:pStyle w:val="Heading1"/>
      </w:pPr>
      <w:r>
        <w:t>Capitulo 5. Resultados y contrastacion de hipotesis</w:t>
      </w:r>
    </w:p>
    <w:p>
      <w:pPr>
        <w:spacing w:after="120" w:line="276" w:lineRule="auto"/>
        <w:jc w:val="both"/>
      </w:pPr>
      <w: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after="120" w:line="276" w:lineRule="auto"/>
        <w:jc w:val="both"/>
      </w:pPr>
      <w: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after="120" w:line="276" w:lineRule="auto"/>
        <w:jc w:val="both"/>
      </w:pPr>
      <w: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pPr>
      <w:r>
        <w:t>5.1 Cobertura de artefactos experimentales</w:t>
      </w:r>
    </w:p>
    <w:p>
      <w:r>
        <w:rPr>
          <w:b/>
          <w:color w:val="595959"/>
          <w:sz w:val="19"/>
        </w:rPr>
        <w:t>Tabla 5.1. Cobertura real de artefactos por tratamiento en Google Drive.</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4E79"/>
          </w:tcPr>
          <w:p>
            <w:r/>
            <w:r>
              <w:rPr>
                <w:b/>
                <w:color w:val="FFFFFF"/>
                <w:sz w:val="13"/>
              </w:rPr>
              <w:t>Algoritmo</w:t>
            </w:r>
          </w:p>
        </w:tc>
        <w:tc>
          <w:tcPr>
            <w:tcW w:type="dxa" w:w="1303"/>
            <w:shd w:val="clear" w:color="auto" w:fill="1F4E79"/>
          </w:tcPr>
          <w:p>
            <w:r/>
            <w:r>
              <w:rPr>
                <w:b/>
                <w:color w:val="FFFFFF"/>
                <w:sz w:val="13"/>
              </w:rPr>
              <w:t>Escenario</w:t>
            </w:r>
          </w:p>
        </w:tc>
        <w:tc>
          <w:tcPr>
            <w:tcW w:type="dxa" w:w="1303"/>
            <w:shd w:val="clear" w:color="auto" w:fill="1F4E79"/>
          </w:tcPr>
          <w:p>
            <w:r/>
            <w:r>
              <w:rPr>
                <w:b/>
                <w:color w:val="FFFFFF"/>
                <w:sz w:val="13"/>
              </w:rPr>
              <w:t>episodios registrados</w:t>
            </w:r>
          </w:p>
        </w:tc>
        <w:tc>
          <w:tcPr>
            <w:tcW w:type="dxa" w:w="1303"/>
            <w:shd w:val="clear" w:color="auto" w:fill="1F4E79"/>
          </w:tcPr>
          <w:p>
            <w:r/>
            <w:r>
              <w:rPr>
                <w:b/>
                <w:color w:val="FFFFFF"/>
                <w:sz w:val="13"/>
              </w:rPr>
              <w:t>resumenes G:</w:t>
            </w:r>
          </w:p>
        </w:tc>
        <w:tc>
          <w:tcPr>
            <w:tcW w:type="dxa" w:w="1303"/>
            <w:shd w:val="clear" w:color="auto" w:fill="1F4E79"/>
          </w:tcPr>
          <w:p>
            <w:r/>
            <w:r>
              <w:rPr>
                <w:b/>
                <w:color w:val="FFFFFF"/>
                <w:sz w:val="13"/>
              </w:rPr>
              <w:t>episodios KPI usados</w:t>
            </w:r>
          </w:p>
        </w:tc>
        <w:tc>
          <w:tcPr>
            <w:tcW w:type="dxa" w:w="1303"/>
            <w:shd w:val="clear" w:color="auto" w:fill="1F4E79"/>
          </w:tcPr>
          <w:p>
            <w:r/>
            <w:r>
              <w:rPr>
                <w:b/>
                <w:color w:val="FFFFFF"/>
                <w:sz w:val="13"/>
              </w:rPr>
              <w:t>edificios</w:t>
            </w:r>
          </w:p>
        </w:tc>
        <w:tc>
          <w:tcPr>
            <w:tcW w:type="dxa" w:w="1303"/>
            <w:shd w:val="clear" w:color="auto" w:fill="1F4E79"/>
          </w:tcPr>
          <w:p>
            <w:r/>
            <w:r>
              <w:rPr>
                <w:b/>
                <w:color w:val="FFFFFF"/>
                <w:sz w:val="13"/>
              </w:rPr>
              <w:t>checkpoints</w:t>
            </w:r>
          </w:p>
        </w:tc>
      </w:tr>
      <w:tr>
        <w:tc>
          <w:tcPr>
            <w:tcW w:type="dxa" w:w="1303"/>
          </w:tcPr>
          <w:p>
            <w:r/>
            <w:r>
              <w:rPr>
                <w:sz w:val="13"/>
              </w:rPr>
              <w:t>HAPPO</w:t>
            </w:r>
          </w:p>
        </w:tc>
        <w:tc>
          <w:tcPr>
            <w:tcW w:type="dxa" w:w="1303"/>
          </w:tcPr>
          <w:p>
            <w:r/>
            <w:r>
              <w:rPr>
                <w:sz w:val="13"/>
              </w:rPr>
              <w:t>E1</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E2</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E3</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MAAC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MASAC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MATD3</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bl>
    <w:p/>
    <w:p>
      <w:r>
        <w:rPr>
          <w:b/>
          <w:color w:val="595959"/>
          <w:sz w:val="19"/>
        </w:rPr>
        <w:t>Figura 5.1. 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checkpoint_coverage_by_treatment.png"/>
                    <pic:cNvPicPr/>
                  </pic:nvPicPr>
                  <pic:blipFill>
                    <a:blip r:embed="rId42"/>
                    <a:stretch>
                      <a:fillRect/>
                    </a:stretch>
                  </pic:blipFill>
                  <pic:spPr>
                    <a:xfrm>
                      <a:off x="0" y="0"/>
                      <a:ext cx="5303520" cy="3030583"/>
                    </a:xfrm>
                    <a:prstGeom prst="rect"/>
                  </pic:spPr>
                </pic:pic>
              </a:graphicData>
            </a:graphic>
          </wp:inline>
        </w:drawing>
      </w:r>
    </w:p>
    <w:p/>
    <w:p>
      <w:pPr>
        <w:pStyle w:val="Heading2"/>
      </w:pPr>
      <w:r>
        <w:t>5.2 Trazabilidad entre objetivos, hipotesis e indicadores</w:t>
      </w:r>
    </w:p>
    <w:p>
      <w:r>
        <w:rPr>
          <w:b/>
          <w:color w:val="595959"/>
          <w:sz w:val="19"/>
        </w:rPr>
        <w:t>Tabla 5.2. Trazabilidad objetivo-hipotesis-escenario-indicador.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3"/>
              </w:rPr>
              <w:t>Objetivo</w:t>
            </w:r>
          </w:p>
        </w:tc>
        <w:tc>
          <w:tcPr>
            <w:tcW w:type="dxa" w:w="1520"/>
            <w:shd w:val="clear" w:color="auto" w:fill="1F4E79"/>
          </w:tcPr>
          <w:p>
            <w:r/>
            <w:r>
              <w:rPr>
                <w:b/>
                <w:color w:val="FFFFFF"/>
                <w:sz w:val="13"/>
              </w:rPr>
              <w:t>Hipotesis</w:t>
            </w:r>
          </w:p>
        </w:tc>
        <w:tc>
          <w:tcPr>
            <w:tcW w:type="dxa" w:w="1520"/>
            <w:shd w:val="clear" w:color="auto" w:fill="1F4E79"/>
          </w:tcPr>
          <w:p>
            <w:r/>
            <w:r>
              <w:rPr>
                <w:b/>
                <w:color w:val="FFFFFF"/>
                <w:sz w:val="13"/>
              </w:rPr>
              <w:t>Escenario</w:t>
            </w:r>
          </w:p>
        </w:tc>
        <w:tc>
          <w:tcPr>
            <w:tcW w:type="dxa" w:w="1520"/>
            <w:shd w:val="clear" w:color="auto" w:fill="1F4E79"/>
          </w:tcPr>
          <w:p>
            <w:r/>
            <w:r>
              <w:rPr>
                <w:b/>
                <w:color w:val="FFFFFF"/>
                <w:sz w:val="13"/>
              </w:rPr>
              <w:t>Dimension VD</w:t>
            </w:r>
          </w:p>
        </w:tc>
        <w:tc>
          <w:tcPr>
            <w:tcW w:type="dxa" w:w="1520"/>
            <w:shd w:val="clear" w:color="auto" w:fill="1F4E79"/>
          </w:tcPr>
          <w:p>
            <w:r/>
            <w:r>
              <w:rPr>
                <w:b/>
                <w:color w:val="FFFFFF"/>
                <w:sz w:val="13"/>
              </w:rPr>
              <w:t>Indicador usado</w:t>
            </w:r>
          </w:p>
        </w:tc>
        <w:tc>
          <w:tcPr>
            <w:tcW w:type="dxa" w:w="1520"/>
            <w:shd w:val="clear" w:color="auto" w:fill="1F4E79"/>
          </w:tcPr>
          <w:p>
            <w:r/>
            <w:r>
              <w:rPr>
                <w:b/>
                <w:color w:val="FFFFFF"/>
                <w:sz w:val="13"/>
              </w:rPr>
              <w:t>Criterio</w:t>
            </w:r>
          </w:p>
        </w:tc>
      </w:tr>
      <w:tr>
        <w:tc>
          <w:tcPr>
            <w:tcW w:type="dxa" w:w="1520"/>
          </w:tcPr>
          <w:p>
            <w:r/>
            <w:r>
              <w:rPr>
                <w:sz w:val="13"/>
              </w:rPr>
              <w:t>OE.1</w:t>
            </w:r>
          </w:p>
        </w:tc>
        <w:tc>
          <w:tcPr>
            <w:tcW w:type="dxa" w:w="1520"/>
          </w:tcPr>
          <w:p>
            <w:r/>
            <w:r>
              <w:rPr>
                <w:sz w:val="13"/>
              </w:rPr>
              <w:t>HE.1</w:t>
            </w:r>
          </w:p>
        </w:tc>
        <w:tc>
          <w:tcPr>
            <w:tcW w:type="dxa" w:w="1520"/>
          </w:tcPr>
          <w:p>
            <w:r/>
            <w:r>
              <w:rPr>
                <w:sz w:val="13"/>
              </w:rPr>
              <w:t>E1</w:t>
            </w:r>
          </w:p>
        </w:tc>
        <w:tc>
          <w:tcPr>
            <w:tcW w:type="dxa" w:w="1520"/>
          </w:tcPr>
          <w:p>
            <w:r/>
            <w:r>
              <w:rPr>
                <w:sz w:val="13"/>
              </w:rPr>
              <w:t>flexibilidad energetica</w:t>
            </w:r>
          </w:p>
        </w:tc>
        <w:tc>
          <w:tcPr>
            <w:tcW w:type="dxa" w:w="1520"/>
          </w:tcPr>
          <w:p>
            <w:r/>
            <w:r>
              <w:rPr>
                <w:sz w:val="13"/>
              </w:rPr>
              <w:t>recompensa media del episodio en E1</w:t>
            </w:r>
          </w:p>
        </w:tc>
        <w:tc>
          <w:tcPr>
            <w:tcW w:type="dxa" w:w="1520"/>
          </w:tcPr>
          <w:p>
            <w:r/>
            <w:r>
              <w:rPr>
                <w:sz w:val="13"/>
              </w:rPr>
              <w:t>maximizar</w:t>
            </w:r>
          </w:p>
        </w:tc>
      </w:tr>
      <w:tr>
        <w:tc>
          <w:tcPr>
            <w:tcW w:type="dxa" w:w="1520"/>
          </w:tcPr>
          <w:p>
            <w:r/>
            <w:r>
              <w:rPr>
                <w:sz w:val="13"/>
              </w:rPr>
              <w:t>OE.2</w:t>
            </w:r>
          </w:p>
        </w:tc>
        <w:tc>
          <w:tcPr>
            <w:tcW w:type="dxa" w:w="1520"/>
          </w:tcPr>
          <w:p>
            <w:r/>
            <w:r>
              <w:rPr>
                <w:sz w:val="13"/>
              </w:rPr>
              <w:t>HE.2</w:t>
            </w:r>
          </w:p>
        </w:tc>
        <w:tc>
          <w:tcPr>
            <w:tcW w:type="dxa" w:w="1520"/>
          </w:tcPr>
          <w:p>
            <w:r/>
            <w:r>
              <w:rPr>
                <w:sz w:val="13"/>
              </w:rPr>
              <w:t>E2</w:t>
            </w:r>
          </w:p>
        </w:tc>
        <w:tc>
          <w:tcPr>
            <w:tcW w:type="dxa" w:w="1520"/>
          </w:tcPr>
          <w:p>
            <w:r/>
            <w:r>
              <w:rPr>
                <w:sz w:val="13"/>
              </w:rPr>
              <w:t>emisiones de CO2</w:t>
            </w:r>
          </w:p>
        </w:tc>
        <w:tc>
          <w:tcPr>
            <w:tcW w:type="dxa" w:w="1520"/>
          </w:tcPr>
          <w:p>
            <w:r/>
            <w:r>
              <w:rPr>
                <w:sz w:val="13"/>
              </w:rPr>
              <w:t>suma anual de district_net_electricity_consumption_emission en E2</w:t>
            </w:r>
          </w:p>
        </w:tc>
        <w:tc>
          <w:tcPr>
            <w:tcW w:type="dxa" w:w="1520"/>
          </w:tcPr>
          <w:p>
            <w:r/>
            <w:r>
              <w:rPr>
                <w:sz w:val="13"/>
              </w:rPr>
              <w:t>minimizar</w:t>
            </w:r>
          </w:p>
        </w:tc>
      </w:tr>
      <w:tr>
        <w:tc>
          <w:tcPr>
            <w:tcW w:type="dxa" w:w="1520"/>
          </w:tcPr>
          <w:p>
            <w:r/>
            <w:r>
              <w:rPr>
                <w:sz w:val="13"/>
              </w:rPr>
              <w:t>OE.3</w:t>
            </w:r>
          </w:p>
        </w:tc>
        <w:tc>
          <w:tcPr>
            <w:tcW w:type="dxa" w:w="1520"/>
          </w:tcPr>
          <w:p>
            <w:r/>
            <w:r>
              <w:rPr>
                <w:sz w:val="13"/>
              </w:rPr>
              <w:t>HE.3</w:t>
            </w:r>
          </w:p>
        </w:tc>
        <w:tc>
          <w:tcPr>
            <w:tcW w:type="dxa" w:w="1520"/>
          </w:tcPr>
          <w:p>
            <w:r/>
            <w:r>
              <w:rPr>
                <w:sz w:val="13"/>
              </w:rPr>
              <w:t>E3</w:t>
            </w:r>
          </w:p>
        </w:tc>
        <w:tc>
          <w:tcPr>
            <w:tcW w:type="dxa" w:w="1520"/>
          </w:tcPr>
          <w:p>
            <w:r/>
            <w:r>
              <w:rPr>
                <w:sz w:val="13"/>
              </w:rPr>
              <w:t>costos energeticos</w:t>
            </w:r>
          </w:p>
        </w:tc>
        <w:tc>
          <w:tcPr>
            <w:tcW w:type="dxa" w:w="1520"/>
          </w:tcPr>
          <w:p>
            <w:r/>
            <w:r>
              <w:rPr>
                <w:sz w:val="13"/>
              </w:rPr>
              <w:t>suma anual de district_net_electricity_consumption_cost en E3</w:t>
            </w:r>
          </w:p>
        </w:tc>
        <w:tc>
          <w:tcPr>
            <w:tcW w:type="dxa" w:w="1520"/>
          </w:tcPr>
          <w:p>
            <w:r/>
            <w:r>
              <w:rPr>
                <w:sz w:val="13"/>
              </w:rPr>
              <w:t>minimizar</w:t>
            </w:r>
          </w:p>
        </w:tc>
      </w:tr>
    </w:tbl>
    <w:p/>
    <w:p>
      <w:pPr>
        <w:pStyle w:val="Heading2"/>
      </w:pPr>
      <w:r>
        <w:t>5.3 Curvas de convergencia y episodios de aprendizaje</w:t>
      </w:r>
    </w:p>
    <w:p>
      <w:pPr>
        <w:spacing w:after="120" w:line="276" w:lineRule="auto"/>
        <w:jc w:val="both"/>
      </w:pPr>
      <w: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r>
        <w:rPr>
          <w:b/>
          <w:color w:val="595959"/>
          <w:sz w:val="19"/>
        </w:rPr>
        <w:t>Tabla 5.3. Episodios de inicio de aprendizaje, estabilizacion y mejor recompensa media.</w:t>
      </w:r>
    </w:p>
    <w:tbl>
      <w:tblPr>
        <w:tblStyle w:val="LightGrid-Accent1"/>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F4E79"/>
          </w:tcPr>
          <w:p>
            <w:r/>
            <w:r>
              <w:rPr>
                <w:b/>
                <w:color w:val="FFFFFF"/>
                <w:sz w:val="13"/>
              </w:rPr>
              <w:t>Algoritmo</w:t>
            </w:r>
          </w:p>
        </w:tc>
        <w:tc>
          <w:tcPr>
            <w:tcW w:type="dxa" w:w="1014"/>
            <w:shd w:val="clear" w:color="auto" w:fill="1F4E79"/>
          </w:tcPr>
          <w:p>
            <w:r/>
            <w:r>
              <w:rPr>
                <w:b/>
                <w:color w:val="FFFFFF"/>
                <w:sz w:val="13"/>
              </w:rPr>
              <w:t>Esc.</w:t>
            </w:r>
          </w:p>
        </w:tc>
        <w:tc>
          <w:tcPr>
            <w:tcW w:type="dxa" w:w="1014"/>
            <w:shd w:val="clear" w:color="auto" w:fill="1F4E79"/>
          </w:tcPr>
          <w:p>
            <w:r/>
            <w:r>
              <w:rPr>
                <w:b/>
                <w:color w:val="FFFFFF"/>
                <w:sz w:val="13"/>
              </w:rPr>
              <w:t>n</w:t>
            </w:r>
          </w:p>
        </w:tc>
        <w:tc>
          <w:tcPr>
            <w:tcW w:type="dxa" w:w="1014"/>
            <w:shd w:val="clear" w:color="auto" w:fill="1F4E79"/>
          </w:tcPr>
          <w:p>
            <w:r/>
            <w:r>
              <w:rPr>
                <w:b/>
                <w:color w:val="FFFFFF"/>
                <w:sz w:val="13"/>
              </w:rPr>
              <w:t>media inicial</w:t>
            </w:r>
          </w:p>
        </w:tc>
        <w:tc>
          <w:tcPr>
            <w:tcW w:type="dxa" w:w="1014"/>
            <w:shd w:val="clear" w:color="auto" w:fill="1F4E79"/>
          </w:tcPr>
          <w:p>
            <w:r/>
            <w:r>
              <w:rPr>
                <w:b/>
                <w:color w:val="FFFFFF"/>
                <w:sz w:val="13"/>
              </w:rPr>
              <w:t>media final</w:t>
            </w:r>
          </w:p>
        </w:tc>
        <w:tc>
          <w:tcPr>
            <w:tcW w:type="dxa" w:w="1014"/>
            <w:shd w:val="clear" w:color="auto" w:fill="1F4E79"/>
          </w:tcPr>
          <w:p>
            <w:r/>
            <w:r>
              <w:rPr>
                <w:b/>
                <w:color w:val="FFFFFF"/>
                <w:sz w:val="13"/>
              </w:rPr>
              <w:t>inicio aprendizaje</w:t>
            </w:r>
          </w:p>
        </w:tc>
        <w:tc>
          <w:tcPr>
            <w:tcW w:type="dxa" w:w="1014"/>
            <w:shd w:val="clear" w:color="auto" w:fill="1F4E79"/>
          </w:tcPr>
          <w:p>
            <w:r/>
            <w:r>
              <w:rPr>
                <w:b/>
                <w:color w:val="FFFFFF"/>
                <w:sz w:val="13"/>
              </w:rPr>
              <w:t>estabilizacion</w:t>
            </w:r>
          </w:p>
        </w:tc>
        <w:tc>
          <w:tcPr>
            <w:tcW w:type="dxa" w:w="1014"/>
            <w:shd w:val="clear" w:color="auto" w:fill="1F4E79"/>
          </w:tcPr>
          <w:p>
            <w:r/>
            <w:r>
              <w:rPr>
                <w:b/>
                <w:color w:val="FFFFFF"/>
                <w:sz w:val="13"/>
              </w:rPr>
              <w:t>mejor episodio</w:t>
            </w:r>
          </w:p>
        </w:tc>
        <w:tc>
          <w:tcPr>
            <w:tcW w:type="dxa" w:w="1014"/>
            <w:shd w:val="clear" w:color="auto" w:fill="1F4E79"/>
          </w:tcPr>
          <w:p>
            <w:r/>
            <w:r>
              <w:rPr>
                <w:b/>
                <w:color w:val="FFFFFF"/>
                <w:sz w:val="13"/>
              </w:rPr>
              <w:t>mejor reward</w:t>
            </w:r>
          </w:p>
        </w:tc>
      </w:tr>
      <w:tr>
        <w:tc>
          <w:tcPr>
            <w:tcW w:type="dxa" w:w="1014"/>
          </w:tcPr>
          <w:p>
            <w:r/>
            <w:r>
              <w:rPr>
                <w:sz w:val="13"/>
              </w:rPr>
              <w:t>HAPPO</w:t>
            </w:r>
          </w:p>
        </w:tc>
        <w:tc>
          <w:tcPr>
            <w:tcW w:type="dxa" w:w="1014"/>
          </w:tcPr>
          <w:p>
            <w:r/>
            <w:r>
              <w:rPr>
                <w:sz w:val="13"/>
              </w:rPr>
              <w:t>E1</w:t>
            </w:r>
          </w:p>
        </w:tc>
        <w:tc>
          <w:tcPr>
            <w:tcW w:type="dxa" w:w="1014"/>
          </w:tcPr>
          <w:p>
            <w:r/>
            <w:r>
              <w:rPr>
                <w:sz w:val="13"/>
              </w:rPr>
              <w:t>49</w:t>
            </w:r>
          </w:p>
        </w:tc>
        <w:tc>
          <w:tcPr>
            <w:tcW w:type="dxa" w:w="1014"/>
          </w:tcPr>
          <w:p>
            <w:r/>
            <w:r>
              <w:rPr>
                <w:sz w:val="13"/>
              </w:rPr>
              <w:t>-0.687276</w:t>
            </w:r>
          </w:p>
        </w:tc>
        <w:tc>
          <w:tcPr>
            <w:tcW w:type="dxa" w:w="1014"/>
          </w:tcPr>
          <w:p>
            <w:r/>
            <w:r>
              <w:rPr>
                <w:sz w:val="13"/>
              </w:rPr>
              <w:t>-0.632433</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-0.595264</w:t>
            </w:r>
          </w:p>
        </w:tc>
      </w:tr>
      <w:tr>
        <w:tc>
          <w:tcPr>
            <w:tcW w:type="dxa" w:w="1014"/>
          </w:tcPr>
          <w:p>
            <w:r/>
            <w:r>
              <w:rPr>
                <w:sz w:val="13"/>
              </w:rPr>
              <w:t>MAAC</w:t>
            </w:r>
          </w:p>
        </w:tc>
        <w:tc>
          <w:tcPr>
            <w:tcW w:type="dxa" w:w="1014"/>
          </w:tcPr>
          <w:p>
            <w:r/>
            <w:r>
              <w:rPr>
                <w:sz w:val="13"/>
              </w:rPr>
              <w:t>E1</w:t>
            </w:r>
          </w:p>
        </w:tc>
        <w:tc>
          <w:tcPr>
            <w:tcW w:type="dxa" w:w="1014"/>
          </w:tcPr>
          <w:p>
            <w:r/>
            <w:r>
              <w:rPr>
                <w:sz w:val="13"/>
              </w:rPr>
              <w:t>50</w:t>
            </w:r>
          </w:p>
        </w:tc>
        <w:tc>
          <w:tcPr>
            <w:tcW w:type="dxa" w:w="1014"/>
          </w:tcPr>
          <w:p>
            <w:r/>
            <w:r>
              <w:rPr>
                <w:sz w:val="13"/>
              </w:rPr>
              <w:t>-0.602519</w:t>
            </w:r>
          </w:p>
        </w:tc>
        <w:tc>
          <w:tcPr>
            <w:tcW w:type="dxa" w:w="1014"/>
          </w:tcPr>
          <w:p>
            <w:r/>
            <w:r>
              <w:rPr>
                <w:sz w:val="13"/>
              </w:rPr>
              <w:t>-0.605677</w:t>
            </w:r>
          </w:p>
        </w:tc>
        <w:tc>
          <w:tcPr>
            <w:tcW w:type="dxa" w:w="1014"/>
          </w:tcPr>
          <w:p>
            <w:r/>
            <w:r>
              <w:rPr>
                <w:sz w:val="13"/>
              </w:rPr>
              <w:t>1</w:t>
            </w:r>
          </w:p>
        </w:tc>
        <w:tc>
          <w:tcPr>
            <w:tcW w:type="dxa" w:w="1014"/>
          </w:tcPr>
          <w:p>
            <w:r/>
            <w:r>
              <w:rPr>
                <w:sz w:val="13"/>
              </w:rPr>
              <w:t>1</w:t>
            </w:r>
          </w:p>
        </w:tc>
        <w:tc>
          <w:tcPr>
            <w:tcW w:type="dxa" w:w="1014"/>
          </w:tcPr>
          <w:p>
            <w:r/>
            <w:r>
              <w:rPr>
                <w:sz w:val="13"/>
              </w:rPr>
              <w:t>27</w:t>
            </w:r>
          </w:p>
        </w:tc>
        <w:tc>
          <w:tcPr>
            <w:tcW w:type="dxa" w:w="1014"/>
          </w:tcPr>
          <w:p>
            <w:r/>
            <w:r>
              <w:rPr>
                <w:sz w:val="13"/>
              </w:rPr>
              <w:t>-0.584429</w:t>
            </w:r>
          </w:p>
        </w:tc>
      </w:tr>
      <w:tr>
        <w:tc>
          <w:tcPr>
            <w:tcW w:type="dxa" w:w="1014"/>
          </w:tcPr>
          <w:p>
            <w:r/>
            <w:r>
              <w:rPr>
                <w:sz w:val="13"/>
              </w:rPr>
              <w:t>MASAC</w:t>
            </w:r>
          </w:p>
        </w:tc>
        <w:tc>
          <w:tcPr>
            <w:tcW w:type="dxa" w:w="1014"/>
          </w:tcPr>
          <w:p>
            <w:r/>
            <w:r>
              <w:rPr>
                <w:sz w:val="13"/>
              </w:rPr>
              <w:t>E1</w:t>
            </w:r>
          </w:p>
        </w:tc>
        <w:tc>
          <w:tcPr>
            <w:tcW w:type="dxa" w:w="1014"/>
          </w:tcPr>
          <w:p>
            <w:r/>
            <w:r>
              <w:rPr>
                <w:sz w:val="13"/>
              </w:rPr>
              <w:t>50</w:t>
            </w:r>
          </w:p>
        </w:tc>
        <w:tc>
          <w:tcPr>
            <w:tcW w:type="dxa" w:w="1014"/>
          </w:tcPr>
          <w:p>
            <w:r/>
            <w:r>
              <w:rPr>
                <w:sz w:val="13"/>
              </w:rPr>
              <w:t>-0.618831</w:t>
            </w:r>
          </w:p>
        </w:tc>
        <w:tc>
          <w:tcPr>
            <w:tcW w:type="dxa" w:w="1014"/>
          </w:tcPr>
          <w:p>
            <w:r/>
            <w:r>
              <w:rPr>
                <w:sz w:val="13"/>
              </w:rPr>
              <w:t>-0.610697</w:t>
            </w:r>
          </w:p>
        </w:tc>
        <w:tc>
          <w:tcPr>
            <w:tcW w:type="dxa" w:w="1014"/>
          </w:tcPr>
          <w:p>
            <w:r/>
            <w:r>
              <w:rPr>
                <w:sz w:val="13"/>
              </w:rPr>
              <w:t>3</w:t>
            </w:r>
          </w:p>
        </w:tc>
        <w:tc>
          <w:tcPr>
            <w:tcW w:type="dxa" w:w="1014"/>
          </w:tcPr>
          <w:p>
            <w:r/>
            <w:r>
              <w:rPr>
                <w:sz w:val="13"/>
              </w:rPr>
              <w:t>1</w:t>
            </w:r>
          </w:p>
        </w:tc>
        <w:tc>
          <w:tcPr>
            <w:tcW w:type="dxa" w:w="1014"/>
          </w:tcPr>
          <w:p>
            <w:r/>
            <w:r>
              <w:rPr>
                <w:sz w:val="13"/>
              </w:rPr>
              <w:t>50</w:t>
            </w:r>
          </w:p>
        </w:tc>
        <w:tc>
          <w:tcPr>
            <w:tcW w:type="dxa" w:w="1014"/>
          </w:tcPr>
          <w:p>
            <w:r/>
            <w:r>
              <w:rPr>
                <w:sz w:val="13"/>
              </w:rPr>
              <w:t>-0.589593</w:t>
            </w:r>
          </w:p>
        </w:tc>
      </w:tr>
      <w:tr>
        <w:tc>
          <w:tcPr>
            <w:tcW w:type="dxa" w:w="1014"/>
          </w:tcPr>
          <w:p>
            <w:r/>
            <w:r>
              <w:rPr>
                <w:sz w:val="13"/>
              </w:rPr>
              <w:t>MATD3</w:t>
            </w:r>
          </w:p>
        </w:tc>
        <w:tc>
          <w:tcPr>
            <w:tcW w:type="dxa" w:w="1014"/>
          </w:tcPr>
          <w:p>
            <w:r/>
            <w:r>
              <w:rPr>
                <w:sz w:val="13"/>
              </w:rPr>
              <w:t>E1</w:t>
            </w:r>
          </w:p>
        </w:tc>
        <w:tc>
          <w:tcPr>
            <w:tcW w:type="dxa" w:w="1014"/>
          </w:tcPr>
          <w:p>
            <w:r/>
            <w:r>
              <w:rPr>
                <w:sz w:val="13"/>
              </w:rPr>
              <w:t>50</w:t>
            </w:r>
          </w:p>
        </w:tc>
        <w:tc>
          <w:tcPr>
            <w:tcW w:type="dxa" w:w="1014"/>
          </w:tcPr>
          <w:p>
            <w:r/>
            <w:r>
              <w:rPr>
                <w:sz w:val="13"/>
              </w:rPr>
              <w:t>-0.727661</w:t>
            </w:r>
          </w:p>
        </w:tc>
        <w:tc>
          <w:tcPr>
            <w:tcW w:type="dxa" w:w="1014"/>
          </w:tcPr>
          <w:p>
            <w:r/>
            <w:r>
              <w:rPr>
                <w:sz w:val="13"/>
              </w:rPr>
              <w:t>-0.613946</w:t>
            </w:r>
          </w:p>
        </w:tc>
        <w:tc>
          <w:tcPr>
            <w:tcW w:type="dxa" w:w="1014"/>
          </w:tcPr>
          <w:p>
            <w:r/>
            <w:r>
              <w:rPr>
                <w:sz w:val="13"/>
              </w:rPr>
              <w:t>6</w:t>
            </w:r>
          </w:p>
        </w:tc>
        <w:tc>
          <w:tcPr>
            <w:tcW w:type="dxa" w:w="1014"/>
          </w:tcPr>
          <w:p>
            <w:r/>
            <w:r>
              <w:rPr>
                <w:sz w:val="13"/>
              </w:rPr>
              <w:t>14</w:t>
            </w:r>
          </w:p>
        </w:tc>
        <w:tc>
          <w:tcPr>
            <w:tcW w:type="dxa" w:w="1014"/>
          </w:tcPr>
          <w:p>
            <w:r/>
            <w:r>
              <w:rPr>
                <w:sz w:val="13"/>
              </w:rPr>
              <w:t>15</w:t>
            </w:r>
          </w:p>
        </w:tc>
        <w:tc>
          <w:tcPr>
            <w:tcW w:type="dxa" w:w="1014"/>
          </w:tcPr>
          <w:p>
            <w:r/>
            <w:r>
              <w:rPr>
                <w:sz w:val="13"/>
              </w:rPr>
              <w:t>-0.591773</w:t>
            </w:r>
          </w:p>
        </w:tc>
      </w:tr>
      <w:tr>
        <w:tc>
          <w:tcPr>
            <w:tcW w:type="dxa" w:w="1014"/>
          </w:tcPr>
          <w:p>
            <w:r/>
            <w:r>
              <w:rPr>
                <w:sz w:val="13"/>
              </w:rPr>
              <w:t>HAPPO</w:t>
            </w:r>
          </w:p>
        </w:tc>
        <w:tc>
          <w:tcPr>
            <w:tcW w:type="dxa" w:w="1014"/>
          </w:tcPr>
          <w:p>
            <w:r/>
            <w:r>
              <w:rPr>
                <w:sz w:val="13"/>
              </w:rPr>
              <w:t>E2</w:t>
            </w:r>
          </w:p>
        </w:tc>
        <w:tc>
          <w:tcPr>
            <w:tcW w:type="dxa" w:w="1014"/>
          </w:tcPr>
          <w:p>
            <w:r/>
            <w:r>
              <w:rPr>
                <w:sz w:val="13"/>
              </w:rPr>
              <w:t>49</w:t>
            </w:r>
          </w:p>
        </w:tc>
        <w:tc>
          <w:tcPr>
            <w:tcW w:type="dxa" w:w="1014"/>
          </w:tcPr>
          <w:p>
            <w:r/>
            <w:r>
              <w:rPr>
                <w:sz w:val="13"/>
              </w:rPr>
              <w:t>-0.533865</w:t>
            </w:r>
          </w:p>
        </w:tc>
        <w:tc>
          <w:tcPr>
            <w:tcW w:type="dxa" w:w="1014"/>
          </w:tcPr>
          <w:p>
            <w:r/>
            <w:r>
              <w:rPr>
                <w:sz w:val="13"/>
              </w:rPr>
              <w:t>-0.486701</w:t>
            </w:r>
          </w:p>
        </w:tc>
        <w:tc>
          <w:tcPr>
            <w:tcW w:type="dxa" w:w="1014"/>
          </w:tcPr>
          <w:p>
            <w:r/>
            <w:r>
              <w:rPr>
                <w:sz w:val="13"/>
              </w:rPr>
              <w:t>5</w:t>
            </w:r>
          </w:p>
        </w:tc>
        <w:tc>
          <w:tcPr>
            <w:tcW w:type="dxa" w:w="1014"/>
          </w:tcPr>
          <w:p>
            <w:r/>
            <w:r>
              <w:rPr>
                <w:sz w:val="13"/>
              </w:rPr>
              <w:t>6</w:t>
            </w:r>
          </w:p>
        </w:tc>
        <w:tc>
          <w:tcPr>
            <w:tcW w:type="dxa" w:w="1014"/>
          </w:tcPr>
          <w:p>
            <w:r/>
            <w:r>
              <w:rPr>
                <w:sz w:val="13"/>
              </w:rPr>
              <w:t>6</w:t>
            </w:r>
          </w:p>
        </w:tc>
        <w:tc>
          <w:tcPr>
            <w:tcW w:type="dxa" w:w="1014"/>
          </w:tcPr>
          <w:p>
            <w:r/>
            <w:r>
              <w:rPr>
                <w:sz w:val="13"/>
              </w:rPr>
              <w:t>-0.460756</w:t>
            </w:r>
          </w:p>
        </w:tc>
      </w:tr>
      <w:tr>
        <w:tc>
          <w:tcPr>
            <w:tcW w:type="dxa" w:w="1014"/>
          </w:tcPr>
          <w:p>
            <w:r/>
            <w:r>
              <w:rPr>
                <w:sz w:val="13"/>
              </w:rPr>
              <w:t>MAAC</w:t>
            </w:r>
          </w:p>
        </w:tc>
        <w:tc>
          <w:tcPr>
            <w:tcW w:type="dxa" w:w="1014"/>
          </w:tcPr>
          <w:p>
            <w:r/>
            <w:r>
              <w:rPr>
                <w:sz w:val="13"/>
              </w:rPr>
              <w:t>E2</w:t>
            </w:r>
          </w:p>
        </w:tc>
        <w:tc>
          <w:tcPr>
            <w:tcW w:type="dxa" w:w="1014"/>
          </w:tcPr>
          <w:p>
            <w:r/>
            <w:r>
              <w:rPr>
                <w:sz w:val="13"/>
              </w:rPr>
              <w:t>50</w:t>
            </w:r>
          </w:p>
        </w:tc>
        <w:tc>
          <w:tcPr>
            <w:tcW w:type="dxa" w:w="1014"/>
          </w:tcPr>
          <w:p>
            <w:r/>
            <w:r>
              <w:rPr>
                <w:sz w:val="13"/>
              </w:rPr>
              <w:t>-0.519982</w:t>
            </w:r>
          </w:p>
        </w:tc>
        <w:tc>
          <w:tcPr>
            <w:tcW w:type="dxa" w:w="1014"/>
          </w:tcPr>
          <w:p>
            <w:r/>
            <w:r>
              <w:rPr>
                <w:sz w:val="13"/>
              </w:rPr>
              <w:t>-0.523789</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-0.511314</w:t>
            </w:r>
          </w:p>
        </w:tc>
      </w:tr>
      <w:tr>
        <w:tc>
          <w:tcPr>
            <w:tcW w:type="dxa" w:w="1014"/>
          </w:tcPr>
          <w:p>
            <w:r/>
            <w:r>
              <w:rPr>
                <w:sz w:val="13"/>
              </w:rPr>
              <w:t>MASAC</w:t>
            </w:r>
          </w:p>
        </w:tc>
        <w:tc>
          <w:tcPr>
            <w:tcW w:type="dxa" w:w="1014"/>
          </w:tcPr>
          <w:p>
            <w:r/>
            <w:r>
              <w:rPr>
                <w:sz w:val="13"/>
              </w:rPr>
              <w:t>E2</w:t>
            </w:r>
          </w:p>
        </w:tc>
        <w:tc>
          <w:tcPr>
            <w:tcW w:type="dxa" w:w="1014"/>
          </w:tcPr>
          <w:p>
            <w:r/>
            <w:r>
              <w:rPr>
                <w:sz w:val="13"/>
              </w:rPr>
              <w:t>50</w:t>
            </w:r>
          </w:p>
        </w:tc>
        <w:tc>
          <w:tcPr>
            <w:tcW w:type="dxa" w:w="1014"/>
          </w:tcPr>
          <w:p>
            <w:r/>
            <w:r>
              <w:rPr>
                <w:sz w:val="13"/>
              </w:rPr>
              <w:t>-0.527569</w:t>
            </w:r>
          </w:p>
        </w:tc>
        <w:tc>
          <w:tcPr>
            <w:tcW w:type="dxa" w:w="1014"/>
          </w:tcPr>
          <w:p>
            <w:r/>
            <w:r>
              <w:rPr>
                <w:sz w:val="13"/>
              </w:rPr>
              <w:t>-0.525298</w:t>
            </w:r>
          </w:p>
        </w:tc>
        <w:tc>
          <w:tcPr>
            <w:tcW w:type="dxa" w:w="1014"/>
          </w:tcPr>
          <w:p>
            <w:r/>
            <w:r>
              <w:rPr>
                <w:sz w:val="13"/>
              </w:rPr>
              <w:t>3</w:t>
            </w:r>
          </w:p>
        </w:tc>
        <w:tc>
          <w:tcPr>
            <w:tcW w:type="dxa" w:w="1014"/>
          </w:tcPr>
          <w:p>
            <w:r/>
            <w:r>
              <w:rPr>
                <w:sz w:val="13"/>
              </w:rPr>
              <w:t>1</w:t>
            </w:r>
          </w:p>
        </w:tc>
        <w:tc>
          <w:tcPr>
            <w:tcW w:type="dxa" w:w="1014"/>
          </w:tcPr>
          <w:p>
            <w:r/>
            <w:r>
              <w:rPr>
                <w:sz w:val="13"/>
              </w:rPr>
              <w:t>26</w:t>
            </w:r>
          </w:p>
        </w:tc>
        <w:tc>
          <w:tcPr>
            <w:tcW w:type="dxa" w:w="1014"/>
          </w:tcPr>
          <w:p>
            <w:r/>
            <w:r>
              <w:rPr>
                <w:sz w:val="13"/>
              </w:rPr>
              <w:t>-0.512239</w:t>
            </w:r>
          </w:p>
        </w:tc>
      </w:tr>
      <w:tr>
        <w:tc>
          <w:tcPr>
            <w:tcW w:type="dxa" w:w="1014"/>
          </w:tcPr>
          <w:p>
            <w:r/>
            <w:r>
              <w:rPr>
                <w:sz w:val="13"/>
              </w:rPr>
              <w:t>MATD3</w:t>
            </w:r>
          </w:p>
        </w:tc>
        <w:tc>
          <w:tcPr>
            <w:tcW w:type="dxa" w:w="1014"/>
          </w:tcPr>
          <w:p>
            <w:r/>
            <w:r>
              <w:rPr>
                <w:sz w:val="13"/>
              </w:rPr>
              <w:t>E2</w:t>
            </w:r>
          </w:p>
        </w:tc>
        <w:tc>
          <w:tcPr>
            <w:tcW w:type="dxa" w:w="1014"/>
          </w:tcPr>
          <w:p>
            <w:r/>
            <w:r>
              <w:rPr>
                <w:sz w:val="13"/>
              </w:rPr>
              <w:t>50</w:t>
            </w:r>
          </w:p>
        </w:tc>
        <w:tc>
          <w:tcPr>
            <w:tcW w:type="dxa" w:w="1014"/>
          </w:tcPr>
          <w:p>
            <w:r/>
            <w:r>
              <w:rPr>
                <w:sz w:val="13"/>
              </w:rPr>
              <w:t>-0.540114</w:t>
            </w:r>
          </w:p>
        </w:tc>
        <w:tc>
          <w:tcPr>
            <w:tcW w:type="dxa" w:w="1014"/>
          </w:tcPr>
          <w:p>
            <w:r/>
            <w:r>
              <w:rPr>
                <w:sz w:val="13"/>
              </w:rPr>
              <w:t>-0.530624</w:t>
            </w:r>
          </w:p>
        </w:tc>
        <w:tc>
          <w:tcPr>
            <w:tcW w:type="dxa" w:w="1014"/>
          </w:tcPr>
          <w:p>
            <w:r/>
            <w:r>
              <w:rPr>
                <w:sz w:val="13"/>
              </w:rPr>
              <w:t>1</w:t>
            </w:r>
          </w:p>
        </w:tc>
        <w:tc>
          <w:tcPr>
            <w:tcW w:type="dxa" w:w="1014"/>
          </w:tcPr>
          <w:p>
            <w:r/>
            <w:r>
              <w:rPr>
                <w:sz w:val="13"/>
              </w:rPr>
              <w:t>1</w:t>
            </w:r>
          </w:p>
        </w:tc>
        <w:tc>
          <w:tcPr>
            <w:tcW w:type="dxa" w:w="1014"/>
          </w:tcPr>
          <w:p>
            <w:r/>
            <w:r>
              <w:rPr>
                <w:sz w:val="13"/>
              </w:rPr>
              <w:t>24</w:t>
            </w:r>
          </w:p>
        </w:tc>
        <w:tc>
          <w:tcPr>
            <w:tcW w:type="dxa" w:w="1014"/>
          </w:tcPr>
          <w:p>
            <w:r/>
            <w:r>
              <w:rPr>
                <w:sz w:val="13"/>
              </w:rPr>
              <w:t>-0.516268</w:t>
            </w:r>
          </w:p>
        </w:tc>
      </w:tr>
      <w:tr>
        <w:tc>
          <w:tcPr>
            <w:tcW w:type="dxa" w:w="1014"/>
          </w:tcPr>
          <w:p>
            <w:r/>
            <w:r>
              <w:rPr>
                <w:sz w:val="13"/>
              </w:rPr>
              <w:t>HAPPO</w:t>
            </w:r>
          </w:p>
        </w:tc>
        <w:tc>
          <w:tcPr>
            <w:tcW w:type="dxa" w:w="1014"/>
          </w:tcPr>
          <w:p>
            <w:r/>
            <w:r>
              <w:rPr>
                <w:sz w:val="13"/>
              </w:rPr>
              <w:t>E3</w:t>
            </w:r>
          </w:p>
        </w:tc>
        <w:tc>
          <w:tcPr>
            <w:tcW w:type="dxa" w:w="1014"/>
          </w:tcPr>
          <w:p>
            <w:r/>
            <w:r>
              <w:rPr>
                <w:sz w:val="13"/>
              </w:rPr>
              <w:t>49</w:t>
            </w:r>
          </w:p>
        </w:tc>
        <w:tc>
          <w:tcPr>
            <w:tcW w:type="dxa" w:w="1014"/>
          </w:tcPr>
          <w:p>
            <w:r/>
            <w:r>
              <w:rPr>
                <w:sz w:val="13"/>
              </w:rPr>
              <w:t>-0.560615</w:t>
            </w:r>
          </w:p>
        </w:tc>
        <w:tc>
          <w:tcPr>
            <w:tcW w:type="dxa" w:w="1014"/>
          </w:tcPr>
          <w:p>
            <w:r/>
            <w:r>
              <w:rPr>
                <w:sz w:val="13"/>
              </w:rPr>
              <w:t>-0.524157</w:t>
            </w:r>
          </w:p>
        </w:tc>
        <w:tc>
          <w:tcPr>
            <w:tcW w:type="dxa" w:w="1014"/>
          </w:tcPr>
          <w:p>
            <w:r/>
            <w:r>
              <w:rPr>
                <w:sz w:val="13"/>
              </w:rPr>
              <w:t>5</w:t>
            </w:r>
          </w:p>
        </w:tc>
        <w:tc>
          <w:tcPr>
            <w:tcW w:type="dxa" w:w="1014"/>
          </w:tcPr>
          <w:p>
            <w:r/>
            <w:r>
              <w:rPr>
                <w:sz w:val="13"/>
              </w:rPr>
              <w:t>5</w:t>
            </w:r>
          </w:p>
        </w:tc>
        <w:tc>
          <w:tcPr>
            <w:tcW w:type="dxa" w:w="1014"/>
          </w:tcPr>
          <w:p>
            <w:r/>
            <w:r>
              <w:rPr>
                <w:sz w:val="13"/>
              </w:rPr>
              <w:t>5</w:t>
            </w:r>
          </w:p>
        </w:tc>
        <w:tc>
          <w:tcPr>
            <w:tcW w:type="dxa" w:w="1014"/>
          </w:tcPr>
          <w:p>
            <w:r/>
            <w:r>
              <w:rPr>
                <w:sz w:val="13"/>
              </w:rPr>
              <w:t>-0.494647</w:t>
            </w:r>
          </w:p>
        </w:tc>
      </w:tr>
      <w:tr>
        <w:tc>
          <w:tcPr>
            <w:tcW w:type="dxa" w:w="1014"/>
          </w:tcPr>
          <w:p>
            <w:r/>
            <w:r>
              <w:rPr>
                <w:sz w:val="13"/>
              </w:rPr>
              <w:t>MAAC</w:t>
            </w:r>
          </w:p>
        </w:tc>
        <w:tc>
          <w:tcPr>
            <w:tcW w:type="dxa" w:w="1014"/>
          </w:tcPr>
          <w:p>
            <w:r/>
            <w:r>
              <w:rPr>
                <w:sz w:val="13"/>
              </w:rPr>
              <w:t>E3</w:t>
            </w:r>
          </w:p>
        </w:tc>
        <w:tc>
          <w:tcPr>
            <w:tcW w:type="dxa" w:w="1014"/>
          </w:tcPr>
          <w:p>
            <w:r/>
            <w:r>
              <w:rPr>
                <w:sz w:val="13"/>
              </w:rPr>
              <w:t>50</w:t>
            </w:r>
          </w:p>
        </w:tc>
        <w:tc>
          <w:tcPr>
            <w:tcW w:type="dxa" w:w="1014"/>
          </w:tcPr>
          <w:p>
            <w:r/>
            <w:r>
              <w:rPr>
                <w:sz w:val="13"/>
              </w:rPr>
              <w:t>-0.534768</w:t>
            </w:r>
          </w:p>
        </w:tc>
        <w:tc>
          <w:tcPr>
            <w:tcW w:type="dxa" w:w="1014"/>
          </w:tcPr>
          <w:p>
            <w:r/>
            <w:r>
              <w:rPr>
                <w:sz w:val="13"/>
              </w:rPr>
              <w:t>-0.538680</w:t>
            </w:r>
          </w:p>
        </w:tc>
        <w:tc>
          <w:tcPr>
            <w:tcW w:type="dxa" w:w="1014"/>
          </w:tcPr>
          <w:p>
            <w:r/>
            <w:r>
              <w:rPr>
                <w:sz w:val="13"/>
              </w:rPr>
              <w:t>1</w:t>
            </w:r>
          </w:p>
        </w:tc>
        <w:tc>
          <w:tcPr>
            <w:tcW w:type="dxa" w:w="1014"/>
          </w:tcPr>
          <w:p>
            <w:r/>
            <w:r>
              <w:rPr>
                <w:sz w:val="13"/>
              </w:rPr>
              <w:t>1</w:t>
            </w:r>
          </w:p>
        </w:tc>
        <w:tc>
          <w:tcPr>
            <w:tcW w:type="dxa" w:w="1014"/>
          </w:tcPr>
          <w:p>
            <w:r/>
            <w:r>
              <w:rPr>
                <w:sz w:val="13"/>
              </w:rPr>
              <w:t>40</w:t>
            </w:r>
          </w:p>
        </w:tc>
        <w:tc>
          <w:tcPr>
            <w:tcW w:type="dxa" w:w="1014"/>
          </w:tcPr>
          <w:p>
            <w:r/>
            <w:r>
              <w:rPr>
                <w:sz w:val="13"/>
              </w:rPr>
              <w:t>-0.524819</w:t>
            </w:r>
          </w:p>
        </w:tc>
      </w:tr>
      <w:tr>
        <w:tc>
          <w:tcPr>
            <w:tcW w:type="dxa" w:w="1014"/>
          </w:tcPr>
          <w:p>
            <w:r/>
            <w:r>
              <w:rPr>
                <w:sz w:val="13"/>
              </w:rPr>
              <w:t>MASAC</w:t>
            </w:r>
          </w:p>
        </w:tc>
        <w:tc>
          <w:tcPr>
            <w:tcW w:type="dxa" w:w="1014"/>
          </w:tcPr>
          <w:p>
            <w:r/>
            <w:r>
              <w:rPr>
                <w:sz w:val="13"/>
              </w:rPr>
              <w:t>E3</w:t>
            </w:r>
          </w:p>
        </w:tc>
        <w:tc>
          <w:tcPr>
            <w:tcW w:type="dxa" w:w="1014"/>
          </w:tcPr>
          <w:p>
            <w:r/>
            <w:r>
              <w:rPr>
                <w:sz w:val="13"/>
              </w:rPr>
              <w:t>50</w:t>
            </w:r>
          </w:p>
        </w:tc>
        <w:tc>
          <w:tcPr>
            <w:tcW w:type="dxa" w:w="1014"/>
          </w:tcPr>
          <w:p>
            <w:r/>
            <w:r>
              <w:rPr>
                <w:sz w:val="13"/>
              </w:rPr>
              <w:t>-0.543246</w:t>
            </w:r>
          </w:p>
        </w:tc>
        <w:tc>
          <w:tcPr>
            <w:tcW w:type="dxa" w:w="1014"/>
          </w:tcPr>
          <w:p>
            <w:r/>
            <w:r>
              <w:rPr>
                <w:sz w:val="13"/>
              </w:rPr>
              <w:t>-0.540399</w:t>
            </w:r>
          </w:p>
        </w:tc>
        <w:tc>
          <w:tcPr>
            <w:tcW w:type="dxa" w:w="1014"/>
          </w:tcPr>
          <w:p>
            <w:r/>
            <w:r>
              <w:rPr>
                <w:sz w:val="13"/>
              </w:rPr>
              <w:t>3</w:t>
            </w:r>
          </w:p>
        </w:tc>
        <w:tc>
          <w:tcPr>
            <w:tcW w:type="dxa" w:w="1014"/>
          </w:tcPr>
          <w:p>
            <w:r/>
            <w:r>
              <w:rPr>
                <w:sz w:val="13"/>
              </w:rPr>
              <w:t>1</w:t>
            </w:r>
          </w:p>
        </w:tc>
        <w:tc>
          <w:tcPr>
            <w:tcW w:type="dxa" w:w="1014"/>
          </w:tcPr>
          <w:p>
            <w:r/>
            <w:r>
              <w:rPr>
                <w:sz w:val="13"/>
              </w:rPr>
              <w:t>29</w:t>
            </w:r>
          </w:p>
        </w:tc>
        <w:tc>
          <w:tcPr>
            <w:tcW w:type="dxa" w:w="1014"/>
          </w:tcPr>
          <w:p>
            <w:r/>
            <w:r>
              <w:rPr>
                <w:sz w:val="13"/>
              </w:rPr>
              <w:t>-0.526310</w:t>
            </w:r>
          </w:p>
        </w:tc>
      </w:tr>
      <w:tr>
        <w:tc>
          <w:tcPr>
            <w:tcW w:type="dxa" w:w="1014"/>
          </w:tcPr>
          <w:p>
            <w:r/>
            <w:r>
              <w:rPr>
                <w:sz w:val="13"/>
              </w:rPr>
              <w:t>MATD3</w:t>
            </w:r>
          </w:p>
        </w:tc>
        <w:tc>
          <w:tcPr>
            <w:tcW w:type="dxa" w:w="1014"/>
          </w:tcPr>
          <w:p>
            <w:r/>
            <w:r>
              <w:rPr>
                <w:sz w:val="13"/>
              </w:rPr>
              <w:t>E3</w:t>
            </w:r>
          </w:p>
        </w:tc>
        <w:tc>
          <w:tcPr>
            <w:tcW w:type="dxa" w:w="1014"/>
          </w:tcPr>
          <w:p>
            <w:r/>
            <w:r>
              <w:rPr>
                <w:sz w:val="13"/>
              </w:rPr>
              <w:t>50</w:t>
            </w:r>
          </w:p>
        </w:tc>
        <w:tc>
          <w:tcPr>
            <w:tcW w:type="dxa" w:w="1014"/>
          </w:tcPr>
          <w:p>
            <w:r/>
            <w:r>
              <w:rPr>
                <w:sz w:val="13"/>
              </w:rPr>
              <w:t>-0.569808</w:t>
            </w:r>
          </w:p>
        </w:tc>
        <w:tc>
          <w:tcPr>
            <w:tcW w:type="dxa" w:w="1014"/>
          </w:tcPr>
          <w:p>
            <w:r/>
            <w:r>
              <w:rPr>
                <w:sz w:val="13"/>
              </w:rPr>
              <w:t>-0.547797</w:t>
            </w:r>
          </w:p>
        </w:tc>
        <w:tc>
          <w:tcPr>
            <w:tcW w:type="dxa" w:w="1014"/>
          </w:tcPr>
          <w:p>
            <w:r/>
            <w:r>
              <w:rPr>
                <w:sz w:val="13"/>
              </w:rPr>
              <w:t>5</w:t>
            </w:r>
          </w:p>
        </w:tc>
        <w:tc>
          <w:tcPr>
            <w:tcW w:type="dxa" w:w="1014"/>
          </w:tcPr>
          <w:p>
            <w:r/>
            <w:r>
              <w:rPr>
                <w:sz w:val="13"/>
              </w:rPr>
              <w:t>1</w:t>
            </w:r>
          </w:p>
        </w:tc>
        <w:tc>
          <w:tcPr>
            <w:tcW w:type="dxa" w:w="1014"/>
          </w:tcPr>
          <w:p>
            <w:r/>
            <w:r>
              <w:rPr>
                <w:sz w:val="13"/>
              </w:rPr>
              <w:t>12</w:t>
            </w:r>
          </w:p>
        </w:tc>
        <w:tc>
          <w:tcPr>
            <w:tcW w:type="dxa" w:w="1014"/>
          </w:tcPr>
          <w:p>
            <w:r/>
            <w:r>
              <w:rPr>
                <w:sz w:val="13"/>
              </w:rPr>
              <w:t>-0.529048</w:t>
            </w:r>
          </w:p>
        </w:tc>
      </w:tr>
    </w:tbl>
    <w:p/>
    <w:p>
      <w:r>
        <w:rPr>
          <w:b/>
          <w:color w:val="595959"/>
          <w:sz w:val="19"/>
        </w:rPr>
        <w:t>Figura 5.3-E1.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onvergence_e1_learning_stabilization.png"/>
                    <pic:cNvPicPr/>
                  </pic:nvPicPr>
                  <pic:blipFill>
                    <a:blip r:embed="rId43"/>
                    <a:stretch>
                      <a:fillRect/>
                    </a:stretch>
                  </pic:blipFill>
                  <pic:spPr>
                    <a:xfrm>
                      <a:off x="0" y="0"/>
                      <a:ext cx="5303520" cy="3093720"/>
                    </a:xfrm>
                    <a:prstGeom prst="rect"/>
                  </pic:spPr>
                </pic:pic>
              </a:graphicData>
            </a:graphic>
          </wp:inline>
        </w:drawing>
      </w:r>
    </w:p>
    <w:p/>
    <w:p>
      <w:r>
        <w:rPr>
          <w:b/>
          <w:color w:val="595959"/>
          <w:sz w:val="19"/>
        </w:rPr>
        <w:t>Figura 5.3-E2.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convergence_e2_learning_stabilization.png"/>
                    <pic:cNvPicPr/>
                  </pic:nvPicPr>
                  <pic:blipFill>
                    <a:blip r:embed="rId44"/>
                    <a:stretch>
                      <a:fillRect/>
                    </a:stretch>
                  </pic:blipFill>
                  <pic:spPr>
                    <a:xfrm>
                      <a:off x="0" y="0"/>
                      <a:ext cx="5303520" cy="3093720"/>
                    </a:xfrm>
                    <a:prstGeom prst="rect"/>
                  </pic:spPr>
                </pic:pic>
              </a:graphicData>
            </a:graphic>
          </wp:inline>
        </w:drawing>
      </w:r>
    </w:p>
    <w:p/>
    <w:p>
      <w:r>
        <w:rPr>
          <w:b/>
          <w:color w:val="595959"/>
          <w:sz w:val="19"/>
        </w:rPr>
        <w:t>Figura 5.3-E3.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convergence_e3_learning_stabilization.png"/>
                    <pic:cNvPicPr/>
                  </pic:nvPicPr>
                  <pic:blipFill>
                    <a:blip r:embed="rId45"/>
                    <a:stretch>
                      <a:fillRect/>
                    </a:stretch>
                  </pic:blipFill>
                  <pic:spPr>
                    <a:xfrm>
                      <a:off x="0" y="0"/>
                      <a:ext cx="5303520" cy="3093720"/>
                    </a:xfrm>
                    <a:prstGeom prst="rect"/>
                  </pic:spPr>
                </pic:pic>
              </a:graphicData>
            </a:graphic>
          </wp:inline>
        </w:drawing>
      </w:r>
    </w:p>
    <w:p/>
    <w:p>
      <w:pPr>
        <w:spacing w:after="120" w:line="276" w:lineRule="auto"/>
        <w:jc w:val="both"/>
      </w:pPr>
      <w: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pPr>
      <w:r>
        <w:t>5.4 KPIs bajo nomenclatura CityLearn v2 evaluate_v2</w:t>
      </w:r>
    </w:p>
    <w:p>
      <w:pPr>
        <w:spacing w:after="120" w:line="276" w:lineRule="auto"/>
        <w:jc w:val="both"/>
      </w:pPr>
      <w: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r>
        <w:rPr>
          <w:b/>
          <w:color w:val="595959"/>
          <w:sz w:val="19"/>
        </w:rPr>
        <w:t>Tabla 5.4. Catalogo de KPIs evaluate_v2 usados para interpretar resultados.</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2"/>
              </w:rPr>
              <w:t>Esc.</w:t>
            </w:r>
          </w:p>
        </w:tc>
        <w:tc>
          <w:tcPr>
            <w:tcW w:type="dxa" w:w="1520"/>
            <w:shd w:val="clear" w:color="auto" w:fill="1F4E79"/>
          </w:tcPr>
          <w:p>
            <w:r/>
            <w:r>
              <w:rPr>
                <w:b/>
                <w:color w:val="FFFFFF"/>
                <w:sz w:val="12"/>
              </w:rPr>
              <w:t>Eje</w:t>
            </w:r>
          </w:p>
        </w:tc>
        <w:tc>
          <w:tcPr>
            <w:tcW w:type="dxa" w:w="1520"/>
            <w:shd w:val="clear" w:color="auto" w:fill="1F4E79"/>
          </w:tcPr>
          <w:p>
            <w:r/>
            <w:r>
              <w:rPr>
                <w:b/>
                <w:color w:val="FFFFFF"/>
                <w:sz w:val="12"/>
              </w:rPr>
              <w:t>Dimension</w:t>
            </w:r>
          </w:p>
        </w:tc>
        <w:tc>
          <w:tcPr>
            <w:tcW w:type="dxa" w:w="1520"/>
            <w:shd w:val="clear" w:color="auto" w:fill="1F4E79"/>
          </w:tcPr>
          <w:p>
            <w:r/>
            <w:r>
              <w:rPr>
                <w:b/>
                <w:color w:val="FFFFFF"/>
                <w:sz w:val="12"/>
              </w:rPr>
              <w:t>KPIs</w:t>
            </w:r>
          </w:p>
        </w:tc>
        <w:tc>
          <w:tcPr>
            <w:tcW w:type="dxa" w:w="1520"/>
            <w:shd w:val="clear" w:color="auto" w:fill="1F4E79"/>
          </w:tcPr>
          <w:p>
            <w:r/>
            <w:r>
              <w:rPr>
                <w:b/>
                <w:color w:val="FFFFFF"/>
                <w:sz w:val="12"/>
              </w:rPr>
              <w:t>Fuente</w:t>
            </w:r>
          </w:p>
        </w:tc>
        <w:tc>
          <w:tcPr>
            <w:tcW w:type="dxa" w:w="1520"/>
            <w:shd w:val="clear" w:color="auto" w:fill="1F4E79"/>
          </w:tcPr>
          <w:p>
            <w:r/>
            <w:r>
              <w:rPr>
                <w:b/>
                <w:color w:val="FFFFFF"/>
                <w:sz w:val="12"/>
              </w:rPr>
              <w:t>Ejemplos</w:t>
            </w:r>
          </w:p>
        </w:tc>
      </w:tr>
      <w:tr>
        <w:tc>
          <w:tcPr>
            <w:tcW w:type="dxa" w:w="1520"/>
          </w:tcPr>
          <w:p>
            <w:r/>
            <w:r>
              <w:rPr>
                <w:sz w:val="12"/>
              </w:rPr>
              <w:t>E1</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E1</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E1</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E2</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E2</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E2</w:t>
            </w:r>
          </w:p>
        </w:tc>
        <w:tc>
          <w:tcPr>
            <w:tcW w:type="dxa" w:w="1520"/>
          </w:tcPr>
          <w:p>
            <w:r/>
            <w:r>
              <w:rPr>
                <w:sz w:val="12"/>
              </w:rPr>
              <w:t>OE3</w:t>
            </w:r>
          </w:p>
        </w:tc>
        <w:tc>
          <w:tcPr>
            <w:tcW w:type="dxa" w:w="1520"/>
          </w:tcPr>
          <w:p>
            <w:r/>
            <w:r>
              <w:rPr>
                <w:sz w:val="12"/>
              </w:rPr>
              <w:t>Costos energeticos</w:t>
            </w:r>
          </w:p>
        </w:tc>
        <w:tc>
          <w:tcPr>
            <w:tcW w:type="dxa" w:w="1520"/>
          </w:tcPr>
          <w:p>
            <w:r/>
            <w:r>
              <w:rPr>
                <w:sz w:val="12"/>
              </w:rPr>
              <w:t>10</w:t>
            </w:r>
          </w:p>
        </w:tc>
        <w:tc>
          <w:tcPr>
            <w:tcW w:type="dxa" w:w="1520"/>
          </w:tcPr>
          <w:p>
            <w:r/>
            <w:r>
              <w:rPr>
                <w:sz w:val="12"/>
              </w:rPr>
              <w:t>citylearn_v2.evaluate_v2</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r>
        <w:tc>
          <w:tcPr>
            <w:tcW w:type="dxa" w:w="1520"/>
          </w:tcPr>
          <w:p>
            <w:r/>
            <w:r>
              <w:rPr>
                <w:sz w:val="12"/>
              </w:rPr>
              <w:t>E3</w:t>
            </w:r>
          </w:p>
        </w:tc>
        <w:tc>
          <w:tcPr>
            <w:tcW w:type="dxa" w:w="1520"/>
          </w:tcPr>
          <w:p>
            <w:r/>
            <w:r>
              <w:rPr>
                <w:sz w:val="12"/>
              </w:rPr>
              <w:t>OE1</w:t>
            </w:r>
          </w:p>
        </w:tc>
        <w:tc>
          <w:tcPr>
            <w:tcW w:type="dxa" w:w="1520"/>
          </w:tcPr>
          <w:p>
            <w:r/>
            <w:r>
              <w:rPr>
                <w:sz w:val="12"/>
              </w:rPr>
              <w:t>Flexibilidad energetica</w:t>
            </w:r>
          </w:p>
        </w:tc>
        <w:tc>
          <w:tcPr>
            <w:tcW w:type="dxa" w:w="1520"/>
          </w:tcPr>
          <w:p>
            <w:r/>
            <w:r>
              <w:rPr>
                <w:sz w:val="12"/>
              </w:rPr>
              <w:t>36</w:t>
            </w:r>
          </w:p>
        </w:tc>
        <w:tc>
          <w:tcPr>
            <w:tcW w:type="dxa" w:w="1520"/>
          </w:tcPr>
          <w:p>
            <w:r/>
            <w:r>
              <w:rPr>
                <w:sz w:val="12"/>
              </w:rPr>
              <w:t>citylearn_v2.evaluate_v2</w:t>
            </w:r>
          </w:p>
        </w:tc>
        <w:tc>
          <w:tcPr>
            <w:tcW w:type="dxa" w:w="1520"/>
          </w:tcPr>
          <w:p>
            <w:r/>
            <w:r>
              <w:rPr>
                <w:sz w:val="12"/>
              </w:rPr>
              <w:t>battery_capacity_fade_ratio, battery_charge_total, battery_discharge_total, battery_equivalent_full_cycles, battery_throughput_total, community_import_share, community_local_traded_daily_average, community_local_traded_total</w:t>
            </w:r>
          </w:p>
        </w:tc>
      </w:tr>
      <w:tr>
        <w:tc>
          <w:tcPr>
            <w:tcW w:type="dxa" w:w="1520"/>
          </w:tcPr>
          <w:p>
            <w:r/>
            <w:r>
              <w:rPr>
                <w:sz w:val="12"/>
              </w:rPr>
              <w:t>E3</w:t>
            </w:r>
          </w:p>
        </w:tc>
        <w:tc>
          <w:tcPr>
            <w:tcW w:type="dxa" w:w="1520"/>
          </w:tcPr>
          <w:p>
            <w:r/>
            <w:r>
              <w:rPr>
                <w:sz w:val="12"/>
              </w:rPr>
              <w:t>OE2</w:t>
            </w:r>
          </w:p>
        </w:tc>
        <w:tc>
          <w:tcPr>
            <w:tcW w:type="dxa" w:w="1520"/>
          </w:tcPr>
          <w:p>
            <w:r/>
            <w:r>
              <w:rPr>
                <w:sz w:val="12"/>
              </w:rPr>
              <w:t>Emisiones de CO2</w:t>
            </w:r>
          </w:p>
        </w:tc>
        <w:tc>
          <w:tcPr>
            <w:tcW w:type="dxa" w:w="1520"/>
          </w:tcPr>
          <w:p>
            <w:r/>
            <w:r>
              <w:rPr>
                <w:sz w:val="12"/>
              </w:rPr>
              <w:t>7</w:t>
            </w:r>
          </w:p>
        </w:tc>
        <w:tc>
          <w:tcPr>
            <w:tcW w:type="dxa" w:w="1520"/>
          </w:tcPr>
          <w:p>
            <w:r/>
            <w:r>
              <w:rPr>
                <w:sz w:val="12"/>
              </w:rPr>
              <w:t>citylearn_v2.evaluate_v2</w:t>
            </w:r>
          </w:p>
        </w:tc>
        <w:tc>
          <w:tcPr>
            <w:tcW w:type="dxa" w:w="1520"/>
          </w:tcPr>
          <w:p>
            <w:r/>
            <w:r>
              <w:rPr>
                <w:sz w:val="12"/>
              </w:rPr>
              <w:t>carbon_emissions, carbon_emissions_baseline, carbon_emissions_control, carbon_emissions_daily_average_baseline, carbon_emissions_daily_average_control, carbon_emissions_daily_average_delta, carbon_emissions_delta</w:t>
            </w:r>
          </w:p>
        </w:tc>
      </w:tr>
      <w:tr>
        <w:tc>
          <w:tcPr>
            <w:tcW w:type="dxa" w:w="1520"/>
          </w:tcPr>
          <w:p>
            <w:r/>
            <w:r>
              <w:rPr>
                <w:sz w:val="12"/>
              </w:rPr>
              <w:t>E3</w:t>
            </w:r>
          </w:p>
        </w:tc>
        <w:tc>
          <w:tcPr>
            <w:tcW w:type="dxa" w:w="1520"/>
          </w:tcPr>
          <w:p>
            <w:r/>
            <w:r>
              <w:rPr>
                <w:sz w:val="12"/>
              </w:rPr>
              <w:t>OE3</w:t>
            </w:r>
          </w:p>
        </w:tc>
        <w:tc>
          <w:tcPr>
            <w:tcW w:type="dxa" w:w="1520"/>
          </w:tcPr>
          <w:p>
            <w:r/>
            <w:r>
              <w:rPr>
                <w:sz w:val="12"/>
              </w:rPr>
              <w:t>Costos energeticos</w:t>
            </w:r>
          </w:p>
        </w:tc>
        <w:tc>
          <w:tcPr>
            <w:tcW w:type="dxa" w:w="1520"/>
          </w:tcPr>
          <w:p>
            <w:r/>
            <w:r>
              <w:rPr>
                <w:sz w:val="12"/>
              </w:rPr>
              <w:t>11</w:t>
            </w:r>
          </w:p>
        </w:tc>
        <w:tc>
          <w:tcPr>
            <w:tcW w:type="dxa" w:w="1520"/>
          </w:tcPr>
          <w:p>
            <w:r/>
            <w:r>
              <w:rPr>
                <w:sz w:val="12"/>
              </w:rPr>
              <w:t>citylearn_v2.evaluate_v2, derived_from_citylearn_v2_timeseries</w:t>
            </w:r>
          </w:p>
        </w:tc>
        <w:tc>
          <w:tcPr>
            <w:tcW w:type="dxa" w:w="1520"/>
          </w:tcPr>
          <w:p>
            <w:r/>
            <w:r>
              <w:rPr>
                <w:sz w:val="12"/>
              </w:rPr>
              <w:t>cost_one_minus_load_factor_average, cost_peak_average, cost_ramping_average, electricity_cost, electricity_cost_baseline, electricity_cost_control, electricity_cost_daily_average_baseline, electricity_cost_daily_average_control</w:t>
            </w:r>
          </w:p>
        </w:tc>
      </w:tr>
    </w:tbl>
    <w:p/>
    <w:p>
      <w:r>
        <w:rPr>
          <w:b/>
          <w:color w:val="595959"/>
          <w:sz w:val="19"/>
        </w:rPr>
        <w:t>Tabla 5.5. Ranking por eje con KPIs compatibles con CityLearn v2.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Esc.</w:t>
            </w:r>
          </w:p>
        </w:tc>
        <w:tc>
          <w:tcPr>
            <w:tcW w:type="dxa" w:w="1140"/>
            <w:shd w:val="clear" w:color="auto" w:fill="1F4E79"/>
          </w:tcPr>
          <w:p>
            <w:r/>
            <w:r>
              <w:rPr>
                <w:b/>
                <w:color w:val="FFFFFF"/>
                <w:sz w:val="13"/>
              </w:rPr>
              <w:t>Eje</w:t>
            </w:r>
          </w:p>
        </w:tc>
        <w:tc>
          <w:tcPr>
            <w:tcW w:type="dxa" w:w="1140"/>
            <w:shd w:val="clear" w:color="auto" w:fill="1F4E79"/>
          </w:tcPr>
          <w:p>
            <w:r/>
            <w:r>
              <w:rPr>
                <w:b/>
                <w:color w:val="FFFFFF"/>
                <w:sz w:val="13"/>
              </w:rPr>
              <w:t>Familia</w:t>
            </w:r>
          </w:p>
        </w:tc>
        <w:tc>
          <w:tcPr>
            <w:tcW w:type="dxa" w:w="1140"/>
            <w:shd w:val="clear" w:color="auto" w:fill="1F4E79"/>
          </w:tcPr>
          <w:p>
            <w:r/>
            <w:r>
              <w:rPr>
                <w:b/>
                <w:color w:val="FFFFFF"/>
                <w:sz w:val="13"/>
              </w:rPr>
              <w:t>Metodo</w:t>
            </w:r>
          </w:p>
        </w:tc>
        <w:tc>
          <w:tcPr>
            <w:tcW w:type="dxa" w:w="1140"/>
            <w:shd w:val="clear" w:color="auto" w:fill="1F4E79"/>
          </w:tcPr>
          <w:p>
            <w:r/>
            <w:r>
              <w:rPr>
                <w:b/>
                <w:color w:val="FFFFFF"/>
                <w:sz w:val="13"/>
              </w:rPr>
              <w:t>score</w:t>
            </w:r>
          </w:p>
        </w:tc>
        <w:tc>
          <w:tcPr>
            <w:tcW w:type="dxa" w:w="1140"/>
            <w:shd w:val="clear" w:color="auto" w:fill="1F4E79"/>
          </w:tcPr>
          <w:p>
            <w:r/>
            <w:r>
              <w:rPr>
                <w:b/>
                <w:color w:val="FFFFFF"/>
                <w:sz w:val="13"/>
              </w:rPr>
              <w:t>KPIs disp.</w:t>
            </w:r>
          </w:p>
        </w:tc>
        <w:tc>
          <w:tcPr>
            <w:tcW w:type="dxa" w:w="1140"/>
            <w:shd w:val="clear" w:color="auto" w:fill="1F4E79"/>
          </w:tcPr>
          <w:p>
            <w:r/>
            <w:r>
              <w:rPr>
                <w:b/>
                <w:color w:val="FFFFFF"/>
                <w:sz w:val="13"/>
              </w:rPr>
              <w:t>KPIs mejora</w:t>
            </w:r>
          </w:p>
        </w:tc>
        <w:tc>
          <w:tcPr>
            <w:tcW w:type="dxa" w:w="1140"/>
            <w:shd w:val="clear" w:color="auto" w:fill="1F4E79"/>
          </w:tcPr>
          <w:p>
            <w:r/>
            <w:r>
              <w:rPr>
                <w:b/>
                <w:color w:val="FFFFFF"/>
                <w:sz w:val="13"/>
              </w:rPr>
              <w:t>rank</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MATD3</w:t>
            </w:r>
          </w:p>
        </w:tc>
        <w:tc>
          <w:tcPr>
            <w:tcW w:type="dxa" w:w="1140"/>
          </w:tcPr>
          <w:p>
            <w:r/>
            <w:r>
              <w:rPr>
                <w:sz w:val="13"/>
              </w:rPr>
              <w:t>0.4956</w:t>
            </w:r>
          </w:p>
        </w:tc>
        <w:tc>
          <w:tcPr>
            <w:tcW w:type="dxa" w:w="1140"/>
          </w:tcPr>
          <w:p>
            <w:r/>
            <w:r>
              <w:rPr>
                <w:sz w:val="13"/>
              </w:rPr>
              <w:t>36</w:t>
            </w:r>
          </w:p>
        </w:tc>
        <w:tc>
          <w:tcPr>
            <w:tcW w:type="dxa" w:w="1140"/>
          </w:tcPr>
          <w:p>
            <w:r/>
            <w:r>
              <w:rPr>
                <w:sz w:val="13"/>
              </w:rPr>
              <w:t>5</w:t>
            </w:r>
          </w:p>
        </w:tc>
        <w:tc>
          <w:tcPr>
            <w:tcW w:type="dxa" w:w="1140"/>
          </w:tcPr>
          <w:p>
            <w:r/>
            <w:r>
              <w:rPr>
                <w:sz w:val="13"/>
              </w:rPr>
              <w:t>1.0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MAAC</w:t>
            </w:r>
          </w:p>
        </w:tc>
        <w:tc>
          <w:tcPr>
            <w:tcW w:type="dxa" w:w="1140"/>
          </w:tcPr>
          <w:p>
            <w:r/>
            <w:r>
              <w:rPr>
                <w:sz w:val="13"/>
              </w:rPr>
              <w:t>0.4955</w:t>
            </w:r>
          </w:p>
        </w:tc>
        <w:tc>
          <w:tcPr>
            <w:tcW w:type="dxa" w:w="1140"/>
          </w:tcPr>
          <w:p>
            <w:r/>
            <w:r>
              <w:rPr>
                <w:sz w:val="13"/>
              </w:rPr>
              <w:t>36</w:t>
            </w:r>
          </w:p>
        </w:tc>
        <w:tc>
          <w:tcPr>
            <w:tcW w:type="dxa" w:w="1140"/>
          </w:tcPr>
          <w:p>
            <w:r/>
            <w:r>
              <w:rPr>
                <w:sz w:val="13"/>
              </w:rPr>
              <w:t>5</w:t>
            </w:r>
          </w:p>
        </w:tc>
        <w:tc>
          <w:tcPr>
            <w:tcW w:type="dxa" w:w="1140"/>
          </w:tcPr>
          <w:p>
            <w:r/>
            <w:r>
              <w:rPr>
                <w:sz w:val="13"/>
              </w:rPr>
              <w:t>2.0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hour_rbc</w:t>
            </w:r>
          </w:p>
        </w:tc>
        <w:tc>
          <w:tcPr>
            <w:tcW w:type="dxa" w:w="1140"/>
          </w:tcPr>
          <w:p>
            <w:r/>
            <w:r>
              <w:rPr>
                <w:sz w:val="13"/>
              </w:rPr>
              <w:t>0.4710</w:t>
            </w:r>
          </w:p>
        </w:tc>
        <w:tc>
          <w:tcPr>
            <w:tcW w:type="dxa" w:w="1140"/>
          </w:tcPr>
          <w:p>
            <w:r/>
            <w:r>
              <w:rPr>
                <w:sz w:val="13"/>
              </w:rPr>
              <w:t>33</w:t>
            </w:r>
          </w:p>
        </w:tc>
        <w:tc>
          <w:tcPr>
            <w:tcW w:type="dxa" w:w="1140"/>
          </w:tcPr>
          <w:p>
            <w:r/>
            <w:r>
              <w:rPr>
                <w:sz w:val="13"/>
              </w:rPr>
              <w:t>2</w:t>
            </w:r>
          </w:p>
        </w:tc>
        <w:tc>
          <w:tcPr>
            <w:tcW w:type="dxa" w:w="1140"/>
          </w:tcPr>
          <w:p>
            <w:r/>
            <w:r>
              <w:rPr>
                <w:sz w:val="13"/>
              </w:rPr>
              <w:t>3.0</w:t>
            </w:r>
          </w:p>
        </w:tc>
      </w:tr>
      <w:tr>
        <w:tc>
          <w:tcPr>
            <w:tcW w:type="dxa" w:w="1140"/>
          </w:tcPr>
          <w:p>
            <w:r/>
            <w:r>
              <w:rPr>
                <w:sz w:val="13"/>
              </w:rPr>
              <w:t>E1</w:t>
            </w:r>
          </w:p>
        </w:tc>
        <w:tc>
          <w:tcPr>
            <w:tcW w:type="dxa" w:w="1140"/>
          </w:tcPr>
          <w:p>
            <w:r/>
            <w:r>
              <w:rPr>
                <w:sz w:val="13"/>
              </w:rPr>
              <w:t>OE1</w:t>
            </w:r>
          </w:p>
        </w:tc>
        <w:tc>
          <w:tcPr>
            <w:tcW w:type="dxa" w:w="1140"/>
          </w:tcPr>
          <w:p>
            <w:r/>
            <w:r>
              <w:rPr>
                <w:sz w:val="13"/>
              </w:rPr>
              <w:t>citylearn_v2_original</w:t>
            </w:r>
          </w:p>
        </w:tc>
        <w:tc>
          <w:tcPr>
            <w:tcW w:type="dxa" w:w="1140"/>
          </w:tcPr>
          <w:p>
            <w:r/>
            <w:r>
              <w:rPr>
                <w:sz w:val="13"/>
              </w:rPr>
              <w:t>baseline</w:t>
            </w:r>
          </w:p>
        </w:tc>
        <w:tc>
          <w:tcPr>
            <w:tcW w:type="dxa" w:w="1140"/>
          </w:tcPr>
          <w:p>
            <w:r/>
            <w:r>
              <w:rPr>
                <w:sz w:val="13"/>
              </w:rPr>
              <w:t>0.4671</w:t>
            </w:r>
          </w:p>
        </w:tc>
        <w:tc>
          <w:tcPr>
            <w:tcW w:type="dxa" w:w="1140"/>
          </w:tcPr>
          <w:p>
            <w:r/>
            <w:r>
              <w:rPr>
                <w:sz w:val="13"/>
              </w:rPr>
              <w:t>33</w:t>
            </w:r>
          </w:p>
        </w:tc>
        <w:tc>
          <w:tcPr>
            <w:tcW w:type="dxa" w:w="1140"/>
          </w:tcPr>
          <w:p>
            <w:r/>
            <w:r>
              <w:rPr>
                <w:sz w:val="13"/>
              </w:rPr>
              <w:t>5</w:t>
            </w:r>
          </w:p>
        </w:tc>
        <w:tc>
          <w:tcPr>
            <w:tcW w:type="dxa" w:w="1140"/>
          </w:tcPr>
          <w:p>
            <w:r/>
            <w:r>
              <w:rPr>
                <w:sz w:val="13"/>
              </w:rPr>
              <w:t>4.0</w:t>
            </w:r>
          </w:p>
        </w:tc>
      </w:tr>
      <w:tr>
        <w:tc>
          <w:tcPr>
            <w:tcW w:type="dxa" w:w="1140"/>
          </w:tcPr>
          <w:p>
            <w:r/>
            <w:r>
              <w:rPr>
                <w:sz w:val="13"/>
              </w:rPr>
              <w:t>E1</w:t>
            </w:r>
          </w:p>
        </w:tc>
        <w:tc>
          <w:tcPr>
            <w:tcW w:type="dxa" w:w="1140"/>
          </w:tcPr>
          <w:p>
            <w:r/>
            <w:r>
              <w:rPr>
                <w:sz w:val="13"/>
              </w:rPr>
              <w:t>OE1</w:t>
            </w:r>
          </w:p>
        </w:tc>
        <w:tc>
          <w:tcPr>
            <w:tcW w:type="dxa" w:w="1140"/>
          </w:tcPr>
          <w:p>
            <w:r/>
            <w:r>
              <w:rPr>
                <w:sz w:val="13"/>
              </w:rPr>
              <w:t>citylearn_v3_madrl</w:t>
            </w:r>
          </w:p>
        </w:tc>
        <w:tc>
          <w:tcPr>
            <w:tcW w:type="dxa" w:w="1140"/>
          </w:tcPr>
          <w:p>
            <w:r/>
            <w:r>
              <w:rPr>
                <w:sz w:val="13"/>
              </w:rPr>
              <w:t>MASAC</w:t>
            </w:r>
          </w:p>
        </w:tc>
        <w:tc>
          <w:tcPr>
            <w:tcW w:type="dxa" w:w="1140"/>
          </w:tcPr>
          <w:p>
            <w:r/>
            <w:r>
              <w:rPr>
                <w:sz w:val="13"/>
              </w:rPr>
              <w:t>0.4214</w:t>
            </w:r>
          </w:p>
        </w:tc>
        <w:tc>
          <w:tcPr>
            <w:tcW w:type="dxa" w:w="1140"/>
          </w:tcPr>
          <w:p>
            <w:r/>
            <w:r>
              <w:rPr>
                <w:sz w:val="13"/>
              </w:rPr>
              <w:t>36</w:t>
            </w:r>
          </w:p>
        </w:tc>
        <w:tc>
          <w:tcPr>
            <w:tcW w:type="dxa" w:w="1140"/>
          </w:tcPr>
          <w:p>
            <w:r/>
            <w:r>
              <w:rPr>
                <w:sz w:val="13"/>
              </w:rPr>
              <w:t>2</w:t>
            </w:r>
          </w:p>
        </w:tc>
        <w:tc>
          <w:tcPr>
            <w:tcW w:type="dxa" w:w="1140"/>
          </w:tcPr>
          <w:p>
            <w:r/>
            <w:r>
              <w:rPr>
                <w:sz w:val="13"/>
              </w:rPr>
              <w:t>5.0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baseline</w:t>
            </w:r>
          </w:p>
        </w:tc>
        <w:tc>
          <w:tcPr>
            <w:tcW w:type="dxa" w:w="1140"/>
          </w:tcPr>
          <w:p>
            <w:r/>
            <w:r>
              <w:rPr>
                <w:sz w:val="13"/>
              </w:rPr>
              <w:t>1.0000</w:t>
            </w:r>
          </w:p>
        </w:tc>
        <w:tc>
          <w:tcPr>
            <w:tcW w:type="dxa" w:w="1140"/>
          </w:tcPr>
          <w:p>
            <w:r/>
            <w:r>
              <w:rPr>
                <w:sz w:val="13"/>
              </w:rPr>
              <w:t>7</w:t>
            </w:r>
          </w:p>
        </w:tc>
        <w:tc>
          <w:tcPr>
            <w:tcW w:type="dxa" w:w="1140"/>
          </w:tcPr>
          <w:p>
            <w:r/>
            <w:r>
              <w:rPr>
                <w:sz w:val="13"/>
              </w:rPr>
              <w:t>0</w:t>
            </w:r>
          </w:p>
        </w:tc>
        <w:tc>
          <w:tcPr>
            <w:tcW w:type="dxa" w:w="1140"/>
          </w:tcPr>
          <w:p>
            <w:r/>
            <w:r>
              <w:rPr>
                <w:sz w:val="13"/>
              </w:rPr>
              <w:t>1.0</w:t>
            </w:r>
          </w:p>
        </w:tc>
      </w:tr>
      <w:tr>
        <w:tc>
          <w:tcPr>
            <w:tcW w:type="dxa" w:w="1140"/>
          </w:tcPr>
          <w:p>
            <w:r/>
            <w:r>
              <w:rPr>
                <w:sz w:val="13"/>
              </w:rPr>
              <w:t>E2</w:t>
            </w:r>
          </w:p>
        </w:tc>
        <w:tc>
          <w:tcPr>
            <w:tcW w:type="dxa" w:w="1140"/>
          </w:tcPr>
          <w:p>
            <w:r/>
            <w:r>
              <w:rPr>
                <w:sz w:val="13"/>
              </w:rPr>
              <w:t>OE2</w:t>
            </w:r>
          </w:p>
        </w:tc>
        <w:tc>
          <w:tcPr>
            <w:tcW w:type="dxa" w:w="1140"/>
          </w:tcPr>
          <w:p>
            <w:r/>
            <w:r>
              <w:rPr>
                <w:sz w:val="13"/>
              </w:rPr>
              <w:t>citylearn_v2_original</w:t>
            </w:r>
          </w:p>
        </w:tc>
        <w:tc>
          <w:tcPr>
            <w:tcW w:type="dxa" w:w="1140"/>
          </w:tcPr>
          <w:p>
            <w:r/>
            <w:r>
              <w:rPr>
                <w:sz w:val="13"/>
              </w:rPr>
              <w:t>hour_rbc</w:t>
            </w:r>
          </w:p>
        </w:tc>
        <w:tc>
          <w:tcPr>
            <w:tcW w:type="dxa" w:w="1140"/>
          </w:tcPr>
          <w:p>
            <w:r/>
            <w:r>
              <w:rPr>
                <w:sz w:val="13"/>
              </w:rPr>
              <w:t>0.8440</w:t>
            </w:r>
          </w:p>
        </w:tc>
        <w:tc>
          <w:tcPr>
            <w:tcW w:type="dxa" w:w="1140"/>
          </w:tcPr>
          <w:p>
            <w:r/>
            <w:r>
              <w:rPr>
                <w:sz w:val="13"/>
              </w:rPr>
              <w:t>7</w:t>
            </w:r>
          </w:p>
        </w:tc>
        <w:tc>
          <w:tcPr>
            <w:tcW w:type="dxa" w:w="1140"/>
          </w:tcPr>
          <w:p>
            <w:r/>
            <w:r>
              <w:rPr>
                <w:sz w:val="13"/>
              </w:rPr>
              <w:t>0</w:t>
            </w:r>
          </w:p>
        </w:tc>
        <w:tc>
          <w:tcPr>
            <w:tcW w:type="dxa" w:w="1140"/>
          </w:tcPr>
          <w:p>
            <w:r/>
            <w:r>
              <w:rPr>
                <w:sz w:val="13"/>
              </w:rPr>
              <w:t>2.0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MATD3</w:t>
            </w:r>
          </w:p>
        </w:tc>
        <w:tc>
          <w:tcPr>
            <w:tcW w:type="dxa" w:w="1140"/>
          </w:tcPr>
          <w:p>
            <w:r/>
            <w:r>
              <w:rPr>
                <w:sz w:val="13"/>
              </w:rPr>
              <w:t>0.3340</w:t>
            </w:r>
          </w:p>
        </w:tc>
        <w:tc>
          <w:tcPr>
            <w:tcW w:type="dxa" w:w="1140"/>
          </w:tcPr>
          <w:p>
            <w:r/>
            <w:r>
              <w:rPr>
                <w:sz w:val="13"/>
              </w:rPr>
              <w:t>7</w:t>
            </w:r>
          </w:p>
        </w:tc>
        <w:tc>
          <w:tcPr>
            <w:tcW w:type="dxa" w:w="1140"/>
          </w:tcPr>
          <w:p>
            <w:r/>
            <w:r>
              <w:rPr>
                <w:sz w:val="13"/>
              </w:rPr>
              <w:t>0</w:t>
            </w:r>
          </w:p>
        </w:tc>
        <w:tc>
          <w:tcPr>
            <w:tcW w:type="dxa" w:w="1140"/>
          </w:tcPr>
          <w:p>
            <w:r/>
            <w:r>
              <w:rPr>
                <w:sz w:val="13"/>
              </w:rPr>
              <w:t>3.0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MASAC</w:t>
            </w:r>
          </w:p>
        </w:tc>
        <w:tc>
          <w:tcPr>
            <w:tcW w:type="dxa" w:w="1140"/>
          </w:tcPr>
          <w:p>
            <w:r/>
            <w:r>
              <w:rPr>
                <w:sz w:val="13"/>
              </w:rPr>
              <w:t>0.2263</w:t>
            </w:r>
          </w:p>
        </w:tc>
        <w:tc>
          <w:tcPr>
            <w:tcW w:type="dxa" w:w="1140"/>
          </w:tcPr>
          <w:p>
            <w:r/>
            <w:r>
              <w:rPr>
                <w:sz w:val="13"/>
              </w:rPr>
              <w:t>7</w:t>
            </w:r>
          </w:p>
        </w:tc>
        <w:tc>
          <w:tcPr>
            <w:tcW w:type="dxa" w:w="1140"/>
          </w:tcPr>
          <w:p>
            <w:r/>
            <w:r>
              <w:rPr>
                <w:sz w:val="13"/>
              </w:rPr>
              <w:t>0</w:t>
            </w:r>
          </w:p>
        </w:tc>
        <w:tc>
          <w:tcPr>
            <w:tcW w:type="dxa" w:w="1140"/>
          </w:tcPr>
          <w:p>
            <w:r/>
            <w:r>
              <w:rPr>
                <w:sz w:val="13"/>
              </w:rPr>
              <w:t>4.0</w:t>
            </w:r>
          </w:p>
        </w:tc>
      </w:tr>
      <w:tr>
        <w:tc>
          <w:tcPr>
            <w:tcW w:type="dxa" w:w="1140"/>
          </w:tcPr>
          <w:p>
            <w:r/>
            <w:r>
              <w:rPr>
                <w:sz w:val="13"/>
              </w:rPr>
              <w:t>E2</w:t>
            </w:r>
          </w:p>
        </w:tc>
        <w:tc>
          <w:tcPr>
            <w:tcW w:type="dxa" w:w="1140"/>
          </w:tcPr>
          <w:p>
            <w:r/>
            <w:r>
              <w:rPr>
                <w:sz w:val="13"/>
              </w:rPr>
              <w:t>OE2</w:t>
            </w:r>
          </w:p>
        </w:tc>
        <w:tc>
          <w:tcPr>
            <w:tcW w:type="dxa" w:w="1140"/>
          </w:tcPr>
          <w:p>
            <w:r/>
            <w:r>
              <w:rPr>
                <w:sz w:val="13"/>
              </w:rPr>
              <w:t>citylearn_v3_madrl</w:t>
            </w:r>
          </w:p>
        </w:tc>
        <w:tc>
          <w:tcPr>
            <w:tcW w:type="dxa" w:w="1140"/>
          </w:tcPr>
          <w:p>
            <w:r/>
            <w:r>
              <w:rPr>
                <w:sz w:val="13"/>
              </w:rPr>
              <w:t>MAAC</w:t>
            </w:r>
          </w:p>
        </w:tc>
        <w:tc>
          <w:tcPr>
            <w:tcW w:type="dxa" w:w="1140"/>
          </w:tcPr>
          <w:p>
            <w:r/>
            <w:r>
              <w:rPr>
                <w:sz w:val="13"/>
              </w:rPr>
              <w:t>0.1842</w:t>
            </w:r>
          </w:p>
        </w:tc>
        <w:tc>
          <w:tcPr>
            <w:tcW w:type="dxa" w:w="1140"/>
          </w:tcPr>
          <w:p>
            <w:r/>
            <w:r>
              <w:rPr>
                <w:sz w:val="13"/>
              </w:rPr>
              <w:t>7</w:t>
            </w:r>
          </w:p>
        </w:tc>
        <w:tc>
          <w:tcPr>
            <w:tcW w:type="dxa" w:w="1140"/>
          </w:tcPr>
          <w:p>
            <w:r/>
            <w:r>
              <w:rPr>
                <w:sz w:val="13"/>
              </w:rPr>
              <w:t>0</w:t>
            </w:r>
          </w:p>
        </w:tc>
        <w:tc>
          <w:tcPr>
            <w:tcW w:type="dxa" w:w="1140"/>
          </w:tcPr>
          <w:p>
            <w:r/>
            <w:r>
              <w:rPr>
                <w:sz w:val="13"/>
              </w:rPr>
              <w:t>5.0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hour_rbc</w:t>
            </w:r>
          </w:p>
        </w:tc>
        <w:tc>
          <w:tcPr>
            <w:tcW w:type="dxa" w:w="1140"/>
          </w:tcPr>
          <w:p>
            <w:r/>
            <w:r>
              <w:rPr>
                <w:sz w:val="13"/>
              </w:rPr>
              <w:t>0.7370</w:t>
            </w:r>
          </w:p>
        </w:tc>
        <w:tc>
          <w:tcPr>
            <w:tcW w:type="dxa" w:w="1140"/>
          </w:tcPr>
          <w:p>
            <w:r/>
            <w:r>
              <w:rPr>
                <w:sz w:val="13"/>
              </w:rPr>
              <w:t>11</w:t>
            </w:r>
          </w:p>
        </w:tc>
        <w:tc>
          <w:tcPr>
            <w:tcW w:type="dxa" w:w="1140"/>
          </w:tcPr>
          <w:p>
            <w:r/>
            <w:r>
              <w:rPr>
                <w:sz w:val="13"/>
              </w:rPr>
              <w:t>3</w:t>
            </w:r>
          </w:p>
        </w:tc>
        <w:tc>
          <w:tcPr>
            <w:tcW w:type="dxa" w:w="1140"/>
          </w:tcPr>
          <w:p>
            <w:r/>
            <w:r>
              <w:rPr>
                <w:sz w:val="13"/>
              </w:rPr>
              <w:t>1.0</w:t>
            </w:r>
          </w:p>
        </w:tc>
      </w:tr>
      <w:tr>
        <w:tc>
          <w:tcPr>
            <w:tcW w:type="dxa" w:w="1140"/>
          </w:tcPr>
          <w:p>
            <w:r/>
            <w:r>
              <w:rPr>
                <w:sz w:val="13"/>
              </w:rPr>
              <w:t>E3</w:t>
            </w:r>
          </w:p>
        </w:tc>
        <w:tc>
          <w:tcPr>
            <w:tcW w:type="dxa" w:w="1140"/>
          </w:tcPr>
          <w:p>
            <w:r/>
            <w:r>
              <w:rPr>
                <w:sz w:val="13"/>
              </w:rPr>
              <w:t>OE3</w:t>
            </w:r>
          </w:p>
        </w:tc>
        <w:tc>
          <w:tcPr>
            <w:tcW w:type="dxa" w:w="1140"/>
          </w:tcPr>
          <w:p>
            <w:r/>
            <w:r>
              <w:rPr>
                <w:sz w:val="13"/>
              </w:rPr>
              <w:t>citylearn_v2_original</w:t>
            </w:r>
          </w:p>
        </w:tc>
        <w:tc>
          <w:tcPr>
            <w:tcW w:type="dxa" w:w="1140"/>
          </w:tcPr>
          <w:p>
            <w:r/>
            <w:r>
              <w:rPr>
                <w:sz w:val="13"/>
              </w:rPr>
              <w:t>baseline</w:t>
            </w:r>
          </w:p>
        </w:tc>
        <w:tc>
          <w:tcPr>
            <w:tcW w:type="dxa" w:w="1140"/>
          </w:tcPr>
          <w:p>
            <w:r/>
            <w:r>
              <w:rPr>
                <w:sz w:val="13"/>
              </w:rPr>
              <w:t>0.7274</w:t>
            </w:r>
          </w:p>
        </w:tc>
        <w:tc>
          <w:tcPr>
            <w:tcW w:type="dxa" w:w="1140"/>
          </w:tcPr>
          <w:p>
            <w:r/>
            <w:r>
              <w:rPr>
                <w:sz w:val="13"/>
              </w:rPr>
              <w:t>11</w:t>
            </w:r>
          </w:p>
        </w:tc>
        <w:tc>
          <w:tcPr>
            <w:tcW w:type="dxa" w:w="1140"/>
          </w:tcPr>
          <w:p>
            <w:r/>
            <w:r>
              <w:rPr>
                <w:sz w:val="13"/>
              </w:rPr>
              <w:t>4</w:t>
            </w:r>
          </w:p>
        </w:tc>
        <w:tc>
          <w:tcPr>
            <w:tcW w:type="dxa" w:w="1140"/>
          </w:tcPr>
          <w:p>
            <w:r/>
            <w:r>
              <w:rPr>
                <w:sz w:val="13"/>
              </w:rPr>
              <w:t>2.0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MAAC</w:t>
            </w:r>
          </w:p>
        </w:tc>
        <w:tc>
          <w:tcPr>
            <w:tcW w:type="dxa" w:w="1140"/>
          </w:tcPr>
          <w:p>
            <w:r/>
            <w:r>
              <w:rPr>
                <w:sz w:val="13"/>
              </w:rPr>
              <w:t>0.5022</w:t>
            </w:r>
          </w:p>
        </w:tc>
        <w:tc>
          <w:tcPr>
            <w:tcW w:type="dxa" w:w="1140"/>
          </w:tcPr>
          <w:p>
            <w:r/>
            <w:r>
              <w:rPr>
                <w:sz w:val="13"/>
              </w:rPr>
              <w:t>11</w:t>
            </w:r>
          </w:p>
        </w:tc>
        <w:tc>
          <w:tcPr>
            <w:tcW w:type="dxa" w:w="1140"/>
          </w:tcPr>
          <w:p>
            <w:r/>
            <w:r>
              <w:rPr>
                <w:sz w:val="13"/>
              </w:rPr>
              <w:t>1</w:t>
            </w:r>
          </w:p>
        </w:tc>
        <w:tc>
          <w:tcPr>
            <w:tcW w:type="dxa" w:w="1140"/>
          </w:tcPr>
          <w:p>
            <w:r/>
            <w:r>
              <w:rPr>
                <w:sz w:val="13"/>
              </w:rPr>
              <w:t>3.0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MASAC</w:t>
            </w:r>
          </w:p>
        </w:tc>
        <w:tc>
          <w:tcPr>
            <w:tcW w:type="dxa" w:w="1140"/>
          </w:tcPr>
          <w:p>
            <w:r/>
            <w:r>
              <w:rPr>
                <w:sz w:val="13"/>
              </w:rPr>
              <w:t>0.4567</w:t>
            </w:r>
          </w:p>
        </w:tc>
        <w:tc>
          <w:tcPr>
            <w:tcW w:type="dxa" w:w="1140"/>
          </w:tcPr>
          <w:p>
            <w:r/>
            <w:r>
              <w:rPr>
                <w:sz w:val="13"/>
              </w:rPr>
              <w:t>11</w:t>
            </w:r>
          </w:p>
        </w:tc>
        <w:tc>
          <w:tcPr>
            <w:tcW w:type="dxa" w:w="1140"/>
          </w:tcPr>
          <w:p>
            <w:r/>
            <w:r>
              <w:rPr>
                <w:sz w:val="13"/>
              </w:rPr>
              <w:t>1</w:t>
            </w:r>
          </w:p>
        </w:tc>
        <w:tc>
          <w:tcPr>
            <w:tcW w:type="dxa" w:w="1140"/>
          </w:tcPr>
          <w:p>
            <w:r/>
            <w:r>
              <w:rPr>
                <w:sz w:val="13"/>
              </w:rPr>
              <w:t>4.0</w:t>
            </w:r>
          </w:p>
        </w:tc>
      </w:tr>
      <w:tr>
        <w:tc>
          <w:tcPr>
            <w:tcW w:type="dxa" w:w="1140"/>
          </w:tcPr>
          <w:p>
            <w:r/>
            <w:r>
              <w:rPr>
                <w:sz w:val="13"/>
              </w:rPr>
              <w:t>E3</w:t>
            </w:r>
          </w:p>
        </w:tc>
        <w:tc>
          <w:tcPr>
            <w:tcW w:type="dxa" w:w="1140"/>
          </w:tcPr>
          <w:p>
            <w:r/>
            <w:r>
              <w:rPr>
                <w:sz w:val="13"/>
              </w:rPr>
              <w:t>OE3</w:t>
            </w:r>
          </w:p>
        </w:tc>
        <w:tc>
          <w:tcPr>
            <w:tcW w:type="dxa" w:w="1140"/>
          </w:tcPr>
          <w:p>
            <w:r/>
            <w:r>
              <w:rPr>
                <w:sz w:val="13"/>
              </w:rPr>
              <w:t>citylearn_v3_madrl</w:t>
            </w:r>
          </w:p>
        </w:tc>
        <w:tc>
          <w:tcPr>
            <w:tcW w:type="dxa" w:w="1140"/>
          </w:tcPr>
          <w:p>
            <w:r/>
            <w:r>
              <w:rPr>
                <w:sz w:val="13"/>
              </w:rPr>
              <w:t>MATD3</w:t>
            </w:r>
          </w:p>
        </w:tc>
        <w:tc>
          <w:tcPr>
            <w:tcW w:type="dxa" w:w="1140"/>
          </w:tcPr>
          <w:p>
            <w:r/>
            <w:r>
              <w:rPr>
                <w:sz w:val="13"/>
              </w:rPr>
              <w:t>0.2786</w:t>
            </w:r>
          </w:p>
        </w:tc>
        <w:tc>
          <w:tcPr>
            <w:tcW w:type="dxa" w:w="1140"/>
          </w:tcPr>
          <w:p>
            <w:r/>
            <w:r>
              <w:rPr>
                <w:sz w:val="13"/>
              </w:rPr>
              <w:t>11</w:t>
            </w:r>
          </w:p>
        </w:tc>
        <w:tc>
          <w:tcPr>
            <w:tcW w:type="dxa" w:w="1140"/>
          </w:tcPr>
          <w:p>
            <w:r/>
            <w:r>
              <w:rPr>
                <w:sz w:val="13"/>
              </w:rPr>
              <w:t>1</w:t>
            </w:r>
          </w:p>
        </w:tc>
        <w:tc>
          <w:tcPr>
            <w:tcW w:type="dxa" w:w="1140"/>
          </w:tcPr>
          <w:p>
            <w:r/>
            <w:r>
              <w:rPr>
                <w:sz w:val="13"/>
              </w:rPr>
              <w:t>5.0</w:t>
            </w:r>
          </w:p>
        </w:tc>
      </w:tr>
    </w:tbl>
    <w:p/>
    <w:p>
      <w:r>
        <w:rPr>
          <w:b/>
          <w:color w:val="595959"/>
          <w:sz w:val="19"/>
        </w:rPr>
        <w:t>Figura 5.4. 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citylearn_v2_kpi_ranking_heatmap.png"/>
                    <pic:cNvPicPr/>
                  </pic:nvPicPr>
                  <pic:blipFill>
                    <a:blip r:embed="rId46"/>
                    <a:stretch>
                      <a:fillRect/>
                    </a:stretch>
                  </pic:blipFill>
                  <pic:spPr>
                    <a:xfrm>
                      <a:off x="0" y="0"/>
                      <a:ext cx="5303520" cy="3426890"/>
                    </a:xfrm>
                    <a:prstGeom prst="rect"/>
                  </pic:spPr>
                </pic:pic>
              </a:graphicData>
            </a:graphic>
          </wp:inline>
        </w:drawing>
      </w:r>
    </w:p>
    <w:p/>
    <w:p>
      <w:pPr>
        <w:spacing w:after="120" w:line="276" w:lineRule="auto"/>
        <w:jc w:val="both"/>
      </w:pPr>
      <w:r>
        <w:t>La lectura evaluate_v2 evita una conclusion sesgada por la recompensa de entrenamiento: un algoritmo puede maximizar reward_mean_average en un escenario y, al mismo tiempo, no liderar todos los KPIs oficiales de flexibilidad, carbono o costo. Por ello, la decision doctoral se reporta en tres niveles: media episodica, prueba estadistica intra-corrida y KPI anual final compatible con CityLearn v2.</w:t>
      </w:r>
    </w:p>
    <w:p>
      <w:pPr>
        <w:pStyle w:val="Heading2"/>
      </w:pPr>
      <w:r>
        <w:t>5.5 OE.1: efecto del MADRL sobre flexibilidad energetica</w:t>
      </w:r>
    </w:p>
    <w:p>
      <w:pPr>
        <w:spacing w:after="120" w:line="276" w:lineRule="auto"/>
        <w:jc w:val="both"/>
      </w:pPr>
      <w:r>
        <w:t>E1 usa pesos [flex=0,70; CO2=0,15; costo=0,15], por lo que la recompensa media del episodio representa el efecto agregado del algoritmo sobre la dimension de flexibilidad bajo una funcion de recompensa comparable.</w:t>
      </w:r>
    </w:p>
    <w:p>
      <w:r>
        <w:rPr>
          <w:b/>
          <w:color w:val="595959"/>
          <w:sz w:val="19"/>
        </w:rPr>
        <w:t>Tabla 5.5. Estadistica descriptiva por episodio para OE.1.</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MAAC</w:t>
            </w:r>
          </w:p>
        </w:tc>
        <w:tc>
          <w:tcPr>
            <w:tcW w:type="dxa" w:w="1140"/>
          </w:tcPr>
          <w:p>
            <w:r/>
            <w:r>
              <w:rPr>
                <w:sz w:val="14"/>
              </w:rPr>
              <w:t>50</w:t>
            </w:r>
          </w:p>
        </w:tc>
        <w:tc>
          <w:tcPr>
            <w:tcW w:type="dxa" w:w="1140"/>
          </w:tcPr>
          <w:p>
            <w:r/>
            <w:r>
              <w:rPr>
                <w:sz w:val="14"/>
              </w:rPr>
              <w:t>-0.605157</w:t>
            </w:r>
          </w:p>
        </w:tc>
        <w:tc>
          <w:tcPr>
            <w:tcW w:type="dxa" w:w="1140"/>
          </w:tcPr>
          <w:p>
            <w:r/>
            <w:r>
              <w:rPr>
                <w:sz w:val="14"/>
              </w:rPr>
              <w:t>-0.612650</w:t>
            </w:r>
          </w:p>
        </w:tc>
        <w:tc>
          <w:tcPr>
            <w:tcW w:type="dxa" w:w="1140"/>
          </w:tcPr>
          <w:p>
            <w:r/>
            <w:r>
              <w:rPr>
                <w:sz w:val="14"/>
              </w:rPr>
              <w:t>0.014695</w:t>
            </w:r>
          </w:p>
        </w:tc>
        <w:tc>
          <w:tcPr>
            <w:tcW w:type="dxa" w:w="1140"/>
          </w:tcPr>
          <w:p>
            <w:r/>
            <w:r>
              <w:rPr>
                <w:sz w:val="14"/>
              </w:rPr>
              <w:t>-0.621470</w:t>
            </w:r>
          </w:p>
        </w:tc>
        <w:tc>
          <w:tcPr>
            <w:tcW w:type="dxa" w:w="1140"/>
          </w:tcPr>
          <w:p>
            <w:r/>
            <w:r>
              <w:rPr>
                <w:sz w:val="14"/>
              </w:rPr>
              <w:t>-0.584429</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-0.613331</w:t>
            </w:r>
          </w:p>
        </w:tc>
        <w:tc>
          <w:tcPr>
            <w:tcW w:type="dxa" w:w="1140"/>
          </w:tcPr>
          <w:p>
            <w:r/>
            <w:r>
              <w:rPr>
                <w:sz w:val="14"/>
              </w:rPr>
              <w:t>-0.619827</w:t>
            </w:r>
          </w:p>
        </w:tc>
        <w:tc>
          <w:tcPr>
            <w:tcW w:type="dxa" w:w="1140"/>
          </w:tcPr>
          <w:p>
            <w:r/>
            <w:r>
              <w:rPr>
                <w:sz w:val="14"/>
              </w:rPr>
              <w:t>0.014124</w:t>
            </w:r>
          </w:p>
        </w:tc>
        <w:tc>
          <w:tcPr>
            <w:tcW w:type="dxa" w:w="1140"/>
          </w:tcPr>
          <w:p>
            <w:r/>
            <w:r>
              <w:rPr>
                <w:sz w:val="14"/>
              </w:rPr>
              <w:t>-0.627759</w:t>
            </w:r>
          </w:p>
        </w:tc>
        <w:tc>
          <w:tcPr>
            <w:tcW w:type="dxa" w:w="1140"/>
          </w:tcPr>
          <w:p>
            <w:r/>
            <w:r>
              <w:rPr>
                <w:sz w:val="14"/>
              </w:rPr>
              <w:t>-0.589593</w:t>
            </w:r>
          </w:p>
        </w:tc>
        <w:tc>
          <w:tcPr>
            <w:tcW w:type="dxa" w:w="1140"/>
          </w:tcPr>
          <w:p>
            <w:r/>
            <w:r>
              <w:rPr>
                <w:sz w:val="14"/>
              </w:rPr>
              <w:t>cobertura completa</w:t>
            </w:r>
          </w:p>
        </w:tc>
      </w:tr>
      <w:tr>
        <w:tc>
          <w:tcPr>
            <w:tcW w:type="dxa" w:w="1140"/>
          </w:tcPr>
          <w:p>
            <w:r/>
            <w:r>
              <w:rPr>
                <w:sz w:val="14"/>
              </w:rPr>
              <w:t>HAPPO</w:t>
            </w:r>
          </w:p>
        </w:tc>
        <w:tc>
          <w:tcPr>
            <w:tcW w:type="dxa" w:w="1140"/>
          </w:tcPr>
          <w:p>
            <w:r/>
            <w:r>
              <w:rPr>
                <w:sz w:val="14"/>
              </w:rPr>
              <w:t>49</w:t>
            </w:r>
          </w:p>
        </w:tc>
        <w:tc>
          <w:tcPr>
            <w:tcW w:type="dxa" w:w="1140"/>
          </w:tcPr>
          <w:p>
            <w:r/>
            <w:r>
              <w:rPr>
                <w:sz w:val="14"/>
              </w:rPr>
              <w:t>-0.630260</w:t>
            </w:r>
          </w:p>
        </w:tc>
        <w:tc>
          <w:tcPr>
            <w:tcW w:type="dxa" w:w="1140"/>
          </w:tcPr>
          <w:p>
            <w:r/>
            <w:r>
              <w:rPr>
                <w:sz w:val="14"/>
              </w:rPr>
              <w:t>-0.630308</w:t>
            </w:r>
          </w:p>
        </w:tc>
        <w:tc>
          <w:tcPr>
            <w:tcW w:type="dxa" w:w="1140"/>
          </w:tcPr>
          <w:p>
            <w:r/>
            <w:r>
              <w:rPr>
                <w:sz w:val="14"/>
              </w:rPr>
              <w:t>0.021294</w:t>
            </w:r>
          </w:p>
        </w:tc>
        <w:tc>
          <w:tcPr>
            <w:tcW w:type="dxa" w:w="1140"/>
          </w:tcPr>
          <w:p>
            <w:r/>
            <w:r>
              <w:rPr>
                <w:sz w:val="14"/>
              </w:rPr>
              <w:t>-0.706212</w:t>
            </w:r>
          </w:p>
        </w:tc>
        <w:tc>
          <w:tcPr>
            <w:tcW w:type="dxa" w:w="1140"/>
          </w:tcPr>
          <w:p>
            <w:r/>
            <w:r>
              <w:rPr>
                <w:sz w:val="14"/>
              </w:rPr>
              <w:t>-0.595264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-0.633044</w:t>
            </w:r>
          </w:p>
        </w:tc>
        <w:tc>
          <w:tcPr>
            <w:tcW w:type="dxa" w:w="1140"/>
          </w:tcPr>
          <w:p>
            <w:r/>
            <w:r>
              <w:rPr>
                <w:sz w:val="14"/>
              </w:rPr>
              <w:t>-0.620825</w:t>
            </w:r>
          </w:p>
        </w:tc>
        <w:tc>
          <w:tcPr>
            <w:tcW w:type="dxa" w:w="1140"/>
          </w:tcPr>
          <w:p>
            <w:r/>
            <w:r>
              <w:rPr>
                <w:sz w:val="14"/>
              </w:rPr>
              <w:t>0.047049</w:t>
            </w:r>
          </w:p>
        </w:tc>
        <w:tc>
          <w:tcPr>
            <w:tcW w:type="dxa" w:w="1140"/>
          </w:tcPr>
          <w:p>
            <w:r/>
            <w:r>
              <w:rPr>
                <w:sz w:val="14"/>
              </w:rPr>
              <w:t>-0.740849</w:t>
            </w:r>
          </w:p>
        </w:tc>
        <w:tc>
          <w:tcPr>
            <w:tcW w:type="dxa" w:w="1140"/>
          </w:tcPr>
          <w:p>
            <w:r/>
            <w:r>
              <w:rPr>
                <w:sz w:val="14"/>
              </w:rPr>
              <w:t>-0.591773</w:t>
            </w:r>
          </w:p>
        </w:tc>
        <w:tc>
          <w:tcPr>
            <w:tcW w:type="dxa" w:w="1140"/>
          </w:tcPr>
          <w:p>
            <w:r/>
            <w:r>
              <w:rPr>
                <w:sz w:val="14"/>
              </w:rPr>
              <w:t>cobertura completa</w:t>
            </w:r>
          </w:p>
        </w:tc>
      </w:tr>
    </w:tbl>
    <w:p/>
    <w:p>
      <w:r>
        <w:rPr>
          <w:b/>
          <w:color w:val="595959"/>
          <w:sz w:val="19"/>
        </w:rPr>
        <w:t>Tabla 5.5a. KPI anual final del tratamiento asociado a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-0.589593</w:t>
            </w:r>
          </w:p>
        </w:tc>
        <w:tc>
          <w:tcPr>
            <w:tcW w:type="dxa" w:w="1520"/>
          </w:tcPr>
          <w:p>
            <w:r/>
            <w:r>
              <w:rPr>
                <w:sz w:val="14"/>
              </w:rPr>
              <w:t>1.0851</w:t>
            </w:r>
          </w:p>
        </w:tc>
        <w:tc>
          <w:tcPr>
            <w:tcW w:type="dxa" w:w="1520"/>
          </w:tcPr>
          <w:p>
            <w:r/>
            <w:r>
              <w:rPr>
                <w:sz w:val="14"/>
              </w:rPr>
              <w:t>1.0220</w:t>
            </w:r>
          </w:p>
        </w:tc>
        <w:tc>
          <w:tcPr>
            <w:tcW w:type="dxa" w:w="1520"/>
          </w:tcPr>
          <w:p>
            <w:r/>
            <w:r>
              <w:rPr>
                <w:sz w:val="14"/>
              </w:rPr>
              <w:t>9,250,726.21</w:t>
            </w:r>
          </w:p>
        </w:tc>
        <w:tc>
          <w:tcPr>
            <w:tcW w:type="dxa" w:w="1520"/>
          </w:tcPr>
          <w:p>
            <w:r/>
            <w:r>
              <w:rPr>
                <w:sz w:val="14"/>
              </w:rPr>
              <w:t>5,950,967.93</w:t>
            </w:r>
          </w:p>
        </w:tc>
      </w:tr>
      <w:tr>
        <w:tc>
          <w:tcPr>
            <w:tcW w:type="dxa" w:w="1520"/>
          </w:tcPr>
          <w:p>
            <w:r/>
            <w:r>
              <w:rPr>
                <w:sz w:val="14"/>
              </w:rPr>
              <w:t>MAAC</w:t>
            </w:r>
          </w:p>
        </w:tc>
        <w:tc>
          <w:tcPr>
            <w:tcW w:type="dxa" w:w="1520"/>
          </w:tcPr>
          <w:p>
            <w:r/>
            <w:r>
              <w:rPr>
                <w:sz w:val="14"/>
              </w:rPr>
              <w:t>-0.613195</w:t>
            </w:r>
          </w:p>
        </w:tc>
        <w:tc>
          <w:tcPr>
            <w:tcW w:type="dxa" w:w="1520"/>
          </w:tcPr>
          <w:p>
            <w:r/>
            <w:r>
              <w:rPr>
                <w:sz w:val="14"/>
              </w:rPr>
              <w:t>1.0307</w:t>
            </w:r>
          </w:p>
        </w:tc>
        <w:tc>
          <w:tcPr>
            <w:tcW w:type="dxa" w:w="1520"/>
          </w:tcPr>
          <w:p>
            <w:r/>
            <w:r>
              <w:rPr>
                <w:sz w:val="14"/>
              </w:rPr>
              <w:t>1.0110</w:t>
            </w:r>
          </w:p>
        </w:tc>
        <w:tc>
          <w:tcPr>
            <w:tcW w:type="dxa" w:w="1520"/>
          </w:tcPr>
          <w:p>
            <w:r/>
            <w:r>
              <w:rPr>
                <w:sz w:val="14"/>
              </w:rPr>
              <w:t>10,494,384.74</w:t>
            </w:r>
          </w:p>
        </w:tc>
        <w:tc>
          <w:tcPr>
            <w:tcW w:type="dxa" w:w="1520"/>
          </w:tcPr>
          <w:p>
            <w:r/>
            <w:r>
              <w:rPr>
                <w:sz w:val="14"/>
              </w:rPr>
              <w:t>5,918,646.68</w:t>
            </w:r>
          </w:p>
        </w:tc>
      </w:tr>
      <w:tr>
        <w:tc>
          <w:tcPr>
            <w:tcW w:type="dxa" w:w="1520"/>
          </w:tcPr>
          <w:p>
            <w:r/>
            <w:r>
              <w:rPr>
                <w:sz w:val="14"/>
              </w:rPr>
              <w:t>HAPPO</w:t>
            </w:r>
          </w:p>
        </w:tc>
        <w:tc>
          <w:tcPr>
            <w:tcW w:type="dxa" w:w="1520"/>
          </w:tcPr>
          <w:p>
            <w:r/>
            <w:r>
              <w:rPr>
                <w:sz w:val="14"/>
              </w:rPr>
              <w:t>-0.618065</w:t>
            </w:r>
          </w:p>
        </w:tc>
        <w:tc>
          <w:tcPr>
            <w:tcW w:type="dxa" w:w="1520"/>
          </w:tcPr>
          <w:p>
            <w:r/>
            <w:r>
              <w:rPr>
                <w:sz w:val="14"/>
              </w:rPr>
              <w:t>1.3903</w:t>
            </w:r>
          </w:p>
        </w:tc>
        <w:tc>
          <w:tcPr>
            <w:tcW w:type="dxa" w:w="1520"/>
          </w:tcPr>
          <w:p>
            <w:r/>
            <w:r>
              <w:rPr>
                <w:sz w:val="14"/>
              </w:rPr>
              <w:t>1.0839</w:t>
            </w:r>
          </w:p>
        </w:tc>
        <w:tc>
          <w:tcPr>
            <w:tcW w:type="dxa" w:w="1520"/>
          </w:tcPr>
          <w:p>
            <w:r/>
            <w:r>
              <w:rPr>
                <w:sz w:val="14"/>
              </w:rPr>
              <w:t>10,694,870.99</w:t>
            </w:r>
          </w:p>
        </w:tc>
        <w:tc>
          <w:tcPr>
            <w:tcW w:type="dxa" w:w="1520"/>
          </w:tcPr>
          <w:p>
            <w:r/>
            <w:r>
              <w:rPr>
                <w:sz w:val="14"/>
              </w:rPr>
              <w:t>6,332,691.36</w:t>
            </w:r>
          </w:p>
        </w:tc>
      </w:tr>
      <w:tr>
        <w:tc>
          <w:tcPr>
            <w:tcW w:type="dxa" w:w="1520"/>
          </w:tcPr>
          <w:p>
            <w:r/>
            <w:r>
              <w:rPr>
                <w:sz w:val="14"/>
              </w:rPr>
              <w:t>MATD3</w:t>
            </w:r>
          </w:p>
        </w:tc>
        <w:tc>
          <w:tcPr>
            <w:tcW w:type="dxa" w:w="1520"/>
          </w:tcPr>
          <w:p>
            <w:r/>
            <w:r>
              <w:rPr>
                <w:sz w:val="14"/>
              </w:rPr>
              <w:t>-0.627064</w:t>
            </w:r>
          </w:p>
        </w:tc>
        <w:tc>
          <w:tcPr>
            <w:tcW w:type="dxa" w:w="1520"/>
          </w:tcPr>
          <w:p>
            <w:r/>
            <w:r>
              <w:rPr>
                <w:sz w:val="14"/>
              </w:rPr>
              <w:t>1.0081</w:t>
            </w:r>
          </w:p>
        </w:tc>
        <w:tc>
          <w:tcPr>
            <w:tcW w:type="dxa" w:w="1520"/>
          </w:tcPr>
          <w:p>
            <w:r/>
            <w:r>
              <w:rPr>
                <w:sz w:val="14"/>
              </w:rPr>
              <w:t>1.0012</w:t>
            </w:r>
          </w:p>
        </w:tc>
        <w:tc>
          <w:tcPr>
            <w:tcW w:type="dxa" w:w="1520"/>
          </w:tcPr>
          <w:p>
            <w:r/>
            <w:r>
              <w:rPr>
                <w:sz w:val="14"/>
              </w:rPr>
              <w:t>11,060,066.49</w:t>
            </w:r>
          </w:p>
        </w:tc>
        <w:tc>
          <w:tcPr>
            <w:tcW w:type="dxa" w:w="1520"/>
          </w:tcPr>
          <w:p>
            <w:r/>
            <w:r>
              <w:rPr>
                <w:sz w:val="14"/>
              </w:rPr>
              <w:t>8,249,865.87</w:t>
            </w:r>
          </w:p>
        </w:tc>
      </w:tr>
    </w:tbl>
    <w:p/>
    <w:p>
      <w:r>
        <w:rPr>
          <w:b/>
          <w:color w:val="595959"/>
          <w:sz w:val="19"/>
        </w:rPr>
        <w:t>Figura 5.5. 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oe1_e1_episode_mean.png"/>
                    <pic:cNvPicPr/>
                  </pic:nvPicPr>
                  <pic:blipFill>
                    <a:blip r:embed="rId47"/>
                    <a:stretch>
                      <a:fillRect/>
                    </a:stretch>
                  </pic:blipFill>
                  <pic:spPr>
                    <a:xfrm>
                      <a:off x="0" y="0"/>
                      <a:ext cx="5303520" cy="3030583"/>
                    </a:xfrm>
                    <a:prstGeom prst="rect"/>
                  </pic:spPr>
                </pic:pic>
              </a:graphicData>
            </a:graphic>
          </wp:inline>
        </w:drawing>
      </w:r>
    </w:p>
    <w:p/>
    <w:p>
      <w:r>
        <w:rPr>
          <w:b/>
          <w:color w:val="595959"/>
          <w:sz w:val="19"/>
        </w:rPr>
        <w:t>Figura 5.5a. Serie temporal distrital del episodio final para E1.</w:t>
      </w:r>
    </w:p>
    <w:p>
      <w:pPr>
        <w:jc w:val="center"/>
      </w:pPr>
      <w:r>
        <w:drawing>
          <wp:inline xmlns:a="http://schemas.openxmlformats.org/drawingml/2006/main" xmlns:pic="http://schemas.openxmlformats.org/drawingml/2006/picture">
            <wp:extent cx="5303520" cy="4640580"/>
            <wp:docPr id="7" name="Picture 7"/>
            <wp:cNvGraphicFramePr>
              <a:graphicFrameLocks noChangeAspect="1"/>
            </wp:cNvGraphicFramePr>
            <a:graphic>
              <a:graphicData uri="http://schemas.openxmlformats.org/drawingml/2006/picture">
                <pic:pic>
                  <pic:nvPicPr>
                    <pic:cNvPr id="0" name="final_episode_district_timeseries_e1.png"/>
                    <pic:cNvPicPr/>
                  </pic:nvPicPr>
                  <pic:blipFill>
                    <a:blip r:embed="rId48"/>
                    <a:stretch>
                      <a:fillRect/>
                    </a:stretch>
                  </pic:blipFill>
                  <pic:spPr>
                    <a:xfrm>
                      <a:off x="0" y="0"/>
                      <a:ext cx="5303520" cy="4640580"/>
                    </a:xfrm>
                    <a:prstGeom prst="rect"/>
                  </pic:spPr>
                </pic:pic>
              </a:graphicData>
            </a:graphic>
          </wp:inline>
        </w:drawing>
      </w:r>
    </w:p>
    <w:p/>
    <w:p>
      <w:pPr>
        <w:spacing w:after="120" w:line="276" w:lineRule="auto"/>
        <w:jc w:val="both"/>
      </w:pPr>
      <w: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5.5b. Mann-Whitney U por pares con ajuste Holm para OE.1.</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0.000006</w:t>
            </w:r>
          </w:p>
        </w:tc>
        <w:tc>
          <w:tcPr>
            <w:tcW w:type="dxa" w:w="2280"/>
          </w:tcPr>
          <w:p>
            <w:r/>
            <w:r>
              <w:rPr>
                <w:sz w:val="14"/>
              </w:rPr>
              <w:t>0.000012</w:t>
            </w:r>
          </w:p>
        </w:tc>
        <w:tc>
          <w:tcPr>
            <w:tcW w:type="dxa" w:w="2280"/>
          </w:tcPr>
          <w:p>
            <w:r/>
            <w:r>
              <w:rPr>
                <w:sz w:val="14"/>
              </w:rPr>
              <w:t>significativo</w:t>
            </w:r>
          </w:p>
        </w:tc>
      </w:tr>
      <w:tr>
        <w:tc>
          <w:tcPr>
            <w:tcW w:type="dxa" w:w="2280"/>
          </w:tcPr>
          <w:p>
            <w:r/>
            <w:r>
              <w:rPr>
                <w:sz w:val="14"/>
              </w:rPr>
              <w:t>MAAC vs MATD3</w:t>
            </w:r>
          </w:p>
        </w:tc>
        <w:tc>
          <w:tcPr>
            <w:tcW w:type="dxa" w:w="2280"/>
          </w:tcPr>
          <w:p>
            <w:r/>
            <w:r>
              <w:rPr>
                <w:sz w:val="14"/>
              </w:rPr>
              <w:t>0.000000</w:t>
            </w:r>
          </w:p>
        </w:tc>
        <w:tc>
          <w:tcPr>
            <w:tcW w:type="dxa" w:w="2280"/>
          </w:tcPr>
          <w:p>
            <w:r/>
            <w:r>
              <w:rPr>
                <w:sz w:val="14"/>
              </w:rPr>
              <w:t>0.000000</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0.023948</w:t>
            </w:r>
          </w:p>
        </w:tc>
        <w:tc>
          <w:tcPr>
            <w:tcW w:type="dxa" w:w="2280"/>
          </w:tcPr>
          <w:p>
            <w:r/>
            <w:r>
              <w:rPr>
                <w:sz w:val="14"/>
              </w:rPr>
              <w:t>0.023948</w:t>
            </w:r>
          </w:p>
        </w:tc>
        <w:tc>
          <w:tcPr>
            <w:tcW w:type="dxa" w:w="2280"/>
          </w:tcPr>
          <w:p>
            <w:r/>
            <w:r>
              <w:rPr>
                <w:sz w:val="14"/>
              </w:rPr>
              <w:t>significativo</w:t>
            </w:r>
          </w:p>
        </w:tc>
      </w:tr>
    </w:tbl>
    <w:p/>
    <w:p>
      <w:r>
        <w:rPr>
          <w:b/>
          <w:color w:val="595959"/>
          <w:sz w:val="19"/>
        </w:rPr>
        <w:t>Tabla 5.5c. Shapiro-Wilk por algoritmo para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5.6 OE.2: efecto del MADRL sobre emisiones de CO2</w:t>
      </w:r>
    </w:p>
    <w:p>
      <w:pPr>
        <w:spacing w:after="120" w:line="276" w:lineRule="auto"/>
        <w:jc w:val="both"/>
      </w:pPr>
      <w:r>
        <w:t>E2 usa pesos [flex=0,15; CO2=0,70; costo=0,15]; por ello la emision distrital anual agregada por episodio es el indicador directo para contrastar el efecto sobre D-VD.2.</w:t>
      </w:r>
    </w:p>
    <w:p>
      <w:r>
        <w:rPr>
          <w:b/>
          <w:color w:val="595959"/>
          <w:sz w:val="19"/>
        </w:rPr>
        <w:t>Tabla 5.6. Estadistica descriptiva por episodio para OE.2.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883.00</w:t>
            </w:r>
          </w:p>
        </w:tc>
        <w:tc>
          <w:tcPr>
            <w:tcW w:type="dxa" w:w="1140"/>
          </w:tcPr>
          <w:p>
            <w:r/>
            <w:r>
              <w:rPr>
                <w:sz w:val="14"/>
              </w:rPr>
              <w:t>804.82</w:t>
            </w:r>
          </w:p>
        </w:tc>
        <w:tc>
          <w:tcPr>
            <w:tcW w:type="dxa" w:w="1140"/>
          </w:tcPr>
          <w:p>
            <w:r/>
            <w:r>
              <w:rPr>
                <w:sz w:val="14"/>
              </w:rPr>
              <w:t>287.03</w:t>
            </w:r>
          </w:p>
        </w:tc>
        <w:tc>
          <w:tcPr>
            <w:tcW w:type="dxa" w:w="1140"/>
          </w:tcPr>
          <w:p>
            <w:r/>
            <w:r>
              <w:rPr>
                <w:sz w:val="14"/>
              </w:rPr>
              <w:t>468.01</w:t>
            </w:r>
          </w:p>
        </w:tc>
        <w:tc>
          <w:tcPr>
            <w:tcW w:type="dxa" w:w="1140"/>
          </w:tcPr>
          <w:p>
            <w:r/>
            <w:r>
              <w:rPr>
                <w:sz w:val="14"/>
              </w:rPr>
              <w:t>1,524.40</w:t>
            </w:r>
          </w:p>
        </w:tc>
        <w:tc>
          <w:tcPr>
            <w:tcW w:type="dxa" w:w="1140"/>
          </w:tcPr>
          <w:p>
            <w:r/>
            <w:r>
              <w:rPr>
                <w:sz w:val="14"/>
              </w:rPr>
              <w:t>49 filas conservadas</w:t>
            </w:r>
          </w:p>
        </w:tc>
      </w:tr>
      <w:tr>
        <w:tc>
          <w:tcPr>
            <w:tcW w:type="dxa" w:w="1140"/>
          </w:tcPr>
          <w:p>
            <w:r/>
            <w:r>
              <w:rPr>
                <w:sz w:val="14"/>
              </w:rPr>
              <w:t>MAAC</w:t>
            </w:r>
          </w:p>
        </w:tc>
        <w:tc>
          <w:tcPr>
            <w:tcW w:type="dxa" w:w="1140"/>
          </w:tcPr>
          <w:p>
            <w:r/>
            <w:r>
              <w:rPr>
                <w:sz w:val="14"/>
              </w:rPr>
              <w:t>50</w:t>
            </w:r>
          </w:p>
        </w:tc>
        <w:tc>
          <w:tcPr>
            <w:tcW w:type="dxa" w:w="1140"/>
          </w:tcPr>
          <w:p>
            <w:r/>
            <w:r>
              <w:rPr>
                <w:sz w:val="14"/>
              </w:rPr>
              <w:t>1,056.39</w:t>
            </w:r>
          </w:p>
        </w:tc>
        <w:tc>
          <w:tcPr>
            <w:tcW w:type="dxa" w:w="1140"/>
          </w:tcPr>
          <w:p>
            <w:r/>
            <w:r>
              <w:rPr>
                <w:sz w:val="14"/>
              </w:rPr>
              <w:t>1,132.63</w:t>
            </w:r>
          </w:p>
        </w:tc>
        <w:tc>
          <w:tcPr>
            <w:tcW w:type="dxa" w:w="1140"/>
          </w:tcPr>
          <w:p>
            <w:r/>
            <w:r>
              <w:rPr>
                <w:sz w:val="14"/>
              </w:rPr>
              <w:t>99.38</w:t>
            </w:r>
          </w:p>
        </w:tc>
        <w:tc>
          <w:tcPr>
            <w:tcW w:type="dxa" w:w="1140"/>
          </w:tcPr>
          <w:p>
            <w:r/>
            <w:r>
              <w:rPr>
                <w:sz w:val="14"/>
              </w:rPr>
              <w:t>873.25</w:t>
            </w:r>
          </w:p>
        </w:tc>
        <w:tc>
          <w:tcPr>
            <w:tcW w:type="dxa" w:w="1140"/>
          </w:tcPr>
          <w:p>
            <w:r/>
            <w:r>
              <w:rPr>
                <w:sz w:val="14"/>
              </w:rPr>
              <w:t>1,139.57</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1,078.37</w:t>
            </w:r>
          </w:p>
        </w:tc>
        <w:tc>
          <w:tcPr>
            <w:tcW w:type="dxa" w:w="1140"/>
          </w:tcPr>
          <w:p>
            <w:r/>
            <w:r>
              <w:rPr>
                <w:sz w:val="14"/>
              </w:rPr>
              <w:t>1,132.64</w:t>
            </w:r>
          </w:p>
        </w:tc>
        <w:tc>
          <w:tcPr>
            <w:tcW w:type="dxa" w:w="1140"/>
          </w:tcPr>
          <w:p>
            <w:r/>
            <w:r>
              <w:rPr>
                <w:sz w:val="14"/>
              </w:rPr>
              <w:t>121.10</w:t>
            </w:r>
          </w:p>
        </w:tc>
        <w:tc>
          <w:tcPr>
            <w:tcW w:type="dxa" w:w="1140"/>
          </w:tcPr>
          <w:p>
            <w:r/>
            <w:r>
              <w:rPr>
                <w:sz w:val="14"/>
              </w:rPr>
              <w:t>925.74</w:t>
            </w:r>
          </w:p>
        </w:tc>
        <w:tc>
          <w:tcPr>
            <w:tcW w:type="dxa" w:w="1140"/>
          </w:tcPr>
          <w:p>
            <w:r/>
            <w:r>
              <w:rPr>
                <w:sz w:val="14"/>
              </w:rPr>
              <w:t>1,638.74</w:t>
            </w:r>
          </w:p>
        </w:tc>
        <w:tc>
          <w:tcPr>
            <w:tcW w:type="dxa" w:w="1140"/>
          </w:tcPr>
          <w:p>
            <w:r/>
            <w:r>
              <w:rPr>
                <w:sz w:val="14"/>
              </w:rPr>
              <w:t>cobertura completa</w:t>
            </w:r>
          </w:p>
        </w:tc>
      </w:tr>
      <w:tr>
        <w:tc>
          <w:tcPr>
            <w:tcW w:type="dxa" w:w="1140"/>
          </w:tcPr>
          <w:p>
            <w:r/>
            <w:r>
              <w:rPr>
                <w:sz w:val="14"/>
              </w:rPr>
              <w:t>MATD3</w:t>
            </w:r>
          </w:p>
        </w:tc>
        <w:tc>
          <w:tcPr>
            <w:tcW w:type="dxa" w:w="1140"/>
          </w:tcPr>
          <w:p>
            <w:r/>
            <w:r>
              <w:rPr>
                <w:sz w:val="14"/>
              </w:rPr>
              <w:t>50</w:t>
            </w:r>
          </w:p>
        </w:tc>
        <w:tc>
          <w:tcPr>
            <w:tcW w:type="dxa" w:w="1140"/>
          </w:tcPr>
          <w:p>
            <w:r/>
            <w:r>
              <w:rPr>
                <w:sz w:val="14"/>
              </w:rPr>
              <w:t>1,132.19</w:t>
            </w:r>
          </w:p>
        </w:tc>
        <w:tc>
          <w:tcPr>
            <w:tcW w:type="dxa" w:w="1140"/>
          </w:tcPr>
          <w:p>
            <w:r/>
            <w:r>
              <w:rPr>
                <w:sz w:val="14"/>
              </w:rPr>
              <w:t>1,137.40</w:t>
            </w:r>
          </w:p>
        </w:tc>
        <w:tc>
          <w:tcPr>
            <w:tcW w:type="dxa" w:w="1140"/>
          </w:tcPr>
          <w:p>
            <w:r/>
            <w:r>
              <w:rPr>
                <w:sz w:val="14"/>
              </w:rPr>
              <w:t>236.78</w:t>
            </w:r>
          </w:p>
        </w:tc>
        <w:tc>
          <w:tcPr>
            <w:tcW w:type="dxa" w:w="1140"/>
          </w:tcPr>
          <w:p>
            <w:r/>
            <w:r>
              <w:rPr>
                <w:sz w:val="14"/>
              </w:rPr>
              <w:t>925.74</w:t>
            </w:r>
          </w:p>
        </w:tc>
        <w:tc>
          <w:tcPr>
            <w:tcW w:type="dxa" w:w="1140"/>
          </w:tcPr>
          <w:p>
            <w:r/>
            <w:r>
              <w:rPr>
                <w:sz w:val="14"/>
              </w:rPr>
              <w:t>1,864.84</w:t>
            </w:r>
          </w:p>
        </w:tc>
        <w:tc>
          <w:tcPr>
            <w:tcW w:type="dxa" w:w="1140"/>
          </w:tcPr>
          <w:p>
            <w:r/>
            <w:r>
              <w:rPr>
                <w:sz w:val="14"/>
              </w:rPr>
              <w:t>cobertura completa</w:t>
            </w:r>
          </w:p>
        </w:tc>
      </w:tr>
    </w:tbl>
    <w:p/>
    <w:p>
      <w:r>
        <w:rPr>
          <w:b/>
          <w:color w:val="595959"/>
          <w:sz w:val="19"/>
        </w:rPr>
        <w:t>Tabla 5.6a. KPI anual final del tratamiento asociado a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9,243,171.30</w:t>
            </w:r>
          </w:p>
        </w:tc>
        <w:tc>
          <w:tcPr>
            <w:tcW w:type="dxa" w:w="1520"/>
          </w:tcPr>
          <w:p>
            <w:r/>
            <w:r>
              <w:rPr>
                <w:sz w:val="14"/>
              </w:rPr>
              <w:t>1.0956</w:t>
            </w:r>
          </w:p>
        </w:tc>
        <w:tc>
          <w:tcPr>
            <w:tcW w:type="dxa" w:w="1520"/>
          </w:tcPr>
          <w:p>
            <w:r/>
            <w:r>
              <w:rPr>
                <w:sz w:val="14"/>
              </w:rPr>
              <w:t>1.0209</w:t>
            </w:r>
          </w:p>
        </w:tc>
        <w:tc>
          <w:tcPr>
            <w:tcW w:type="dxa" w:w="1520"/>
          </w:tcPr>
          <w:p>
            <w:r/>
            <w:r>
              <w:rPr>
                <w:sz w:val="14"/>
              </w:rPr>
              <w:t>9,243,171.30</w:t>
            </w:r>
          </w:p>
        </w:tc>
        <w:tc>
          <w:tcPr>
            <w:tcW w:type="dxa" w:w="1520"/>
          </w:tcPr>
          <w:p>
            <w:r/>
            <w:r>
              <w:rPr>
                <w:sz w:val="14"/>
              </w:rPr>
              <w:t>5,944,515.78</w:t>
            </w:r>
          </w:p>
        </w:tc>
      </w:tr>
      <w:tr>
        <w:tc>
          <w:tcPr>
            <w:tcW w:type="dxa" w:w="1520"/>
          </w:tcPr>
          <w:p>
            <w:r/>
            <w:r>
              <w:rPr>
                <w:sz w:val="14"/>
              </w:rPr>
              <w:t>MAAC</w:t>
            </w:r>
          </w:p>
        </w:tc>
        <w:tc>
          <w:tcPr>
            <w:tcW w:type="dxa" w:w="1520"/>
          </w:tcPr>
          <w:p>
            <w:r/>
            <w:r>
              <w:rPr>
                <w:sz w:val="14"/>
              </w:rPr>
              <w:t>10,558,754.02</w:t>
            </w:r>
          </w:p>
        </w:tc>
        <w:tc>
          <w:tcPr>
            <w:tcW w:type="dxa" w:w="1520"/>
          </w:tcPr>
          <w:p>
            <w:r/>
            <w:r>
              <w:rPr>
                <w:sz w:val="14"/>
              </w:rPr>
              <w:t>1.0402</w:t>
            </w:r>
          </w:p>
        </w:tc>
        <w:tc>
          <w:tcPr>
            <w:tcW w:type="dxa" w:w="1520"/>
          </w:tcPr>
          <w:p>
            <w:r/>
            <w:r>
              <w:rPr>
                <w:sz w:val="14"/>
              </w:rPr>
              <w:t>1.0186</w:t>
            </w:r>
          </w:p>
        </w:tc>
        <w:tc>
          <w:tcPr>
            <w:tcW w:type="dxa" w:w="1520"/>
          </w:tcPr>
          <w:p>
            <w:r/>
            <w:r>
              <w:rPr>
                <w:sz w:val="14"/>
              </w:rPr>
              <w:t>10,558,754.02</w:t>
            </w:r>
          </w:p>
        </w:tc>
        <w:tc>
          <w:tcPr>
            <w:tcW w:type="dxa" w:w="1520"/>
          </w:tcPr>
          <w:p>
            <w:r/>
            <w:r>
              <w:rPr>
                <w:sz w:val="14"/>
              </w:rPr>
              <w:t>6,667,886.46</w:t>
            </w:r>
          </w:p>
        </w:tc>
      </w:tr>
      <w:tr>
        <w:tc>
          <w:tcPr>
            <w:tcW w:type="dxa" w:w="1520"/>
          </w:tcPr>
          <w:p>
            <w:r/>
            <w:r>
              <w:rPr>
                <w:sz w:val="14"/>
              </w:rPr>
              <w:t>MATD3</w:t>
            </w:r>
          </w:p>
        </w:tc>
        <w:tc>
          <w:tcPr>
            <w:tcW w:type="dxa" w:w="1520"/>
          </w:tcPr>
          <w:p>
            <w:r/>
            <w:r>
              <w:rPr>
                <w:sz w:val="14"/>
              </w:rPr>
              <w:t>11,019,732.72</w:t>
            </w:r>
          </w:p>
        </w:tc>
        <w:tc>
          <w:tcPr>
            <w:tcW w:type="dxa" w:w="1520"/>
          </w:tcPr>
          <w:p>
            <w:r/>
            <w:r>
              <w:rPr>
                <w:sz w:val="14"/>
              </w:rPr>
              <w:t>1.0055</w:t>
            </w:r>
          </w:p>
        </w:tc>
        <w:tc>
          <w:tcPr>
            <w:tcW w:type="dxa" w:w="1520"/>
          </w:tcPr>
          <w:p>
            <w:r/>
            <w:r>
              <w:rPr>
                <w:sz w:val="14"/>
              </w:rPr>
              <w:t>1.0008</w:t>
            </w:r>
          </w:p>
        </w:tc>
        <w:tc>
          <w:tcPr>
            <w:tcW w:type="dxa" w:w="1520"/>
          </w:tcPr>
          <w:p>
            <w:r/>
            <w:r>
              <w:rPr>
                <w:sz w:val="14"/>
              </w:rPr>
              <w:t>11,019,732.72</w:t>
            </w:r>
          </w:p>
        </w:tc>
        <w:tc>
          <w:tcPr>
            <w:tcW w:type="dxa" w:w="1520"/>
          </w:tcPr>
          <w:p>
            <w:r/>
            <w:r>
              <w:rPr>
                <w:sz w:val="14"/>
              </w:rPr>
              <w:t>7,050,531.35</w:t>
            </w:r>
          </w:p>
        </w:tc>
      </w:tr>
      <w:tr>
        <w:tc>
          <w:tcPr>
            <w:tcW w:type="dxa" w:w="1520"/>
          </w:tcPr>
          <w:p>
            <w:r/>
            <w:r>
              <w:rPr>
                <w:sz w:val="14"/>
              </w:rPr>
              <w:t>HAPPO</w:t>
            </w:r>
          </w:p>
        </w:tc>
        <w:tc>
          <w:tcPr>
            <w:tcW w:type="dxa" w:w="1520"/>
          </w:tcPr>
          <w:p>
            <w:r/>
            <w:r>
              <w:rPr>
                <w:sz w:val="14"/>
              </w:rPr>
              <w:t>11,999,741.11</w:t>
            </w:r>
          </w:p>
        </w:tc>
        <w:tc>
          <w:tcPr>
            <w:tcW w:type="dxa" w:w="1520"/>
          </w:tcPr>
          <w:p>
            <w:r/>
            <w:r>
              <w:rPr>
                <w:sz w:val="14"/>
              </w:rPr>
              <w:t>1.4000</w:t>
            </w:r>
          </w:p>
        </w:tc>
        <w:tc>
          <w:tcPr>
            <w:tcW w:type="dxa" w:w="1520"/>
          </w:tcPr>
          <w:p>
            <w:r/>
            <w:r>
              <w:rPr>
                <w:sz w:val="14"/>
              </w:rPr>
              <w:t>1.1828</w:t>
            </w:r>
          </w:p>
        </w:tc>
        <w:tc>
          <w:tcPr>
            <w:tcW w:type="dxa" w:w="1520"/>
          </w:tcPr>
          <w:p>
            <w:r/>
            <w:r>
              <w:rPr>
                <w:sz w:val="14"/>
              </w:rPr>
              <w:t>11,999,741.11</w:t>
            </w:r>
          </w:p>
        </w:tc>
        <w:tc>
          <w:tcPr>
            <w:tcW w:type="dxa" w:w="1520"/>
          </w:tcPr>
          <w:p>
            <w:r/>
            <w:r>
              <w:rPr>
                <w:sz w:val="14"/>
              </w:rPr>
              <w:t>5,759,923.25</w:t>
            </w:r>
          </w:p>
        </w:tc>
      </w:tr>
    </w:tbl>
    <w:p/>
    <w:p>
      <w:r>
        <w:rPr>
          <w:b/>
          <w:color w:val="595959"/>
          <w:sz w:val="19"/>
        </w:rPr>
        <w:t>Figura 5.6. 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oe2_e2_episode_mean.png"/>
                    <pic:cNvPicPr/>
                  </pic:nvPicPr>
                  <pic:blipFill>
                    <a:blip r:embed="rId49"/>
                    <a:stretch>
                      <a:fillRect/>
                    </a:stretch>
                  </pic:blipFill>
                  <pic:spPr>
                    <a:xfrm>
                      <a:off x="0" y="0"/>
                      <a:ext cx="5303520" cy="3030583"/>
                    </a:xfrm>
                    <a:prstGeom prst="rect"/>
                  </pic:spPr>
                </pic:pic>
              </a:graphicData>
            </a:graphic>
          </wp:inline>
        </w:drawing>
      </w:r>
    </w:p>
    <w:p/>
    <w:p>
      <w:r>
        <w:rPr>
          <w:b/>
          <w:color w:val="595959"/>
          <w:sz w:val="19"/>
        </w:rPr>
        <w:t>Figura 5.6a. Serie temporal distrital del episodio final para E2.</w:t>
      </w:r>
    </w:p>
    <w:p>
      <w:pPr>
        <w:jc w:val="center"/>
      </w:pPr>
      <w:r>
        <w:drawing>
          <wp:inline xmlns:a="http://schemas.openxmlformats.org/drawingml/2006/main" xmlns:pic="http://schemas.openxmlformats.org/drawingml/2006/picture">
            <wp:extent cx="5303520" cy="4640580"/>
            <wp:docPr id="9" name="Picture 9"/>
            <wp:cNvGraphicFramePr>
              <a:graphicFrameLocks noChangeAspect="1"/>
            </wp:cNvGraphicFramePr>
            <a:graphic>
              <a:graphicData uri="http://schemas.openxmlformats.org/drawingml/2006/picture">
                <pic:pic>
                  <pic:nvPicPr>
                    <pic:cNvPr id="0" name="final_episode_district_timeseries_e2.png"/>
                    <pic:cNvPicPr/>
                  </pic:nvPicPr>
                  <pic:blipFill>
                    <a:blip r:embed="rId50"/>
                    <a:stretch>
                      <a:fillRect/>
                    </a:stretch>
                  </pic:blipFill>
                  <pic:spPr>
                    <a:xfrm>
                      <a:off x="0" y="0"/>
                      <a:ext cx="5303520" cy="4640580"/>
                    </a:xfrm>
                    <a:prstGeom prst="rect"/>
                  </pic:spPr>
                </pic:pic>
              </a:graphicData>
            </a:graphic>
          </wp:inline>
        </w:drawing>
      </w:r>
    </w:p>
    <w:p/>
    <w:p>
      <w:pPr>
        <w:spacing w:after="120" w:line="276" w:lineRule="auto"/>
        <w:jc w:val="both"/>
      </w:pPr>
      <w: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r>
        <w:rPr>
          <w:b/>
          <w:color w:val="595959"/>
          <w:sz w:val="19"/>
        </w:rPr>
        <w:t>Tabla 5.6b. Mann-Whitney U por pares con ajuste Holm para OE.2.</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0.371026</w:t>
            </w:r>
          </w:p>
        </w:tc>
        <w:tc>
          <w:tcPr>
            <w:tcW w:type="dxa" w:w="2280"/>
          </w:tcPr>
          <w:p>
            <w:r/>
            <w:r>
              <w:rPr>
                <w:sz w:val="14"/>
              </w:rPr>
              <w:t>0.371026</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0.010259</w:t>
            </w:r>
          </w:p>
        </w:tc>
        <w:tc>
          <w:tcPr>
            <w:tcW w:type="dxa" w:w="2280"/>
          </w:tcPr>
          <w:p>
            <w:r/>
            <w:r>
              <w:rPr>
                <w:sz w:val="14"/>
              </w:rPr>
              <w:t>0.030776</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0.164141</w:t>
            </w:r>
          </w:p>
        </w:tc>
        <w:tc>
          <w:tcPr>
            <w:tcW w:type="dxa" w:w="2280"/>
          </w:tcPr>
          <w:p>
            <w:r/>
            <w:r>
              <w:rPr>
                <w:sz w:val="14"/>
              </w:rPr>
              <w:t>0.328283</w:t>
            </w:r>
          </w:p>
        </w:tc>
        <w:tc>
          <w:tcPr>
            <w:tcW w:type="dxa" w:w="2280"/>
          </w:tcPr>
          <w:p>
            <w:r/>
            <w:r>
              <w:rPr>
                <w:sz w:val="14"/>
              </w:rPr>
              <w:t>no significativo</w:t>
            </w:r>
          </w:p>
        </w:tc>
      </w:tr>
    </w:tbl>
    <w:p/>
    <w:p>
      <w:r>
        <w:rPr>
          <w:b/>
          <w:color w:val="595959"/>
          <w:sz w:val="19"/>
        </w:rPr>
        <w:t>Tabla 5.6c. Shapiro-Wilk por algoritmo para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5.7 OE.3: efecto del MADRL sobre costos energeticos</w:t>
      </w:r>
    </w:p>
    <w:p>
      <w:pPr>
        <w:spacing w:after="120" w:line="276" w:lineRule="auto"/>
        <w:jc w:val="both"/>
      </w:pPr>
      <w:r>
        <w:t>E3 usa pesos [flex=0,25; CO2=0,15; costo=0,60]; por ello el costo distrital anual agregado por episodio es el indicador directo para contrastar el efecto sobre D-VD.3.</w:t>
      </w:r>
    </w:p>
    <w:p>
      <w:r>
        <w:rPr>
          <w:b/>
          <w:color w:val="595959"/>
          <w:sz w:val="19"/>
        </w:rPr>
        <w:t>Tabla 5.7. Estadistica descriptiva por episodio para OE.3.</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352.57</w:t>
            </w:r>
          </w:p>
        </w:tc>
        <w:tc>
          <w:tcPr>
            <w:tcW w:type="dxa" w:w="1140"/>
          </w:tcPr>
          <w:p>
            <w:r/>
            <w:r>
              <w:rPr>
                <w:sz w:val="14"/>
              </w:rPr>
              <w:t>232.49</w:t>
            </w:r>
          </w:p>
        </w:tc>
        <w:tc>
          <w:tcPr>
            <w:tcW w:type="dxa" w:w="1140"/>
          </w:tcPr>
          <w:p>
            <w:r/>
            <w:r>
              <w:rPr>
                <w:sz w:val="14"/>
              </w:rPr>
              <w:t>381.71</w:t>
            </w:r>
          </w:p>
        </w:tc>
        <w:tc>
          <w:tcPr>
            <w:tcW w:type="dxa" w:w="1140"/>
          </w:tcPr>
          <w:p>
            <w:r/>
            <w:r>
              <w:rPr>
                <w:sz w:val="14"/>
              </w:rPr>
              <w:t>-0.00</w:t>
            </w:r>
          </w:p>
        </w:tc>
        <w:tc>
          <w:tcPr>
            <w:tcW w:type="dxa" w:w="1140"/>
          </w:tcPr>
          <w:p>
            <w:r/>
            <w:r>
              <w:rPr>
                <w:sz w:val="14"/>
              </w:rPr>
              <w:t>1,415.94</w:t>
            </w:r>
          </w:p>
        </w:tc>
        <w:tc>
          <w:tcPr>
            <w:tcW w:type="dxa" w:w="1140"/>
          </w:tcPr>
          <w:p>
            <w:r/>
            <w:r>
              <w:rPr>
                <w:sz w:val="14"/>
              </w:rPr>
              <w:t>49 filas conservadas</w:t>
            </w:r>
          </w:p>
        </w:tc>
      </w:tr>
      <w:tr>
        <w:tc>
          <w:tcPr>
            <w:tcW w:type="dxa" w:w="1140"/>
          </w:tcPr>
          <w:p>
            <w:r/>
            <w:r>
              <w:rPr>
                <w:sz w:val="14"/>
              </w:rPr>
              <w:t>MATD3</w:t>
            </w:r>
          </w:p>
        </w:tc>
        <w:tc>
          <w:tcPr>
            <w:tcW w:type="dxa" w:w="1140"/>
          </w:tcPr>
          <w:p>
            <w:r/>
            <w:r>
              <w:rPr>
                <w:sz w:val="14"/>
              </w:rPr>
              <w:t>50</w:t>
            </w:r>
          </w:p>
        </w:tc>
        <w:tc>
          <w:tcPr>
            <w:tcW w:type="dxa" w:w="1140"/>
          </w:tcPr>
          <w:p>
            <w:r/>
            <w:r>
              <w:rPr>
                <w:sz w:val="14"/>
              </w:rPr>
              <w:t>759.29</w:t>
            </w:r>
          </w:p>
        </w:tc>
        <w:tc>
          <w:tcPr>
            <w:tcW w:type="dxa" w:w="1140"/>
          </w:tcPr>
          <w:p>
            <w:r/>
            <w:r>
              <w:rPr>
                <w:sz w:val="14"/>
              </w:rPr>
              <w:t>690.98</w:t>
            </w:r>
          </w:p>
        </w:tc>
        <w:tc>
          <w:tcPr>
            <w:tcW w:type="dxa" w:w="1140"/>
          </w:tcPr>
          <w:p>
            <w:r/>
            <w:r>
              <w:rPr>
                <w:sz w:val="14"/>
              </w:rPr>
              <w:t>303.88</w:t>
            </w:r>
          </w:p>
        </w:tc>
        <w:tc>
          <w:tcPr>
            <w:tcW w:type="dxa" w:w="1140"/>
          </w:tcPr>
          <w:p>
            <w:r/>
            <w:r>
              <w:rPr>
                <w:sz w:val="14"/>
              </w:rPr>
              <w:t>13.44</w:t>
            </w:r>
          </w:p>
        </w:tc>
        <w:tc>
          <w:tcPr>
            <w:tcW w:type="dxa" w:w="1140"/>
          </w:tcPr>
          <w:p>
            <w:r/>
            <w:r>
              <w:rPr>
                <w:sz w:val="14"/>
              </w:rPr>
              <w:t>1,143.61</w:t>
            </w:r>
          </w:p>
        </w:tc>
        <w:tc>
          <w:tcPr>
            <w:tcW w:type="dxa" w:w="1140"/>
          </w:tcPr>
          <w:p>
            <w:r/>
            <w:r>
              <w:rPr>
                <w:sz w:val="14"/>
              </w:rPr>
              <w:t>cobertura completa</w:t>
            </w:r>
          </w:p>
        </w:tc>
      </w:tr>
      <w:tr>
        <w:tc>
          <w:tcPr>
            <w:tcW w:type="dxa" w:w="1140"/>
          </w:tcPr>
          <w:p>
            <w:r/>
            <w:r>
              <w:rPr>
                <w:sz w:val="14"/>
              </w:rPr>
              <w:t>MAAC</w:t>
            </w:r>
          </w:p>
        </w:tc>
        <w:tc>
          <w:tcPr>
            <w:tcW w:type="dxa" w:w="1140"/>
          </w:tcPr>
          <w:p>
            <w:r/>
            <w:r>
              <w:rPr>
                <w:sz w:val="14"/>
              </w:rPr>
              <w:t>50</w:t>
            </w:r>
          </w:p>
        </w:tc>
        <w:tc>
          <w:tcPr>
            <w:tcW w:type="dxa" w:w="1140"/>
          </w:tcPr>
          <w:p>
            <w:r/>
            <w:r>
              <w:rPr>
                <w:sz w:val="14"/>
              </w:rPr>
              <w:t>795.39</w:t>
            </w:r>
          </w:p>
        </w:tc>
        <w:tc>
          <w:tcPr>
            <w:tcW w:type="dxa" w:w="1140"/>
          </w:tcPr>
          <w:p>
            <w:r/>
            <w:r>
              <w:rPr>
                <w:sz w:val="14"/>
              </w:rPr>
              <w:t>689.54</w:t>
            </w:r>
          </w:p>
        </w:tc>
        <w:tc>
          <w:tcPr>
            <w:tcW w:type="dxa" w:w="1140"/>
          </w:tcPr>
          <w:p>
            <w:r/>
            <w:r>
              <w:rPr>
                <w:sz w:val="14"/>
              </w:rPr>
              <w:t>211.96</w:t>
            </w:r>
          </w:p>
        </w:tc>
        <w:tc>
          <w:tcPr>
            <w:tcW w:type="dxa" w:w="1140"/>
          </w:tcPr>
          <w:p>
            <w:r/>
            <w:r>
              <w:rPr>
                <w:sz w:val="14"/>
              </w:rPr>
              <w:t>643.37</w:t>
            </w:r>
          </w:p>
        </w:tc>
        <w:tc>
          <w:tcPr>
            <w:tcW w:type="dxa" w:w="1140"/>
          </w:tcPr>
          <w:p>
            <w:r/>
            <w:r>
              <w:rPr>
                <w:sz w:val="14"/>
              </w:rPr>
              <w:t>1,138.82</w:t>
            </w:r>
          </w:p>
        </w:tc>
        <w:tc>
          <w:tcPr>
            <w:tcW w:type="dxa" w:w="1140"/>
          </w:tcPr>
          <w:p>
            <w:r/>
            <w:r>
              <w:rPr>
                <w:sz w:val="14"/>
              </w:rPr>
              <w:t>cobertura completa</w:t>
            </w:r>
          </w:p>
        </w:tc>
      </w:tr>
      <w:tr>
        <w:tc>
          <w:tcPr>
            <w:tcW w:type="dxa" w:w="1140"/>
          </w:tcPr>
          <w:p>
            <w:r/>
            <w:r>
              <w:rPr>
                <w:sz w:val="14"/>
              </w:rPr>
              <w:t>MASAC</w:t>
            </w:r>
          </w:p>
        </w:tc>
        <w:tc>
          <w:tcPr>
            <w:tcW w:type="dxa" w:w="1140"/>
          </w:tcPr>
          <w:p>
            <w:r/>
            <w:r>
              <w:rPr>
                <w:sz w:val="14"/>
              </w:rPr>
              <w:t>50</w:t>
            </w:r>
          </w:p>
        </w:tc>
        <w:tc>
          <w:tcPr>
            <w:tcW w:type="dxa" w:w="1140"/>
          </w:tcPr>
          <w:p>
            <w:r/>
            <w:r>
              <w:rPr>
                <w:sz w:val="14"/>
              </w:rPr>
              <w:t>812.16</w:t>
            </w:r>
          </w:p>
        </w:tc>
        <w:tc>
          <w:tcPr>
            <w:tcW w:type="dxa" w:w="1140"/>
          </w:tcPr>
          <w:p>
            <w:r/>
            <w:r>
              <w:rPr>
                <w:sz w:val="14"/>
              </w:rPr>
              <w:t>689.54</w:t>
            </w:r>
          </w:p>
        </w:tc>
        <w:tc>
          <w:tcPr>
            <w:tcW w:type="dxa" w:w="1140"/>
          </w:tcPr>
          <w:p>
            <w:r/>
            <w:r>
              <w:rPr>
                <w:sz w:val="14"/>
              </w:rPr>
              <w:t>206.38</w:t>
            </w:r>
          </w:p>
        </w:tc>
        <w:tc>
          <w:tcPr>
            <w:tcW w:type="dxa" w:w="1140"/>
          </w:tcPr>
          <w:p>
            <w:r/>
            <w:r>
              <w:rPr>
                <w:sz w:val="14"/>
              </w:rPr>
              <w:t>643.37</w:t>
            </w:r>
          </w:p>
        </w:tc>
        <w:tc>
          <w:tcPr>
            <w:tcW w:type="dxa" w:w="1140"/>
          </w:tcPr>
          <w:p>
            <w:r/>
            <w:r>
              <w:rPr>
                <w:sz w:val="14"/>
              </w:rPr>
              <w:t>1,192.32</w:t>
            </w:r>
          </w:p>
        </w:tc>
        <w:tc>
          <w:tcPr>
            <w:tcW w:type="dxa" w:w="1140"/>
          </w:tcPr>
          <w:p>
            <w:r/>
            <w:r>
              <w:rPr>
                <w:sz w:val="14"/>
              </w:rPr>
              <w:t>cobertura completa</w:t>
            </w:r>
          </w:p>
        </w:tc>
      </w:tr>
    </w:tbl>
    <w:p/>
    <w:p>
      <w:r>
        <w:rPr>
          <w:b/>
          <w:color w:val="595959"/>
          <w:sz w:val="19"/>
        </w:rPr>
        <w:t>Tabla 5.7a. KPI anual final del tratamiento asociado a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MAAC</w:t>
            </w:r>
          </w:p>
        </w:tc>
        <w:tc>
          <w:tcPr>
            <w:tcW w:type="dxa" w:w="1520"/>
          </w:tcPr>
          <w:p>
            <w:r/>
            <w:r>
              <w:rPr>
                <w:sz w:val="14"/>
              </w:rPr>
              <w:t>7,112,781.50</w:t>
            </w:r>
          </w:p>
        </w:tc>
        <w:tc>
          <w:tcPr>
            <w:tcW w:type="dxa" w:w="1520"/>
          </w:tcPr>
          <w:p>
            <w:r/>
            <w:r>
              <w:rPr>
                <w:sz w:val="14"/>
              </w:rPr>
              <w:t>1.0309</w:t>
            </w:r>
          </w:p>
        </w:tc>
        <w:tc>
          <w:tcPr>
            <w:tcW w:type="dxa" w:w="1520"/>
          </w:tcPr>
          <w:p>
            <w:r/>
            <w:r>
              <w:rPr>
                <w:sz w:val="14"/>
              </w:rPr>
              <w:t>1.0190</w:t>
            </w:r>
          </w:p>
        </w:tc>
        <w:tc>
          <w:tcPr>
            <w:tcW w:type="dxa" w:w="1520"/>
          </w:tcPr>
          <w:p>
            <w:r/>
            <w:r>
              <w:rPr>
                <w:sz w:val="14"/>
              </w:rPr>
              <w:t>10,564,094.13</w:t>
            </w:r>
          </w:p>
        </w:tc>
        <w:tc>
          <w:tcPr>
            <w:tcW w:type="dxa" w:w="1520"/>
          </w:tcPr>
          <w:p>
            <w:r/>
            <w:r>
              <w:rPr>
                <w:sz w:val="14"/>
              </w:rPr>
              <w:t>7,112,781.50</w:t>
            </w:r>
          </w:p>
        </w:tc>
      </w:tr>
      <w:tr>
        <w:tc>
          <w:tcPr>
            <w:tcW w:type="dxa" w:w="1520"/>
          </w:tcPr>
          <w:p>
            <w:r/>
            <w:r>
              <w:rPr>
                <w:sz w:val="14"/>
              </w:rPr>
              <w:t>MASAC</w:t>
            </w:r>
          </w:p>
        </w:tc>
        <w:tc>
          <w:tcPr>
            <w:tcW w:type="dxa" w:w="1520"/>
          </w:tcPr>
          <w:p>
            <w:r/>
            <w:r>
              <w:rPr>
                <w:sz w:val="14"/>
              </w:rPr>
              <w:t>7,145,558.69</w:t>
            </w:r>
          </w:p>
        </w:tc>
        <w:tc>
          <w:tcPr>
            <w:tcW w:type="dxa" w:w="1520"/>
          </w:tcPr>
          <w:p>
            <w:r/>
            <w:r>
              <w:rPr>
                <w:sz w:val="14"/>
              </w:rPr>
              <w:t>1.0864</w:t>
            </w:r>
          </w:p>
        </w:tc>
        <w:tc>
          <w:tcPr>
            <w:tcW w:type="dxa" w:w="1520"/>
          </w:tcPr>
          <w:p>
            <w:r/>
            <w:r>
              <w:rPr>
                <w:sz w:val="14"/>
              </w:rPr>
              <w:t>1.0249</w:t>
            </w:r>
          </w:p>
        </w:tc>
        <w:tc>
          <w:tcPr>
            <w:tcW w:type="dxa" w:w="1520"/>
          </w:tcPr>
          <w:p>
            <w:r/>
            <w:r>
              <w:rPr>
                <w:sz w:val="14"/>
              </w:rPr>
              <w:t>9,270,045.68</w:t>
            </w:r>
          </w:p>
        </w:tc>
        <w:tc>
          <w:tcPr>
            <w:tcW w:type="dxa" w:w="1520"/>
          </w:tcPr>
          <w:p>
            <w:r/>
            <w:r>
              <w:rPr>
                <w:sz w:val="14"/>
              </w:rPr>
              <w:t>7,145,558.69</w:t>
            </w:r>
          </w:p>
        </w:tc>
      </w:tr>
      <w:tr>
        <w:tc>
          <w:tcPr>
            <w:tcW w:type="dxa" w:w="1520"/>
          </w:tcPr>
          <w:p>
            <w:r/>
            <w:r>
              <w:rPr>
                <w:sz w:val="14"/>
              </w:rPr>
              <w:t>HAPPO</w:t>
            </w:r>
          </w:p>
        </w:tc>
        <w:tc>
          <w:tcPr>
            <w:tcW w:type="dxa" w:w="1520"/>
          </w:tcPr>
          <w:p>
            <w:r/>
            <w:r>
              <w:rPr>
                <w:sz w:val="14"/>
              </w:rPr>
              <w:t>7,368,356.08</w:t>
            </w:r>
          </w:p>
        </w:tc>
        <w:tc>
          <w:tcPr>
            <w:tcW w:type="dxa" w:w="1520"/>
          </w:tcPr>
          <w:p>
            <w:r/>
            <w:r>
              <w:rPr>
                <w:sz w:val="14"/>
              </w:rPr>
              <w:t>1.4213</w:t>
            </w:r>
          </w:p>
        </w:tc>
        <w:tc>
          <w:tcPr>
            <w:tcW w:type="dxa" w:w="1520"/>
          </w:tcPr>
          <w:p>
            <w:r/>
            <w:r>
              <w:rPr>
                <w:sz w:val="14"/>
              </w:rPr>
              <w:t>1.1532</w:t>
            </w:r>
          </w:p>
        </w:tc>
        <w:tc>
          <w:tcPr>
            <w:tcW w:type="dxa" w:w="1520"/>
          </w:tcPr>
          <w:p>
            <w:r/>
            <w:r>
              <w:rPr>
                <w:sz w:val="14"/>
              </w:rPr>
              <w:t>11,352,967.21</w:t>
            </w:r>
          </w:p>
        </w:tc>
        <w:tc>
          <w:tcPr>
            <w:tcW w:type="dxa" w:w="1520"/>
          </w:tcPr>
          <w:p>
            <w:r/>
            <w:r>
              <w:rPr>
                <w:sz w:val="14"/>
              </w:rPr>
              <w:t>7,368,356.08</w:t>
            </w:r>
          </w:p>
        </w:tc>
      </w:tr>
      <w:tr>
        <w:tc>
          <w:tcPr>
            <w:tcW w:type="dxa" w:w="1520"/>
          </w:tcPr>
          <w:p>
            <w:r/>
            <w:r>
              <w:rPr>
                <w:sz w:val="14"/>
              </w:rPr>
              <w:t>MATD3</w:t>
            </w:r>
          </w:p>
        </w:tc>
        <w:tc>
          <w:tcPr>
            <w:tcW w:type="dxa" w:w="1520"/>
          </w:tcPr>
          <w:p>
            <w:r/>
            <w:r>
              <w:rPr>
                <w:sz w:val="14"/>
              </w:rPr>
              <w:t>9,734,645.60</w:t>
            </w:r>
          </w:p>
        </w:tc>
        <w:tc>
          <w:tcPr>
            <w:tcW w:type="dxa" w:w="1520"/>
          </w:tcPr>
          <w:p>
            <w:r/>
            <w:r>
              <w:rPr>
                <w:sz w:val="14"/>
              </w:rPr>
              <w:t>1.0071</w:t>
            </w:r>
          </w:p>
        </w:tc>
        <w:tc>
          <w:tcPr>
            <w:tcW w:type="dxa" w:w="1520"/>
          </w:tcPr>
          <w:p>
            <w:r/>
            <w:r>
              <w:rPr>
                <w:sz w:val="14"/>
              </w:rPr>
              <w:t>1.0011</w:t>
            </w:r>
          </w:p>
        </w:tc>
        <w:tc>
          <w:tcPr>
            <w:tcW w:type="dxa" w:w="1520"/>
          </w:tcPr>
          <w:p>
            <w:r/>
            <w:r>
              <w:rPr>
                <w:sz w:val="14"/>
              </w:rPr>
              <w:t>11,044,830.51</w:t>
            </w:r>
          </w:p>
        </w:tc>
        <w:tc>
          <w:tcPr>
            <w:tcW w:type="dxa" w:w="1520"/>
          </w:tcPr>
          <w:p>
            <w:r/>
            <w:r>
              <w:rPr>
                <w:sz w:val="14"/>
              </w:rPr>
              <w:t>9,734,645.60</w:t>
            </w:r>
          </w:p>
        </w:tc>
      </w:tr>
    </w:tbl>
    <w:p/>
    <w:p>
      <w:r>
        <w:rPr>
          <w:b/>
          <w:color w:val="595959"/>
          <w:sz w:val="19"/>
        </w:rPr>
        <w:t>Figura 5.7. 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oe3_e3_episode_mean.png"/>
                    <pic:cNvPicPr/>
                  </pic:nvPicPr>
                  <pic:blipFill>
                    <a:blip r:embed="rId51"/>
                    <a:stretch>
                      <a:fillRect/>
                    </a:stretch>
                  </pic:blipFill>
                  <pic:spPr>
                    <a:xfrm>
                      <a:off x="0" y="0"/>
                      <a:ext cx="5303520" cy="3030583"/>
                    </a:xfrm>
                    <a:prstGeom prst="rect"/>
                  </pic:spPr>
                </pic:pic>
              </a:graphicData>
            </a:graphic>
          </wp:inline>
        </w:drawing>
      </w:r>
    </w:p>
    <w:p/>
    <w:p>
      <w:r>
        <w:rPr>
          <w:b/>
          <w:color w:val="595959"/>
          <w:sz w:val="19"/>
        </w:rPr>
        <w:t>Figura 5.7a. Serie temporal distrital del episodio final para E3.</w:t>
      </w:r>
    </w:p>
    <w:p>
      <w:pPr>
        <w:jc w:val="center"/>
      </w:pPr>
      <w:r>
        <w:drawing>
          <wp:inline xmlns:a="http://schemas.openxmlformats.org/drawingml/2006/main" xmlns:pic="http://schemas.openxmlformats.org/drawingml/2006/picture">
            <wp:extent cx="5303520" cy="4640580"/>
            <wp:docPr id="11" name="Picture 11"/>
            <wp:cNvGraphicFramePr>
              <a:graphicFrameLocks noChangeAspect="1"/>
            </wp:cNvGraphicFramePr>
            <a:graphic>
              <a:graphicData uri="http://schemas.openxmlformats.org/drawingml/2006/picture">
                <pic:pic>
                  <pic:nvPicPr>
                    <pic:cNvPr id="0" name="final_episode_district_timeseries_e3.png"/>
                    <pic:cNvPicPr/>
                  </pic:nvPicPr>
                  <pic:blipFill>
                    <a:blip r:embed="rId52"/>
                    <a:stretch>
                      <a:fillRect/>
                    </a:stretch>
                  </pic:blipFill>
                  <pic:spPr>
                    <a:xfrm>
                      <a:off x="0" y="0"/>
                      <a:ext cx="5303520" cy="4640580"/>
                    </a:xfrm>
                    <a:prstGeom prst="rect"/>
                  </pic:spPr>
                </pic:pic>
              </a:graphicData>
            </a:graphic>
          </wp:inline>
        </w:drawing>
      </w:r>
    </w:p>
    <w:p/>
    <w:p>
      <w:pPr>
        <w:spacing w:after="120" w:line="276" w:lineRule="auto"/>
        <w:jc w:val="both"/>
      </w:pPr>
      <w: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r>
        <w:rPr>
          <w:b/>
          <w:color w:val="595959"/>
          <w:sz w:val="19"/>
        </w:rPr>
        <w:t>Tabla 5.7b. Mann-Whitney U por pares con ajuste Holm para OE.3.</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0.082459</w:t>
            </w:r>
          </w:p>
        </w:tc>
        <w:tc>
          <w:tcPr>
            <w:tcW w:type="dxa" w:w="2280"/>
          </w:tcPr>
          <w:p>
            <w:r/>
            <w:r>
              <w:rPr>
                <w:sz w:val="14"/>
              </w:rPr>
              <w:t>0.247378</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0.577677</w:t>
            </w:r>
          </w:p>
        </w:tc>
        <w:tc>
          <w:tcPr>
            <w:tcW w:type="dxa" w:w="2280"/>
          </w:tcPr>
          <w:p>
            <w:r/>
            <w:r>
              <w:rPr>
                <w:sz w:val="14"/>
              </w:rPr>
              <w:t>0.705498</w:t>
            </w:r>
          </w:p>
        </w:tc>
        <w:tc>
          <w:tcPr>
            <w:tcW w:type="dxa" w:w="2280"/>
          </w:tcPr>
          <w:p>
            <w:r/>
            <w:r>
              <w:rPr>
                <w:sz w:val="14"/>
              </w:rPr>
              <w:t>no significativo</w:t>
            </w:r>
          </w:p>
        </w:tc>
      </w:tr>
      <w:tr>
        <w:tc>
          <w:tcPr>
            <w:tcW w:type="dxa" w:w="2280"/>
          </w:tcPr>
          <w:p>
            <w:r/>
            <w:r>
              <w:rPr>
                <w:sz w:val="14"/>
              </w:rPr>
              <w:t>MASAC vs MATD3</w:t>
            </w:r>
          </w:p>
        </w:tc>
        <w:tc>
          <w:tcPr>
            <w:tcW w:type="dxa" w:w="2280"/>
          </w:tcPr>
          <w:p>
            <w:r/>
            <w:r>
              <w:rPr>
                <w:sz w:val="14"/>
              </w:rPr>
              <w:t>0.352749</w:t>
            </w:r>
          </w:p>
        </w:tc>
        <w:tc>
          <w:tcPr>
            <w:tcW w:type="dxa" w:w="2280"/>
          </w:tcPr>
          <w:p>
            <w:r/>
            <w:r>
              <w:rPr>
                <w:sz w:val="14"/>
              </w:rPr>
              <w:t>0.705498</w:t>
            </w:r>
          </w:p>
        </w:tc>
        <w:tc>
          <w:tcPr>
            <w:tcW w:type="dxa" w:w="2280"/>
          </w:tcPr>
          <w:p>
            <w:r/>
            <w:r>
              <w:rPr>
                <w:sz w:val="14"/>
              </w:rPr>
              <w:t>no significativo</w:t>
            </w:r>
          </w:p>
        </w:tc>
      </w:tr>
    </w:tbl>
    <w:p/>
    <w:p>
      <w:r>
        <w:rPr>
          <w:b/>
          <w:color w:val="595959"/>
          <w:sz w:val="19"/>
        </w:rPr>
        <w:t>Tabla 5.7c. Shapiro-Wilk por algoritmo para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0.000001</w:t>
            </w:r>
          </w:p>
        </w:tc>
        <w:tc>
          <w:tcPr>
            <w:tcW w:type="dxa" w:w="3041"/>
          </w:tcPr>
          <w:p>
            <w:r/>
            <w:r>
              <w:rPr>
                <w:sz w:val="14"/>
              </w:rPr>
              <w:t>normalidad rechazada</w:t>
            </w:r>
          </w:p>
        </w:tc>
      </w:tr>
    </w:tbl>
    <w:p/>
    <w:p>
      <w:pPr>
        <w:spacing w:after="120" w:line="276" w:lineRule="auto"/>
        <w:jc w:val="both"/>
      </w:pPr>
      <w: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pPr>
      <w:r>
        <w:t>5.8 Resultados por edificio y equipamiento controlado</w:t>
      </w:r>
    </w:p>
    <w:p>
      <w:pPr>
        <w:spacing w:after="120" w:line="276" w:lineRule="auto"/>
        <w:jc w:val="both"/>
      </w:pPr>
      <w: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r>
        <w:rPr>
          <w:b/>
          <w:color w:val="595959"/>
          <w:sz w:val="19"/>
        </w:rPr>
        <w:t>Figura 5.8. 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controlled_equipment_action_dim_by_building.png"/>
                    <pic:cNvPicPr/>
                  </pic:nvPicPr>
                  <pic:blipFill>
                    <a:blip r:embed="rId53"/>
                    <a:stretch>
                      <a:fillRect/>
                    </a:stretch>
                  </pic:blipFill>
                  <pic:spPr>
                    <a:xfrm>
                      <a:off x="0" y="0"/>
                      <a:ext cx="5303520" cy="3030583"/>
                    </a:xfrm>
                    <a:prstGeom prst="rect"/>
                  </pic:spPr>
                </pic:pic>
              </a:graphicData>
            </a:graphic>
          </wp:inline>
        </w:drawing>
      </w:r>
    </w:p>
    <w:p/>
    <w:p>
      <w:r>
        <w:rPr>
          <w:b/>
          <w:color w:val="595959"/>
          <w:sz w:val="19"/>
        </w:rPr>
        <w:t>Figura 5.8a. 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building_ev_success_heatmap.png"/>
                    <pic:cNvPicPr/>
                  </pic:nvPicPr>
                  <pic:blipFill>
                    <a:blip r:embed="rId54"/>
                    <a:stretch>
                      <a:fillRect/>
                    </a:stretch>
                  </pic:blipFill>
                  <pic:spPr>
                    <a:xfrm>
                      <a:off x="0" y="0"/>
                      <a:ext cx="5303520" cy="4566920"/>
                    </a:xfrm>
                    <a:prstGeom prst="rect"/>
                  </pic:spPr>
                </pic:pic>
              </a:graphicData>
            </a:graphic>
          </wp:inline>
        </w:drawing>
      </w:r>
    </w:p>
    <w:p/>
    <w:p>
      <w:r>
        <w:rPr>
          <w:b/>
          <w:color w:val="595959"/>
          <w:sz w:val="19"/>
        </w:rPr>
        <w:t>Figura 5.8b. 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building_carbon_heatmap.png"/>
                    <pic:cNvPicPr/>
                  </pic:nvPicPr>
                  <pic:blipFill>
                    <a:blip r:embed="rId55"/>
                    <a:stretch>
                      <a:fillRect/>
                    </a:stretch>
                  </pic:blipFill>
                  <pic:spPr>
                    <a:xfrm>
                      <a:off x="0" y="0"/>
                      <a:ext cx="5303520" cy="4566920"/>
                    </a:xfrm>
                    <a:prstGeom prst="rect"/>
                  </pic:spPr>
                </pic:pic>
              </a:graphicData>
            </a:graphic>
          </wp:inline>
        </w:drawing>
      </w:r>
    </w:p>
    <w:p/>
    <w:p>
      <w:r>
        <w:rPr>
          <w:b/>
          <w:color w:val="595959"/>
          <w:sz w:val="19"/>
        </w:rPr>
        <w:t>Figura 5.8c. 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building_cost_heatmap.png"/>
                    <pic:cNvPicPr/>
                  </pic:nvPicPr>
                  <pic:blipFill>
                    <a:blip r:embed="rId56"/>
                    <a:stretch>
                      <a:fillRect/>
                    </a:stretch>
                  </pic:blipFill>
                  <pic:spPr>
                    <a:xfrm>
                      <a:off x="0" y="0"/>
                      <a:ext cx="5303520" cy="4566920"/>
                    </a:xfrm>
                    <a:prstGeom prst="rect"/>
                  </pic:spPr>
                </pic:pic>
              </a:graphicData>
            </a:graphic>
          </wp:inline>
        </w:drawing>
      </w:r>
    </w:p>
    <w:p/>
    <w:p>
      <w:r>
        <w:rPr>
          <w:b/>
          <w:color w:val="595959"/>
          <w:sz w:val="19"/>
        </w:rPr>
        <w:t>Figura 5.8d. 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controlled_equipment_class_heatmap.png"/>
                    <pic:cNvPicPr/>
                  </pic:nvPicPr>
                  <pic:blipFill>
                    <a:blip r:embed="rId57"/>
                    <a:stretch>
                      <a:fillRect/>
                    </a:stretch>
                  </pic:blipFill>
                  <pic:spPr>
                    <a:xfrm>
                      <a:off x="0" y="0"/>
                      <a:ext cx="5303520" cy="3977640"/>
                    </a:xfrm>
                    <a:prstGeom prst="rect"/>
                  </pic:spPr>
                </pic:pic>
              </a:graphicData>
            </a:graphic>
          </wp:inline>
        </w:drawing>
      </w:r>
    </w:p>
    <w:p/>
    <w:p>
      <w:r>
        <w:rPr>
          <w:b/>
          <w:color w:val="595959"/>
          <w:sz w:val="19"/>
        </w:rPr>
        <w:t>Figura 5.8e. Politicas y acciones medias desde trace.csv.</w:t>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trace_policy_action_heatmaps.png"/>
                    <pic:cNvPicPr/>
                  </pic:nvPicPr>
                  <pic:blipFill>
                    <a:blip r:embed="rId58"/>
                    <a:stretch>
                      <a:fillRect/>
                    </a:stretch>
                  </pic:blipFill>
                  <pic:spPr>
                    <a:xfrm>
                      <a:off x="0" y="0"/>
                      <a:ext cx="5303520" cy="1967862"/>
                    </a:xfrm>
                    <a:prstGeom prst="rect"/>
                  </pic:spPr>
                </pic:pic>
              </a:graphicData>
            </a:graphic>
          </wp:inline>
        </w:drawing>
      </w:r>
    </w:p>
    <w:p/>
    <w:p>
      <w:r>
        <w:rPr>
          <w:b/>
          <w:color w:val="595959"/>
          <w:sz w:val="19"/>
        </w:rPr>
        <w:t>Tabla 5.11. Edificios con mayor cantidad de acciones controlables.</w:t>
      </w:r>
    </w:p>
    <w:tbl>
      <w:tblPr>
        <w:tblStyle w:val="LightGrid-Accent1"/>
        <w:tblW w:type="auto" w:w="0"/>
        <w:jc w:val="center"/>
        <w:tblLook w:firstColumn="1" w:firstRow="1" w:lastColumn="0" w:lastRow="0" w:noHBand="0" w:noVBand="1" w:val="04A0"/>
      </w:tblPr>
      <w:tblGrid>
        <w:gridCol w:w="912"/>
        <w:gridCol w:w="912"/>
        <w:gridCol w:w="912"/>
        <w:gridCol w:w="912"/>
        <w:gridCol w:w="912"/>
        <w:gridCol w:w="912"/>
        <w:gridCol w:w="912"/>
        <w:gridCol w:w="912"/>
        <w:gridCol w:w="912"/>
        <w:gridCol w:w="912"/>
      </w:tblGrid>
      <w:tr>
        <w:tc>
          <w:tcPr>
            <w:tcW w:type="dxa" w:w="912"/>
            <w:shd w:val="clear" w:color="auto" w:fill="1F4E79"/>
          </w:tcPr>
          <w:p>
            <w:r/>
            <w:r>
              <w:rPr>
                <w:b/>
                <w:color w:val="FFFFFF"/>
                <w:sz w:val="13"/>
              </w:rPr>
              <w:t>Algoritmo</w:t>
            </w:r>
          </w:p>
        </w:tc>
        <w:tc>
          <w:tcPr>
            <w:tcW w:type="dxa" w:w="912"/>
            <w:shd w:val="clear" w:color="auto" w:fill="1F4E79"/>
          </w:tcPr>
          <w:p>
            <w:r/>
            <w:r>
              <w:rPr>
                <w:b/>
                <w:color w:val="FFFFFF"/>
                <w:sz w:val="13"/>
              </w:rPr>
              <w:t>Esc.</w:t>
            </w:r>
          </w:p>
        </w:tc>
        <w:tc>
          <w:tcPr>
            <w:tcW w:type="dxa" w:w="912"/>
            <w:shd w:val="clear" w:color="auto" w:fill="1F4E79"/>
          </w:tcPr>
          <w:p>
            <w:r/>
            <w:r>
              <w:rPr>
                <w:b/>
                <w:color w:val="FFFFFF"/>
                <w:sz w:val="13"/>
              </w:rPr>
              <w:t>Edificio</w:t>
            </w:r>
          </w:p>
        </w:tc>
        <w:tc>
          <w:tcPr>
            <w:tcW w:type="dxa" w:w="912"/>
            <w:shd w:val="clear" w:color="auto" w:fill="1F4E79"/>
          </w:tcPr>
          <w:p>
            <w:r/>
            <w:r>
              <w:rPr>
                <w:b/>
                <w:color w:val="FFFFFF"/>
                <w:sz w:val="13"/>
              </w:rPr>
              <w:t>rol red</w:t>
            </w:r>
          </w:p>
        </w:tc>
        <w:tc>
          <w:tcPr>
            <w:tcW w:type="dxa" w:w="912"/>
            <w:shd w:val="clear" w:color="auto" w:fill="1F4E79"/>
          </w:tcPr>
          <w:p>
            <w:r/>
            <w:r>
              <w:rPr>
                <w:b/>
                <w:color w:val="FFFFFF"/>
                <w:sz w:val="13"/>
              </w:rPr>
              <w:t>acciones</w:t>
            </w:r>
          </w:p>
        </w:tc>
        <w:tc>
          <w:tcPr>
            <w:tcW w:type="dxa" w:w="912"/>
            <w:shd w:val="clear" w:color="auto" w:fill="1F4E79"/>
          </w:tcPr>
          <w:p>
            <w:r/>
            <w:r>
              <w:rPr>
                <w:b/>
                <w:color w:val="FFFFFF"/>
                <w:sz w:val="13"/>
              </w:rPr>
              <w:t>obs.</w:t>
            </w:r>
          </w:p>
        </w:tc>
        <w:tc>
          <w:tcPr>
            <w:tcW w:type="dxa" w:w="912"/>
            <w:shd w:val="clear" w:color="auto" w:fill="1F4E79"/>
          </w:tcPr>
          <w:p>
            <w:r/>
            <w:r>
              <w:rPr>
                <w:b/>
                <w:color w:val="FFFFFF"/>
                <w:sz w:val="13"/>
              </w:rPr>
              <w:t>BESS kWh</w:t>
            </w:r>
          </w:p>
        </w:tc>
        <w:tc>
          <w:tcPr>
            <w:tcW w:type="dxa" w:w="912"/>
            <w:shd w:val="clear" w:color="auto" w:fill="1F4E79"/>
          </w:tcPr>
          <w:p>
            <w:r/>
            <w:r>
              <w:rPr>
                <w:b/>
                <w:color w:val="FFFFFF"/>
                <w:sz w:val="13"/>
              </w:rPr>
              <w:t>EV kWh</w:t>
            </w:r>
          </w:p>
        </w:tc>
        <w:tc>
          <w:tcPr>
            <w:tcW w:type="dxa" w:w="912"/>
            <w:shd w:val="clear" w:color="auto" w:fill="1F4E79"/>
          </w:tcPr>
          <w:p>
            <w:r/>
            <w:r>
              <w:rPr>
                <w:b/>
                <w:color w:val="FFFFFF"/>
                <w:sz w:val="13"/>
              </w:rPr>
              <w:t>CO2 kg</w:t>
            </w:r>
          </w:p>
        </w:tc>
        <w:tc>
          <w:tcPr>
            <w:tcW w:type="dxa" w:w="912"/>
            <w:shd w:val="clear" w:color="auto" w:fill="1F4E79"/>
          </w:tcPr>
          <w:p>
            <w:r/>
            <w:r>
              <w:rPr>
                <w:b/>
                <w:color w:val="FFFFFF"/>
                <w:sz w:val="13"/>
              </w:rPr>
              <w:t>costo</w:t>
            </w:r>
          </w:p>
        </w:tc>
      </w:tr>
      <w:tr>
        <w:tc>
          <w:tcPr>
            <w:tcW w:type="dxa" w:w="912"/>
          </w:tcPr>
          <w:p>
            <w:r/>
            <w:r>
              <w:rPr>
                <w:sz w:val="13"/>
              </w:rPr>
              <w:t>MATD3</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26,387.2</w:t>
            </w:r>
          </w:p>
        </w:tc>
        <w:tc>
          <w:tcPr>
            <w:tcW w:type="dxa" w:w="912"/>
          </w:tcPr>
          <w:p>
            <w:r/>
            <w:r>
              <w:rPr>
                <w:sz w:val="13"/>
              </w:rPr>
              <w:t>103,100.7</w:t>
            </w:r>
          </w:p>
        </w:tc>
        <w:tc>
          <w:tcPr>
            <w:tcW w:type="dxa" w:w="912"/>
          </w:tcPr>
          <w:p>
            <w:r/>
            <w:r>
              <w:rPr>
                <w:sz w:val="13"/>
              </w:rPr>
              <w:t>75,168.5</w:t>
            </w:r>
          </w:p>
        </w:tc>
      </w:tr>
      <w:tr>
        <w:tc>
          <w:tcPr>
            <w:tcW w:type="dxa" w:w="912"/>
          </w:tcPr>
          <w:p>
            <w:r/>
            <w:r>
              <w:rPr>
                <w:sz w:val="13"/>
              </w:rPr>
              <w:t>MASAC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26,332.8</w:t>
            </w:r>
          </w:p>
        </w:tc>
        <w:tc>
          <w:tcPr>
            <w:tcW w:type="dxa" w:w="912"/>
          </w:tcPr>
          <w:p>
            <w:r/>
            <w:r>
              <w:rPr>
                <w:sz w:val="13"/>
              </w:rPr>
              <w:t>2,250.6</w:t>
            </w:r>
          </w:p>
        </w:tc>
        <w:tc>
          <w:tcPr>
            <w:tcW w:type="dxa" w:w="912"/>
          </w:tcPr>
          <w:p>
            <w:r/>
            <w:r>
              <w:rPr>
                <w:sz w:val="13"/>
              </w:rPr>
              <w:t>59,447.8</w:t>
            </w:r>
          </w:p>
        </w:tc>
        <w:tc>
          <w:tcPr>
            <w:tcW w:type="dxa" w:w="912"/>
          </w:tcPr>
          <w:p>
            <w:r/>
            <w:r>
              <w:rPr>
                <w:sz w:val="13"/>
              </w:rPr>
              <w:t>27,951.4</w:t>
            </w:r>
          </w:p>
        </w:tc>
      </w:tr>
      <w:tr>
        <w:tc>
          <w:tcPr>
            <w:tcW w:type="dxa" w:w="912"/>
          </w:tcPr>
          <w:p>
            <w:r/>
            <w:r>
              <w:rPr>
                <w:sz w:val="13"/>
              </w:rPr>
              <w:t>MAAC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6,891.0</w:t>
            </w:r>
          </w:p>
        </w:tc>
        <w:tc>
          <w:tcPr>
            <w:tcW w:type="dxa" w:w="912"/>
          </w:tcPr>
          <w:p>
            <w:r/>
            <w:r>
              <w:rPr>
                <w:sz w:val="13"/>
              </w:rPr>
              <w:t>2,126.7</w:t>
            </w:r>
          </w:p>
        </w:tc>
        <w:tc>
          <w:tcPr>
            <w:tcW w:type="dxa" w:w="912"/>
          </w:tcPr>
          <w:p>
            <w:r/>
            <w:r>
              <w:rPr>
                <w:sz w:val="13"/>
              </w:rPr>
              <w:t>73,611.6</w:t>
            </w:r>
          </w:p>
        </w:tc>
        <w:tc>
          <w:tcPr>
            <w:tcW w:type="dxa" w:w="912"/>
          </w:tcPr>
          <w:p>
            <w:r/>
            <w:r>
              <w:rPr>
                <w:sz w:val="13"/>
              </w:rPr>
              <w:t>27,851.8</w:t>
            </w:r>
          </w:p>
        </w:tc>
      </w:tr>
      <w:tr>
        <w:tc>
          <w:tcPr>
            <w:tcW w:type="dxa" w:w="912"/>
          </w:tcPr>
          <w:p>
            <w:r/>
            <w:r>
              <w:rPr>
                <w:sz w:val="13"/>
              </w:rPr>
              <w:t>MASAC</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23,825.1</w:t>
            </w:r>
          </w:p>
        </w:tc>
        <w:tc>
          <w:tcPr>
            <w:tcW w:type="dxa" w:w="912"/>
          </w:tcPr>
          <w:p>
            <w:r/>
            <w:r>
              <w:rPr>
                <w:sz w:val="13"/>
              </w:rPr>
              <w:t>2,287.3</w:t>
            </w:r>
          </w:p>
        </w:tc>
        <w:tc>
          <w:tcPr>
            <w:tcW w:type="dxa" w:w="912"/>
          </w:tcPr>
          <w:p>
            <w:r/>
            <w:r>
              <w:rPr>
                <w:sz w:val="13"/>
              </w:rPr>
              <w:t>58,531.1</w:t>
            </w:r>
          </w:p>
        </w:tc>
        <w:tc>
          <w:tcPr>
            <w:tcW w:type="dxa" w:w="912"/>
          </w:tcPr>
          <w:p>
            <w:r/>
            <w:r>
              <w:rPr>
                <w:sz w:val="13"/>
              </w:rPr>
              <w:t>19,833.4</w:t>
            </w:r>
          </w:p>
        </w:tc>
      </w:tr>
      <w:tr>
        <w:tc>
          <w:tcPr>
            <w:tcW w:type="dxa" w:w="912"/>
          </w:tcPr>
          <w:p>
            <w:r/>
            <w:r>
              <w:rPr>
                <w:sz w:val="13"/>
              </w:rPr>
              <w:t>MASAC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22,417.2</w:t>
            </w:r>
          </w:p>
        </w:tc>
        <w:tc>
          <w:tcPr>
            <w:tcW w:type="dxa" w:w="912"/>
          </w:tcPr>
          <w:p>
            <w:r/>
            <w:r>
              <w:rPr>
                <w:sz w:val="13"/>
              </w:rPr>
              <w:t>2,126.3</w:t>
            </w:r>
          </w:p>
        </w:tc>
        <w:tc>
          <w:tcPr>
            <w:tcW w:type="dxa" w:w="912"/>
          </w:tcPr>
          <w:p>
            <w:r/>
            <w:r>
              <w:rPr>
                <w:sz w:val="13"/>
              </w:rPr>
              <w:t>58,415.5</w:t>
            </w:r>
          </w:p>
        </w:tc>
        <w:tc>
          <w:tcPr>
            <w:tcW w:type="dxa" w:w="912"/>
          </w:tcPr>
          <w:p>
            <w:r/>
            <w:r>
              <w:rPr>
                <w:sz w:val="13"/>
              </w:rPr>
              <w:t>23,399.5</w:t>
            </w:r>
          </w:p>
        </w:tc>
      </w:tr>
      <w:tr>
        <w:tc>
          <w:tcPr>
            <w:tcW w:type="dxa" w:w="912"/>
          </w:tcPr>
          <w:p>
            <w:r/>
            <w:r>
              <w:rPr>
                <w:sz w:val="13"/>
              </w:rPr>
              <w:t>MATD3</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20,586.2</w:t>
            </w:r>
          </w:p>
        </w:tc>
        <w:tc>
          <w:tcPr>
            <w:tcW w:type="dxa" w:w="912"/>
          </w:tcPr>
          <w:p>
            <w:r/>
            <w:r>
              <w:rPr>
                <w:sz w:val="13"/>
              </w:rPr>
              <w:t>94,355.2</w:t>
            </w:r>
          </w:p>
        </w:tc>
        <w:tc>
          <w:tcPr>
            <w:tcW w:type="dxa" w:w="912"/>
          </w:tcPr>
          <w:p>
            <w:r/>
            <w:r>
              <w:rPr>
                <w:sz w:val="13"/>
              </w:rPr>
              <w:t>55,761.9</w:t>
            </w:r>
          </w:p>
        </w:tc>
      </w:tr>
      <w:tr>
        <w:tc>
          <w:tcPr>
            <w:tcW w:type="dxa" w:w="912"/>
          </w:tcPr>
          <w:p>
            <w:r/>
            <w:r>
              <w:rPr>
                <w:sz w:val="13"/>
              </w:rPr>
              <w:t>MAAC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20,074.6</w:t>
            </w:r>
          </w:p>
        </w:tc>
        <w:tc>
          <w:tcPr>
            <w:tcW w:type="dxa" w:w="912"/>
          </w:tcPr>
          <w:p>
            <w:r/>
            <w:r>
              <w:rPr>
                <w:sz w:val="13"/>
              </w:rPr>
              <w:t>2,052.1</w:t>
            </w:r>
          </w:p>
        </w:tc>
        <w:tc>
          <w:tcPr>
            <w:tcW w:type="dxa" w:w="912"/>
          </w:tcPr>
          <w:p>
            <w:r/>
            <w:r>
              <w:rPr>
                <w:sz w:val="13"/>
              </w:rPr>
              <w:t>77,871.3</w:t>
            </w:r>
          </w:p>
        </w:tc>
        <w:tc>
          <w:tcPr>
            <w:tcW w:type="dxa" w:w="912"/>
          </w:tcPr>
          <w:p>
            <w:r/>
            <w:r>
              <w:rPr>
                <w:sz w:val="13"/>
              </w:rPr>
              <w:t>34,422.5</w:t>
            </w:r>
          </w:p>
        </w:tc>
      </w:tr>
      <w:tr>
        <w:tc>
          <w:tcPr>
            <w:tcW w:type="dxa" w:w="912"/>
          </w:tcPr>
          <w:p>
            <w:r/>
            <w:r>
              <w:rPr>
                <w:sz w:val="13"/>
              </w:rPr>
              <w:t>HAPPO</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478,354.6</w:t>
            </w:r>
          </w:p>
        </w:tc>
        <w:tc>
          <w:tcPr>
            <w:tcW w:type="dxa" w:w="912"/>
          </w:tcPr>
          <w:p>
            <w:r/>
            <w:r>
              <w:rPr>
                <w:sz w:val="13"/>
              </w:rPr>
              <w:t>25,602.8</w:t>
            </w:r>
          </w:p>
        </w:tc>
        <w:tc>
          <w:tcPr>
            <w:tcW w:type="dxa" w:w="912"/>
          </w:tcPr>
          <w:p>
            <w:r/>
            <w:r>
              <w:rPr>
                <w:sz w:val="13"/>
              </w:rPr>
              <w:t>109,168.3</w:t>
            </w:r>
          </w:p>
        </w:tc>
        <w:tc>
          <w:tcPr>
            <w:tcW w:type="dxa" w:w="912"/>
          </w:tcPr>
          <w:p>
            <w:r/>
            <w:r>
              <w:rPr>
                <w:sz w:val="13"/>
              </w:rPr>
              <w:t>-2,972.5</w:t>
            </w:r>
          </w:p>
        </w:tc>
      </w:tr>
      <w:tr>
        <w:tc>
          <w:tcPr>
            <w:tcW w:type="dxa" w:w="912"/>
          </w:tcPr>
          <w:p>
            <w:r/>
            <w:r>
              <w:rPr>
                <w:sz w:val="13"/>
              </w:rPr>
              <w:t>HAPPO</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126,094.3</w:t>
            </w:r>
          </w:p>
        </w:tc>
        <w:tc>
          <w:tcPr>
            <w:tcW w:type="dxa" w:w="912"/>
          </w:tcPr>
          <w:p>
            <w:r/>
            <w:r>
              <w:rPr>
                <w:sz w:val="13"/>
              </w:rPr>
              <w:t>26,756.9</w:t>
            </w:r>
          </w:p>
        </w:tc>
        <w:tc>
          <w:tcPr>
            <w:tcW w:type="dxa" w:w="912"/>
          </w:tcPr>
          <w:p>
            <w:r/>
            <w:r>
              <w:rPr>
                <w:sz w:val="13"/>
              </w:rPr>
              <w:t>67,668.7</w:t>
            </w:r>
          </w:p>
        </w:tc>
        <w:tc>
          <w:tcPr>
            <w:tcW w:type="dxa" w:w="912"/>
          </w:tcPr>
          <w:p>
            <w:r/>
            <w:r>
              <w:rPr>
                <w:sz w:val="13"/>
              </w:rPr>
              <w:t>15,684.0</w:t>
            </w:r>
          </w:p>
        </w:tc>
      </w:tr>
      <w:tr>
        <w:tc>
          <w:tcPr>
            <w:tcW w:type="dxa" w:w="912"/>
          </w:tcPr>
          <w:p>
            <w:r/>
            <w:r>
              <w:rPr>
                <w:sz w:val="13"/>
              </w:rPr>
              <w:t>MATD3</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523.6</w:t>
            </w:r>
          </w:p>
        </w:tc>
        <w:tc>
          <w:tcPr>
            <w:tcW w:type="dxa" w:w="912"/>
          </w:tcPr>
          <w:p>
            <w:r/>
            <w:r>
              <w:rPr>
                <w:sz w:val="13"/>
              </w:rPr>
              <w:t>17,457.8</w:t>
            </w:r>
          </w:p>
        </w:tc>
        <w:tc>
          <w:tcPr>
            <w:tcW w:type="dxa" w:w="912"/>
          </w:tcPr>
          <w:p>
            <w:r/>
            <w:r>
              <w:rPr>
                <w:sz w:val="13"/>
              </w:rPr>
              <w:t>91,954.9</w:t>
            </w:r>
          </w:p>
        </w:tc>
        <w:tc>
          <w:tcPr>
            <w:tcW w:type="dxa" w:w="912"/>
          </w:tcPr>
          <w:p>
            <w:r/>
            <w:r>
              <w:rPr>
                <w:sz w:val="13"/>
              </w:rPr>
              <w:t>38,897.9</w:t>
            </w:r>
          </w:p>
        </w:tc>
      </w:tr>
    </w:tbl>
    <w:p/>
    <w:p>
      <w:r>
        <w:rPr>
          <w:b/>
          <w:color w:val="595959"/>
          <w:sz w:val="19"/>
        </w:rPr>
        <w:t>Tabla 5.12. Equipamiento controlado identificado en los esquemas de accion.</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Clase de equipo controlado</w:t>
            </w:r>
          </w:p>
        </w:tc>
        <w:tc>
          <w:tcPr>
            <w:tcW w:type="dxa" w:w="4561"/>
            <w:shd w:val="clear" w:color="auto" w:fill="1F4E79"/>
          </w:tcPr>
          <w:p>
            <w:r/>
            <w:r>
              <w:rPr>
                <w:b/>
                <w:color w:val="FFFFFF"/>
                <w:sz w:val="14"/>
              </w:rPr>
              <w:t>conteo en 12 tratamientos</w:t>
            </w:r>
          </w:p>
        </w:tc>
      </w:tr>
      <w:tr>
        <w:tc>
          <w:tcPr>
            <w:tcW w:type="dxa" w:w="4561"/>
          </w:tcPr>
          <w:p>
            <w:r/>
            <w:r>
              <w:rPr>
                <w:sz w:val="14"/>
              </w:rPr>
              <w:t>EV controlado</w:t>
            </w:r>
          </w:p>
        </w:tc>
        <w:tc>
          <w:tcPr>
            <w:tcW w:type="dxa" w:w="4561"/>
          </w:tcPr>
          <w:p>
            <w:r/>
            <w:r>
              <w:rPr>
                <w:sz w:val="14"/>
              </w:rPr>
              <w:t>2220</w:t>
            </w:r>
          </w:p>
        </w:tc>
      </w:tr>
      <w:tr>
        <w:tc>
          <w:tcPr>
            <w:tcW w:type="dxa" w:w="4561"/>
          </w:tcPr>
          <w:p>
            <w:r/>
            <w:r>
              <w:rPr>
                <w:sz w:val="14"/>
              </w:rPr>
              <w:t>BESS controlado</w:t>
            </w:r>
          </w:p>
        </w:tc>
        <w:tc>
          <w:tcPr>
            <w:tcW w:type="dxa" w:w="4561"/>
          </w:tcPr>
          <w:p>
            <w:r/>
            <w:r>
              <w:rPr>
                <w:sz w:val="14"/>
              </w:rPr>
              <w:t>204</w:t>
            </w:r>
          </w:p>
        </w:tc>
      </w:tr>
      <w:tr>
        <w:tc>
          <w:tcPr>
            <w:tcW w:type="dxa" w:w="4561"/>
          </w:tcPr>
          <w:p>
            <w:r/>
            <w:r>
              <w:rPr>
                <w:sz w:val="14"/>
              </w:rPr>
              <w:t>carga flexible controlada</w:t>
            </w:r>
          </w:p>
        </w:tc>
        <w:tc>
          <w:tcPr>
            <w:tcW w:type="dxa" w:w="4561"/>
          </w:tcPr>
          <w:p>
            <w:r/>
            <w:r>
              <w:rPr>
                <w:sz w:val="14"/>
              </w:rPr>
              <w:t>204</w:t>
            </w:r>
          </w:p>
        </w:tc>
      </w:tr>
    </w:tbl>
    <w:p/>
    <w:p>
      <w:pPr>
        <w:spacing w:after="120" w:line="276" w:lineRule="auto"/>
        <w:jc w:val="both"/>
      </w:pPr>
      <w: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pPr>
      <w:r>
        <w:t>5.9 Sintesis de contrastacion de OE.1, OE.2 y OE.3</w:t>
      </w:r>
    </w:p>
    <w:p>
      <w:r>
        <w:rPr>
          <w:b/>
          <w:color w:val="595959"/>
          <w:sz w:val="19"/>
        </w:rPr>
        <w:t>Tabla 5.13. Respuesta directa a objetivos especificos.</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Escenario</w:t>
            </w:r>
          </w:p>
        </w:tc>
        <w:tc>
          <w:tcPr>
            <w:tcW w:type="dxa" w:w="1140"/>
            <w:shd w:val="clear" w:color="auto" w:fill="1F4E79"/>
          </w:tcPr>
          <w:p>
            <w:r/>
            <w:r>
              <w:rPr>
                <w:b/>
                <w:color w:val="FFFFFF"/>
                <w:sz w:val="13"/>
              </w:rPr>
              <w:t>mejor media episodica</w:t>
            </w:r>
          </w:p>
        </w:tc>
        <w:tc>
          <w:tcPr>
            <w:tcW w:type="dxa" w:w="1140"/>
            <w:shd w:val="clear" w:color="auto" w:fill="1F4E79"/>
          </w:tcPr>
          <w:p>
            <w:r/>
            <w:r>
              <w:rPr>
                <w:b/>
                <w:color w:val="FFFFFF"/>
                <w:sz w:val="13"/>
              </w:rPr>
              <w:t>mejor muestra completa</w:t>
            </w:r>
          </w:p>
        </w:tc>
        <w:tc>
          <w:tcPr>
            <w:tcW w:type="dxa" w:w="1140"/>
            <w:shd w:val="clear" w:color="auto" w:fill="1F4E79"/>
          </w:tcPr>
          <w:p>
            <w:r/>
            <w:r>
              <w:rPr>
                <w:b/>
                <w:color w:val="FFFFFF"/>
                <w:sz w:val="13"/>
              </w:rPr>
              <w:t>mejor KPI anual final</w:t>
            </w:r>
          </w:p>
        </w:tc>
        <w:tc>
          <w:tcPr>
            <w:tcW w:type="dxa" w:w="1140"/>
            <w:shd w:val="clear" w:color="auto" w:fill="1F4E79"/>
          </w:tcPr>
          <w:p>
            <w:r/>
            <w:r>
              <w:rPr>
                <w:b/>
                <w:color w:val="FFFFFF"/>
                <w:sz w:val="13"/>
              </w:rPr>
              <w:t>Kruskal-Wallis</w:t>
            </w:r>
          </w:p>
        </w:tc>
        <w:tc>
          <w:tcPr>
            <w:tcW w:type="dxa" w:w="1140"/>
            <w:shd w:val="clear" w:color="auto" w:fill="1F4E79"/>
          </w:tcPr>
          <w:p>
            <w:r/>
            <w:r>
              <w:rPr>
                <w:b/>
                <w:color w:val="FFFFFF"/>
                <w:sz w:val="13"/>
              </w:rPr>
              <w:t>Decision</w:t>
            </w:r>
          </w:p>
        </w:tc>
      </w:tr>
      <w:tr>
        <w:tc>
          <w:tcPr>
            <w:tcW w:type="dxa" w:w="1140"/>
          </w:tcPr>
          <w:p>
            <w:r/>
            <w:r>
              <w:rPr>
                <w:sz w:val="13"/>
              </w:rPr>
              <w:t>OE.1</w:t>
            </w:r>
          </w:p>
        </w:tc>
        <w:tc>
          <w:tcPr>
            <w:tcW w:type="dxa" w:w="1140"/>
          </w:tcPr>
          <w:p>
            <w:r/>
            <w:r>
              <w:rPr>
                <w:sz w:val="13"/>
              </w:rPr>
              <w:t>flexibilidad energetica</w:t>
            </w:r>
          </w:p>
        </w:tc>
        <w:tc>
          <w:tcPr>
            <w:tcW w:type="dxa" w:w="1140"/>
          </w:tcPr>
          <w:p>
            <w:r/>
            <w:r>
              <w:rPr>
                <w:sz w:val="13"/>
              </w:rPr>
              <w:t>E1</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 p=1.31e-08</w:t>
            </w:r>
          </w:p>
        </w:tc>
        <w:tc>
          <w:tcPr>
            <w:tcW w:type="dxa" w:w="1140"/>
          </w:tcPr>
          <w:p>
            <w:r/>
            <w:r>
              <w:rPr>
                <w:sz w:val="13"/>
              </w:rPr>
              <w:t>se rechaza H0</w:t>
            </w:r>
          </w:p>
        </w:tc>
      </w:tr>
      <w:tr>
        <w:tc>
          <w:tcPr>
            <w:tcW w:type="dxa" w:w="1140"/>
          </w:tcPr>
          <w:p>
            <w:r/>
            <w:r>
              <w:rPr>
                <w:sz w:val="13"/>
              </w:rPr>
              <w:t>OE.2</w:t>
            </w:r>
          </w:p>
        </w:tc>
        <w:tc>
          <w:tcPr>
            <w:tcW w:type="dxa" w:w="1140"/>
          </w:tcPr>
          <w:p>
            <w:r/>
            <w:r>
              <w:rPr>
                <w:sz w:val="13"/>
              </w:rPr>
              <w:t>emisiones de CO2</w:t>
            </w:r>
          </w:p>
        </w:tc>
        <w:tc>
          <w:tcPr>
            <w:tcW w:type="dxa" w:w="1140"/>
          </w:tcPr>
          <w:p>
            <w:r/>
            <w:r>
              <w:rPr>
                <w:sz w:val="13"/>
              </w:rPr>
              <w:t>E2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 p=0.0439</w:t>
            </w:r>
          </w:p>
        </w:tc>
        <w:tc>
          <w:tcPr>
            <w:tcW w:type="dxa" w:w="1140"/>
          </w:tcPr>
          <w:p>
            <w:r/>
            <w:r>
              <w:rPr>
                <w:sz w:val="13"/>
              </w:rPr>
              <w:t>se rechaza H0</w:t>
            </w:r>
          </w:p>
        </w:tc>
      </w:tr>
      <w:tr>
        <w:tc>
          <w:tcPr>
            <w:tcW w:type="dxa" w:w="1140"/>
          </w:tcPr>
          <w:p>
            <w:r/>
            <w:r>
              <w:rPr>
                <w:sz w:val="13"/>
              </w:rPr>
              <w:t>OE.3</w:t>
            </w:r>
          </w:p>
        </w:tc>
        <w:tc>
          <w:tcPr>
            <w:tcW w:type="dxa" w:w="1140"/>
          </w:tcPr>
          <w:p>
            <w:r/>
            <w:r>
              <w:rPr>
                <w:sz w:val="13"/>
              </w:rPr>
              <w:t>costos energeticos</w:t>
            </w:r>
          </w:p>
        </w:tc>
        <w:tc>
          <w:tcPr>
            <w:tcW w:type="dxa" w:w="1140"/>
          </w:tcPr>
          <w:p>
            <w:r/>
            <w:r>
              <w:rPr>
                <w:sz w:val="13"/>
              </w:rPr>
              <w:t>E3</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 p=0.251</w:t>
            </w:r>
          </w:p>
        </w:tc>
        <w:tc>
          <w:tcPr>
            <w:tcW w:type="dxa" w:w="1140"/>
          </w:tcPr>
          <w:p>
            <w:r/>
            <w:r>
              <w:rPr>
                <w:sz w:val="13"/>
              </w:rPr>
              <w:t>no se rechaza H0</w:t>
            </w:r>
          </w:p>
        </w:tc>
      </w:tr>
    </w:tbl>
    <w:p/>
    <w:p>
      <w:r>
        <w:rPr>
          <w:b/>
          <w:color w:val="595959"/>
          <w:sz w:val="19"/>
        </w:rPr>
        <w:t>Figura 5.9a. 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episode_objective_distributions_boxplot.png"/>
                    <pic:cNvPicPr/>
                  </pic:nvPicPr>
                  <pic:blipFill>
                    <a:blip r:embed="rId59"/>
                    <a:stretch>
                      <a:fillRect/>
                    </a:stretch>
                  </pic:blipFill>
                  <pic:spPr>
                    <a:xfrm>
                      <a:off x="0" y="0"/>
                      <a:ext cx="5303520" cy="1628938"/>
                    </a:xfrm>
                    <a:prstGeom prst="rect"/>
                  </pic:spPr>
                </pic:pic>
              </a:graphicData>
            </a:graphic>
          </wp:inline>
        </w:drawing>
      </w:r>
    </w:p>
    <w:p/>
    <w:p>
      <w:r>
        <w:rPr>
          <w:b/>
          <w:color w:val="595959"/>
          <w:sz w:val="19"/>
        </w:rPr>
        <w:t>Figura 5.9b. 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objective_effect_size_epsilon2.png"/>
                    <pic:cNvPicPr/>
                  </pic:nvPicPr>
                  <pic:blipFill>
                    <a:blip r:embed="rId60"/>
                    <a:stretch>
                      <a:fillRect/>
                    </a:stretch>
                  </pic:blipFill>
                  <pic:spPr>
                    <a:xfrm>
                      <a:off x="0" y="0"/>
                      <a:ext cx="5303520" cy="3030583"/>
                    </a:xfrm>
                    <a:prstGeom prst="rect"/>
                  </pic:spPr>
                </pic:pic>
              </a:graphicData>
            </a:graphic>
          </wp:inline>
        </w:drawing>
      </w:r>
    </w:p>
    <w:p/>
    <w:p>
      <w:r>
        <w:rPr>
          <w:b/>
          <w:color w:val="595959"/>
          <w:sz w:val="19"/>
        </w:rPr>
        <w:t>Figura 5.9c. 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pairwise_holm_pvalue_heatmaps.png"/>
                    <pic:cNvPicPr/>
                  </pic:nvPicPr>
                  <pic:blipFill>
                    <a:blip r:embed="rId61"/>
                    <a:stretch>
                      <a:fillRect/>
                    </a:stretch>
                  </pic:blipFill>
                  <pic:spPr>
                    <a:xfrm>
                      <a:off x="0" y="0"/>
                      <a:ext cx="5303520" cy="1823752"/>
                    </a:xfrm>
                    <a:prstGeom prst="rect"/>
                  </pic:spPr>
                </pic:pic>
              </a:graphicData>
            </a:graphic>
          </wp:inline>
        </w:drawing>
      </w:r>
    </w:p>
    <w:p/>
    <w:p>
      <w:pPr>
        <w:spacing w:after="120" w:line="276" w:lineRule="auto"/>
        <w:jc w:val="both"/>
      </w:pPr>
      <w: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after="120" w:line="276" w:lineRule="auto"/>
        <w:jc w:val="both"/>
      </w:pPr>
      <w: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pPr>
      <w:r>
        <w:t>5.10 Discusion triangulada de resultados, baseline y trabajos relacionados</w:t>
      </w:r>
    </w:p>
    <w:p>
      <w:pPr>
        <w:spacing w:after="120" w:line="276" w:lineRule="auto"/>
        <w:jc w:val="both"/>
      </w:pPr>
      <w: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r>
        <w:rPr>
          <w:b/>
          <w:color w:val="595959"/>
          <w:sz w:val="19"/>
        </w:rPr>
        <w:t>Tabla 5.14. Discusion sintetica por objetivo, efecto y algoritmo dominante.</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Esc.</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mejor descriptivo</w:t>
            </w:r>
          </w:p>
        </w:tc>
        <w:tc>
          <w:tcPr>
            <w:tcW w:type="dxa" w:w="1140"/>
            <w:shd w:val="clear" w:color="auto" w:fill="1F4E79"/>
          </w:tcPr>
          <w:p>
            <w:r/>
            <w:r>
              <w:rPr>
                <w:b/>
                <w:color w:val="FFFFFF"/>
                <w:sz w:val="13"/>
              </w:rPr>
              <w:t>mejor inferencial</w:t>
            </w:r>
          </w:p>
        </w:tc>
        <w:tc>
          <w:tcPr>
            <w:tcW w:type="dxa" w:w="1140"/>
            <w:shd w:val="clear" w:color="auto" w:fill="1F4E79"/>
          </w:tcPr>
          <w:p>
            <w:r/>
            <w:r>
              <w:rPr>
                <w:b/>
                <w:color w:val="FFFFFF"/>
                <w:sz w:val="13"/>
              </w:rPr>
              <w:t>mejor KPI final</w:t>
            </w:r>
          </w:p>
        </w:tc>
        <w:tc>
          <w:tcPr>
            <w:tcW w:type="dxa" w:w="1140"/>
            <w:shd w:val="clear" w:color="auto" w:fill="1F4E79"/>
          </w:tcPr>
          <w:p>
            <w:r/>
            <w:r>
              <w:rPr>
                <w:b/>
                <w:color w:val="FFFFFF"/>
                <w:sz w:val="13"/>
              </w:rPr>
              <w:t>Prueba</w:t>
            </w:r>
          </w:p>
        </w:tc>
        <w:tc>
          <w:tcPr>
            <w:tcW w:type="dxa" w:w="1140"/>
            <w:shd w:val="clear" w:color="auto" w:fill="1F4E79"/>
          </w:tcPr>
          <w:p>
            <w:r/>
            <w:r>
              <w:rPr>
                <w:b/>
                <w:color w:val="FFFFFF"/>
                <w:sz w:val="13"/>
              </w:rPr>
              <w:t>Tamano</w:t>
            </w:r>
          </w:p>
        </w:tc>
      </w:tr>
      <w:tr>
        <w:tc>
          <w:tcPr>
            <w:tcW w:type="dxa" w:w="1140"/>
          </w:tcPr>
          <w:p>
            <w:r/>
            <w:r>
              <w:rPr>
                <w:sz w:val="13"/>
              </w:rPr>
              <w:t>OE.1</w:t>
            </w:r>
          </w:p>
        </w:tc>
        <w:tc>
          <w:tcPr>
            <w:tcW w:type="dxa" w:w="1140"/>
          </w:tcPr>
          <w:p>
            <w:r/>
            <w:r>
              <w:rPr>
                <w:sz w:val="13"/>
              </w:rPr>
              <w:t>E1</w:t>
            </w:r>
          </w:p>
        </w:tc>
        <w:tc>
          <w:tcPr>
            <w:tcW w:type="dxa" w:w="1140"/>
          </w:tcPr>
          <w:p>
            <w:r/>
            <w:r>
              <w:rPr>
                <w:sz w:val="13"/>
              </w:rPr>
              <w:t>flexibilidad energetica</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H=36.3083; p=1.30545e-08; epsilon2=0.2334</w:t>
            </w:r>
          </w:p>
        </w:tc>
        <w:tc>
          <w:tcPr>
            <w:tcW w:type="dxa" w:w="1140"/>
          </w:tcPr>
          <w:p>
            <w:r/>
            <w:r>
              <w:rPr>
                <w:sz w:val="13"/>
              </w:rPr>
              <w:t>efecto alto</w:t>
            </w:r>
          </w:p>
        </w:tc>
      </w:tr>
      <w:tr>
        <w:tc>
          <w:tcPr>
            <w:tcW w:type="dxa" w:w="1140"/>
          </w:tcPr>
          <w:p>
            <w:r/>
            <w:r>
              <w:rPr>
                <w:sz w:val="13"/>
              </w:rPr>
              <w:t>OE.2</w:t>
            </w:r>
          </w:p>
        </w:tc>
        <w:tc>
          <w:tcPr>
            <w:tcW w:type="dxa" w:w="1140"/>
          </w:tcPr>
          <w:p>
            <w:r/>
            <w:r>
              <w:rPr>
                <w:sz w:val="13"/>
              </w:rPr>
              <w:t>E2</w:t>
            </w:r>
          </w:p>
        </w:tc>
        <w:tc>
          <w:tcPr>
            <w:tcW w:type="dxa" w:w="1140"/>
          </w:tcPr>
          <w:p>
            <w:r/>
            <w:r>
              <w:rPr>
                <w:sz w:val="13"/>
              </w:rPr>
              <w:t>emisiones de CO2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H=6.2532; p=0.0438656; epsilon2=0.0289</w:t>
            </w:r>
          </w:p>
        </w:tc>
        <w:tc>
          <w:tcPr>
            <w:tcW w:type="dxa" w:w="1140"/>
          </w:tcPr>
          <w:p>
            <w:r/>
            <w:r>
              <w:rPr>
                <w:sz w:val="13"/>
              </w:rPr>
              <w:t>efecto bajo</w:t>
            </w:r>
          </w:p>
        </w:tc>
      </w:tr>
      <w:tr>
        <w:tc>
          <w:tcPr>
            <w:tcW w:type="dxa" w:w="1140"/>
          </w:tcPr>
          <w:p>
            <w:r/>
            <w:r>
              <w:rPr>
                <w:sz w:val="13"/>
              </w:rPr>
              <w:t>OE.3</w:t>
            </w:r>
          </w:p>
        </w:tc>
        <w:tc>
          <w:tcPr>
            <w:tcW w:type="dxa" w:w="1140"/>
          </w:tcPr>
          <w:p>
            <w:r/>
            <w:r>
              <w:rPr>
                <w:sz w:val="13"/>
              </w:rPr>
              <w:t>E3</w:t>
            </w:r>
          </w:p>
        </w:tc>
        <w:tc>
          <w:tcPr>
            <w:tcW w:type="dxa" w:w="1140"/>
          </w:tcPr>
          <w:p>
            <w:r/>
            <w:r>
              <w:rPr>
                <w:sz w:val="13"/>
              </w:rPr>
              <w:t>costos energeticos</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H=2.7613; p=0.251421; epsilon2=0.0052</w:t>
            </w:r>
          </w:p>
        </w:tc>
        <w:tc>
          <w:tcPr>
            <w:tcW w:type="dxa" w:w="1140"/>
          </w:tcPr>
          <w:p>
            <w:r/>
            <w:r>
              <w:rPr>
                <w:sz w:val="13"/>
              </w:rPr>
              <w:t>efecto muy bajo</w:t>
            </w:r>
          </w:p>
        </w:tc>
      </w:tr>
    </w:tbl>
    <w:p/>
    <w:p>
      <w:r>
        <w:rPr>
          <w:b/>
          <w:color w:val="595959"/>
          <w:sz w:val="19"/>
        </w:rPr>
        <w:t>Tabla 5.15. Mejor metodo por eje segun ranking CityLearn v2 evaluate_v2.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Esc.</w:t>
            </w:r>
          </w:p>
        </w:tc>
        <w:tc>
          <w:tcPr>
            <w:tcW w:type="dxa" w:w="1520"/>
            <w:shd w:val="clear" w:color="auto" w:fill="1F4E79"/>
          </w:tcPr>
          <w:p>
            <w:r/>
            <w:r>
              <w:rPr>
                <w:b/>
                <w:color w:val="FFFFFF"/>
                <w:sz w:val="14"/>
              </w:rPr>
              <w:t>Eje</w:t>
            </w:r>
          </w:p>
        </w:tc>
        <w:tc>
          <w:tcPr>
            <w:tcW w:type="dxa" w:w="1520"/>
            <w:shd w:val="clear" w:color="auto" w:fill="1F4E79"/>
          </w:tcPr>
          <w:p>
            <w:r/>
            <w:r>
              <w:rPr>
                <w:b/>
                <w:color w:val="FFFFFF"/>
                <w:sz w:val="14"/>
              </w:rPr>
              <w:t>Familia</w:t>
            </w:r>
          </w:p>
        </w:tc>
        <w:tc>
          <w:tcPr>
            <w:tcW w:type="dxa" w:w="1520"/>
            <w:shd w:val="clear" w:color="auto" w:fill="1F4E79"/>
          </w:tcPr>
          <w:p>
            <w:r/>
            <w:r>
              <w:rPr>
                <w:b/>
                <w:color w:val="FFFFFF"/>
                <w:sz w:val="14"/>
              </w:rPr>
              <w:t>Metodo</w:t>
            </w:r>
          </w:p>
        </w:tc>
        <w:tc>
          <w:tcPr>
            <w:tcW w:type="dxa" w:w="1520"/>
            <w:shd w:val="clear" w:color="auto" w:fill="1F4E79"/>
          </w:tcPr>
          <w:p>
            <w:r/>
            <w:r>
              <w:rPr>
                <w:b/>
                <w:color w:val="FFFFFF"/>
                <w:sz w:val="14"/>
              </w:rPr>
              <w:t>score normalizado</w:t>
            </w:r>
          </w:p>
        </w:tc>
        <w:tc>
          <w:tcPr>
            <w:tcW w:type="dxa" w:w="1520"/>
            <w:shd w:val="clear" w:color="auto" w:fill="1F4E79"/>
          </w:tcPr>
          <w:p>
            <w:r/>
            <w:r>
              <w:rPr>
                <w:b/>
                <w:color w:val="FFFFFF"/>
                <w:sz w:val="14"/>
              </w:rPr>
              <w:t>rank</w:t>
            </w:r>
          </w:p>
        </w:tc>
      </w:tr>
      <w:tr>
        <w:tc>
          <w:tcPr>
            <w:tcW w:type="dxa" w:w="1520"/>
          </w:tcPr>
          <w:p>
            <w:r/>
            <w:r>
              <w:rPr>
                <w:sz w:val="14"/>
              </w:rPr>
              <w:t>E1</w:t>
            </w:r>
          </w:p>
        </w:tc>
        <w:tc>
          <w:tcPr>
            <w:tcW w:type="dxa" w:w="1520"/>
          </w:tcPr>
          <w:p>
            <w:r/>
            <w:r>
              <w:rPr>
                <w:sz w:val="14"/>
              </w:rPr>
              <w:t>OE1</w:t>
            </w:r>
          </w:p>
        </w:tc>
        <w:tc>
          <w:tcPr>
            <w:tcW w:type="dxa" w:w="1520"/>
          </w:tcPr>
          <w:p>
            <w:r/>
            <w:r>
              <w:rPr>
                <w:sz w:val="14"/>
              </w:rPr>
              <w:t>citylearn_v3_madrl</w:t>
            </w:r>
          </w:p>
        </w:tc>
        <w:tc>
          <w:tcPr>
            <w:tcW w:type="dxa" w:w="1520"/>
          </w:tcPr>
          <w:p>
            <w:r/>
            <w:r>
              <w:rPr>
                <w:sz w:val="14"/>
              </w:rPr>
              <w:t>MATD3</w:t>
            </w:r>
          </w:p>
        </w:tc>
        <w:tc>
          <w:tcPr>
            <w:tcW w:type="dxa" w:w="1520"/>
          </w:tcPr>
          <w:p>
            <w:r/>
            <w:r>
              <w:rPr>
                <w:sz w:val="14"/>
              </w:rPr>
              <w:t>0.4956</w:t>
            </w:r>
          </w:p>
        </w:tc>
        <w:tc>
          <w:tcPr>
            <w:tcW w:type="dxa" w:w="1520"/>
          </w:tcPr>
          <w:p>
            <w:r/>
            <w:r>
              <w:rPr>
                <w:sz w:val="14"/>
              </w:rPr>
              <w:t>1.0</w:t>
            </w:r>
          </w:p>
        </w:tc>
      </w:tr>
      <w:tr>
        <w:tc>
          <w:tcPr>
            <w:tcW w:type="dxa" w:w="1520"/>
          </w:tcPr>
          <w:p>
            <w:r/>
            <w:r>
              <w:rPr>
                <w:sz w:val="14"/>
              </w:rPr>
              <w:t>E2</w:t>
            </w:r>
          </w:p>
        </w:tc>
        <w:tc>
          <w:tcPr>
            <w:tcW w:type="dxa" w:w="1520"/>
          </w:tcPr>
          <w:p>
            <w:r/>
            <w:r>
              <w:rPr>
                <w:sz w:val="14"/>
              </w:rPr>
              <w:t>OE2</w:t>
            </w:r>
          </w:p>
        </w:tc>
        <w:tc>
          <w:tcPr>
            <w:tcW w:type="dxa" w:w="1520"/>
          </w:tcPr>
          <w:p>
            <w:r/>
            <w:r>
              <w:rPr>
                <w:sz w:val="14"/>
              </w:rPr>
              <w:t>citylearn_v2_original</w:t>
            </w:r>
          </w:p>
        </w:tc>
        <w:tc>
          <w:tcPr>
            <w:tcW w:type="dxa" w:w="1520"/>
          </w:tcPr>
          <w:p>
            <w:r/>
            <w:r>
              <w:rPr>
                <w:sz w:val="14"/>
              </w:rPr>
              <w:t>baseline</w:t>
            </w:r>
          </w:p>
        </w:tc>
        <w:tc>
          <w:tcPr>
            <w:tcW w:type="dxa" w:w="1520"/>
          </w:tcPr>
          <w:p>
            <w:r/>
            <w:r>
              <w:rPr>
                <w:sz w:val="14"/>
              </w:rPr>
              <w:t>1.0000</w:t>
            </w:r>
          </w:p>
        </w:tc>
        <w:tc>
          <w:tcPr>
            <w:tcW w:type="dxa" w:w="1520"/>
          </w:tcPr>
          <w:p>
            <w:r/>
            <w:r>
              <w:rPr>
                <w:sz w:val="14"/>
              </w:rPr>
              <w:t>1.0</w:t>
            </w:r>
          </w:p>
        </w:tc>
      </w:tr>
      <w:tr>
        <w:tc>
          <w:tcPr>
            <w:tcW w:type="dxa" w:w="1520"/>
          </w:tcPr>
          <w:p>
            <w:r/>
            <w:r>
              <w:rPr>
                <w:sz w:val="14"/>
              </w:rPr>
              <w:t>E3</w:t>
            </w:r>
          </w:p>
        </w:tc>
        <w:tc>
          <w:tcPr>
            <w:tcW w:type="dxa" w:w="1520"/>
          </w:tcPr>
          <w:p>
            <w:r/>
            <w:r>
              <w:rPr>
                <w:sz w:val="14"/>
              </w:rPr>
              <w:t>OE3</w:t>
            </w:r>
          </w:p>
        </w:tc>
        <w:tc>
          <w:tcPr>
            <w:tcW w:type="dxa" w:w="1520"/>
          </w:tcPr>
          <w:p>
            <w:r/>
            <w:r>
              <w:rPr>
                <w:sz w:val="14"/>
              </w:rPr>
              <w:t>citylearn_v2_original</w:t>
            </w:r>
          </w:p>
        </w:tc>
        <w:tc>
          <w:tcPr>
            <w:tcW w:type="dxa" w:w="1520"/>
          </w:tcPr>
          <w:p>
            <w:r/>
            <w:r>
              <w:rPr>
                <w:sz w:val="14"/>
              </w:rPr>
              <w:t>hour_rbc</w:t>
            </w:r>
          </w:p>
        </w:tc>
        <w:tc>
          <w:tcPr>
            <w:tcW w:type="dxa" w:w="1520"/>
          </w:tcPr>
          <w:p>
            <w:r/>
            <w:r>
              <w:rPr>
                <w:sz w:val="14"/>
              </w:rPr>
              <w:t>0.7370</w:t>
            </w:r>
          </w:p>
        </w:tc>
        <w:tc>
          <w:tcPr>
            <w:tcW w:type="dxa" w:w="1520"/>
          </w:tcPr>
          <w:p>
            <w:r/>
            <w:r>
              <w:rPr>
                <w:sz w:val="14"/>
              </w:rPr>
              <w:t>1.0</w:t>
            </w:r>
          </w:p>
        </w:tc>
      </w:tr>
    </w:tbl>
    <w:p/>
    <w:p>
      <w:r>
        <w:rPr>
          <w:b/>
          <w:color w:val="595959"/>
          <w:sz w:val="19"/>
        </w:rPr>
        <w:t>Figura 5.10. 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multiobjective_tradeoff_cost_co2_pv.png"/>
                    <pic:cNvPicPr/>
                  </pic:nvPicPr>
                  <pic:blipFill>
                    <a:blip r:embed="rId62"/>
                    <a:stretch>
                      <a:fillRect/>
                    </a:stretch>
                  </pic:blipFill>
                  <pic:spPr>
                    <a:xfrm>
                      <a:off x="0" y="0"/>
                      <a:ext cx="5303520" cy="3409406"/>
                    </a:xfrm>
                    <a:prstGeom prst="rect"/>
                  </pic:spPr>
                </pic:pic>
              </a:graphicData>
            </a:graphic>
          </wp:inline>
        </w:drawing>
      </w:r>
    </w:p>
    <w:p/>
    <w:p>
      <w:pPr>
        <w:spacing w:after="120" w:line="276" w:lineRule="auto"/>
        <w:jc w:val="both"/>
      </w:pPr>
      <w: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after="120" w:line="276" w:lineRule="auto"/>
        <w:jc w:val="both"/>
      </w:pPr>
      <w: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after="120" w:line="276" w:lineRule="auto"/>
        <w:jc w:val="both"/>
      </w:pPr>
      <w: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after="120" w:line="276" w:lineRule="auto"/>
        <w:jc w:val="both"/>
      </w:pPr>
      <w: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doctoral: el aporte no consiste en afirmar superioridad universal, sino en identificar donde el MADRL produce efecto, con que magnitud y bajo que escenario de recompensa.</w:t>
      </w:r>
    </w:p>
    <w:p>
      <w:pPr>
        <w:pStyle w:val="Heading1"/>
      </w:pPr>
      <w:r>
        <w:t>Capitulo 6. Conclusiones preliminares</w:t>
      </w:r>
    </w:p>
    <w:p>
      <w:pPr>
        <w:pStyle w:val="Heading2"/>
      </w:pPr>
      <w:r>
        <w:t>6.1 Principales hallazgos</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jc w:val="both"/>
      </w:pPr>
      <w:r>
        <w:rPr>
          <w:b w:val="0"/>
          <w:i w:val="0"/>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pPr>
      <w:r>
        <w:t>6.2 Limitaciones encontradas</w:t>
      </w:r>
    </w:p>
    <w:p>
      <w:pPr>
        <w:jc w:val="both"/>
      </w:pPr>
      <w:r>
        <w:rPr>
          <w:b w:val="0"/>
          <w:i w:val="0"/>
        </w:rP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pendiente</w:t>
      </w:r>
    </w:p>
    <w:p>
      <w:pPr>
        <w:pStyle w:val="ListBullet"/>
        <w:jc w:val="both"/>
      </w:pPr>
      <w:r>
        <w:t>Esta tesis doctoral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ListBullet"/>
        <w:jc w:val="both"/>
      </w:pPr>
      <w:r>
        <w:t>Ejecutar corrida multi-semilla (&gt;=5, ideal &gt;=20) con post-hoc Dunn y correccion Bonferroni para intervalos de confianza robustos.</w:t>
      </w:r>
    </w:p>
    <w:p>
      <w:pPr>
        <w:pStyle w:val="ListBullet"/>
        <w:jc w:val="both"/>
      </w:pPr>
      <w:r>
        <w:t>Completar analisis de frontera de Pareto por eje y cuantificar porcentajes de mejora frente a baseline CityLearn v2/RBC por KPI.</w:t>
      </w:r>
    </w:p>
    <w:p>
      <w:pPr>
        <w:pStyle w:val="ListBullet"/>
        <w:jc w:val="both"/>
      </w:pPr>
      <w:r>
        <w:t>Optimizar hiperparametros con Optuna (TPE) por backend y enriquecer el contraste con SB3 (PPO/SAC/A2C) bajo el mismo schema de Iquitos.</w:t>
      </w:r>
    </w:p>
    <w:p>
      <w:pPr>
        <w:pStyle w:val="ListBullet"/>
        <w:jc w:val="both"/>
      </w:pPr>
      <w:r>
        <w:t>Cerrar redaccion doctoral (extension narrativa Cap. 2–4), verificar referencias marcadas [PV] y actualizar el indice Word (F9).</w:t>
      </w:r>
    </w:p>
    <w:p>
      <w:pPr>
        <w:pStyle w:val="Heading2"/>
      </w:pPr>
      <w:r>
        <w:t>6.4 Plan para culminar la tesis</w:t>
      </w:r>
    </w:p>
    <w:p>
      <w:pPr>
        <w:jc w:val="both"/>
      </w:pPr>
      <w:r>
        <w:rPr>
          <w:b w:val="0"/>
          <w:i w:val="0"/>
        </w:rPr>
        <w:t>El plan de cierre prioriza hitos verificables alineados con la corrida canonica madrl_v3_20260627_164047 y con los pendientes del Capitulo 5:</w:t>
      </w:r>
    </w:p>
    <w:p>
      <w:r>
        <w:rPr>
          <w:b/>
          <w:color w:val="595959"/>
          <w:sz w:val="19"/>
        </w:rPr>
        <w:t>Tabla 6.1. Plan para culminar la tesis (hitos H1–H7).</w:t>
      </w:r>
    </w:p>
    <w:tbl>
      <w:tblPr>
        <w:tblStyle w:val="LightGrid-Accent1"/>
        <w:tblW w:type="auto" w:w="0"/>
        <w:jc w:val="center"/>
        <w:tblLook w:firstColumn="1" w:firstRow="1" w:lastColumn="0" w:lastRow="0" w:noHBand="0" w:noVBand="1" w:val="04A0"/>
      </w:tblPr>
      <w:tblGrid>
        <w:gridCol w:w="2880"/>
        <w:gridCol w:w="2880"/>
        <w:gridCol w:w="2880"/>
      </w:tblGrid>
      <w:tr>
        <w:tc>
          <w:tcPr>
            <w:tcW w:type="dxa" w:w="2381"/>
            <w:shd w:val="clear" w:color="auto" w:fill="1F4E79"/>
          </w:tcPr>
          <w:p>
            <w:r/>
            <w:r>
              <w:rPr>
                <w:b/>
                <w:color w:val="FFFFFF"/>
                <w:sz w:val="18"/>
              </w:rPr>
              <w:t>Hito</w:t>
            </w:r>
          </w:p>
        </w:tc>
        <w:tc>
          <w:tcPr>
            <w:tcW w:type="dxa" w:w="4252"/>
            <w:shd w:val="clear" w:color="auto" w:fill="1F4E79"/>
          </w:tcPr>
          <w:p>
            <w:r/>
            <w:r>
              <w:rPr>
                <w:b/>
                <w:color w:val="FFFFFF"/>
                <w:sz w:val="18"/>
              </w:rPr>
              <w:t>Entregable verificable</w:t>
            </w:r>
          </w:p>
        </w:tc>
        <w:tc>
          <w:tcPr>
            <w:tcW w:type="dxa" w:w="2268"/>
            <w:shd w:val="clear" w:color="auto" w:fill="1F4E79"/>
          </w:tcPr>
          <w:p>
            <w:r/>
            <w:r>
              <w:rPr>
                <w:b/>
                <w:color w:val="FFFFFF"/>
                <w:sz w:val="18"/>
              </w:rPr>
              <w:t>Estado</w:t>
            </w:r>
          </w:p>
        </w:tc>
      </w:tr>
      <w:tr>
        <w:tc>
          <w:tcPr>
            <w:tcW w:type="dxa" w:w="2381"/>
          </w:tcPr>
          <w:p>
            <w:r/>
            <w:r>
              <w:rPr>
                <w:sz w:val="18"/>
              </w:rPr>
              <w:t>H1. Consolidar 50 ep / HAPPO</w:t>
            </w:r>
          </w:p>
        </w:tc>
        <w:tc>
          <w:tcPr>
            <w:tcW w:type="dxa" w:w="4252"/>
          </w:tcPr>
          <w:p>
            <w:r/>
            <w:r>
              <w:rPr>
                <w:sz w:val="18"/>
              </w:rPr>
              <w:t>KPIs finales 4 algoritmos x 3 escenarios; re-eval HAPPO</w:t>
            </w:r>
          </w:p>
        </w:tc>
        <w:tc>
          <w:tcPr>
            <w:tcW w:type="dxa" w:w="2268"/>
          </w:tcPr>
          <w:p>
            <w:r/>
            <w:r>
              <w:rPr>
                <w:sz w:val="18"/>
              </w:rPr>
              <w:t>Parcial (MATD3/MAAC/MASAC con KPIs; HAPPO pendiente)</w:t>
            </w:r>
          </w:p>
        </w:tc>
      </w:tr>
      <w:tr>
        <w:tc>
          <w:tcPr>
            <w:tcW w:type="dxa" w:w="2381"/>
          </w:tcPr>
          <w:p>
            <w:r/>
            <w:r>
              <w:rPr>
                <w:sz w:val="18"/>
              </w:rPr>
              <w:t>H2. Robustez multi-semilla</w:t>
            </w:r>
          </w:p>
        </w:tc>
        <w:tc>
          <w:tcPr>
            <w:tcW w:type="dxa" w:w="4252"/>
          </w:tcPr>
          <w:p>
            <w:r/>
            <w:r>
              <w:rPr>
                <w:sz w:val="18"/>
              </w:rPr>
              <w:t>&gt;=3 semillas + IC / post-hoc Dunn</w:t>
            </w:r>
          </w:p>
        </w:tc>
        <w:tc>
          <w:tcPr>
            <w:tcW w:type="dxa" w:w="2268"/>
          </w:tcPr>
          <w:p>
            <w:r/>
            <w:r>
              <w:rPr>
                <w:sz w:val="18"/>
              </w:rPr>
              <w:t>Pendiente</w:t>
            </w:r>
          </w:p>
        </w:tc>
      </w:tr>
      <w:tr>
        <w:tc>
          <w:tcPr>
            <w:tcW w:type="dxa" w:w="2381"/>
          </w:tcPr>
          <w:p>
            <w:r/>
            <w:r>
              <w:rPr>
                <w:sz w:val="18"/>
              </w:rPr>
              <w:t>H3. Inferencia Colab cerrada</w:t>
            </w:r>
          </w:p>
        </w:tc>
        <w:tc>
          <w:tcPr>
            <w:tcW w:type="dxa" w:w="4252"/>
          </w:tcPr>
          <w:p>
            <w:r/>
            <w:r>
              <w:rPr>
                <w:sz w:val="18"/>
              </w:rPr>
              <w:t>Tablas KW/MW/Wilcoxon auditadas y redaccion Cap. 5–6 sincronizada</w:t>
            </w:r>
          </w:p>
        </w:tc>
        <w:tc>
          <w:tcPr>
            <w:tcW w:type="dxa" w:w="2268"/>
          </w:tcPr>
          <w:p>
            <w:r/>
            <w:r>
              <w:rPr>
                <w:sz w:val="18"/>
              </w:rPr>
              <w:t>Parcial (ejecutada; HG no confirmada)</w:t>
            </w:r>
          </w:p>
        </w:tc>
      </w:tr>
      <w:tr>
        <w:tc>
          <w:tcPr>
            <w:tcW w:type="dxa" w:w="2381"/>
          </w:tcPr>
          <w:p>
            <w:r/>
            <w:r>
              <w:rPr>
                <w:sz w:val="18"/>
              </w:rPr>
              <w:t>H4. Pareto y % vs baseline</w:t>
            </w:r>
          </w:p>
        </w:tc>
        <w:tc>
          <w:tcPr>
            <w:tcW w:type="dxa" w:w="4252"/>
          </w:tcPr>
          <w:p>
            <w:r/>
            <w:r>
              <w:rPr>
                <w:sz w:val="18"/>
              </w:rPr>
              <w:t>Tablas/figuras OE.1–OE.3 vs RBC/CityLearn v2</w:t>
            </w:r>
          </w:p>
        </w:tc>
        <w:tc>
          <w:tcPr>
            <w:tcW w:type="dxa" w:w="2268"/>
          </w:tcPr>
          <w:p>
            <w:r/>
            <w:r>
              <w:rPr>
                <w:sz w:val="18"/>
              </w:rPr>
              <w:t>Parcial (baseline integrada; % KPI pendientes)</w:t>
            </w:r>
          </w:p>
        </w:tc>
      </w:tr>
      <w:tr>
        <w:tc>
          <w:tcPr>
            <w:tcW w:type="dxa" w:w="2381"/>
          </w:tcPr>
          <w:p>
            <w:r/>
            <w:r>
              <w:rPr>
                <w:sz w:val="18"/>
              </w:rPr>
              <w:t>H5. HPO Optuna</w:t>
            </w:r>
          </w:p>
        </w:tc>
        <w:tc>
          <w:tcPr>
            <w:tcW w:type="dxa" w:w="4252"/>
          </w:tcPr>
          <w:p>
            <w:r/>
            <w:r>
              <w:rPr>
                <w:sz w:val="18"/>
              </w:rPr>
              <w:t>Estudio TPE por algoritmo</w:t>
            </w:r>
          </w:p>
        </w:tc>
        <w:tc>
          <w:tcPr>
            <w:tcW w:type="dxa" w:w="2268"/>
          </w:tcPr>
          <w:p>
            <w:r/>
            <w:r>
              <w:rPr>
                <w:sz w:val="18"/>
              </w:rPr>
              <w:t>Pendiente</w:t>
            </w:r>
          </w:p>
        </w:tc>
      </w:tr>
      <w:tr>
        <w:tc>
          <w:tcPr>
            <w:tcW w:type="dxa" w:w="2381"/>
          </w:tcPr>
          <w:p>
            <w:r/>
            <w:r>
              <w:rPr>
                <w:sz w:val="18"/>
              </w:rPr>
              <w:t>H6. Redaccion final APA</w:t>
            </w:r>
          </w:p>
        </w:tc>
        <w:tc>
          <w:tcPr>
            <w:tcW w:type="dxa" w:w="4252"/>
          </w:tcPr>
          <w:p>
            <w:r/>
            <w:r>
              <w:rPr>
                <w:sz w:val="18"/>
              </w:rPr>
              <w:t>Informe final Cap. 1–6 + referencias verificadas</w:t>
            </w:r>
          </w:p>
        </w:tc>
        <w:tc>
          <w:tcPr>
            <w:tcW w:type="dxa" w:w="2268"/>
          </w:tcPr>
          <w:p>
            <w:r/>
            <w:r>
              <w:rPr>
                <w:sz w:val="18"/>
              </w:rPr>
              <w:t>En curso</w:t>
            </w:r>
          </w:p>
        </w:tc>
      </w:tr>
      <w:tr>
        <w:tc>
          <w:tcPr>
            <w:tcW w:type="dxa" w:w="2381"/>
          </w:tcPr>
          <w:p>
            <w:r/>
            <w:r>
              <w:rPr>
                <w:sz w:val="18"/>
              </w:rPr>
              <w:t>H7. Sustentacion</w:t>
            </w:r>
          </w:p>
        </w:tc>
        <w:tc>
          <w:tcPr>
            <w:tcW w:type="dxa" w:w="4252"/>
          </w:tcPr>
          <w:p>
            <w:r/>
            <w:r>
              <w:rPr>
                <w:sz w:val="18"/>
              </w:rPr>
              <w:t>Documento oficial + defensa</w:t>
            </w:r>
          </w:p>
        </w:tc>
        <w:tc>
          <w:tcPr>
            <w:tcW w:type="dxa" w:w="2268"/>
          </w:tcPr>
          <w:p>
            <w:r/>
            <w:r>
              <w:rPr>
                <w:sz w:val="18"/>
              </w:rPr>
              <w:t>Pendiente</w:t>
            </w:r>
          </w:p>
        </w:tc>
      </w:tr>
    </w:tbl>
    <w:p/>
    <w:p>
      <w:pPr>
        <w:jc w:val="both"/>
      </w:pPr>
      <w:r>
        <w:rPr>
          <w:b w:val="0"/>
          <w:i w:val="0"/>
        </w:rPr>
        <w:t>La culminacion academica queda condicionada a completar H1–H2 (cobertura factorial completa y replicacion) antes de afirmar efecto causal diferenciado del algoritmo MADRL sobre la VD multiobjetivo en el SEAI Iquitos.</w:t>
      </w:r>
    </w:p>
    <w:p>
      <w:pPr>
        <w:pStyle w:val="Heading2"/>
      </w:pPr>
      <w:r>
        <w:t>6.5 Criterios de cierre doctoral y control de calidad final</w:t>
      </w:r>
    </w:p>
    <w:p>
      <w:pPr>
        <w:spacing w:after="120" w:line="276" w:lineRule="auto"/>
        <w:jc w:val="both"/>
      </w:pPr>
      <w:r>
        <w:t>Las conclusiones del estudio se consideran suficientemente sustentadas para responder las preguntas especificas desde la corrida Drive analizada. Dado que el Capitulo 6 ya contiene trabajo pendiente y plan de culminacion, esta seccion define criterios de cierre doctoral: validar numeracion y formato APA del documento completo, ejecutar una extension multi-semilla si se requiere robustez externa, revisar visualmente todas las figuras en Word/PDF y completar una lectura cruzada entre objetivos, hipotesis, resultados y conclusiones. Esta planificacion no agrega datos nuevos; delimita el control de calidad requerido para elevar la trazabilidad formal del manuscrito.</w:t>
      </w:r>
    </w:p>
    <w:p>
      <w:r>
        <w:rPr>
          <w:b/>
          <w:color w:val="595959"/>
          <w:sz w:val="19"/>
        </w:rPr>
        <w:t>Tabla 6.2. Criterios de cierre y control de calidad final.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
              <w:rPr>
                <w:b/>
                <w:color w:val="FFFFFF"/>
                <w:sz w:val="13"/>
              </w:rPr>
              <w:t>Actividad</w:t>
            </w:r>
          </w:p>
        </w:tc>
        <w:tc>
          <w:tcPr>
            <w:tcW w:type="dxa" w:w="2880"/>
            <w:shd w:val="clear" w:color="auto" w:fill="1F4E79"/>
          </w:tcPr>
          <w:p>
            <w:r/>
            <w:r>
              <w:rPr>
                <w:b/>
                <w:color w:val="FFFFFF"/>
                <w:sz w:val="13"/>
              </w:rPr>
              <w:t>Proposito</w:t>
            </w:r>
          </w:p>
        </w:tc>
        <w:tc>
          <w:tcPr>
            <w:tcW w:type="dxa" w:w="2880"/>
            <w:shd w:val="clear" w:color="auto" w:fill="1F4E79"/>
          </w:tcPr>
          <w:p>
            <w:r/>
            <w:r>
              <w:rPr>
                <w:b/>
                <w:color w:val="FFFFFF"/>
                <w:sz w:val="13"/>
              </w:rPr>
              <w:t>Criterio de cierre</w:t>
            </w:r>
          </w:p>
        </w:tc>
      </w:tr>
      <w:tr>
        <w:tc>
          <w:tcPr>
            <w:tcW w:type="dxa" w:w="2880"/>
          </w:tcPr>
          <w:p>
            <w:r/>
            <w:r>
              <w:rPr>
                <w:sz w:val="13"/>
              </w:rPr>
              <w:t>Revision APA integral</w:t>
            </w:r>
          </w:p>
        </w:tc>
        <w:tc>
          <w:tcPr>
            <w:tcW w:type="dxa" w:w="2880"/>
          </w:tcPr>
          <w:p>
            <w:r/>
            <w:r>
              <w:rPr>
                <w:sz w:val="13"/>
              </w:rPr>
              <w:t>Alinear citas, tablas, figuras y referencias</w:t>
            </w:r>
          </w:p>
        </w:tc>
        <w:tc>
          <w:tcPr>
            <w:tcW w:type="dxa" w:w="2880"/>
          </w:tcPr>
          <w:p>
            <w:r/>
            <w:r>
              <w:rPr>
                <w:sz w:val="13"/>
              </w:rPr>
              <w:t>Todas las citas tienen entrada bibliografica y viceversa.</w:t>
            </w:r>
          </w:p>
        </w:tc>
      </w:tr>
      <w:tr>
        <w:tc>
          <w:tcPr>
            <w:tcW w:type="dxa" w:w="2880"/>
          </w:tcPr>
          <w:p>
            <w:r/>
            <w:r>
              <w:rPr>
                <w:sz w:val="13"/>
              </w:rPr>
              <w:t>Revision multi-semilla opcional</w:t>
            </w:r>
          </w:p>
        </w:tc>
        <w:tc>
          <w:tcPr>
            <w:tcW w:type="dxa" w:w="2880"/>
          </w:tcPr>
          <w:p>
            <w:r/>
            <w:r>
              <w:rPr>
                <w:sz w:val="13"/>
              </w:rPr>
              <w:t>Mejorar validez externa de la comparacion MADRL</w:t>
            </w:r>
          </w:p>
        </w:tc>
        <w:tc>
          <w:tcPr>
            <w:tcW w:type="dxa" w:w="2880"/>
          </w:tcPr>
          <w:p>
            <w:r/>
            <w:r>
              <w:rPr>
                <w:sz w:val="13"/>
              </w:rPr>
              <w:t>Replicas documentadas o limitacion explicitada.</w:t>
            </w:r>
          </w:p>
        </w:tc>
      </w:tr>
      <w:tr>
        <w:tc>
          <w:tcPr>
            <w:tcW w:type="dxa" w:w="2880"/>
          </w:tcPr>
          <w:p>
            <w:r/>
            <w:r>
              <w:rPr>
                <w:sz w:val="13"/>
              </w:rPr>
              <w:t>Auditoria de figuras y tablas</w:t>
            </w:r>
          </w:p>
        </w:tc>
        <w:tc>
          <w:tcPr>
            <w:tcW w:type="dxa" w:w="2880"/>
          </w:tcPr>
          <w:p>
            <w:r/>
            <w:r>
              <w:rPr>
                <w:sz w:val="13"/>
              </w:rPr>
              <w:t>Confirmar legibilidad y correspondencia con CSV/Drive</w:t>
            </w:r>
          </w:p>
        </w:tc>
        <w:tc>
          <w:tcPr>
            <w:tcW w:type="dxa" w:w="2880"/>
          </w:tcPr>
          <w:p>
            <w:r/>
            <w:r>
              <w:rPr>
                <w:sz w:val="13"/>
              </w:rPr>
              <w:t>Cada figura/tabla apunta a fuente de datos verificable.</w:t>
            </w:r>
          </w:p>
        </w:tc>
      </w:tr>
      <w:tr>
        <w:tc>
          <w:tcPr>
            <w:tcW w:type="dxa" w:w="2880"/>
          </w:tcPr>
          <w:p>
            <w:r/>
            <w:r>
              <w:rPr>
                <w:sz w:val="13"/>
              </w:rPr>
              <w:t>Revision de coherencia vertical</w:t>
            </w:r>
          </w:p>
        </w:tc>
        <w:tc>
          <w:tcPr>
            <w:tcW w:type="dxa" w:w="2880"/>
          </w:tcPr>
          <w:p>
            <w:r/>
            <w:r>
              <w:rPr>
                <w:sz w:val="13"/>
              </w:rPr>
              <w:t>Asegurar que PE, OE, hipotesis y conclusiones respondan lo mismo</w:t>
            </w:r>
          </w:p>
        </w:tc>
        <w:tc>
          <w:tcPr>
            <w:tcW w:type="dxa" w:w="2880"/>
          </w:tcPr>
          <w:p>
            <w:r/>
            <w:r>
              <w:rPr>
                <w:sz w:val="13"/>
              </w:rPr>
              <w:t>Matriz problema-objetivo-resultado-conclusion sin vacios.</w:t>
            </w:r>
          </w:p>
        </w:tc>
      </w:tr>
    </w:tbl>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
      <w:r>
        <w:rPr>
          <w:b/>
        </w:rPr>
        <w:t>Referencias complementarias incorporadas en la revision</w:t>
      </w:r>
    </w:p>
    <w:p>
      <w:pPr>
        <w:ind w:left="432" w:hanging="432"/>
      </w:pPr>
      <w:r>
        <w:t>Agarwal, R., Schwarzer, M., Castro, P. S., Courville, A. C., &amp; Bellemare, M. G. (2021). Deep reinforcement learning at the edge of the statistical precipice. Advances in Neural Information Processing Systems, 34, 29304-29320.</w:t>
      </w:r>
    </w:p>
    <w:p>
      <w:pPr>
        <w:ind w:left="432" w:hanging="432"/>
      </w:pPr>
      <w:r>
        <w:t>Creswell, J. W., &amp; Creswell, J. D. (2023). Research design: Qualitative, quantitative, and mixed methods approaches (6th ed.). SAGE Publications.</w:t>
      </w:r>
    </w:p>
    <w:p>
      <w:pPr>
        <w:ind w:left="432" w:hanging="432"/>
      </w:pPr>
      <w:r>
        <w:t>Fonseca, N., Nweye, K., &amp; Nagy, Z. (2024). EVLearn: A mixed-autonomy multi-agent reinforcement learning environment for electric vehicle charging management. arXiv. https://arxiv.org/abs/2403.07612</w:t>
      </w:r>
    </w:p>
    <w:p>
      <w:pPr>
        <w:ind w:left="432" w:hanging="432"/>
      </w:pPr>
      <w:r>
        <w:t>Fujimoto, S., van Hoof, H., &amp; Meger, D. (2018). Addressing function approximation error in actor-critic methods. Proceedings of the 35th International Conference on Machine Learning, 80, 1587-1596.</w:t>
      </w:r>
    </w:p>
    <w:p>
      <w:pPr>
        <w:ind w:left="432" w:hanging="432"/>
      </w:pPr>
      <w:r>
        <w:t>Haarnoja, T., Zhou, A., Abbeel, P., &amp; Levine, S. (2018). Soft actor-critic: Off-policy maximum entropy deep reinforcement learning with a stochastic actor. Proceedings of the 35th International Conference on Machine Learning, 80, 1861-1870.</w:t>
      </w:r>
    </w:p>
    <w:p>
      <w:pPr>
        <w:ind w:left="432" w:hanging="432"/>
      </w:pPr>
      <w:r>
        <w:t>Henderson, P., Islam, R., Bachman, P., Pineau, J., Precup, D., &amp; Meger, D. (2018). Deep reinforcement learning that matters. Proceedings of the AAAI Conference on Artificial Intelligence, 32(1).</w:t>
      </w:r>
    </w:p>
    <w:p>
      <w:pPr>
        <w:ind w:left="432" w:hanging="432"/>
      </w:pPr>
      <w:r>
        <w:t>Hernandez-Sampieri, R., &amp; Mendoza, C. P. (2018). Metodologia de la investigacion: Las rutas cuantitativa, cualitativa y mixta. McGraw-Hill Education.</w:t>
      </w:r>
    </w:p>
    <w:p>
      <w:pPr>
        <w:ind w:left="432" w:hanging="432"/>
      </w:pPr>
      <w:r>
        <w:t>Iqbal, S., &amp; Sha, F. (2019). Actor-attention-critic for multi-agent reinforcement learning. Proceedings of the 36th International Conference on Machine Learning, 97, 2961-2970.</w:t>
      </w:r>
    </w:p>
    <w:p>
      <w:pPr>
        <w:ind w:left="432" w:hanging="432"/>
      </w:pPr>
      <w:r>
        <w:t>Kuba, J. G., Chen, R., Wen, M., Wen, Y., Sun, F., Wang, J., &amp; Yang, Y. (2021). Trust region policy optimisation in multi-agent reinforcement learning. arXiv. https://arxiv.org/abs/2109.11251</w:t>
      </w:r>
    </w:p>
    <w:p>
      <w:pPr>
        <w:ind w:left="432" w:hanging="432"/>
      </w:pPr>
      <w:r>
        <w:t>Montgomery, D. C. (2019). Design and analysis of experiments (10th ed.). Wiley.</w:t>
      </w:r>
    </w:p>
    <w:p>
      <w:pPr>
        <w:ind w:left="432" w:hanging="432"/>
      </w:pPr>
      <w:r>
        <w:t>Nweye, K., Sankur, M. D., Wu, C., &amp; Nagy, Z. (2024). CityLearn v2: Energy-flexible, resilient, occupant-centric, and carbon-aware management of grid-interactive communities. Journal of Building Performance Simulation, 17(1), 1-20.</w:t>
      </w:r>
    </w:p>
    <w:p>
      <w:pPr>
        <w:ind w:left="432" w:hanging="432"/>
      </w:pPr>
      <w:r>
        <w:t>Shadish, W. R., Cook, T. D., &amp; Campbell, D. T. (2002). Experimental and quasi-experimental designs for generalized causal inference. Houghton Mifflin.</w:t>
      </w:r>
    </w:p>
    <w:p>
      <w:pPr>
        <w:ind w:left="432" w:hanging="432"/>
      </w:pPr>
      <w:r>
        <w:t>Vazquez-Canteli, J. R., Dey, S., Henze, G., &amp; Nagy, Z. (2020). CityLearn: Standardizing research in multi-agent reinforcement learning for demand response and urban energy management. arXiv. https://arxiv.org/abs/2012.10504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