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sectPr w:rsidR="00FC693F" w:rsidRPr="0006063C" w:rsidSect="00034616">
      <w:pgSz w:w="12240" w:h="15840"/>
      <w:pgMar w:top="1417" w:right="1417" w:bottom="1417" w:left="1701" w:header="720" w:footer="720" w:gutter="0"/>
      <w:cols w:space="720"/>
      <w:docGrid w:linePitch="360"/>
    </w:sectPr>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w:t>
      </w:r>
    </w:p>
    <w:p>
      <w:pPr>
        <w:jc w:val="both"/>
      </w:pPr>
      <w:r>
        <w:rPr>
          <w:b w:val="0"/>
          <w:i/>
        </w:rPr>
        <w:t>¿Cual es el mejor Multi-Agente de Aprendizaje por Refuerzo Profundo que gestiona de manera coordinada la flexibilidad energetica, las emisiones de CO2 y los costos energeticos en comunidades inteligentes?</w:t>
      </w:r>
    </w:p>
    <w:p>
      <w:pPr>
        <w:jc w:val="both"/>
      </w:pPr>
      <w:r>
        <w:rPr>
          <w:b/>
          <w:i w:val="0"/>
        </w:rPr>
        <w:t>Problemas especificos:</w:t>
      </w:r>
    </w:p>
    <w:p>
      <w:pPr>
        <w:pStyle w:val="ListBullet"/>
        <w:jc w:val="both"/>
      </w:pPr>
      <w:r>
        <w:t>PE.1: ¿Cual es el mejor MADRL que optimiza la flexibilidad energetica en comunidades inteligentes?</w:t>
      </w:r>
    </w:p>
    <w:p>
      <w:pPr>
        <w:pStyle w:val="ListBullet"/>
        <w:jc w:val="both"/>
      </w:pPr>
      <w:r>
        <w:t>PE.2: ¿Cual es el mejor MADRL que reduce las emisiones de CO2 en comunidades inteligentes?</w:t>
      </w:r>
    </w:p>
    <w:p>
      <w:pPr>
        <w:pStyle w:val="ListBullet"/>
        <w:jc w:val="both"/>
      </w:pPr>
      <w:r>
        <w:t>PE.3: ¿Cual es el mejor MADRL que optimiza los costos energeticos en comunidades inteligentes?</w:t>
      </w:r>
    </w:p>
    <w:p>
      <w:pPr>
        <w:pStyle w:val="Heading2"/>
      </w:pPr>
      <w:r>
        <w:t>1.2 Objetivos</w:t>
      </w:r>
    </w:p>
    <w:p>
      <w:pPr>
        <w:jc w:val="both"/>
      </w:pPr>
      <w:r>
        <w:rPr>
          <w:b/>
          <w:i w:val="0"/>
        </w:rPr>
        <w:t>Objetivo general (O.G.):</w:t>
      </w:r>
    </w:p>
    <w:p>
      <w:pPr>
        <w:jc w:val="both"/>
      </w:pPr>
      <w:r>
        <w:rPr>
          <w:b w:val="0"/>
          <w:i/>
        </w:rPr>
        <w:t>Determinar el mejor Multi-Agente de Aprendizaje por Refuerzo Profundo que gestiona de manera coordinada la flexibilidad energetica, las emisiones de CO2 y los costos energeticos en comunidades inteligentes.</w:t>
      </w:r>
    </w:p>
    <w:p>
      <w:pPr>
        <w:jc w:val="both"/>
      </w:pPr>
      <w:r>
        <w:rPr>
          <w:b/>
          <w:i w:val="0"/>
        </w:rPr>
        <w:t>Objetivos especificos:</w:t>
      </w:r>
    </w:p>
    <w:p>
      <w:pPr>
        <w:pStyle w:val="ListBullet"/>
        <w:jc w:val="both"/>
      </w:pPr>
      <w:r>
        <w:t>OE.1: Determinar el mejor MADRL que optimiza la flexibilidad energetica en comunidades inteligentes.</w:t>
      </w:r>
    </w:p>
    <w:p>
      <w:pPr>
        <w:pStyle w:val="ListBullet"/>
        <w:jc w:val="both"/>
      </w:pPr>
      <w:r>
        <w:t>OE.2: Determinar el mejor MADRL que reduce las emisiones de CO2 en comunidades inteligentes.</w:t>
      </w:r>
    </w:p>
    <w:p>
      <w:pPr>
        <w:pStyle w:val="ListBullet"/>
        <w:jc w:val="both"/>
      </w:pPr>
      <w:r>
        <w:t>OE.3: Determinar el mejor MADRL que optimiza los costos energeticos en comunidades inteligentes.</w:t>
      </w:r>
    </w:p>
    <w:p>
      <w:pPr>
        <w:jc w:val="both"/>
      </w:pPr>
      <w:r>
        <w:rPr>
          <w:b w:val="0"/>
          <w:i w:val="0"/>
        </w:rPr>
        <w:t>Coherencia vertical: cada objetivo especifico responde a su problema especifico, se operacionaliza mediante su eje de KPIs y se evalua con la metodologia comparativa de CityLearn v3 propuesto con los cuatro algoritmos bajo Dec-POMDP y CTDE.</w:t>
      </w:r>
    </w:p>
    <w:p>
      <w:pPr>
        <w:pStyle w:val="Heading2"/>
      </w:pPr>
      <w:r>
        <w:t>1.3 Hipotesis</w:t>
      </w:r>
    </w:p>
    <w:p>
      <w:pPr>
        <w:jc w:val="both"/>
      </w:pPr>
      <w:r>
        <w:rPr>
          <w:b w:val="0"/>
          <w:i w:val="0"/>
        </w:rPr>
        <w:t>Por tratarse de un estudio cuantitativo, comparativo y no experimental basado en simulacion, las hipotesis se formulan en terminos de diferencias de desempeno entre algoritmos:</w:t>
      </w:r>
    </w:p>
    <w:p>
      <w:pPr>
        <w:pStyle w:val="ListBullet"/>
        <w:jc w:val="both"/>
      </w:pPr>
      <w:r>
        <w:t>H.G.: Existe al menos un algoritmo MADRL cuyo desempeno coordinado en flexibilidad, CO2 y costos es significativamente superior al de los demas algoritmos comparados.</w:t>
      </w:r>
    </w:p>
    <w:p>
      <w:pPr>
        <w:pStyle w:val="ListBullet"/>
        <w:jc w:val="both"/>
      </w:pPr>
      <w:r>
        <w:t>H.1/H.2/H.3: En cada eje (flexibilidad, CO2 y costos) existen diferencias estadisticamente significativas entre HAPPO, MASAC, MATD3 y MAAC, verificables mediante pruebas no parametricas (Kruskal-Wallis, Mann-Whitney U, Wilcoxon).</w:t>
      </w:r>
    </w:p>
    <w:p>
      <w:pPr>
        <w:jc w:val="both"/>
      </w:pPr>
      <w:r>
        <w:rPr>
          <w:b w:val="0"/>
          <w:i w:val="0"/>
        </w:rPr>
        <w:t>La evidencia preliminar de la corrida v4 respalda H.G.: la prueba de Kruskal-Wallis sobre el score global arroja p = 0.0459 (significativo a alpha = 0.05), identificando a MATD3 como el mejor algoritmo global.</w:t>
      </w:r>
    </w:p>
    <w:p>
      <w:pPr>
        <w:pStyle w:val="Heading2"/>
      </w:pPr>
      <w:r>
        <w:t>1.4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1.5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metodologico</w:t>
      </w:r>
    </w:p>
    <w:p>
      <w:pPr>
        <w:jc w:val="both"/>
      </w:pPr>
      <w:r>
        <w:rPr>
          <w:b w:val="0"/>
          <w:i w:val="0"/>
        </w:rPr>
        <w:t>El experimento se organiza en una matriz de 12 corridas (4 algoritmos x 3 escenarios) ejecutadas con la misma funcion de recompensa multiobjetivo y los mismos KPIs oficiales de CityLearn v2. Cada escenario condiciona la politica hacia un objetivo dominante mediante un vector de pesos distinto, respondiendo a cada objetivo especifico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comunes (CityLearn/configs/ y v3/config.py):</w:t>
      </w:r>
    </w:p>
    <w:p>
      <w:r>
        <w:rPr>
          <w:b/>
          <w:color w:val="595959"/>
          <w:sz w:val="19"/>
        </w:rPr>
        <w:t>Tabla 4.3. Hiperparametros del entrenamiento MADRL.</w:t>
      </w:r>
    </w:p>
    <w:tbl>
      <w:tblPr>
        <w:tblStyle w:val="LightGrid-Accent1"/>
        <w:tblW w:type="auto" w:w="0"/>
        <w:jc w:val="center"/>
        <w:tblLook w:firstColumn="1" w:firstRow="1" w:lastColumn="0" w:lastRow="0" w:noHBand="0" w:noVBand="1" w:val="04A0"/>
      </w:tblPr>
      <w:tblGrid>
        <w:gridCol w:w="3041"/>
        <w:gridCol w:w="3041"/>
        <w:gridCol w:w="3041"/>
      </w:tblGrid>
      <w:tr>
        <w:tc>
          <w:tcPr>
            <w:tcW w:type="dxa" w:w="2551"/>
            <w:shd w:val="clear" w:color="auto" w:fill="1F4E79"/>
          </w:tcPr>
          <w:p>
            <w:r/>
            <w:r>
              <w:rPr>
                <w:b/>
                <w:color w:val="FFFFFF"/>
                <w:sz w:val="18"/>
              </w:rPr>
              <w:t>Hiperparametro</w:t>
            </w:r>
          </w:p>
        </w:tc>
        <w:tc>
          <w:tcPr>
            <w:tcW w:type="dxa" w:w="3402"/>
            <w:shd w:val="clear" w:color="auto" w:fill="1F4E79"/>
          </w:tcPr>
          <w:p>
            <w:r/>
            <w:r>
              <w:rPr>
                <w:b/>
                <w:color w:val="FFFFFF"/>
                <w:sz w:val="18"/>
              </w:rPr>
              <w:t>Valor</w:t>
            </w:r>
          </w:p>
        </w:tc>
        <w:tc>
          <w:tcPr>
            <w:tcW w:type="dxa" w:w="3118"/>
            <w:shd w:val="clear" w:color="auto" w:fill="1F4E79"/>
          </w:tcPr>
          <w:p>
            <w:r/>
            <w:r>
              <w:rPr>
                <w:b/>
                <w:color w:val="FFFFFF"/>
                <w:sz w:val="18"/>
              </w:rPr>
              <w:t>Aplicabilidad</w:t>
            </w:r>
          </w:p>
        </w:tc>
      </w:tr>
      <w:tr>
        <w:tc>
          <w:tcPr>
            <w:tcW w:type="dxa" w:w="2551"/>
          </w:tcPr>
          <w:p>
            <w:r/>
            <w:r>
              <w:rPr>
                <w:sz w:val="18"/>
              </w:rPr>
              <w:t>hidden_sizes</w:t>
            </w:r>
          </w:p>
        </w:tc>
        <w:tc>
          <w:tcPr>
            <w:tcW w:type="dxa" w:w="3402"/>
          </w:tcPr>
          <w:p>
            <w:r/>
            <w:r>
              <w:rPr>
                <w:sz w:val="18"/>
              </w:rPr>
              <w:t>[256, 256]</w:t>
            </w:r>
          </w:p>
        </w:tc>
        <w:tc>
          <w:tcPr>
            <w:tcW w:type="dxa" w:w="3118"/>
          </w:tcPr>
          <w:p>
            <w:r/>
            <w:r>
              <w:rPr>
                <w:sz w:val="18"/>
              </w:rPr>
              <w:t>Todos</w:t>
            </w:r>
          </w:p>
        </w:tc>
      </w:tr>
      <w:tr>
        <w:tc>
          <w:tcPr>
            <w:tcW w:type="dxa" w:w="2551"/>
          </w:tcPr>
          <w:p>
            <w:r/>
            <w:r>
              <w:rPr>
                <w:sz w:val="18"/>
              </w:rPr>
              <w:t>actor_lr</w:t>
            </w:r>
          </w:p>
        </w:tc>
        <w:tc>
          <w:tcPr>
            <w:tcW w:type="dxa" w:w="3402"/>
          </w:tcPr>
          <w:p>
            <w:r/>
            <w:r>
              <w:rPr>
                <w:sz w:val="18"/>
              </w:rPr>
              <w:t>3e-4</w:t>
            </w:r>
          </w:p>
        </w:tc>
        <w:tc>
          <w:tcPr>
            <w:tcW w:type="dxa" w:w="3118"/>
          </w:tcPr>
          <w:p>
            <w:r/>
            <w:r>
              <w:rPr>
                <w:sz w:val="18"/>
              </w:rPr>
              <w:t>Todos</w:t>
            </w:r>
          </w:p>
        </w:tc>
      </w:tr>
      <w:tr>
        <w:tc>
          <w:tcPr>
            <w:tcW w:type="dxa" w:w="2551"/>
          </w:tcPr>
          <w:p>
            <w:r/>
            <w:r>
              <w:rPr>
                <w:sz w:val="18"/>
              </w:rPr>
              <w:t>critic_lr</w:t>
            </w:r>
          </w:p>
        </w:tc>
        <w:tc>
          <w:tcPr>
            <w:tcW w:type="dxa" w:w="3402"/>
          </w:tcPr>
          <w:p>
            <w:r/>
            <w:r>
              <w:rPr>
                <w:sz w:val="18"/>
              </w:rPr>
              <w:t>1e-3</w:t>
            </w:r>
          </w:p>
        </w:tc>
        <w:tc>
          <w:tcPr>
            <w:tcW w:type="dxa" w:w="3118"/>
          </w:tcPr>
          <w:p>
            <w:r/>
            <w:r>
              <w:rPr>
                <w:sz w:val="18"/>
              </w:rPr>
              <w:t>Todos</w:t>
            </w:r>
          </w:p>
        </w:tc>
      </w:tr>
      <w:tr>
        <w:tc>
          <w:tcPr>
            <w:tcW w:type="dxa" w:w="2551"/>
          </w:tcPr>
          <w:p>
            <w:r/>
            <w:r>
              <w:rPr>
                <w:sz w:val="18"/>
              </w:rPr>
              <w:t>gamma</w:t>
            </w:r>
          </w:p>
        </w:tc>
        <w:tc>
          <w:tcPr>
            <w:tcW w:type="dxa" w:w="3402"/>
          </w:tcPr>
          <w:p>
            <w:r/>
            <w:r>
              <w:rPr>
                <w:sz w:val="18"/>
              </w:rPr>
              <w:t>0.9999 (canonico y corrida v4)</w:t>
            </w:r>
          </w:p>
        </w:tc>
        <w:tc>
          <w:tcPr>
            <w:tcW w:type="dxa" w:w="3118"/>
          </w:tcPr>
          <w:p>
            <w:r/>
            <w:r>
              <w:rPr>
                <w:sz w:val="18"/>
              </w:rPr>
              <w:t>Todos</w:t>
            </w:r>
          </w:p>
        </w:tc>
      </w:tr>
      <w:tr>
        <w:tc>
          <w:tcPr>
            <w:tcW w:type="dxa" w:w="2551"/>
          </w:tcPr>
          <w:p>
            <w:r/>
            <w:r>
              <w:rPr>
                <w:sz w:val="18"/>
              </w:rPr>
              <w:t>batch_size</w:t>
            </w:r>
          </w:p>
        </w:tc>
        <w:tc>
          <w:tcPr>
            <w:tcW w:type="dxa" w:w="3402"/>
          </w:tcPr>
          <w:p>
            <w:r/>
            <w:r>
              <w:rPr>
                <w:sz w:val="18"/>
              </w:rPr>
              <w:t>256</w:t>
            </w:r>
          </w:p>
        </w:tc>
        <w:tc>
          <w:tcPr>
            <w:tcW w:type="dxa" w:w="3118"/>
          </w:tcPr>
          <w:p>
            <w:r/>
            <w:r>
              <w:rPr>
                <w:sz w:val="18"/>
              </w:rPr>
              <w:t>Todos</w:t>
            </w:r>
          </w:p>
        </w:tc>
      </w:tr>
      <w:tr>
        <w:tc>
          <w:tcPr>
            <w:tcW w:type="dxa" w:w="2551"/>
          </w:tcPr>
          <w:p>
            <w:r/>
            <w:r>
              <w:rPr>
                <w:sz w:val="18"/>
              </w:rPr>
              <w:t>replay_buffer_size</w:t>
            </w:r>
          </w:p>
        </w:tc>
        <w:tc>
          <w:tcPr>
            <w:tcW w:type="dxa" w:w="3402"/>
          </w:tcPr>
          <w:p>
            <w:r/>
            <w:r>
              <w:rPr>
                <w:sz w:val="18"/>
              </w:rPr>
              <w:t>1 000 000 (4 096 en MATD3 local 8 GB)</w:t>
            </w:r>
          </w:p>
        </w:tc>
        <w:tc>
          <w:tcPr>
            <w:tcW w:type="dxa" w:w="3118"/>
          </w:tcPr>
          <w:p>
            <w:r/>
            <w:r>
              <w:rPr>
                <w:sz w:val="18"/>
              </w:rPr>
              <w:t>MASAC, MATD3, MAAC</w:t>
            </w:r>
          </w:p>
        </w:tc>
      </w:tr>
      <w:tr>
        <w:tc>
          <w:tcPr>
            <w:tcW w:type="dxa" w:w="2551"/>
          </w:tcPr>
          <w:p>
            <w:r/>
            <w:r>
              <w:rPr>
                <w:sz w:val="18"/>
              </w:rPr>
              <w:t>tau</w:t>
            </w:r>
          </w:p>
        </w:tc>
        <w:tc>
          <w:tcPr>
            <w:tcW w:type="dxa" w:w="3402"/>
          </w:tcPr>
          <w:p>
            <w:r/>
            <w:r>
              <w:rPr>
                <w:sz w:val="18"/>
              </w:rPr>
              <w:t>0.005</w:t>
            </w:r>
          </w:p>
        </w:tc>
        <w:tc>
          <w:tcPr>
            <w:tcW w:type="dxa" w:w="3118"/>
          </w:tcPr>
          <w:p>
            <w:r/>
            <w:r>
              <w:rPr>
                <w:sz w:val="18"/>
              </w:rPr>
              <w:t>MASAC, MATD3, MAAC</w:t>
            </w:r>
          </w:p>
        </w:tc>
      </w:tr>
      <w:tr>
        <w:tc>
          <w:tcPr>
            <w:tcW w:type="dxa" w:w="2551"/>
          </w:tcPr>
          <w:p>
            <w:r/>
            <w:r>
              <w:rPr>
                <w:sz w:val="18"/>
              </w:rPr>
              <w:t>ppo_clip</w:t>
            </w:r>
          </w:p>
        </w:tc>
        <w:tc>
          <w:tcPr>
            <w:tcW w:type="dxa" w:w="3402"/>
          </w:tcPr>
          <w:p>
            <w:r/>
            <w:r>
              <w:rPr>
                <w:sz w:val="18"/>
              </w:rPr>
              <w:t>0.2</w:t>
            </w:r>
          </w:p>
        </w:tc>
        <w:tc>
          <w:tcPr>
            <w:tcW w:type="dxa" w:w="3118"/>
          </w:tcPr>
          <w:p>
            <w:r/>
            <w:r>
              <w:rPr>
                <w:sz w:val="18"/>
              </w:rPr>
              <w:t>Solo HAPPO</w:t>
            </w:r>
          </w:p>
        </w:tc>
      </w:tr>
      <w:tr>
        <w:tc>
          <w:tcPr>
            <w:tcW w:type="dxa" w:w="2551"/>
          </w:tcPr>
          <w:p>
            <w:r/>
            <w:r>
              <w:rPr>
                <w:sz w:val="18"/>
              </w:rPr>
              <w:t>matd3_policy_delay</w:t>
            </w:r>
          </w:p>
        </w:tc>
        <w:tc>
          <w:tcPr>
            <w:tcW w:type="dxa" w:w="3402"/>
          </w:tcPr>
          <w:p>
            <w:r/>
            <w:r>
              <w:rPr>
                <w:sz w:val="18"/>
              </w:rPr>
              <w:t>2</w:t>
            </w:r>
          </w:p>
        </w:tc>
        <w:tc>
          <w:tcPr>
            <w:tcW w:type="dxa" w:w="3118"/>
          </w:tcPr>
          <w:p>
            <w:r/>
            <w:r>
              <w:rPr>
                <w:sz w:val="18"/>
              </w:rPr>
              <w:t>Solo MATD3</w:t>
            </w:r>
          </w:p>
        </w:tc>
      </w:tr>
      <w:tr>
        <w:tc>
          <w:tcPr>
            <w:tcW w:type="dxa" w:w="2551"/>
          </w:tcPr>
          <w:p>
            <w:r/>
            <w:r>
              <w:rPr>
                <w:sz w:val="18"/>
              </w:rPr>
              <w:t>maac_attention_heads</w:t>
            </w:r>
          </w:p>
        </w:tc>
        <w:tc>
          <w:tcPr>
            <w:tcW w:type="dxa" w:w="3402"/>
          </w:tcPr>
          <w:p>
            <w:r/>
            <w:r>
              <w:rPr>
                <w:sz w:val="18"/>
              </w:rPr>
              <w:t>4</w:t>
            </w:r>
          </w:p>
        </w:tc>
        <w:tc>
          <w:tcPr>
            <w:tcW w:type="dxa" w:w="3118"/>
          </w:tcPr>
          <w:p>
            <w:r/>
            <w:r>
              <w:rPr>
                <w:sz w:val="18"/>
              </w:rPr>
              <w:t>Solo MAAC</w:t>
            </w:r>
          </w:p>
        </w:tc>
      </w:tr>
      <w:tr>
        <w:tc>
          <w:tcPr>
            <w:tcW w:type="dxa" w:w="2551"/>
          </w:tcPr>
          <w:p>
            <w:r/>
            <w:r>
              <w:rPr>
                <w:sz w:val="18"/>
              </w:rPr>
              <w:t>masac_alpha</w:t>
            </w:r>
          </w:p>
        </w:tc>
        <w:tc>
          <w:tcPr>
            <w:tcW w:type="dxa" w:w="3402"/>
          </w:tcPr>
          <w:p>
            <w:r/>
            <w:r>
              <w:rPr>
                <w:sz w:val="18"/>
              </w:rPr>
              <w:t>auto</w:t>
            </w:r>
          </w:p>
        </w:tc>
        <w:tc>
          <w:tcPr>
            <w:tcW w:type="dxa" w:w="3118"/>
          </w:tcPr>
          <w:p>
            <w:r/>
            <w:r>
              <w:rPr>
                <w:sz w:val="18"/>
              </w:rPr>
              <w:t>Solo MASAC</w:t>
            </w:r>
          </w:p>
        </w:tc>
      </w:tr>
    </w:tbl>
    <w:p/>
    <w:p>
      <w:pPr>
        <w:jc w:val="both"/>
      </w:pPr>
      <w:r>
        <w:rPr>
          <w:b w:val="0"/>
          <w:i w:val="0"/>
        </w:rPr>
        <w:t>La optimizacion automatica de hiperparametros con Optuna (TPE) queda como mejora experimental posterior; la evidencia cuantitativa se toma de la corrida vigente.</w:t>
      </w:r>
    </w:p>
    <w:p>
      <w:pPr>
        <w:jc w:val="both"/>
      </w:pPr>
      <w:r>
        <w:rPr>
          <w:b w:val="0"/>
          <w:i w:val="0"/>
        </w:rPr>
        <w:t>Configuracion canonica de 50 episodios (Colab A100). La corrida definitiva se ejecuta en Google Colab sobre una NVIDIA A100-SXM4-80GB en modo two_phase_happo_masac (Fase 1 HAPPO+MASAC, Fase 2 MATD3+MAAC, seis trabajos por fase). Conforme a la celda 6.1 del notebook CityLearn/examples/madrl_citylearn_v3_tutorial.ipynb (fuente unica de verdad), los hiperparametros canonicos son los siguientes:</w:t>
      </w:r>
    </w:p>
    <w:p>
      <w:r>
        <w:rPr>
          <w:b/>
          <w:color w:val="595959"/>
          <w:sz w:val="19"/>
        </w:rPr>
        <w:t>Tabla 4.3b. Hiperparametros canonicos de 50 episodios (Colab A100, notebook celda 6.1).</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041"/>
            <w:shd w:val="clear" w:color="auto" w:fill="1F4E79"/>
          </w:tcPr>
          <w:p>
            <w:r/>
            <w:r>
              <w:rPr>
                <w:b/>
                <w:color w:val="FFFFFF"/>
                <w:sz w:val="16"/>
              </w:rPr>
              <w:t>Parametro</w:t>
            </w:r>
          </w:p>
        </w:tc>
        <w:tc>
          <w:tcPr>
            <w:tcW w:type="dxa" w:w="1701"/>
            <w:shd w:val="clear" w:color="auto" w:fill="1F4E79"/>
          </w:tcPr>
          <w:p>
            <w:r/>
            <w:r>
              <w:rPr>
                <w:b/>
                <w:color w:val="FFFFFF"/>
                <w:sz w:val="16"/>
              </w:rPr>
              <w:t>HAPPO</w:t>
            </w:r>
          </w:p>
        </w:tc>
        <w:tc>
          <w:tcPr>
            <w:tcW w:type="dxa" w:w="2041"/>
            <w:shd w:val="clear" w:color="auto" w:fill="1F4E79"/>
          </w:tcPr>
          <w:p>
            <w:r/>
            <w:r>
              <w:rPr>
                <w:b/>
                <w:color w:val="FFFFFF"/>
                <w:sz w:val="16"/>
              </w:rPr>
              <w:t>MASAC</w:t>
            </w:r>
          </w:p>
        </w:tc>
        <w:tc>
          <w:tcPr>
            <w:tcW w:type="dxa" w:w="1701"/>
            <w:shd w:val="clear" w:color="auto" w:fill="1F4E79"/>
          </w:tcPr>
          <w:p>
            <w:r/>
            <w:r>
              <w:rPr>
                <w:b/>
                <w:color w:val="FFFFFF"/>
                <w:sz w:val="16"/>
              </w:rPr>
              <w:t>MATD3</w:t>
            </w:r>
          </w:p>
        </w:tc>
        <w:tc>
          <w:tcPr>
            <w:tcW w:type="dxa" w:w="1701"/>
            <w:shd w:val="clear" w:color="auto" w:fill="1F4E79"/>
          </w:tcPr>
          <w:p>
            <w:r/>
            <w:r>
              <w:rPr>
                <w:b/>
                <w:color w:val="FFFFFF"/>
                <w:sz w:val="16"/>
              </w:rPr>
              <w:t>MAAC</w:t>
            </w:r>
          </w:p>
        </w:tc>
      </w:tr>
      <w:tr>
        <w:tc>
          <w:tcPr>
            <w:tcW w:type="dxa" w:w="2041"/>
          </w:tcPr>
          <w:p>
            <w:r/>
            <w:r>
              <w:rPr>
                <w:sz w:val="16"/>
              </w:rPr>
              <w:t>Episodios x pasos</w:t>
            </w:r>
          </w:p>
        </w:tc>
        <w:tc>
          <w:tcPr>
            <w:tcW w:type="dxa" w:w="1701"/>
          </w:tcPr>
          <w:p>
            <w:r/>
            <w:r>
              <w:rPr>
                <w:sz w:val="16"/>
              </w:rPr>
              <w:t>50 x 8 760</w:t>
            </w:r>
          </w:p>
        </w:tc>
        <w:tc>
          <w:tcPr>
            <w:tcW w:type="dxa" w:w="2041"/>
          </w:tcPr>
          <w:p>
            <w:r/>
            <w:r>
              <w:rPr>
                <w:sz w:val="16"/>
              </w:rPr>
              <w:t>50 x 8 760</w:t>
            </w:r>
          </w:p>
        </w:tc>
        <w:tc>
          <w:tcPr>
            <w:tcW w:type="dxa" w:w="1701"/>
          </w:tcPr>
          <w:p>
            <w:r/>
            <w:r>
              <w:rPr>
                <w:sz w:val="16"/>
              </w:rPr>
              <w:t>50 x 8 760</w:t>
            </w:r>
          </w:p>
        </w:tc>
        <w:tc>
          <w:tcPr>
            <w:tcW w:type="dxa" w:w="1701"/>
          </w:tcPr>
          <w:p>
            <w:r/>
            <w:r>
              <w:rPr>
                <w:sz w:val="16"/>
              </w:rPr>
              <w:t>50 x 8 760</w:t>
            </w:r>
          </w:p>
        </w:tc>
      </w:tr>
      <w:tr>
        <w:tc>
          <w:tcPr>
            <w:tcW w:type="dxa" w:w="2041"/>
          </w:tcPr>
          <w:p>
            <w:r/>
            <w:r>
              <w:rPr>
                <w:sz w:val="16"/>
              </w:rPr>
              <w:t>gamma</w:t>
            </w:r>
          </w:p>
        </w:tc>
        <w:tc>
          <w:tcPr>
            <w:tcW w:type="dxa" w:w="1701"/>
          </w:tcPr>
          <w:p>
            <w:r/>
            <w:r>
              <w:rPr>
                <w:sz w:val="16"/>
              </w:rPr>
              <w:t>0.9999</w:t>
            </w:r>
          </w:p>
        </w:tc>
        <w:tc>
          <w:tcPr>
            <w:tcW w:type="dxa" w:w="2041"/>
          </w:tcPr>
          <w:p>
            <w:r/>
            <w:r>
              <w:rPr>
                <w:sz w:val="16"/>
              </w:rPr>
              <w:t>0.9999</w:t>
            </w:r>
          </w:p>
        </w:tc>
        <w:tc>
          <w:tcPr>
            <w:tcW w:type="dxa" w:w="1701"/>
          </w:tcPr>
          <w:p>
            <w:r/>
            <w:r>
              <w:rPr>
                <w:sz w:val="16"/>
              </w:rPr>
              <w:t>0.9999</w:t>
            </w:r>
          </w:p>
        </w:tc>
        <w:tc>
          <w:tcPr>
            <w:tcW w:type="dxa" w:w="1701"/>
          </w:tcPr>
          <w:p>
            <w:r/>
            <w:r>
              <w:rPr>
                <w:sz w:val="16"/>
              </w:rPr>
              <w:t>0.9999</w:t>
            </w:r>
          </w:p>
        </w:tc>
      </w:tr>
      <w:tr>
        <w:tc>
          <w:tcPr>
            <w:tcW w:type="dxa" w:w="2041"/>
          </w:tcPr>
          <w:p>
            <w:r/>
            <w:r>
              <w:rPr>
                <w:sz w:val="16"/>
              </w:rPr>
              <w:t>hidden_size</w:t>
            </w:r>
          </w:p>
        </w:tc>
        <w:tc>
          <w:tcPr>
            <w:tcW w:type="dxa" w:w="1701"/>
          </w:tcPr>
          <w:p>
            <w:r/>
            <w:r>
              <w:rPr>
                <w:sz w:val="16"/>
              </w:rPr>
              <w:t>[512, 512]</w:t>
            </w:r>
          </w:p>
        </w:tc>
        <w:tc>
          <w:tcPr>
            <w:tcW w:type="dxa" w:w="2041"/>
          </w:tcPr>
          <w:p>
            <w:r/>
            <w:r>
              <w:rPr>
                <w:sz w:val="16"/>
              </w:rPr>
              <w:t>rnn 64 / qmix 32 / hyper 64</w:t>
            </w:r>
          </w:p>
        </w:tc>
        <w:tc>
          <w:tcPr>
            <w:tcW w:type="dxa" w:w="1701"/>
          </w:tcPr>
          <w:p>
            <w:r/>
            <w:r>
              <w:rPr>
                <w:sz w:val="16"/>
              </w:rPr>
              <w:t>768</w:t>
            </w:r>
          </w:p>
        </w:tc>
        <w:tc>
          <w:tcPr>
            <w:tcW w:type="dxa" w:w="1701"/>
          </w:tcPr>
          <w:p>
            <w:r/>
            <w:r>
              <w:rPr>
                <w:sz w:val="16"/>
              </w:rPr>
              <w:t>768</w:t>
            </w:r>
          </w:p>
        </w:tc>
      </w:tr>
      <w:tr>
        <w:tc>
          <w:tcPr>
            <w:tcW w:type="dxa" w:w="2041"/>
          </w:tcPr>
          <w:p>
            <w:r/>
            <w:r>
              <w:rPr>
                <w:sz w:val="16"/>
              </w:rPr>
              <w:t>Buffer</w:t>
            </w:r>
          </w:p>
        </w:tc>
        <w:tc>
          <w:tcPr>
            <w:tcW w:type="dxa" w:w="1701"/>
          </w:tcPr>
          <w:p>
            <w:r/>
            <w:r>
              <w:rPr>
                <w:sz w:val="16"/>
              </w:rPr>
              <w:t>on-policy</w:t>
            </w:r>
          </w:p>
        </w:tc>
        <w:tc>
          <w:tcPr>
            <w:tcW w:type="dxa" w:w="2041"/>
          </w:tcPr>
          <w:p>
            <w:r/>
            <w:r>
              <w:rPr>
                <w:sz w:val="16"/>
              </w:rPr>
              <w:t>2 ep (replay CPU)</w:t>
            </w:r>
          </w:p>
        </w:tc>
        <w:tc>
          <w:tcPr>
            <w:tcW w:type="dxa" w:w="1701"/>
          </w:tcPr>
          <w:p>
            <w:r/>
            <w:r>
              <w:rPr>
                <w:sz w:val="16"/>
              </w:rPr>
              <w:t>2 000 000</w:t>
            </w:r>
          </w:p>
        </w:tc>
        <w:tc>
          <w:tcPr>
            <w:tcW w:type="dxa" w:w="1701"/>
          </w:tcPr>
          <w:p>
            <w:r/>
            <w:r>
              <w:rPr>
                <w:sz w:val="16"/>
              </w:rPr>
              <w:t>1 000 000</w:t>
            </w:r>
          </w:p>
        </w:tc>
      </w:tr>
      <w:tr>
        <w:tc>
          <w:tcPr>
            <w:tcW w:type="dxa" w:w="2041"/>
          </w:tcPr>
          <w:p>
            <w:r/>
            <w:r>
              <w:rPr>
                <w:sz w:val="16"/>
              </w:rPr>
              <w:t>Batch</w:t>
            </w:r>
          </w:p>
        </w:tc>
        <w:tc>
          <w:tcPr>
            <w:tcW w:type="dxa" w:w="1701"/>
          </w:tcPr>
          <w:p>
            <w:r/>
            <w:r>
              <w:rPr>
                <w:sz w:val="16"/>
              </w:rPr>
              <w:t>rollout</w:t>
            </w:r>
          </w:p>
        </w:tc>
        <w:tc>
          <w:tcPr>
            <w:tcW w:type="dxa" w:w="2041"/>
          </w:tcPr>
          <w:p>
            <w:r/>
            <w:r>
              <w:rPr>
                <w:sz w:val="16"/>
              </w:rPr>
              <w:t>512 (critic_batch 1 ep)</w:t>
            </w:r>
          </w:p>
        </w:tc>
        <w:tc>
          <w:tcPr>
            <w:tcW w:type="dxa" w:w="1701"/>
          </w:tcPr>
          <w:p>
            <w:r/>
            <w:r>
              <w:rPr>
                <w:sz w:val="16"/>
              </w:rPr>
              <w:t>1 024 (GPU 1 280)</w:t>
            </w:r>
          </w:p>
        </w:tc>
        <w:tc>
          <w:tcPr>
            <w:tcW w:type="dxa" w:w="1701"/>
          </w:tcPr>
          <w:p>
            <w:r/>
            <w:r>
              <w:rPr>
                <w:sz w:val="16"/>
              </w:rPr>
              <w:t>512 (GPU 768)</w:t>
            </w:r>
          </w:p>
        </w:tc>
      </w:tr>
      <w:tr>
        <w:tc>
          <w:tcPr>
            <w:tcW w:type="dxa" w:w="2041"/>
          </w:tcPr>
          <w:p>
            <w:r/>
            <w:r>
              <w:rPr>
                <w:sz w:val="16"/>
              </w:rPr>
              <w:t>LR actor / critico</w:t>
            </w:r>
          </w:p>
        </w:tc>
        <w:tc>
          <w:tcPr>
            <w:tcW w:type="dxa" w:w="1701"/>
          </w:tcPr>
          <w:p>
            <w:r/>
            <w:r>
              <w:rPr>
                <w:sz w:val="16"/>
              </w:rPr>
              <w:t>1e-4 / 5e-4</w:t>
            </w:r>
          </w:p>
        </w:tc>
        <w:tc>
          <w:tcPr>
            <w:tcW w:type="dxa" w:w="2041"/>
          </w:tcPr>
          <w:p>
            <w:r/>
            <w:r>
              <w:rPr>
                <w:sz w:val="16"/>
              </w:rPr>
              <w:t>3e-4 / 5e-4</w:t>
            </w:r>
          </w:p>
        </w:tc>
        <w:tc>
          <w:tcPr>
            <w:tcW w:type="dxa" w:w="1701"/>
          </w:tcPr>
          <w:p>
            <w:r/>
            <w:r>
              <w:rPr>
                <w:sz w:val="16"/>
              </w:rPr>
              <w:t>3e-4 / 3e-4</w:t>
            </w:r>
          </w:p>
        </w:tc>
        <w:tc>
          <w:tcPr>
            <w:tcW w:type="dxa" w:w="1701"/>
          </w:tcPr>
          <w:p>
            <w:r/>
            <w:r>
              <w:rPr>
                <w:sz w:val="16"/>
              </w:rPr>
              <w:t>3e-4 / 1e-3</w:t>
            </w:r>
          </w:p>
        </w:tc>
      </w:tr>
      <w:tr>
        <w:tc>
          <w:tcPr>
            <w:tcW w:type="dxa" w:w="2041"/>
          </w:tcPr>
          <w:p>
            <w:r/>
            <w:r>
              <w:rPr>
                <w:sz w:val="16"/>
              </w:rPr>
              <w:t>Especificos</w:t>
            </w:r>
          </w:p>
        </w:tc>
        <w:tc>
          <w:tcPr>
            <w:tcW w:type="dxa" w:w="1701"/>
          </w:tcPr>
          <w:p>
            <w:r/>
            <w:r>
              <w:rPr>
                <w:sz w:val="16"/>
              </w:rPr>
              <w:t>clip 0.2, GAE 0.95, epochs 5</w:t>
            </w:r>
          </w:p>
        </w:tc>
        <w:tc>
          <w:tcPr>
            <w:tcW w:type="dxa" w:w="2041"/>
          </w:tcPr>
          <w:p>
            <w:r/>
            <w:r>
              <w:rPr>
                <w:sz w:val="16"/>
              </w:rPr>
              <w:t>action_bins 3, 89 acc.</w:t>
            </w:r>
          </w:p>
        </w:tc>
        <w:tc>
          <w:tcPr>
            <w:tcW w:type="dxa" w:w="1701"/>
          </w:tcPr>
          <w:p>
            <w:r/>
            <w:r>
              <w:rPr>
                <w:sz w:val="16"/>
              </w:rPr>
              <w:t>policy_delay 2, train_int 50</w:t>
            </w:r>
          </w:p>
        </w:tc>
        <w:tc>
          <w:tcPr>
            <w:tcW w:type="dxa" w:w="1701"/>
          </w:tcPr>
          <w:p>
            <w:r/>
            <w:r>
              <w:rPr>
                <w:sz w:val="16"/>
              </w:rPr>
              <w:t>attend_heads 4, num_updates 12</w:t>
            </w:r>
          </w:p>
        </w:tc>
      </w:tr>
    </w:tbl>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