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determines the effect of four cooperative Multi-Agent Deep Reinforcement Learning (MADRL) algorithms under a Dec-POMDP/CTDE framework on a real 17-building dataset from Iquitos, Peru (factorial design 4×3). PE.1–PE.3 answers (descriptive + inferential): MATD3 leads flexibility and CO₂; MAAC leads energy cost; Kruskal-Wallis omnibus tests do not reject H0 (OE.1 p=0.281; OE.2 p=0.546; OE.3 p=0.388). Objective-level evidence (OG, OE.1–OE.3): MATD3 leads overall (global score 0.6667), flexibility and CO₂; MAAC leads energy cost. Hypothesis-level inference (HG, HE.1–HE.3) on the canonical 50-episode run: Kruskal-Wallis ALL p=0.155 (not significant at alpha=0.05); Wilcoxon MASAC vs MATD3 p=0.0049. Multi-objective KPIs are reported at district and building levels (185 EV chargers). Training figures use audited Drive timeseries and trace CSVs (no synthetic data).</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1. Introduccion</w:t>
      </w:r>
    </w:p>
    <w:p>
      <w:pPr>
        <w:pStyle w:val="Heading2"/>
      </w:pPr>
      <w:r>
        <w:t>1.1 Problema de investigacion</w:t>
      </w:r>
    </w:p>
    <w:p>
      <w:pPr>
        <w:jc w:val="both"/>
      </w:pPr>
      <w:r>
        <w:rPr>
          <w:b w:val="0"/>
          <w:i w:val="0"/>
        </w:rPr>
        <w:t>Las comunidades inteligentes (smart communities) integran recursos de energia distribuida (DER): generacion solar fotovoltaica (PV), sistemas de almacenamiento en baterias (BESS) y estaciones de carga de vehiculos electricos (EV). La coordinacion multiagente de estos recursos bajo observabilidad parcial es un problema de decision secuencial no resuelto que afecta simultaneamente tres dimensiones criticas: la flexibilidad energetica, las emisiones de carbono y los costos energeticos.</w:t>
      </w:r>
    </w:p>
    <w:p>
      <w:pPr>
        <w:jc w:val="both"/>
      </w:pPr>
      <w:r>
        <w:rPr>
          <w:b w:val="0"/>
          <w:i w:val="0"/>
        </w:rPr>
        <w:t>En el Sistema Electrico Aislado de Iquitos (SEAI), operado por Electro Oriente S.A., el suministro depende mayoritariamente de generacion diesel con penetracion solar creciente (~15%). El factor de emision base es 0.790 kgCO2/kWh (MINAM RAGEI 2019) y la tarifa por uso horario (TOU) distingue punta (18:00-22:59, 0.38 USD/kWh) de fuera de punta (0.26 USD/kWh). La ausencia de control coordinado de los DER deriva en picos de demanda elevados, consumo en horas de alta intensidad de carbono y costos energeticos innecesarios.</w:t>
      </w:r>
    </w:p>
    <w:p>
      <w:pPr>
        <w:jc w:val="both"/>
      </w:pPr>
      <w:r>
        <w:rPr>
          <w:b w:val="0"/>
          <w:i w:val="0"/>
        </w:rPr>
        <w:t>El estado del arte reporta evaluaciones aisladas de algoritmos individuales sobre dimensiones unicas. No existe un marco comparativo unificado que cubra HAPPO, MASAC, MATD3 y MAAC bajo formulacion Dec-POMDP y esquema CTDE para determinar el mejor agente MADRL en la gestion coordinada y simultanea de las tres dimensiones.</w:t>
      </w:r>
    </w:p>
    <w:p>
      <w:pPr>
        <w:jc w:val="both"/>
      </w:pPr>
      <w:r>
        <w:rPr>
          <w:b/>
          <w:i w:val="0"/>
        </w:rPr>
        <w:t>Problema general (PG):</w:t>
      </w:r>
    </w:p>
    <w:p>
      <w:pPr>
        <w:jc w:val="both"/>
      </w:pPr>
      <w:r>
        <w:rPr>
          <w:b w:val="0"/>
          <w:i/>
        </w:rPr>
        <w:t>¿En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jc w:val="both"/>
      </w:pPr>
      <w:r>
        <w:rPr>
          <w:b/>
          <w:i w:val="0"/>
        </w:rPr>
        <w:t>Problemas especificos:</w:t>
      </w:r>
    </w:p>
    <w:p>
      <w:pPr>
        <w:pStyle w:val="ListBullet"/>
        <w:jc w:val="both"/>
      </w:pPr>
      <w:r>
        <w:t>PE.1: ¿En que medida el algoritmo MADRL (VI) produce un efecto sobre la dimension de flexibilidad energetica de la comunidad (D-VD.1), y cual algoritmo genera el mayor efecto?</w:t>
      </w:r>
    </w:p>
    <w:p>
      <w:pPr>
        <w:pStyle w:val="ListBullet"/>
        <w:jc w:val="both"/>
      </w:pPr>
      <w:r>
        <w:t>PE.2: ¿En que medida el algoritmo MADRL (VI) produce un efecto sobre la dimension de emisiones de CO2 de la comunidad (D-VD.2), y cual algoritmo genera el mayor efecto?</w:t>
      </w:r>
    </w:p>
    <w:p>
      <w:pPr>
        <w:pStyle w:val="ListBullet"/>
        <w:jc w:val="both"/>
      </w:pPr>
      <w:r>
        <w:t>PE.3: ¿En que medida el algoritmo MADRL (VI) produce un efecto sobre la dimension de costos energeticos de la comunidad (D-VD.3), y cual algoritmo genera el mayor efecto?</w:t>
      </w:r>
    </w:p>
    <w:p>
      <w:pPr>
        <w:jc w:val="both"/>
      </w:pPr>
      <w:r>
        <w:rPr>
          <w:b w:val="0"/>
          <w:i w:val="0"/>
        </w:rPr>
        <w:t>Cada problema especifico PE.i se responde en el Capitulo 5 (secciones 5.3.1, 5.4.1 y 5.5.1) mediante analisis descriptivo e inferencial sobre la corrida canonica de 50 episodios, y se alinea uno a uno con OE.i y HE.i segun la Tabla 1.1 (PE.1→OE.1→HE.1; PE.2→OE.2→HE.2; PE.3→OE.3→HE.3).</w:t>
      </w:r>
    </w:p>
    <w:p>
      <w:pPr>
        <w:pStyle w:val="Heading2"/>
      </w:pPr>
      <w:r>
        <w:t>1.2 Objetivos</w:t>
      </w:r>
    </w:p>
    <w:p>
      <w:pPr>
        <w:jc w:val="both"/>
      </w:pPr>
      <w:r>
        <w:rPr>
          <w:b/>
          <w:i w:val="0"/>
        </w:rPr>
        <w:t>Objetivo general (OG):</w:t>
      </w:r>
    </w:p>
    <w:p>
      <w:pPr>
        <w:jc w:val="both"/>
      </w:pPr>
      <w:r>
        <w:rPr>
          <w:b w:val="0"/>
          <w:i/>
        </w:rPr>
        <w:t>Determinar el efecto del algoritmo MADRL aplicado a una comunidad inteligente (VI) sobre la gestion coordinada de la flexibilidad energetica, las emisiones de CO2 y los costos energeticos (VD), e identificar el algoritmo que produce el mayor efecto coordinado.</w:t>
      </w:r>
    </w:p>
    <w:p>
      <w:pPr>
        <w:jc w:val="both"/>
      </w:pPr>
      <w:r>
        <w:rPr>
          <w:b/>
          <w:i w:val="0"/>
        </w:rPr>
        <w:t>Objetivos especificos:</w:t>
      </w:r>
    </w:p>
    <w:p>
      <w:pPr>
        <w:pStyle w:val="ListBullet"/>
        <w:jc w:val="both"/>
      </w:pPr>
      <w:r>
        <w:t>OE.1: Determinar el efecto del algoritmo MADRL (VI) sobre la flexibilidad energetica (D-VD.1) e identificar el algoritmo de mayor efecto en esta dimension.</w:t>
      </w:r>
    </w:p>
    <w:p>
      <w:pPr>
        <w:pStyle w:val="ListBullet"/>
        <w:jc w:val="both"/>
      </w:pPr>
      <w:r>
        <w:t>OE.2: Determinar el efecto del algoritmo MADRL (VI) sobre las emisiones de CO2 (D-VD.2) e identificar el algoritmo de mayor efecto en esta dimension.</w:t>
      </w:r>
    </w:p>
    <w:p>
      <w:pPr>
        <w:pStyle w:val="ListBullet"/>
        <w:jc w:val="both"/>
      </w:pPr>
      <w:r>
        <w:t>OE.3: Determinar el efecto del algoritmo MADRL (VI) sobre los costos energeticos (D-VD.3) e identificar el algoritmo de mayor efecto en esta dimension.</w:t>
      </w:r>
    </w:p>
    <w:p>
      <w:pPr>
        <w:jc w:val="both"/>
      </w:pPr>
      <w:r>
        <w:rPr>
          <w:b w:val="0"/>
          <w:i w:val="0"/>
        </w:rPr>
        <w:t>Los objetivos (OG, OE.1–OE.3) determinan el efecto del MADRL (VI) sobre cada dimension de la VD e identifican el algoritmo de mayor efecto mediante KPIs y ranking descriptivo (Capitulos 5 y 6). Las hipotesis (HG, HE.1–HE.3) son enunciados de contraste estadistico evaluados en la seccion 5.9; no deben confundirse con la redaccion de los objetivos. La cadena PG→OG→OE y PE.i→OE.i→HE.i se operacionaliza con el diseño factorial 4×3 (12 tratamientos), los 54 KPI oficiales de CityLearn v2 y la corrida canonica Colab/Drive madrl_v3_20260627_164047 (50 episodios).</w:t>
      </w:r>
    </w:p>
    <w:p>
      <w:pPr>
        <w:pStyle w:val="Heading2"/>
      </w:pPr>
      <w:r>
        <w:t>1.3 Hipotesis</w:t>
      </w:r>
    </w:p>
    <w:p>
      <w:pPr>
        <w:jc w:val="both"/>
      </w:pPr>
      <w:r>
        <w:rPr>
          <w:b w:val="0"/>
          <w:i w:val="0"/>
        </w:rPr>
        <w:t>El estudio es cuantitativo, aplicado y explicativo, basado en simulacion experimental. A diferencia de los objetivos, las hipotesis formulan contrastes estadisticos sobre el factor algoritmo (VI) frente a la hipotesis nula de igualdad de distribuciones de KPI-gains. El protocolo inferencial (alpha = 0,05) se detalla en el Capitulo 3 y se resuelve en la seccion 5.9 (Colas et al., 2019; Agarwal et al., 2021):</w:t>
      </w:r>
    </w:p>
    <w:p>
      <w:pPr>
        <w:jc w:val="both"/>
      </w:pPr>
      <w:r>
        <w:rPr>
          <w:b/>
          <w:i w:val="0"/>
        </w:rPr>
        <w:t>Hipotesis general (HG):</w:t>
      </w:r>
    </w:p>
    <w:p>
      <w:pPr>
        <w:jc w:val="both"/>
      </w:pPr>
      <w:r>
        <w:rPr>
          <w:b w:val="0"/>
          <w:i/>
        </w:rPr>
        <w:t>La aplicacion del algoritmo MADRL a la comunidad inteligente (VI) produce un efecto estadisticamente significativo y diferenciado sobre la gestion coordinada de la flexibilidad energetica, las emisiones de CO2 y los costos energeticos (VD).</w:t>
      </w:r>
    </w:p>
    <w:p>
      <w:pPr>
        <w:jc w:val="both"/>
      </w:pPr>
      <w:r>
        <w:rPr>
          <w:b/>
          <w:i w:val="0"/>
        </w:rPr>
        <w:t>Hipotesis especificas:</w:t>
      </w:r>
    </w:p>
    <w:p>
      <w:pPr>
        <w:pStyle w:val="ListBullet"/>
        <w:jc w:val="both"/>
      </w:pPr>
      <w:r>
        <w:t>HE.1: El algoritmo MADRL (VI) produce un efecto significativo sobre la flexibilidad energetica (D-VD.1); el mayor efecto corresponde al algoritmo con menor variabilidad en los KPI de pico y rampa.</w:t>
      </w:r>
    </w:p>
    <w:p>
      <w:pPr>
        <w:pStyle w:val="ListBullet"/>
        <w:jc w:val="both"/>
      </w:pPr>
      <w:r>
        <w:t>HE.2: El algoritmo MADRL (VI) produce un efecto significativo sobre las emisiones de CO2 (D-VD.2); el mayor efecto corresponde a MATD3.</w:t>
      </w:r>
    </w:p>
    <w:p>
      <w:pPr>
        <w:pStyle w:val="ListBullet"/>
        <w:jc w:val="both"/>
      </w:pPr>
      <w:r>
        <w:t>HE.3: El algoritmo MADRL (VI) produce un efecto significativo sobre los costos energeticos (D-VD.3); el mayor efecto corresponde al algoritmo con menor delta de costo electrico.</w:t>
      </w:r>
    </w:p>
    <w:p>
      <w:pPr>
        <w:jc w:val="both"/>
      </w:pPr>
      <w:r>
        <w:rPr>
          <w:b w:val="0"/>
          <w:i w:val="0"/>
        </w:rPr>
        <w:t>Cada hipotesis especifica tiene una hipotesis nula asociada (sin diferencias significativas entre niveles del factor algoritmo). La decision inferencial se reporta en la seccion 5.9.5; el cumplimiento de OG y OE.1–OE.3 se reporta por separado en la seccion 5.11.</w:t>
      </w:r>
    </w:p>
    <w:p>
      <w:pPr>
        <w:pStyle w:val="Heading2"/>
      </w:pPr>
      <w:r>
        <w:t>1.4 Matriz de consistencia y operacionalizacion</w:t>
      </w:r>
    </w:p>
    <w:p>
      <w:r>
        <w:rPr>
          <w:b/>
          <w:color w:val="595959"/>
          <w:sz w:val="19"/>
        </w:rPr>
        <w:t>Tabla 1.1. Matriz de consistencia problema-objetivo-hipotesis.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Elemento</w:t>
            </w:r>
          </w:p>
        </w:tc>
        <w:tc>
          <w:tcPr>
            <w:tcW w:type="dxa" w:w="2551"/>
            <w:shd w:val="clear" w:color="auto" w:fill="1F4E79"/>
          </w:tcPr>
          <w:p>
            <w:r/>
            <w:r>
              <w:rPr>
                <w:b/>
                <w:color w:val="FFFFFF"/>
                <w:sz w:val="18"/>
              </w:rPr>
              <w:t>PG / PE</w:t>
            </w:r>
          </w:p>
        </w:tc>
        <w:tc>
          <w:tcPr>
            <w:tcW w:type="dxa" w:w="2835"/>
            <w:shd w:val="clear" w:color="auto" w:fill="1F4E79"/>
          </w:tcPr>
          <w:p>
            <w:r/>
            <w:r>
              <w:rPr>
                <w:b/>
                <w:color w:val="FFFFFF"/>
                <w:sz w:val="18"/>
              </w:rPr>
              <w:t>OG / OE</w:t>
            </w:r>
          </w:p>
        </w:tc>
        <w:tc>
          <w:tcPr>
            <w:tcW w:type="dxa" w:w="1134"/>
            <w:shd w:val="clear" w:color="auto" w:fill="1F4E79"/>
          </w:tcPr>
          <w:p>
            <w:r/>
            <w:r>
              <w:rPr>
                <w:b/>
                <w:color w:val="FFFFFF"/>
                <w:sz w:val="18"/>
              </w:rPr>
              <w:t>Hipotesis</w:t>
            </w:r>
          </w:p>
        </w:tc>
        <w:tc>
          <w:tcPr>
            <w:tcW w:type="dxa" w:w="2268"/>
            <w:shd w:val="clear" w:color="auto" w:fill="1F4E79"/>
          </w:tcPr>
          <w:p>
            <w:r/>
            <w:r>
              <w:rPr>
                <w:b/>
                <w:color w:val="FFFFFF"/>
                <w:sz w:val="18"/>
              </w:rPr>
              <w:t>Dimension VD</w:t>
            </w:r>
          </w:p>
        </w:tc>
      </w:tr>
      <w:tr>
        <w:tc>
          <w:tcPr>
            <w:tcW w:type="dxa" w:w="1417"/>
          </w:tcPr>
          <w:p>
            <w:r/>
            <w:r>
              <w:rPr>
                <w:sz w:val="18"/>
              </w:rPr>
              <w:t>General</w:t>
            </w:r>
          </w:p>
        </w:tc>
        <w:tc>
          <w:tcPr>
            <w:tcW w:type="dxa" w:w="2551"/>
          </w:tcPr>
          <w:p>
            <w:r/>
            <w:r>
              <w:rPr>
                <w:sz w:val="18"/>
              </w:rPr>
              <w:t>PG: efecto MADRL coordinado</w:t>
            </w:r>
          </w:p>
        </w:tc>
        <w:tc>
          <w:tcPr>
            <w:tcW w:type="dxa" w:w="2835"/>
          </w:tcPr>
          <w:p>
            <w:r/>
            <w:r>
              <w:rPr>
                <w:sz w:val="18"/>
              </w:rPr>
              <w:t>OG: determinar efecto e identificar mayor efecto</w:t>
            </w:r>
          </w:p>
        </w:tc>
        <w:tc>
          <w:tcPr>
            <w:tcW w:type="dxa" w:w="1134"/>
          </w:tcPr>
          <w:p>
            <w:r/>
            <w:r>
              <w:rPr>
                <w:sz w:val="18"/>
              </w:rPr>
              <w:t>HG</w:t>
            </w:r>
          </w:p>
        </w:tc>
        <w:tc>
          <w:tcPr>
            <w:tcW w:type="dxa" w:w="2268"/>
          </w:tcPr>
          <w:p>
            <w:r/>
            <w:r>
              <w:rPr>
                <w:sz w:val="18"/>
              </w:rPr>
              <w:t>Flexibilidad + CO2 + costos</w:t>
            </w:r>
          </w:p>
        </w:tc>
      </w:tr>
      <w:tr>
        <w:tc>
          <w:tcPr>
            <w:tcW w:type="dxa" w:w="1417"/>
          </w:tcPr>
          <w:p>
            <w:r/>
            <w:r>
              <w:rPr>
                <w:sz w:val="18"/>
              </w:rPr>
              <w:t>Flexibilidad</w:t>
            </w:r>
          </w:p>
        </w:tc>
        <w:tc>
          <w:tcPr>
            <w:tcW w:type="dxa" w:w="2551"/>
          </w:tcPr>
          <w:p>
            <w:r/>
            <w:r>
              <w:rPr>
                <w:sz w:val="18"/>
              </w:rPr>
              <w:t>PE.1</w:t>
            </w:r>
          </w:p>
        </w:tc>
        <w:tc>
          <w:tcPr>
            <w:tcW w:type="dxa" w:w="2835"/>
          </w:tcPr>
          <w:p>
            <w:r/>
            <w:r>
              <w:rPr>
                <w:sz w:val="18"/>
              </w:rPr>
              <w:t>OE.1</w:t>
            </w:r>
          </w:p>
        </w:tc>
        <w:tc>
          <w:tcPr>
            <w:tcW w:type="dxa" w:w="1134"/>
          </w:tcPr>
          <w:p>
            <w:r/>
            <w:r>
              <w:rPr>
                <w:sz w:val="18"/>
              </w:rPr>
              <w:t>HE.1</w:t>
            </w:r>
          </w:p>
        </w:tc>
        <w:tc>
          <w:tcPr>
            <w:tcW w:type="dxa" w:w="2268"/>
          </w:tcPr>
          <w:p>
            <w:r/>
            <w:r>
              <w:rPr>
                <w:sz w:val="18"/>
              </w:rPr>
              <w:t>D-VD.1: peak, ramp, load factor</w:t>
            </w:r>
          </w:p>
        </w:tc>
      </w:tr>
      <w:tr>
        <w:tc>
          <w:tcPr>
            <w:tcW w:type="dxa" w:w="1417"/>
          </w:tcPr>
          <w:p>
            <w:r/>
            <w:r>
              <w:rPr>
                <w:sz w:val="18"/>
              </w:rPr>
              <w:t>Emisiones</w:t>
            </w:r>
          </w:p>
        </w:tc>
        <w:tc>
          <w:tcPr>
            <w:tcW w:type="dxa" w:w="2551"/>
          </w:tcPr>
          <w:p>
            <w:r/>
            <w:r>
              <w:rPr>
                <w:sz w:val="18"/>
              </w:rPr>
              <w:t>PE.2</w:t>
            </w:r>
          </w:p>
        </w:tc>
        <w:tc>
          <w:tcPr>
            <w:tcW w:type="dxa" w:w="2835"/>
          </w:tcPr>
          <w:p>
            <w:r/>
            <w:r>
              <w:rPr>
                <w:sz w:val="18"/>
              </w:rPr>
              <w:t>OE.2</w:t>
            </w:r>
          </w:p>
        </w:tc>
        <w:tc>
          <w:tcPr>
            <w:tcW w:type="dxa" w:w="1134"/>
          </w:tcPr>
          <w:p>
            <w:r/>
            <w:r>
              <w:rPr>
                <w:sz w:val="18"/>
              </w:rPr>
              <w:t>HE.2</w:t>
            </w:r>
          </w:p>
        </w:tc>
        <w:tc>
          <w:tcPr>
            <w:tcW w:type="dxa" w:w="2268"/>
          </w:tcPr>
          <w:p>
            <w:r/>
            <w:r>
              <w:rPr>
                <w:sz w:val="18"/>
              </w:rPr>
              <w:t>D-VD.2: carbon_emissions, delta CO2</w:t>
            </w:r>
          </w:p>
        </w:tc>
      </w:tr>
      <w:tr>
        <w:tc>
          <w:tcPr>
            <w:tcW w:type="dxa" w:w="1417"/>
          </w:tcPr>
          <w:p>
            <w:r/>
            <w:r>
              <w:rPr>
                <w:sz w:val="18"/>
              </w:rPr>
              <w:t>Costos</w:t>
            </w:r>
          </w:p>
        </w:tc>
        <w:tc>
          <w:tcPr>
            <w:tcW w:type="dxa" w:w="2551"/>
          </w:tcPr>
          <w:p>
            <w:r/>
            <w:r>
              <w:rPr>
                <w:sz w:val="18"/>
              </w:rPr>
              <w:t>PE.3</w:t>
            </w:r>
          </w:p>
        </w:tc>
        <w:tc>
          <w:tcPr>
            <w:tcW w:type="dxa" w:w="2835"/>
          </w:tcPr>
          <w:p>
            <w:r/>
            <w:r>
              <w:rPr>
                <w:sz w:val="18"/>
              </w:rPr>
              <w:t>OE.3</w:t>
            </w:r>
          </w:p>
        </w:tc>
        <w:tc>
          <w:tcPr>
            <w:tcW w:type="dxa" w:w="1134"/>
          </w:tcPr>
          <w:p>
            <w:r/>
            <w:r>
              <w:rPr>
                <w:sz w:val="18"/>
              </w:rPr>
              <w:t>HE.3</w:t>
            </w:r>
          </w:p>
        </w:tc>
        <w:tc>
          <w:tcPr>
            <w:tcW w:type="dxa" w:w="2268"/>
          </w:tcPr>
          <w:p>
            <w:r/>
            <w:r>
              <w:rPr>
                <w:sz w:val="18"/>
              </w:rPr>
              <w:t>D-VD.3: electricity_cost, delta costo</w:t>
            </w:r>
          </w:p>
        </w:tc>
      </w:tr>
    </w:tbl>
    <w:p/>
    <w:p>
      <w:r>
        <w:rPr>
          <w:b/>
          <w:color w:val="595959"/>
          <w:sz w:val="19"/>
        </w:rPr>
        <w:t>Tabla 1.2. Operacionalizacion de variables independientes y dependientes.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984"/>
            <w:shd w:val="clear" w:color="auto" w:fill="1F4E79"/>
          </w:tcPr>
          <w:p>
            <w:r/>
            <w:r>
              <w:rPr>
                <w:b/>
                <w:color w:val="FFFFFF"/>
                <w:sz w:val="18"/>
              </w:rPr>
              <w:t>Variable</w:t>
            </w:r>
          </w:p>
        </w:tc>
        <w:tc>
          <w:tcPr>
            <w:tcW w:type="dxa" w:w="1134"/>
            <w:shd w:val="clear" w:color="auto" w:fill="1F4E79"/>
          </w:tcPr>
          <w:p>
            <w:r/>
            <w:r>
              <w:rPr>
                <w:b/>
                <w:color w:val="FFFFFF"/>
                <w:sz w:val="18"/>
              </w:rPr>
              <w:t>Codigo</w:t>
            </w:r>
          </w:p>
        </w:tc>
        <w:tc>
          <w:tcPr>
            <w:tcW w:type="dxa" w:w="3118"/>
            <w:shd w:val="clear" w:color="auto" w:fill="1F4E79"/>
          </w:tcPr>
          <w:p>
            <w:r/>
            <w:r>
              <w:rPr>
                <w:b/>
                <w:color w:val="FFFFFF"/>
                <w:sz w:val="18"/>
              </w:rPr>
              <w:t>Niveles / medicion</w:t>
            </w:r>
          </w:p>
        </w:tc>
        <w:tc>
          <w:tcPr>
            <w:tcW w:type="dxa" w:w="2835"/>
            <w:shd w:val="clear" w:color="auto" w:fill="1F4E79"/>
          </w:tcPr>
          <w:p>
            <w:r/>
            <w:r>
              <w:rPr>
                <w:b/>
                <w:color w:val="FFFFFF"/>
                <w:sz w:val="18"/>
              </w:rPr>
              <w:t>Control</w:t>
            </w:r>
          </w:p>
        </w:tc>
      </w:tr>
      <w:tr>
        <w:tc>
          <w:tcPr>
            <w:tcW w:type="dxa" w:w="1984"/>
          </w:tcPr>
          <w:p>
            <w:r/>
            <w:r>
              <w:rPr>
                <w:sz w:val="18"/>
              </w:rPr>
              <w:t>VI tipo algoritmo</w:t>
            </w:r>
          </w:p>
        </w:tc>
        <w:tc>
          <w:tcPr>
            <w:tcW w:type="dxa" w:w="1134"/>
          </w:tcPr>
          <w:p>
            <w:r/>
            <w:r>
              <w:rPr>
                <w:sz w:val="18"/>
              </w:rPr>
              <w:t>D-VI.1</w:t>
            </w:r>
          </w:p>
        </w:tc>
        <w:tc>
          <w:tcPr>
            <w:tcW w:type="dxa" w:w="3118"/>
          </w:tcPr>
          <w:p>
            <w:r/>
            <w:r>
              <w:rPr>
                <w:sz w:val="18"/>
              </w:rPr>
              <w:t>HAPPO, MASAC, MATD3, MAAC</w:t>
            </w:r>
          </w:p>
        </w:tc>
        <w:tc>
          <w:tcPr>
            <w:tcW w:type="dxa" w:w="2835"/>
          </w:tcPr>
          <w:p>
            <w:r/>
            <w:r>
              <w:rPr>
                <w:sz w:val="18"/>
              </w:rPr>
              <w:t>Misma recompensa unified_comparable_v4</w:t>
            </w:r>
          </w:p>
        </w:tc>
      </w:tr>
      <w:tr>
        <w:tc>
          <w:tcPr>
            <w:tcW w:type="dxa" w:w="1984"/>
          </w:tcPr>
          <w:p>
            <w:r/>
            <w:r>
              <w:rPr>
                <w:sz w:val="18"/>
              </w:rPr>
              <w:t>VI escenario</w:t>
            </w:r>
          </w:p>
        </w:tc>
        <w:tc>
          <w:tcPr>
            <w:tcW w:type="dxa" w:w="1134"/>
          </w:tcPr>
          <w:p>
            <w:r/>
            <w:r>
              <w:rPr>
                <w:sz w:val="18"/>
              </w:rPr>
              <w:t>D-VI.2</w:t>
            </w:r>
          </w:p>
        </w:tc>
        <w:tc>
          <w:tcPr>
            <w:tcW w:type="dxa" w:w="3118"/>
          </w:tcPr>
          <w:p>
            <w:r/>
            <w:r>
              <w:rPr>
                <w:sz w:val="18"/>
              </w:rPr>
              <w:t>E1, E2, E3 (pesos multiobjetivo)</w:t>
            </w:r>
          </w:p>
        </w:tc>
        <w:tc>
          <w:tcPr>
            <w:tcW w:type="dxa" w:w="2835"/>
          </w:tcPr>
          <w:p>
            <w:r/>
            <w:r>
              <w:rPr>
                <w:sz w:val="18"/>
              </w:rPr>
              <w:t>Mismo dataset y semilla</w:t>
            </w:r>
          </w:p>
        </w:tc>
      </w:tr>
      <w:tr>
        <w:tc>
          <w:tcPr>
            <w:tcW w:type="dxa" w:w="1984"/>
          </w:tcPr>
          <w:p>
            <w:r/>
            <w:r>
              <w:rPr>
                <w:sz w:val="18"/>
              </w:rPr>
              <w:t>VD flexibilidad</w:t>
            </w:r>
          </w:p>
        </w:tc>
        <w:tc>
          <w:tcPr>
            <w:tcW w:type="dxa" w:w="1134"/>
          </w:tcPr>
          <w:p>
            <w:r/>
            <w:r>
              <w:rPr>
                <w:sz w:val="18"/>
              </w:rPr>
              <w:t>D-VD.1</w:t>
            </w:r>
          </w:p>
        </w:tc>
        <w:tc>
          <w:tcPr>
            <w:tcW w:type="dxa" w:w="3118"/>
          </w:tcPr>
          <w:p>
            <w:r/>
            <w:r>
              <w:rPr>
                <w:sz w:val="18"/>
              </w:rPr>
              <w:t>18 KPI OE1 (peak, ramp, etc.)</w:t>
            </w:r>
          </w:p>
        </w:tc>
        <w:tc>
          <w:tcPr>
            <w:tcW w:type="dxa" w:w="2835"/>
          </w:tcPr>
          <w:p>
            <w:r/>
            <w:r>
              <w:rPr>
                <w:sz w:val="18"/>
              </w:rPr>
              <w:t>Baseline CityLearn v2</w:t>
            </w:r>
          </w:p>
        </w:tc>
      </w:tr>
      <w:tr>
        <w:tc>
          <w:tcPr>
            <w:tcW w:type="dxa" w:w="1984"/>
          </w:tcPr>
          <w:p>
            <w:r/>
            <w:r>
              <w:rPr>
                <w:sz w:val="18"/>
              </w:rPr>
              <w:t>VD emisiones</w:t>
            </w:r>
          </w:p>
        </w:tc>
        <w:tc>
          <w:tcPr>
            <w:tcW w:type="dxa" w:w="1134"/>
          </w:tcPr>
          <w:p>
            <w:r/>
            <w:r>
              <w:rPr>
                <w:sz w:val="18"/>
              </w:rPr>
              <w:t>D-VD.2</w:t>
            </w:r>
          </w:p>
        </w:tc>
        <w:tc>
          <w:tcPr>
            <w:tcW w:type="dxa" w:w="3118"/>
          </w:tcPr>
          <w:p>
            <w:r/>
            <w:r>
              <w:rPr>
                <w:sz w:val="18"/>
              </w:rPr>
              <w:t>18 KPI OE2 (carbon_emissions, etc.)</w:t>
            </w:r>
          </w:p>
        </w:tc>
        <w:tc>
          <w:tcPr>
            <w:tcW w:type="dxa" w:w="2835"/>
          </w:tcPr>
          <w:p>
            <w:r/>
            <w:r>
              <w:rPr>
                <w:sz w:val="18"/>
              </w:rPr>
              <w:t>CI SEAI 0,672-0,790</w:t>
            </w:r>
          </w:p>
        </w:tc>
      </w:tr>
      <w:tr>
        <w:tc>
          <w:tcPr>
            <w:tcW w:type="dxa" w:w="1984"/>
          </w:tcPr>
          <w:p>
            <w:r/>
            <w:r>
              <w:rPr>
                <w:sz w:val="18"/>
              </w:rPr>
              <w:t>VD costos</w:t>
            </w:r>
          </w:p>
        </w:tc>
        <w:tc>
          <w:tcPr>
            <w:tcW w:type="dxa" w:w="1134"/>
          </w:tcPr>
          <w:p>
            <w:r/>
            <w:r>
              <w:rPr>
                <w:sz w:val="18"/>
              </w:rPr>
              <w:t>D-VD.3</w:t>
            </w:r>
          </w:p>
        </w:tc>
        <w:tc>
          <w:tcPr>
            <w:tcW w:type="dxa" w:w="3118"/>
          </w:tcPr>
          <w:p>
            <w:r/>
            <w:r>
              <w:rPr>
                <w:sz w:val="18"/>
              </w:rPr>
              <w:t>18 KPI OE3 (electricity_cost, etc.)</w:t>
            </w:r>
          </w:p>
        </w:tc>
        <w:tc>
          <w:tcPr>
            <w:tcW w:type="dxa" w:w="2835"/>
          </w:tcPr>
          <w:p>
            <w:r/>
            <w:r>
              <w:rPr>
                <w:sz w:val="18"/>
              </w:rPr>
              <w:t>TOU 0,26/0,38 USD/kWh</w:t>
            </w:r>
          </w:p>
        </w:tc>
      </w:tr>
      <w:tr>
        <w:tc>
          <w:tcPr>
            <w:tcW w:type="dxa" w:w="1984"/>
          </w:tcPr>
          <w:p>
            <w:r/>
            <w:r>
              <w:rPr>
                <w:sz w:val="18"/>
              </w:rPr>
              <w:t>Control</w:t>
            </w:r>
          </w:p>
        </w:tc>
        <w:tc>
          <w:tcPr>
            <w:tcW w:type="dxa" w:w="1134"/>
          </w:tcPr>
          <w:p>
            <w:r/>
            <w:r>
              <w:rPr>
                <w:sz w:val="18"/>
              </w:rPr>
              <w:t>-</w:t>
            </w:r>
          </w:p>
        </w:tc>
        <w:tc>
          <w:tcPr>
            <w:tcW w:type="dxa" w:w="3118"/>
          </w:tcPr>
          <w:p>
            <w:r/>
            <w:r>
              <w:rPr>
                <w:sz w:val="18"/>
              </w:rPr>
              <w:t>Dataset, clima, DER, hiperparametros</w:t>
            </w:r>
          </w:p>
        </w:tc>
        <w:tc>
          <w:tcPr>
            <w:tcW w:type="dxa" w:w="2835"/>
          </w:tcPr>
          <w:p>
            <w:r/>
            <w:r>
              <w:rPr>
                <w:sz w:val="18"/>
              </w:rPr>
              <w:t>seed=0; 50 ep Colab canonico</w:t>
            </w:r>
          </w:p>
        </w:tc>
      </w:tr>
    </w:tbl>
    <w:p/>
    <w:p>
      <w:pPr>
        <w:pStyle w:val="Heading2"/>
      </w:pPr>
      <w:r>
        <w:t>1.5 Justificacion</w:t>
      </w:r>
    </w:p>
    <w:p>
      <w:pPr>
        <w:pStyle w:val="ListBullet"/>
        <w:jc w:val="both"/>
      </w:pPr>
      <w:r>
        <w:t>Tecnica: aporta una evaluacion unificada de HAPPO, MASAC, MATD3 y MAAC bajo Dec-POMDP y CTDE, avanzando el estado del arte en control energetico cooperativo.</w:t>
      </w:r>
    </w:p>
    <w:p>
      <w:pPr>
        <w:pStyle w:val="ListBullet"/>
        <w:jc w:val="both"/>
      </w:pPr>
      <w:r>
        <w:t>Ambiental: identificar el mejor MADRL para reduccion de CO2 contribuye a la descarbonizacion de comunidades grid-interactive, con aplicabilidad al SEAI Iquitos (factor de emision 0.790 kgCO2/kWh).</w:t>
      </w:r>
    </w:p>
    <w:p>
      <w:pPr>
        <w:pStyle w:val="ListBullet"/>
        <w:jc w:val="both"/>
      </w:pPr>
      <w:r>
        <w:t>Economica: establecer el mejor MADRL para optimizacion de costos orienta la reduccion del gasto electrico bajo tarifas TOU.</w:t>
      </w:r>
    </w:p>
    <w:p>
      <w:pPr>
        <w:pStyle w:val="ListBullet"/>
        <w:jc w:val="both"/>
      </w:pPr>
      <w:r>
        <w:t>Metodologica: la formulacion Dec-POMDP, el esquema CTDE y el benchmark unificado con CityLearn v3 propuesto, MARLlib y Optuna constituyen una contribucion reproducible.</w:t>
      </w:r>
    </w:p>
    <w:p>
      <w:pPr>
        <w:pStyle w:val="ListBullet"/>
        <w:jc w:val="both"/>
      </w:pPr>
      <w:r>
        <w:t>Cientifica y social: llena una laguna en la literatura comparativa de MADRL y beneficia a usuarios institucionales y a la transicion energetica comunitaria.</w:t>
      </w:r>
    </w:p>
    <w:p>
      <w:pPr>
        <w:pStyle w:val="Heading2"/>
      </w:pPr>
      <w:r>
        <w:t>1.6 Alcances y limitaciones</w:t>
      </w:r>
    </w:p>
    <w:p>
      <w:pPr>
        <w:jc w:val="both"/>
      </w:pPr>
      <w:r>
        <w:rPr>
          <w:b/>
          <w:i w:val="0"/>
        </w:rPr>
        <w:t>Alcances:</w:t>
      </w:r>
    </w:p>
    <w:p>
      <w:pPr>
        <w:pStyle w:val="ListBullet"/>
        <w:jc w:val="both"/>
      </w:pPr>
      <w:r>
        <w:t>Tematico: comparacion de HAPPO, MASAC, MATD3 y MAAC en KPIs de flexibilidad, CO2 y costos.</w:t>
      </w:r>
    </w:p>
    <w:p>
      <w:pPr>
        <w:pStyle w:val="ListBullet"/>
        <w:jc w:val="both"/>
      </w:pPr>
      <w:r>
        <w:t>Espacial: comunidades inteligentes simuladas en CityLearn v2 / CityLearn v3 propuesto, con aplicabilidad al SEAI Iquitos (17 edificios reales).</w:t>
      </w:r>
    </w:p>
    <w:p>
      <w:pPr>
        <w:pStyle w:val="ListBullet"/>
        <w:jc w:val="both"/>
      </w:pPr>
      <w:r>
        <w:t>Temporal: dataset horario 2023-2025 (26 304 pasos) y literatura 2015-2026.</w:t>
      </w:r>
    </w:p>
    <w:p>
      <w:pPr>
        <w:pStyle w:val="ListBullet"/>
        <w:jc w:val="both"/>
      </w:pPr>
      <w:r>
        <w:t>Metodologico: estudio cuantitativo, aplicado, comparativo, no experimental, basado en simulacion.</w:t>
      </w:r>
    </w:p>
    <w:p>
      <w:pPr>
        <w:pStyle w:val="ListBullet"/>
        <w:jc w:val="both"/>
      </w:pPr>
      <w:r>
        <w:t>Computacional: Python 3.9, PyTorch 2.8.0+cu126, CityLearn v2, MARLlib, Optuna, Gymnasium, PettingZoo; hardware local NVIDIA RTX 4060 Laptop 8 GB y Colab A100.</w:t>
      </w:r>
    </w:p>
    <w:p>
      <w:pPr>
        <w:jc w:val="both"/>
      </w:pPr>
      <w:r>
        <w:rPr>
          <w:b/>
          <w:i w:val="0"/>
        </w:rPr>
        <w:t>Limitaciones:</w:t>
      </w:r>
    </w:p>
    <w:p>
      <w:pPr>
        <w:pStyle w:val="ListBullet"/>
        <w:jc w:val="both"/>
      </w:pPr>
      <w:r>
        <w:t>No se modela una red electrica fisica; los resultados de simulacion no constituyen validacion de despliegue real.</w:t>
      </w:r>
    </w:p>
    <w:p>
      <w:pPr>
        <w:pStyle w:val="ListBullet"/>
        <w:jc w:val="both"/>
      </w:pPr>
      <w:r>
        <w:t>CityLearn v3 propuesto es una extension experimental de tesis, no una version oficial de CityLearn.</w:t>
      </w:r>
    </w:p>
    <w:p>
      <w:pPr>
        <w:pStyle w:val="ListBullet"/>
        <w:jc w:val="both"/>
      </w:pPr>
      <w:r>
        <w:t>Se excluyen el despliegue en campo en tiempo real, la investigacion con sujetos humanos, el despacho economico de unidades fisicas y el analisis de estabilidad de red.</w:t>
      </w:r>
    </w:p>
    <w:p>
      <w:r>
        <w:br w:type="page"/>
      </w:r>
    </w:p>
    <w:p>
      <w:pPr>
        <w:pStyle w:val="Heading2"/>
      </w:pPr>
      <w:r>
        <w:t>1.7 Validacion estructural y triangulacion del planteamiento</w:t>
      </w:r>
    </w:p>
    <w:p>
      <w:pPr>
        <w:spacing w:after="120" w:line="276" w:lineRule="auto"/>
        <w:jc w:val="both"/>
      </w:pPr>
      <w:r>
        <w:t>El Capitulo 1 cumple la estructura minima exigida para una tesis aplicada: formula el problema de investigacion, declara objetivos, hipotesis, justificacion, alcances y limitaciones. La coherencia interna se sostiene porque el problema no se define como una deficiencia algoritmica aislada, sino como una tension entre gestion descentralizada, flexibilidad energetica, emisiones de CO2 y costos en una comunidad electrica aislada. Este encuadre es consistente con la literatura de CityLearn, que plantea la necesidad de entornos reproducibles para comparar controladores de respuesta a la demanda, con CityLearn v2, que amplia la evaluacion hacia comunidades grid-interactive, resilientes y carbon-aware, y con EVLearn, que subraya que la integracion de vehiculos electricos requiere simulacion especifica de flexibilidad de carga y descarga (Vazquez-Canteli et al., 2020; Nweye et al., 2024; Fonseca et al., 2024).</w:t>
      </w:r>
    </w:p>
    <w:p>
      <w:pPr>
        <w:spacing w:after="120" w:line="276" w:lineRule="auto"/>
        <w:jc w:val="both"/>
      </w:pPr>
      <w:r>
        <w:t>La pregunta general y las preguntas especificas quedan operacionalizadas en tres dimensiones dependientes. PE.1 se vincula con flexibilidad energetica, PE.2 con emisiones de CO2 y PE.3 con costos energeticos. Esta separacion evita que el desempeno del algoritmo se reduzca a una recompensa unica sin interpretabilidad; por el contrario, permite contrastar la variable independiente MADRL contra indicadores observables por distrito, edificio y escenario. La triangulacion entre CityLearn, MARL energetico y evaluacion estadistica de RL justifica que el estudio reporte resultados descriptivos e inferenciales, y que declare como limitacion la ausencia de multiples semillas independientes en lugar de sobregeneralizar una unica corrida experimental (Henderson et al., 2018; Agarwal et al., 2021; Nweye et al., 2024).</w:t>
      </w:r>
    </w:p>
    <w:p>
      <w:r>
        <w:rPr>
          <w:b/>
          <w:color w:val="595959"/>
          <w:sz w:val="19"/>
        </w:rPr>
        <w:t>Tabla 1.7. Validacion del Capitulo 1 frente a la estructura minima.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F4E79"/>
          </w:tcPr>
          <w:p>
            <w:r/>
            <w:r>
              <w:rPr>
                <w:b/>
                <w:color w:val="FFFFFF"/>
                <w:sz w:val="14"/>
              </w:rPr>
              <w:t>Elemento requerido</w:t>
            </w:r>
          </w:p>
        </w:tc>
        <w:tc>
          <w:tcPr>
            <w:tcW w:type="dxa" w:w="2880"/>
            <w:shd w:val="clear" w:color="auto" w:fill="1F4E79"/>
          </w:tcPr>
          <w:p>
            <w:r/>
            <w:r>
              <w:rPr>
                <w:b/>
                <w:color w:val="FFFFFF"/>
                <w:sz w:val="14"/>
              </w:rPr>
              <w:t>Estado</w:t>
            </w:r>
          </w:p>
        </w:tc>
        <w:tc>
          <w:tcPr>
            <w:tcW w:type="dxa" w:w="2880"/>
            <w:shd w:val="clear" w:color="auto" w:fill="1F4E79"/>
          </w:tcPr>
          <w:p>
            <w:r/>
            <w:r>
              <w:rPr>
                <w:b/>
                <w:color w:val="FFFFFF"/>
                <w:sz w:val="14"/>
              </w:rPr>
              <w:t>Refuerzo incorporado</w:t>
            </w:r>
          </w:p>
        </w:tc>
      </w:tr>
      <w:tr>
        <w:tc>
          <w:tcPr>
            <w:tcW w:type="dxa" w:w="2880"/>
          </w:tcPr>
          <w:p>
            <w:r/>
            <w:r>
              <w:rPr>
                <w:sz w:val="14"/>
              </w:rPr>
              <w:t>Problema de investigacion</w:t>
            </w:r>
          </w:p>
        </w:tc>
        <w:tc>
          <w:tcPr>
            <w:tcW w:type="dxa" w:w="2880"/>
          </w:tcPr>
          <w:p>
            <w:r/>
            <w:r>
              <w:rPr>
                <w:sz w:val="14"/>
              </w:rPr>
              <w:t>Cumple</w:t>
            </w:r>
          </w:p>
        </w:tc>
        <w:tc>
          <w:tcPr>
            <w:tcW w:type="dxa" w:w="2880"/>
          </w:tcPr>
          <w:p>
            <w:r/>
            <w:r>
              <w:rPr>
                <w:sz w:val="14"/>
              </w:rPr>
              <w:t>Se alinea con flexibilidad, carbono y costo en comunidad aislada.</w:t>
            </w:r>
          </w:p>
        </w:tc>
      </w:tr>
      <w:tr>
        <w:tc>
          <w:tcPr>
            <w:tcW w:type="dxa" w:w="2880"/>
          </w:tcPr>
          <w:p>
            <w:r/>
            <w:r>
              <w:rPr>
                <w:sz w:val="14"/>
              </w:rPr>
              <w:t>Objetivos</w:t>
            </w:r>
          </w:p>
        </w:tc>
        <w:tc>
          <w:tcPr>
            <w:tcW w:type="dxa" w:w="2880"/>
          </w:tcPr>
          <w:p>
            <w:r/>
            <w:r>
              <w:rPr>
                <w:sz w:val="14"/>
              </w:rPr>
              <w:t>Cumple</w:t>
            </w:r>
          </w:p>
        </w:tc>
        <w:tc>
          <w:tcPr>
            <w:tcW w:type="dxa" w:w="2880"/>
          </w:tcPr>
          <w:p>
            <w:r/>
            <w:r>
              <w:rPr>
                <w:sz w:val="14"/>
              </w:rPr>
              <w:t>OG y OE.1-OE.3 mantienen correspondencia con PE.1-PE.3.</w:t>
            </w:r>
          </w:p>
        </w:tc>
      </w:tr>
      <w:tr>
        <w:tc>
          <w:tcPr>
            <w:tcW w:type="dxa" w:w="2880"/>
          </w:tcPr>
          <w:p>
            <w:r/>
            <w:r>
              <w:rPr>
                <w:sz w:val="14"/>
              </w:rPr>
              <w:t>Hipotesis</w:t>
            </w:r>
          </w:p>
        </w:tc>
        <w:tc>
          <w:tcPr>
            <w:tcW w:type="dxa" w:w="2880"/>
          </w:tcPr>
          <w:p>
            <w:r/>
            <w:r>
              <w:rPr>
                <w:sz w:val="14"/>
              </w:rPr>
              <w:t>Cumple</w:t>
            </w:r>
          </w:p>
        </w:tc>
        <w:tc>
          <w:tcPr>
            <w:tcW w:type="dxa" w:w="2880"/>
          </w:tcPr>
          <w:p>
            <w:r/>
            <w:r>
              <w:rPr>
                <w:sz w:val="14"/>
              </w:rPr>
              <w:t>Se conservan por tratarse de diseno experimental comparativo.</w:t>
            </w:r>
          </w:p>
        </w:tc>
      </w:tr>
      <w:tr>
        <w:tc>
          <w:tcPr>
            <w:tcW w:type="dxa" w:w="2880"/>
          </w:tcPr>
          <w:p>
            <w:r/>
            <w:r>
              <w:rPr>
                <w:sz w:val="14"/>
              </w:rPr>
              <w:t>Justificacion</w:t>
            </w:r>
          </w:p>
        </w:tc>
        <w:tc>
          <w:tcPr>
            <w:tcW w:type="dxa" w:w="2880"/>
          </w:tcPr>
          <w:p>
            <w:r/>
            <w:r>
              <w:rPr>
                <w:sz w:val="14"/>
              </w:rPr>
              <w:t>Cumple</w:t>
            </w:r>
          </w:p>
        </w:tc>
        <w:tc>
          <w:tcPr>
            <w:tcW w:type="dxa" w:w="2880"/>
          </w:tcPr>
          <w:p>
            <w:r/>
            <w:r>
              <w:rPr>
                <w:sz w:val="14"/>
              </w:rPr>
              <w:t>Se refuerza con reproducibilidad CityLearn y necesidad de evaluacion estadistica.</w:t>
            </w:r>
          </w:p>
        </w:tc>
      </w:tr>
      <w:tr>
        <w:tc>
          <w:tcPr>
            <w:tcW w:type="dxa" w:w="2880"/>
          </w:tcPr>
          <w:p>
            <w:r/>
            <w:r>
              <w:rPr>
                <w:sz w:val="14"/>
              </w:rPr>
              <w:t>Alcances y limitaciones</w:t>
            </w:r>
          </w:p>
        </w:tc>
        <w:tc>
          <w:tcPr>
            <w:tcW w:type="dxa" w:w="2880"/>
          </w:tcPr>
          <w:p>
            <w:r/>
            <w:r>
              <w:rPr>
                <w:sz w:val="14"/>
              </w:rPr>
              <w:t>Cumple</w:t>
            </w:r>
          </w:p>
        </w:tc>
        <w:tc>
          <w:tcPr>
            <w:tcW w:type="dxa" w:w="2880"/>
          </w:tcPr>
          <w:p>
            <w:r/>
            <w:r>
              <w:rPr>
                <w:sz w:val="14"/>
              </w:rPr>
              <w:t>Se explicita la lectura intra-corrida y la no extrapolacion multi-semilla.</w:t>
            </w:r>
          </w:p>
        </w:tc>
      </w:tr>
    </w:tbl>
    <w:p/>
    <w:p>
      <w:pPr>
        <w:pStyle w:val="Heading1"/>
      </w:pPr>
      <w:r>
        <w:t>Capitulo 2. Marco teorico</w:t>
      </w:r>
    </w:p>
    <w:p>
      <w:pPr>
        <w:pStyle w:val="Heading2"/>
      </w:pPr>
      <w:r>
        <w:t>2.1 Estado del arte actualizado</w:t>
      </w:r>
    </w:p>
    <w:p>
      <w:pPr>
        <w:jc w:val="both"/>
      </w:pPr>
      <w:r>
        <w:rPr>
          <w:b w:val="0"/>
          <w:i w:val="0"/>
        </w:rPr>
        <w:t>El estado del arte se organiza en cuatro ejes alineados con los objetivos doctorales (OE.1 flexibilidad, OE.2 emisiones de CO2, OE.3 costos energeticos) y con el marco tecnico MADRL. CityLearn estandariza el control multiedificio con KPIs comparables de pico, rampa y factor de carga (Vazquez-Canteli y Nagy, 2019; Vazquez-Canteli et al., 2020). CityLearn v2 incorpora EV/V2G, intensidad de carbono dinamica y comunidades grid-interactive (Nweye et al., 2024), mientras que trabajos de escala similar a 17 edificios confirman la pertinencia del caso SEAI Iquitos (Nweye et al., 2023a; Nweye et al., 2023b).</w:t>
      </w:r>
    </w:p>
    <w:p>
      <w:pPr>
        <w:jc w:val="both"/>
      </w:pPr>
      <w:r>
        <w:rPr>
          <w:b w:val="0"/>
          <w:i w:val="0"/>
        </w:rPr>
        <w:t>En flexibilidad y coordinacion, el MARL cooperativo y mecanismos de atencion reportan mejoras frente a agentes independientes (Yao et al., 2023; Xie et al., 2023; Hribar et al., 2025). En carbono, enfoques multiobjetivo y restricciones seguras reducen emisiones y costo en redes/microredes (Liu et al., 2022; Ye et al., 2025; Ma et al., 2025; Sarkar et al., 2024). En costos, MADDPG/MASAC y control TOU-BESS muestran ahorros tarifarios bajo senales dinamicas (Yao et al., 2023; Gao et al., 2023; Xiong et al., 2024; Kim et al., 2025).</w:t>
      </w:r>
    </w:p>
    <w:p>
      <w:pPr>
        <w:jc w:val="both"/>
      </w:pPr>
      <w:r>
        <w:rPr>
          <w:b w:val="0"/>
          <w:i w:val="0"/>
        </w:rPr>
        <w:t>El marco tecnico se sustenta en Dec-POMDP (Oliehoek y Amato, 2016), CTDE (Lowe et al., 2017), HAPPO (Kuba et al., 2021), SAC/MASAC (Haarnoja et al., 2018; Gao et al., 2023), MATD3 (Fujimoto et al., 2018) y MAAC (Iqbal y Sha, 2019), con soporte de bibliotecas unificadas (Hu et al., 2023) y HPO (Akiba et al., 2019). En Peru, el SEAI Iquitos concentra redes aisladas diesel-PV con CI y tarifas reguladas (MINAM, 2019; OSINERGMIN, 2024); antecedentes doctorales UNI y regionales abordan generacion, PV hibrido e IA, y microredes (Chevarria Moscoso, 2024; Penalva Sanchez, 2024; Rosero Bernal, 2024; Dominguez Barbero, 2026). La brecha persistente es la ausencia de un benchmark unificado HAPPO/MASAC/MATD3/MAAC sobre dataset real de Iquitos bajo los tres ejes OE.</w:t>
      </w:r>
    </w:p>
    <w:p>
      <w:pPr>
        <w:jc w:val="both"/>
      </w:pPr>
      <w:r>
        <w:rPr>
          <w:b w:val="0"/>
          <w:i w:val="0"/>
        </w:rPr>
        <w:t>Las subsecciones siguientes desarrollan los fundamentos matematicos, las bases teoricas por eje y la sintesis critica de trabajos relacionados que operacionalizan esta lectura del estado del arte.</w:t>
      </w:r>
    </w:p>
    <w:p>
      <w:pPr>
        <w:spacing w:after="120" w:line="276" w:lineRule="auto"/>
        <w:jc w:val="both"/>
      </w:pPr>
      <w:r>
        <w:t>El marco teorico de esta tesis se organiza en cinco bloques secuenciales: (1) fundamentos teoricos y matematicos del aprendizaje por refuerzo multiagente; (2) definicion operativa y triangulacion bibliografica de la variable independiente (VI) y la variable dependiente (VD); (3) bases teoricas por eje (flexibilidad, CO2, costos y algoritmos MADRL); (4) antecedentes internacionales y nacionales; y (5) definicion de terminos y posicion teorica. Esta secuencia responde a OE.1, OE.2, OE.3 y al objetivo general, y conecta directamente con la operacionalizacion del Capitulo 3 (Seccion 3.4) y la contrastacion del Capitulo 5.</w:t>
      </w:r>
    </w:p>
    <w:p>
      <w:pPr>
        <w:spacing w:after="120" w:line="276" w:lineRule="auto"/>
        <w:jc w:val="both"/>
      </w:pPr>
      <w: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pPr>
      <w:r>
        <w:t>2.2 Fundamentos teoricos y matematicos</w:t>
      </w:r>
    </w:p>
    <w:p>
      <w:pPr>
        <w:pStyle w:val="Heading3"/>
      </w:pPr>
      <w:r>
        <w:t>2.2.1 Aprendizaje por refuerzo y MADRL</w:t>
      </w:r>
    </w:p>
    <w:p>
      <w:pPr>
        <w:spacing w:after="120" w:line="276" w:lineRule="auto"/>
        <w:jc w:val="both"/>
      </w:pPr>
      <w: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120" w:line="276" w:lineRule="auto"/>
        <w:jc w:val="both"/>
      </w:pPr>
      <w: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spacing w:after="120" w:line="276" w:lineRule="auto"/>
        <w:jc w:val="both"/>
      </w:pPr>
      <w:r>
        <w:t>En un sistema multiagente, cada politica modifica el entorno efectivo que observan las demas. Esto genera no estacionariedad desde la perspectiva individual: un edificio aprende mientras los demas tambien cambian su comportamiento. Oliehoek y Amato (2016) formalizan esta dificultad en el marco Dec-POMDP, mientras la literatura de CTDE responde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120" w:line="276" w:lineRule="auto"/>
        <w:jc w:val="both"/>
      </w:pPr>
      <w: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pPr>
      <w:r>
        <w:t>2.2.2 Formalizacion matematica Dec-POMDP</w:t>
      </w:r>
    </w:p>
    <w:p>
      <w:pPr>
        <w:spacing w:after="120" w:line="276" w:lineRule="auto"/>
        <w:jc w:val="both"/>
      </w:pPr>
      <w:r>
        <w:t>El Decentralized Partially Observable Markov Decision Process (Dec-POMDP) permite formalizar decision cooperativa con informacion local incompleta. Oliehoek y Amato (2016) lo definen como una estructura donde N agentes comparten un criterio cooperativo comun, pero cada uno recibe observaciones parciales del estado global. Esta tesis adopta esa formulacion porque ningun edificio del SEAI Iquitos observa completamente el estado interno de los demas durante la ejecucion: cada agente ve su demanda, PV, BESS, EV, precio, intensidad de carbono y variables locales, pero no accede a temperatura, SOC, demanda ni perfiles EV de los otros edificios.</w:t>
      </w:r>
    </w:p>
    <w:p>
      <w:pPr>
        <w:spacing w:after="120" w:line="276" w:lineRule="auto"/>
        <w:jc w:val="both"/>
      </w:pPr>
      <w:r>
        <w:t>El problema doctoral se modela como el Dec-POMDP cooperativo M, definido por la tupla siguiente (Oliehoek y Amato, 2016; Sutton y Barto, 2018):</w:t>
      </w:r>
    </w:p>
    <w:p>
      <w:pPr>
        <w:spacing w:before="80" w:after="80"/>
        <w:jc w:val="center"/>
      </w:pPr>
      <w:r>
        <w:rPr>
          <w:i/>
        </w:rPr>
        <w:t>M = &lt;S, {A_i}_{i=1}^N, T, R, {O_i}_{i=1}^N, Omega, gamma, T_hor&gt;</w:t>
      </w:r>
    </w:p>
    <w:p>
      <w:pPr>
        <w:spacing w:after="120" w:line="276" w:lineRule="auto"/>
        <w:jc w:val="both"/>
      </w:pPr>
      <w:r>
        <w:t>donde N = 17 edificios institucionales/comerciales del dataset citylearn_iquitos_2023_2025, gamma = 0.9999 (factor de descuento para episodios de 8 760 pasos horarios) y T_hor = 8 760 (un ano simulado). El objetivo cooperativo es maximizar el retorno esperado J(pi) = E[ sum_{t=0}^{T_hor-1} gamma^t R_t ], donde pi = (pi_1, ..., pi_N) denota el conjunto de politicas locales. La Tabla 2.2 resume la notacion formal; la operacionalizacion computacional se desarrolla en el Capitulo 4 sin alterar esta definicion teorica.</w:t>
      </w:r>
    </w:p>
    <w:p>
      <w:r>
        <w:rPr>
          <w:b/>
          <w:color w:val="595959"/>
          <w:sz w:val="19"/>
        </w:rPr>
        <w:t>Tabla 2.2. Notacion formal del Dec-POMDP cooperativo (SEAI Iquitos, N = 17).</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Simbolo</w:t>
            </w:r>
          </w:p>
        </w:tc>
        <w:tc>
          <w:tcPr>
            <w:tcW w:type="dxa" w:w="3041"/>
            <w:shd w:val="clear" w:color="auto" w:fill="1F4E79"/>
          </w:tcPr>
          <w:p>
            <w:r/>
            <w:r>
              <w:rPr>
                <w:b/>
                <w:color w:val="FFFFFF"/>
                <w:sz w:val="14"/>
              </w:rPr>
              <w:t>Definicion teorica</w:t>
            </w:r>
          </w:p>
        </w:tc>
        <w:tc>
          <w:tcPr>
            <w:tcW w:type="dxa" w:w="3041"/>
            <w:shd w:val="clear" w:color="auto" w:fill="1F4E79"/>
          </w:tcPr>
          <w:p>
            <w:r/>
            <w:r>
              <w:rPr>
                <w:b/>
                <w:color w:val="FFFFFF"/>
                <w:sz w:val="14"/>
              </w:rPr>
              <w:t>Valor / rango en esta tesis</w:t>
            </w:r>
          </w:p>
        </w:tc>
      </w:tr>
      <w:tr>
        <w:tc>
          <w:tcPr>
            <w:tcW w:type="dxa" w:w="3041"/>
          </w:tcPr>
          <w:p>
            <w:r/>
            <w:r>
              <w:rPr>
                <w:sz w:val="14"/>
              </w:rPr>
              <w:t>N</w:t>
            </w:r>
          </w:p>
        </w:tc>
        <w:tc>
          <w:tcPr>
            <w:tcW w:type="dxa" w:w="3041"/>
          </w:tcPr>
          <w:p>
            <w:r/>
            <w:r>
              <w:rPr>
                <w:sz w:val="14"/>
              </w:rPr>
              <w:t>Numero de agentes cooperativos (edificios)</w:t>
            </w:r>
          </w:p>
        </w:tc>
        <w:tc>
          <w:tcPr>
            <w:tcW w:type="dxa" w:w="3041"/>
          </w:tcPr>
          <w:p>
            <w:r/>
            <w:r>
              <w:rPr>
                <w:sz w:val="14"/>
              </w:rPr>
              <w:t>17</w:t>
            </w:r>
          </w:p>
        </w:tc>
      </w:tr>
      <w:tr>
        <w:tc>
          <w:tcPr>
            <w:tcW w:type="dxa" w:w="3041"/>
          </w:tcPr>
          <w:p>
            <w:r/>
            <w:r>
              <w:rPr>
                <w:sz w:val="14"/>
              </w:rPr>
              <w:t>S</w:t>
            </w:r>
          </w:p>
        </w:tc>
        <w:tc>
          <w:tcPr>
            <w:tcW w:type="dxa" w:w="3041"/>
          </w:tcPr>
          <w:p>
            <w:r/>
            <w:r>
              <w:rPr>
                <w:sz w:val="14"/>
              </w:rPr>
              <w:t>Espacio de estado global</w:t>
            </w:r>
          </w:p>
        </w:tc>
        <w:tc>
          <w:tcPr>
            <w:tcW w:type="dxa" w:w="3041"/>
          </w:tcPr>
          <w:p>
            <w:r/>
            <w:r>
              <w:rPr>
                <w:sz w:val="14"/>
              </w:rPr>
              <w:t>Concatenacion s = [o_1, ..., o_17]; dim global = 1 856</w:t>
            </w:r>
          </w:p>
        </w:tc>
      </w:tr>
      <w:tr>
        <w:tc>
          <w:tcPr>
            <w:tcW w:type="dxa" w:w="3041"/>
          </w:tcPr>
          <w:p>
            <w:r/>
            <w:r>
              <w:rPr>
                <w:sz w:val="14"/>
              </w:rPr>
              <w:t>O_i</w:t>
            </w:r>
          </w:p>
        </w:tc>
        <w:tc>
          <w:tcPr>
            <w:tcW w:type="dxa" w:w="3041"/>
          </w:tcPr>
          <w:p>
            <w:r/>
            <w:r>
              <w:rPr>
                <w:sz w:val="14"/>
              </w:rPr>
              <w:t>Espacio de observacion local del agente i</w:t>
            </w:r>
          </w:p>
        </w:tc>
        <w:tc>
          <w:tcPr>
            <w:tcW w:type="dxa" w:w="3041"/>
          </w:tcPr>
          <w:p>
            <w:r/>
            <w:r>
              <w:rPr>
                <w:sz w:val="14"/>
              </w:rPr>
              <w:t>Heterogeneo: 57-330 dimensiones segun flota EV</w:t>
            </w:r>
          </w:p>
        </w:tc>
      </w:tr>
      <w:tr>
        <w:tc>
          <w:tcPr>
            <w:tcW w:type="dxa" w:w="3041"/>
          </w:tcPr>
          <w:p>
            <w:r/>
            <w:r>
              <w:rPr>
                <w:sz w:val="14"/>
              </w:rPr>
              <w:t>A_i</w:t>
            </w:r>
          </w:p>
        </w:tc>
        <w:tc>
          <w:tcPr>
            <w:tcW w:type="dxa" w:w="3041"/>
          </w:tcPr>
          <w:p>
            <w:r/>
            <w:r>
              <w:rPr>
                <w:sz w:val="14"/>
              </w:rPr>
              <w:t>Espacio de accion local del agente i</w:t>
            </w:r>
          </w:p>
        </w:tc>
        <w:tc>
          <w:tcPr>
            <w:tcW w:type="dxa" w:w="3041"/>
          </w:tcPr>
          <w:p>
            <w:r/>
            <w:r>
              <w:rPr>
                <w:sz w:val="14"/>
              </w:rPr>
              <w:t>Heterogeneo: 5-44 acciones (BESS, EV, carga desplazable)</w:t>
            </w:r>
          </w:p>
        </w:tc>
      </w:tr>
      <w:tr>
        <w:tc>
          <w:tcPr>
            <w:tcW w:type="dxa" w:w="3041"/>
          </w:tcPr>
          <w:p>
            <w:r/>
            <w:r>
              <w:rPr>
                <w:sz w:val="14"/>
              </w:rPr>
              <w:t>T</w:t>
            </w:r>
          </w:p>
        </w:tc>
        <w:tc>
          <w:tcPr>
            <w:tcW w:type="dxa" w:w="3041"/>
          </w:tcPr>
          <w:p>
            <w:r/>
            <w:r>
              <w:rPr>
                <w:sz w:val="14"/>
              </w:rPr>
              <w:t>Funcion de transicion estocastica S x A -&gt; Delta(S)</w:t>
            </w:r>
          </w:p>
        </w:tc>
        <w:tc>
          <w:tcPr>
            <w:tcW w:type="dxa" w:w="3041"/>
          </w:tcPr>
          <w:p>
            <w:r/>
            <w:r>
              <w:rPr>
                <w:sz w:val="14"/>
              </w:rPr>
              <w:t>Balance energetico, modelo RC, BESS eta_RT = 0.9025, EV estocastico</w:t>
            </w:r>
          </w:p>
        </w:tc>
      </w:tr>
      <w:tr>
        <w:tc>
          <w:tcPr>
            <w:tcW w:type="dxa" w:w="3041"/>
          </w:tcPr>
          <w:p>
            <w:r/>
            <w:r>
              <w:rPr>
                <w:sz w:val="14"/>
              </w:rPr>
              <w:t>Omega</w:t>
            </w:r>
          </w:p>
        </w:tc>
        <w:tc>
          <w:tcPr>
            <w:tcW w:type="dxa" w:w="3041"/>
          </w:tcPr>
          <w:p>
            <w:r/>
            <w:r>
              <w:rPr>
                <w:sz w:val="14"/>
              </w:rPr>
              <w:t>Funcion de observacion O_i = Omega_i(s, a)</w:t>
            </w:r>
          </w:p>
        </w:tc>
        <w:tc>
          <w:tcPr>
            <w:tcW w:type="dxa" w:w="3041"/>
          </w:tcPr>
          <w:p>
            <w:r/>
            <w:r>
              <w:rPr>
                <w:sz w:val="14"/>
              </w:rPr>
              <w:t>Proyeccion parcial del estado global a informacion local</w:t>
            </w:r>
          </w:p>
        </w:tc>
      </w:tr>
      <w:tr>
        <w:tc>
          <w:tcPr>
            <w:tcW w:type="dxa" w:w="3041"/>
          </w:tcPr>
          <w:p>
            <w:r/>
            <w:r>
              <w:rPr>
                <w:sz w:val="14"/>
              </w:rPr>
              <w:t>R</w:t>
            </w:r>
          </w:p>
        </w:tc>
        <w:tc>
          <w:tcPr>
            <w:tcW w:type="dxa" w:w="3041"/>
          </w:tcPr>
          <w:p>
            <w:r/>
            <w:r>
              <w:rPr>
                <w:sz w:val="14"/>
              </w:rPr>
              <w:t>Recompensa cooperativa escalar o vector mixto</w:t>
            </w:r>
          </w:p>
        </w:tc>
        <w:tc>
          <w:tcPr>
            <w:tcW w:type="dxa" w:w="3041"/>
          </w:tcPr>
          <w:p>
            <w:r/>
            <w:r>
              <w:rPr>
                <w:sz w:val="14"/>
              </w:rPr>
              <w:t>CityLearnV3MADRLRewardFunction; agregacion team_mean</w:t>
            </w:r>
          </w:p>
        </w:tc>
      </w:tr>
      <w:tr>
        <w:tc>
          <w:tcPr>
            <w:tcW w:type="dxa" w:w="3041"/>
          </w:tcPr>
          <w:p>
            <w:r/>
            <w:r>
              <w:rPr>
                <w:sz w:val="14"/>
              </w:rPr>
              <w:t>gamma</w:t>
            </w:r>
          </w:p>
        </w:tc>
        <w:tc>
          <w:tcPr>
            <w:tcW w:type="dxa" w:w="3041"/>
          </w:tcPr>
          <w:p>
            <w:r/>
            <w:r>
              <w:rPr>
                <w:sz w:val="14"/>
              </w:rPr>
              <w:t>Factor de descuento</w:t>
            </w:r>
          </w:p>
        </w:tc>
        <w:tc>
          <w:tcPr>
            <w:tcW w:type="dxa" w:w="3041"/>
          </w:tcPr>
          <w:p>
            <w:r/>
            <w:r>
              <w:rPr>
                <w:sz w:val="14"/>
              </w:rPr>
              <w:t>0.9999</w:t>
            </w:r>
          </w:p>
        </w:tc>
      </w:tr>
      <w:tr>
        <w:tc>
          <w:tcPr>
            <w:tcW w:type="dxa" w:w="3041"/>
          </w:tcPr>
          <w:p>
            <w:r/>
            <w:r>
              <w:rPr>
                <w:sz w:val="14"/>
              </w:rPr>
              <w:t>T_hor</w:t>
            </w:r>
          </w:p>
        </w:tc>
        <w:tc>
          <w:tcPr>
            <w:tcW w:type="dxa" w:w="3041"/>
          </w:tcPr>
          <w:p>
            <w:r/>
            <w:r>
              <w:rPr>
                <w:sz w:val="14"/>
              </w:rPr>
              <w:t>Horizonte temporal del episodio</w:t>
            </w:r>
          </w:p>
        </w:tc>
        <w:tc>
          <w:tcPr>
            <w:tcW w:type="dxa" w:w="3041"/>
          </w:tcPr>
          <w:p>
            <w:r/>
            <w:r>
              <w:rPr>
                <w:sz w:val="14"/>
              </w:rPr>
              <w:t>8 760 pasos (1 h/paso)</w:t>
            </w:r>
          </w:p>
        </w:tc>
      </w:tr>
      <w:tr>
        <w:tc>
          <w:tcPr>
            <w:tcW w:type="dxa" w:w="3041"/>
          </w:tcPr>
          <w:p>
            <w:r/>
            <w:r>
              <w:rPr>
                <w:sz w:val="14"/>
              </w:rPr>
              <w:t>pi_i</w:t>
            </w:r>
          </w:p>
        </w:tc>
        <w:tc>
          <w:tcPr>
            <w:tcW w:type="dxa" w:w="3041"/>
          </w:tcPr>
          <w:p>
            <w:r/>
            <w:r>
              <w:rPr>
                <w:sz w:val="14"/>
              </w:rPr>
              <w:t>Politica descentralizada del edificio i</w:t>
            </w:r>
          </w:p>
        </w:tc>
        <w:tc>
          <w:tcPr>
            <w:tcW w:type="dxa" w:w="3041"/>
          </w:tcPr>
          <w:p>
            <w:r/>
            <w:r>
              <w:rPr>
                <w:sz w:val="14"/>
              </w:rPr>
              <w:t>pi_i(a_i | o_i); sin comunicacion inter-edificio</w:t>
            </w:r>
          </w:p>
        </w:tc>
      </w:tr>
    </w:tbl>
    <w:p/>
    <w:p>
      <w:pPr>
        <w:spacing w:after="120" w:line="276" w:lineRule="auto"/>
        <w:jc w:val="both"/>
      </w:pPr>
      <w:r>
        <w:t>Recompensa cooperativa multiobjetivo. La funcion R materializa los tres ejes doctorales (flexibilidad, CO2, costos) mediante una recompensa escalar por edificio y paso, con agregacion cooperativa tipo media de equipo. A nivel teorico:</w:t>
      </w:r>
    </w:p>
    <w:p>
      <w:pPr>
        <w:spacing w:before="80" w:after="80"/>
        <w:jc w:val="center"/>
      </w:pPr>
      <w:r>
        <w:rPr>
          <w:i/>
        </w:rPr>
        <w:t>reward_i(t) = reward_scale * [ w_flex * flex_i(t) + w_carbon * carbon_i(t) + w_cost * cost_i(t) + w_ev * ev_i(t) ]</w:t>
      </w:r>
    </w:p>
    <w:p>
      <w:pPr>
        <w:spacing w:after="120" w:line="276" w:lineRule="auto"/>
        <w:jc w:val="both"/>
      </w:pPr>
      <w:r>
        <w:t>El componente flex_i(t) penaliza, a nivel distrital compartido, el pico y la rampa mediante peak_share(t) = district_import(t) / N y ramp_share(t) = |district_import(t) - district_import(t-1)| / N, con funciones de suavizado tanh; carbon_i(t) pondera la importacion por la intensidad de carbono CI(t); cost_i(t) refleja la tarifa TOU mediante price_norm(t); y ev_i(t) incorpora urgencia de SOC y salida de vehiculos. Los pesos w_flex, w_carbon y w_cost se condicionan por escenario experimental (E1/E2/E3) segun la Tabla 3.1 del Capitulo 3.</w:t>
      </w:r>
    </w:p>
    <w:p>
      <w:pPr>
        <w:spacing w:before="80" w:after="80"/>
        <w:jc w:val="center"/>
      </w:pPr>
      <w:r>
        <w:rPr>
          <w:i/>
        </w:rPr>
        <w:t>team_reward(t) = (1/N) * sum_{i=1}^N reward_i(t)</w:t>
      </w:r>
    </w:p>
    <w:p>
      <w:pPr>
        <w:spacing w:before="80" w:after="80"/>
        <w:jc w:val="center"/>
      </w:pPr>
      <w:r>
        <w:rPr>
          <w:i/>
        </w:rPr>
        <w:t>mixed_reward_i(t) = (1 - r) * reward_i(t) + r * team_reward(t),   con r = 0.70</w:t>
      </w:r>
    </w:p>
    <w:p>
      <w:pPr>
        <w:spacing w:after="120" w:line="276" w:lineRule="auto"/>
        <w:jc w:val="both"/>
      </w:pPr>
      <w:r>
        <w:t>La mezcla cooperativa con team_reward_ratio r = 0.70 evita politicas puramente egoistas (que desplazan picos o costos al distrito) y politicas puramente globales (que ignoran heterogeneidad operativa). Este esquema se alinea con la literatura de recompensa hibrida en MADRL energetico (Yao et al., 2023; Liu et al., 2022) y con los desafios de coordinacion identificados por Nweye et al. (2022). Durante la ejecucion descentralizada, cada politica pi_i(a_i | o_i) actua solo con o_i; el estado global s solo es accesible durante el entrenamiento bajo CTDE (Seccion 2.3.4).</w:t>
      </w:r>
    </w:p>
    <w:p>
      <w:pPr>
        <w:pStyle w:val="Heading3"/>
      </w:pPr>
      <w:r>
        <w:t>2.2.4 CityLearn y simulacion multiobjetivo</w:t>
      </w:r>
    </w:p>
    <w:p>
      <w:pPr>
        <w:spacing w:after="120" w:line="276" w:lineRule="auto"/>
        <w:jc w:val="both"/>
      </w:pPr>
      <w: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120" w:line="276" w:lineRule="auto"/>
        <w:jc w:val="both"/>
      </w:pPr>
      <w: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120" w:line="276" w:lineRule="auto"/>
        <w:jc w:val="both"/>
      </w:pPr>
      <w: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2"/>
      </w:pPr>
      <w:r>
        <w:t>2.3 Variables de la investigacion</w:t>
      </w:r>
    </w:p>
    <w:p>
      <w:pPr>
        <w:spacing w:after="120" w:line="276" w:lineRule="auto"/>
        <w:jc w:val="both"/>
      </w:pPr>
      <w:r>
        <w:t>La variable independiente (VI) y la variable dependiente (VD) se definen operativamente en esta seccion y se triangulan con autores de la bibliografia (Tabla 2.1). La triangulacion bibliografica asegura que cada dimension tenga al menos dos fuentes independientes que sustenten su definicion, siguiendo normas APA 7 en citas narrativas y parenteticas. La operacionalizacion computacional completa se desarrolla en el Capitulo 3, Seccion 3.4, que remite a esta seccion como marco conceptual.</w:t>
      </w:r>
    </w:p>
    <w:p>
      <w:pPr>
        <w:pStyle w:val="Heading3"/>
      </w:pPr>
      <w:r>
        <w:t>2.3.1 Variable independiente (VI)</w:t>
      </w:r>
    </w:p>
    <w:p>
      <w:pPr>
        <w:spacing w:after="120" w:line="276" w:lineRule="auto"/>
        <w:jc w:val="both"/>
      </w:pPr>
      <w:r>
        <w:t>La variable independiente es la capa MADRL cooperativa implementada sobre CityLearn v2 (CityLearn v3 propuesto), manipulada en tres dimensiones: D-VI.1 algoritmo, D-VI.2 escenario experimental y D-VI.3 control metodologico. Sutton y Barto (2018) y Oliehoek y Amato (2016) fundamentan la formulacion Dec-POMDP cooperativa que constituye el marco comun de la VI; Lowe et al. (2017) justifican el paradigma CTDE bajo el cual se entrenan las politicas.</w:t>
      </w:r>
    </w:p>
    <w:p>
      <w:pPr>
        <w:spacing w:after="120" w:line="276" w:lineRule="auto"/>
        <w:jc w:val="both"/>
      </w:pPr>
      <w:r>
        <w:t>D-VI.1 — Algoritmo MADRL. Comprende cuatro niveles del factor experimental: HAPPO (on-policy con region de confianza para agentes heterogeneos; Kuba et al., 2021; Zhong et al., 2023), MASAC (off-policy de maxima entropia; Haarnoja et al., 2018; Gao et al., 2023), MATD3 (off-policy con doble critico centralizado; Lowe et al., 2017; Hu et al., 2023) y MAAC (critico con atencion selectiva; Iqbal y Sha, 2019). Cada algoritmo representa una familia teorica distinta de coordinacion multiagente bajo el mismo entorno y la misma funcion de recompensa.</w:t>
      </w:r>
    </w:p>
    <w:p>
      <w:pPr>
        <w:spacing w:after="120" w:line="276" w:lineRule="auto"/>
        <w:jc w:val="both"/>
      </w:pPr>
      <w:r>
        <w:t>D-VI.2 — Escenario E1/E2/E3. Los escenarios condicionan la politica hacia un objetivo dominante mediante vectores de peso distintos en la funcion de recompensa multiobjetivo. E1 prioriza flexibilidad [0,70; 0,15; 0,15] y se sustenta en KPIs de pico y rampa (Vazquez-Canteli et al., 2020; Yao et al., 2023); E2 prioriza emisiones de CO2 [0,15; 0,70; 0,15] y se fundamenta en control consciente de intensidad de carbono (Liu et al., 2022; Tranberg et al., 2020); E3 prioriza costos [0,25; 0,15; 0,60] y se ancla en respuesta a precios y cargos por demanda (Dang et al., 2023; OSINERGMIN, 2024).</w:t>
      </w:r>
    </w:p>
    <w:p>
      <w:pPr>
        <w:spacing w:after="120" w:line="276" w:lineRule="auto"/>
        <w:jc w:val="both"/>
      </w:pPr>
      <w:r>
        <w:t>D-VI.3 — Control experimental. Para aislar el efecto de D-VI.1 y D-VI.2, la tesis mantiene constantes el dataset citylearn_iquitos_2023_2025 (Nweye et al., 2024; Nweye et al., 2023a), la funcion de recompensa unified_comparable_v4, la semilla de reproducibilidad y el protocolo CTDE (Nweye et al., 2022; Hu et al., 2023). Esta dimension de control asegura que las diferencias observadas en D-VD.1, D-VD.2 y D-VD.3 se atribuyan al algoritmo y al escenario, no a variaciones del entorno o del protocolo.</w:t>
      </w:r>
    </w:p>
    <w:p>
      <w:pPr>
        <w:pStyle w:val="Heading3"/>
      </w:pPr>
      <w:r>
        <w:t>2.3.2 Variable dependiente (VD)</w:t>
      </w:r>
    </w:p>
    <w:p>
      <w:pPr>
        <w:spacing w:after="120" w:line="276" w:lineRule="auto"/>
        <w:jc w:val="both"/>
      </w:pPr>
      <w:r>
        <w:t>La variable dependiente es el desempeno coordinado de la comunidad energetica medido en tres ejes: D-VD.1 flexibilidad energetica, D-VD.2 emisiones de CO2 y D-VD.3 costos energeticos. Cada eje se descompone en tres dimensiones operativas, alineadas con los KPIs oficiales de CityLearn v2 (Vazquez-Canteli et al., 2020; Nweye et al., 2024). La lectura correcta del Capitulo 5 combina las tres dimensiones de cada eje, no un KPI aislado.</w:t>
      </w:r>
    </w:p>
    <w:p>
      <w:pPr>
        <w:spacing w:after="120" w:line="276" w:lineRule="auto"/>
        <w:jc w:val="both"/>
      </w:pPr>
      <w:r>
        <w:t>D-VD.1 — Flexibilidad energetica. Dimension 1 (pico): capacidad de reducir la importacion maxima distrital, medida con peak_average. Lund et al. (2017) ubican la reduccion de pico dentro de los sistemas energeticos inteligentes, mientras Vazquez-Canteli et al. (2020) estandarizan peak_average como KPI comparable en CityLearn. Dimension 2 (rampa): suavizado de variaciones horarias de importacion, medido con ramping_average. Nweye et al. (2024) incorporan ramping como KPI distrital en CityLearn v2, y Yao et al. (2023) reportan mejoras de coordinacion MADRL en perfiles de demanda. Dimension 3 (factor de carga): equilibrio entre pico y demanda media, medido con one_minus_load_factor_average y el indicador compuesto flex_composite. Vazquez-Canteli y Nagy (2019b) vinculan el factor de carga con respuesta a la demanda, y Xie et al. (2023) demuestran que mecanismos de atencion multiagente mejoran la suavidad del perfil agregado.</w:t>
      </w:r>
    </w:p>
    <w:p>
      <w:pPr>
        <w:spacing w:after="120" w:line="276" w:lineRule="auto"/>
        <w:jc w:val="both"/>
      </w:pPr>
      <w:r>
        <w:t>D-VD.2 — Emisiones de CO2. Dimension 1 (emisiones totales): carbon_emissions_total como indicador agregado anual del distrito. Liu et al. (2022) muestran reducciones de emisiones con MADRL en sistemas con energia renovable, y MINAM (2019) proporciona el factor de emision base para contextualizar redes aisladas peruanas. Dimension 2 (delta CO2): carbon_emissions_delta como reduccion frente a baseline CityLearn v2. Tranberg et al. (2020) fundamentan la contabilidad temporal de carbono, y Sarkar et al. (2024) aplican desplazamiento temporal de carga hacia periodos de baja intensidad de carbono. Dimension 3 (consumo ponderado por CI): importacion electrica ponderada por CI(t). Cao et al. (2023) estudian pronostico de intensidad de carbono para gestion de edificios, y Ye et al. (2025) avanzan hacia MARL seguro para operacion baja en carbono.</w:t>
      </w:r>
    </w:p>
    <w:p>
      <w:pPr>
        <w:spacing w:after="120" w:line="276" w:lineRule="auto"/>
        <w:jc w:val="both"/>
      </w:pPr>
      <w:r>
        <w:t>D-VD.3 — Costos energeticos. Dimension 1 (costo total): electricity_cost_total como indicador agregado anual. Fang et al. (2021) proponen gestion distribuida de energia en microredes mediante MADRL, y Gao et al. (2023) validan MASAC para programacion colaborativa con respuesta a precios. Dimension 2 (delta costo): electricity_cost_delta como reduccion frente a baseline. Dang et al. (2023) muestran que BESS puede reducir cargos de demanda bajo precios dinamicos, y Xiong et al. (2024) confirman que DRL puede responder a tarifas TOU y almacenamiento. Dimension 3 (pico facturable): reduccion de demanda maxima en ventana de facturacion y desviacion respecto a la senal de precio (price_signal_deviation). OSINERGMIN (2024) justifica el uso de maxima demanda y tarifa en el contexto regulatorio peruano, y Shojaeighadikolaei et al. (2022) plantean gestion energetica distribuida y respuesta a la demanda en smart grids.</w:t>
      </w:r>
    </w:p>
    <w:p>
      <w:r>
        <w:rPr>
          <w:b/>
          <w:color w:val="595959"/>
          <w:sz w:val="19"/>
        </w:rPr>
        <w:t>Tabla 2.1. Triangulacion bibliografica de variables independientes y dependientes (VI/VD).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3"/>
              </w:rPr>
              <w:t>Variable</w:t>
            </w:r>
          </w:p>
        </w:tc>
        <w:tc>
          <w:tcPr>
            <w:tcW w:type="dxa" w:w="1824"/>
            <w:shd w:val="clear" w:color="auto" w:fill="1F4E79"/>
          </w:tcPr>
          <w:p>
            <w:r/>
            <w:r>
              <w:rPr>
                <w:b/>
                <w:color w:val="FFFFFF"/>
                <w:sz w:val="13"/>
              </w:rPr>
              <w:t>Dimension</w:t>
            </w:r>
          </w:p>
        </w:tc>
        <w:tc>
          <w:tcPr>
            <w:tcW w:type="dxa" w:w="1824"/>
            <w:shd w:val="clear" w:color="auto" w:fill="1F4E79"/>
          </w:tcPr>
          <w:p>
            <w:r/>
            <w:r>
              <w:rPr>
                <w:b/>
                <w:color w:val="FFFFFF"/>
                <w:sz w:val="13"/>
              </w:rPr>
              <w:t>Definicion operativa</w:t>
            </w:r>
          </w:p>
        </w:tc>
        <w:tc>
          <w:tcPr>
            <w:tcW w:type="dxa" w:w="1824"/>
            <w:shd w:val="clear" w:color="auto" w:fill="1F4E79"/>
          </w:tcPr>
          <w:p>
            <w:r/>
            <w:r>
              <w:rPr>
                <w:b/>
                <w:color w:val="FFFFFF"/>
                <w:sz w:val="13"/>
              </w:rPr>
              <w:t>Autor(es) APA</w:t>
            </w:r>
          </w:p>
        </w:tc>
        <w:tc>
          <w:tcPr>
            <w:tcW w:type="dxa" w:w="1824"/>
            <w:shd w:val="clear" w:color="auto" w:fill="1F4E79"/>
          </w:tcPr>
          <w:p>
            <w:r/>
            <w:r>
              <w:rPr>
                <w:b/>
                <w:color w:val="FFFFFF"/>
                <w:sz w:val="13"/>
              </w:rPr>
              <w:t>KPI tesis</w:t>
            </w:r>
          </w:p>
        </w:tc>
      </w:tr>
      <w:tr>
        <w:tc>
          <w:tcPr>
            <w:tcW w:type="dxa" w:w="1824"/>
          </w:tcPr>
          <w:p>
            <w:r/>
            <w:r>
              <w:rPr>
                <w:sz w:val="13"/>
              </w:rPr>
              <w:t>VI</w:t>
            </w:r>
          </w:p>
        </w:tc>
        <w:tc>
          <w:tcPr>
            <w:tcW w:type="dxa" w:w="1824"/>
          </w:tcPr>
          <w:p>
            <w:r/>
            <w:r>
              <w:rPr>
                <w:sz w:val="13"/>
              </w:rPr>
              <w:t>D-VI.1 — Algoritmo MADRL</w:t>
            </w:r>
          </w:p>
        </w:tc>
        <w:tc>
          <w:tcPr>
            <w:tcW w:type="dxa" w:w="1824"/>
          </w:tcPr>
          <w:p>
            <w:r/>
            <w:r>
              <w:rPr>
                <w:sz w:val="13"/>
              </w:rPr>
              <w:t>Capa cooperativa multiagente bajo Dec-POMDP/CTDE (HAPPO, MASAC, MATD3, MAAC).</w:t>
            </w:r>
          </w:p>
        </w:tc>
        <w:tc>
          <w:tcPr>
            <w:tcW w:type="dxa" w:w="1824"/>
          </w:tcPr>
          <w:p>
            <w:r/>
            <w:r>
              <w:rPr>
                <w:sz w:val="13"/>
              </w:rPr>
              <w:t>Sutton y Barto (2018); Oliehoek y Amato (2016)</w:t>
            </w:r>
          </w:p>
        </w:tc>
        <w:tc>
          <w:tcPr>
            <w:tcW w:type="dxa" w:w="1824"/>
          </w:tcPr>
          <w:p>
            <w:r/>
            <w:r>
              <w:rPr>
                <w:sz w:val="13"/>
              </w:rPr>
              <w:t>Factor experimental (4 niveles)</w:t>
            </w:r>
          </w:p>
        </w:tc>
      </w:tr>
      <w:tr>
        <w:tc>
          <w:tcPr>
            <w:tcW w:type="dxa" w:w="1824"/>
          </w:tcPr>
          <w:p>
            <w:r/>
            <w:r>
              <w:rPr>
                <w:sz w:val="13"/>
              </w:rPr>
              <w:t>VI</w:t>
            </w:r>
          </w:p>
        </w:tc>
        <w:tc>
          <w:tcPr>
            <w:tcW w:type="dxa" w:w="1824"/>
          </w:tcPr>
          <w:p>
            <w:r/>
            <w:r>
              <w:rPr>
                <w:sz w:val="13"/>
              </w:rPr>
              <w:t>D-VI.1 — HAPPO</w:t>
            </w:r>
          </w:p>
        </w:tc>
        <w:tc>
          <w:tcPr>
            <w:tcW w:type="dxa" w:w="1824"/>
          </w:tcPr>
          <w:p>
            <w:r/>
            <w:r>
              <w:rPr>
                <w:sz w:val="13"/>
              </w:rPr>
              <w:t>On-policy con region de confianza para agentes heterogeneos.</w:t>
            </w:r>
          </w:p>
        </w:tc>
        <w:tc>
          <w:tcPr>
            <w:tcW w:type="dxa" w:w="1824"/>
          </w:tcPr>
          <w:p>
            <w:r/>
            <w:r>
              <w:rPr>
                <w:sz w:val="13"/>
              </w:rPr>
              <w:t>Kuba et al. (2021); Zhong et al. (2023)</w:t>
            </w:r>
          </w:p>
        </w:tc>
        <w:tc>
          <w:tcPr>
            <w:tcW w:type="dxa" w:w="1824"/>
          </w:tcPr>
          <w:p>
            <w:r/>
            <w:r>
              <w:rPr>
                <w:sz w:val="13"/>
              </w:rPr>
              <w:t>T01-T03</w:t>
            </w:r>
          </w:p>
        </w:tc>
      </w:tr>
      <w:tr>
        <w:tc>
          <w:tcPr>
            <w:tcW w:type="dxa" w:w="1824"/>
          </w:tcPr>
          <w:p>
            <w:r/>
            <w:r>
              <w:rPr>
                <w:sz w:val="13"/>
              </w:rPr>
              <w:t>VI</w:t>
            </w:r>
          </w:p>
        </w:tc>
        <w:tc>
          <w:tcPr>
            <w:tcW w:type="dxa" w:w="1824"/>
          </w:tcPr>
          <w:p>
            <w:r/>
            <w:r>
              <w:rPr>
                <w:sz w:val="13"/>
              </w:rPr>
              <w:t>D-VI.1 — MASAC</w:t>
            </w:r>
          </w:p>
        </w:tc>
        <w:tc>
          <w:tcPr>
            <w:tcW w:type="dxa" w:w="1824"/>
          </w:tcPr>
          <w:p>
            <w:r/>
            <w:r>
              <w:rPr>
                <w:sz w:val="13"/>
              </w:rPr>
              <w:t>Off-policy de maxima entropia con exploracion robusta.</w:t>
            </w:r>
          </w:p>
        </w:tc>
        <w:tc>
          <w:tcPr>
            <w:tcW w:type="dxa" w:w="1824"/>
          </w:tcPr>
          <w:p>
            <w:r/>
            <w:r>
              <w:rPr>
                <w:sz w:val="13"/>
              </w:rPr>
              <w:t>Haarnoja et al. (2018); Gao et al. (2023)</w:t>
            </w:r>
          </w:p>
        </w:tc>
        <w:tc>
          <w:tcPr>
            <w:tcW w:type="dxa" w:w="1824"/>
          </w:tcPr>
          <w:p>
            <w:r/>
            <w:r>
              <w:rPr>
                <w:sz w:val="13"/>
              </w:rPr>
              <w:t>T04-T06</w:t>
            </w:r>
          </w:p>
        </w:tc>
      </w:tr>
      <w:tr>
        <w:tc>
          <w:tcPr>
            <w:tcW w:type="dxa" w:w="1824"/>
          </w:tcPr>
          <w:p>
            <w:r/>
            <w:r>
              <w:rPr>
                <w:sz w:val="13"/>
              </w:rPr>
              <w:t>VI</w:t>
            </w:r>
          </w:p>
        </w:tc>
        <w:tc>
          <w:tcPr>
            <w:tcW w:type="dxa" w:w="1824"/>
          </w:tcPr>
          <w:p>
            <w:r/>
            <w:r>
              <w:rPr>
                <w:sz w:val="13"/>
              </w:rPr>
              <w:t>D-VI.1 — MATD3</w:t>
            </w:r>
          </w:p>
        </w:tc>
        <w:tc>
          <w:tcPr>
            <w:tcW w:type="dxa" w:w="1824"/>
          </w:tcPr>
          <w:p>
            <w:r/>
            <w:r>
              <w:rPr>
                <w:sz w:val="13"/>
              </w:rPr>
              <w:t>Off-policy con doble critico centralizado y retardo de politica.</w:t>
            </w:r>
          </w:p>
        </w:tc>
        <w:tc>
          <w:tcPr>
            <w:tcW w:type="dxa" w:w="1824"/>
          </w:tcPr>
          <w:p>
            <w:r/>
            <w:r>
              <w:rPr>
                <w:sz w:val="13"/>
              </w:rPr>
              <w:t>Lowe et al. (2017); Hu et al. (2023)</w:t>
            </w:r>
          </w:p>
        </w:tc>
        <w:tc>
          <w:tcPr>
            <w:tcW w:type="dxa" w:w="1824"/>
          </w:tcPr>
          <w:p>
            <w:r/>
            <w:r>
              <w:rPr>
                <w:sz w:val="13"/>
              </w:rPr>
              <w:t>T07-T09</w:t>
            </w:r>
          </w:p>
        </w:tc>
      </w:tr>
      <w:tr>
        <w:tc>
          <w:tcPr>
            <w:tcW w:type="dxa" w:w="1824"/>
          </w:tcPr>
          <w:p>
            <w:r/>
            <w:r>
              <w:rPr>
                <w:sz w:val="13"/>
              </w:rPr>
              <w:t>VI</w:t>
            </w:r>
          </w:p>
        </w:tc>
        <w:tc>
          <w:tcPr>
            <w:tcW w:type="dxa" w:w="1824"/>
          </w:tcPr>
          <w:p>
            <w:r/>
            <w:r>
              <w:rPr>
                <w:sz w:val="13"/>
              </w:rPr>
              <w:t>D-VI.1 — MAAC</w:t>
            </w:r>
          </w:p>
        </w:tc>
        <w:tc>
          <w:tcPr>
            <w:tcW w:type="dxa" w:w="1824"/>
          </w:tcPr>
          <w:p>
            <w:r/>
            <w:r>
              <w:rPr>
                <w:sz w:val="13"/>
              </w:rPr>
              <w:t>Critico con atencion selectiva entre agentes.</w:t>
            </w:r>
          </w:p>
        </w:tc>
        <w:tc>
          <w:tcPr>
            <w:tcW w:type="dxa" w:w="1824"/>
          </w:tcPr>
          <w:p>
            <w:r/>
            <w:r>
              <w:rPr>
                <w:sz w:val="13"/>
              </w:rPr>
              <w:t>Iqbal y Sha (2019)</w:t>
            </w:r>
          </w:p>
        </w:tc>
        <w:tc>
          <w:tcPr>
            <w:tcW w:type="dxa" w:w="1824"/>
          </w:tcPr>
          <w:p>
            <w:r/>
            <w:r>
              <w:rPr>
                <w:sz w:val="13"/>
              </w:rPr>
              <w:t>T10-T12</w:t>
            </w:r>
          </w:p>
        </w:tc>
      </w:tr>
      <w:tr>
        <w:tc>
          <w:tcPr>
            <w:tcW w:type="dxa" w:w="1824"/>
          </w:tcPr>
          <w:p>
            <w:r/>
            <w:r>
              <w:rPr>
                <w:sz w:val="13"/>
              </w:rPr>
              <w:t>VI</w:t>
            </w:r>
          </w:p>
        </w:tc>
        <w:tc>
          <w:tcPr>
            <w:tcW w:type="dxa" w:w="1824"/>
          </w:tcPr>
          <w:p>
            <w:r/>
            <w:r>
              <w:rPr>
                <w:sz w:val="13"/>
              </w:rPr>
              <w:t>D-VI.2 — Escenario E1</w:t>
            </w:r>
          </w:p>
        </w:tc>
        <w:tc>
          <w:tcPr>
            <w:tcW w:type="dxa" w:w="1824"/>
          </w:tcPr>
          <w:p>
            <w:r/>
            <w:r>
              <w:rPr>
                <w:sz w:val="13"/>
              </w:rPr>
              <w:t>Ponderacion dominante flexibilidad [0,70; 0,15; 0,15].</w:t>
            </w:r>
          </w:p>
        </w:tc>
        <w:tc>
          <w:tcPr>
            <w:tcW w:type="dxa" w:w="1824"/>
          </w:tcPr>
          <w:p>
            <w:r/>
            <w:r>
              <w:rPr>
                <w:sz w:val="13"/>
              </w:rPr>
              <w:t>Vazquez-Canteli et al. (2020); Yao et al. (2023)</w:t>
            </w:r>
          </w:p>
        </w:tc>
        <w:tc>
          <w:tcPr>
            <w:tcW w:type="dxa" w:w="1824"/>
          </w:tcPr>
          <w:p>
            <w:r/>
            <w:r>
              <w:rPr>
                <w:sz w:val="13"/>
              </w:rPr>
              <w:t>OE.1 / D-VD.1</w:t>
            </w:r>
          </w:p>
        </w:tc>
      </w:tr>
      <w:tr>
        <w:tc>
          <w:tcPr>
            <w:tcW w:type="dxa" w:w="1824"/>
          </w:tcPr>
          <w:p>
            <w:r/>
            <w:r>
              <w:rPr>
                <w:sz w:val="13"/>
              </w:rPr>
              <w:t>VI</w:t>
            </w:r>
          </w:p>
        </w:tc>
        <w:tc>
          <w:tcPr>
            <w:tcW w:type="dxa" w:w="1824"/>
          </w:tcPr>
          <w:p>
            <w:r/>
            <w:r>
              <w:rPr>
                <w:sz w:val="13"/>
              </w:rPr>
              <w:t>D-VI.2 — Escenario E2</w:t>
            </w:r>
          </w:p>
        </w:tc>
        <w:tc>
          <w:tcPr>
            <w:tcW w:type="dxa" w:w="1824"/>
          </w:tcPr>
          <w:p>
            <w:r/>
            <w:r>
              <w:rPr>
                <w:sz w:val="13"/>
              </w:rPr>
              <w:t>Ponderacion dominante CO2 [0,15; 0,70; 0,15].</w:t>
            </w:r>
          </w:p>
        </w:tc>
        <w:tc>
          <w:tcPr>
            <w:tcW w:type="dxa" w:w="1824"/>
          </w:tcPr>
          <w:p>
            <w:r/>
            <w:r>
              <w:rPr>
                <w:sz w:val="13"/>
              </w:rPr>
              <w:t>Liu et al. (2022); Tranberg et al. (2020)</w:t>
            </w:r>
          </w:p>
        </w:tc>
        <w:tc>
          <w:tcPr>
            <w:tcW w:type="dxa" w:w="1824"/>
          </w:tcPr>
          <w:p>
            <w:r/>
            <w:r>
              <w:rPr>
                <w:sz w:val="13"/>
              </w:rPr>
              <w:t>OE.2 / D-VD.2</w:t>
            </w:r>
          </w:p>
        </w:tc>
      </w:tr>
      <w:tr>
        <w:tc>
          <w:tcPr>
            <w:tcW w:type="dxa" w:w="1824"/>
          </w:tcPr>
          <w:p>
            <w:r/>
            <w:r>
              <w:rPr>
                <w:sz w:val="13"/>
              </w:rPr>
              <w:t>VI</w:t>
            </w:r>
          </w:p>
        </w:tc>
        <w:tc>
          <w:tcPr>
            <w:tcW w:type="dxa" w:w="1824"/>
          </w:tcPr>
          <w:p>
            <w:r/>
            <w:r>
              <w:rPr>
                <w:sz w:val="13"/>
              </w:rPr>
              <w:t>D-VI.2 — Escenario E3</w:t>
            </w:r>
          </w:p>
        </w:tc>
        <w:tc>
          <w:tcPr>
            <w:tcW w:type="dxa" w:w="1824"/>
          </w:tcPr>
          <w:p>
            <w:r/>
            <w:r>
              <w:rPr>
                <w:sz w:val="13"/>
              </w:rPr>
              <w:t>Ponderacion dominante costos [0,25; 0,15; 0,60].</w:t>
            </w:r>
          </w:p>
        </w:tc>
        <w:tc>
          <w:tcPr>
            <w:tcW w:type="dxa" w:w="1824"/>
          </w:tcPr>
          <w:p>
            <w:r/>
            <w:r>
              <w:rPr>
                <w:sz w:val="13"/>
              </w:rPr>
              <w:t>Dang et al. (2023); OSINERGMIN (2024)</w:t>
            </w:r>
          </w:p>
        </w:tc>
        <w:tc>
          <w:tcPr>
            <w:tcW w:type="dxa" w:w="1824"/>
          </w:tcPr>
          <w:p>
            <w:r/>
            <w:r>
              <w:rPr>
                <w:sz w:val="13"/>
              </w:rPr>
              <w:t>OE.3 / D-VD.3</w:t>
            </w:r>
          </w:p>
        </w:tc>
      </w:tr>
      <w:tr>
        <w:tc>
          <w:tcPr>
            <w:tcW w:type="dxa" w:w="1824"/>
          </w:tcPr>
          <w:p>
            <w:r/>
            <w:r>
              <w:rPr>
                <w:sz w:val="13"/>
              </w:rPr>
              <w:t>VI</w:t>
            </w:r>
          </w:p>
        </w:tc>
        <w:tc>
          <w:tcPr>
            <w:tcW w:type="dxa" w:w="1824"/>
          </w:tcPr>
          <w:p>
            <w:r/>
            <w:r>
              <w:rPr>
                <w:sz w:val="13"/>
              </w:rPr>
              <w:t>D-VI.3 — Control dataset</w:t>
            </w:r>
          </w:p>
        </w:tc>
        <w:tc>
          <w:tcPr>
            <w:tcW w:type="dxa" w:w="1824"/>
          </w:tcPr>
          <w:p>
            <w:r/>
            <w:r>
              <w:rPr>
                <w:sz w:val="13"/>
              </w:rPr>
              <w:t>Dataset comun citylearn_iquitos_2023_2025 (17 edificios, 8 760 h).</w:t>
            </w:r>
          </w:p>
        </w:tc>
        <w:tc>
          <w:tcPr>
            <w:tcW w:type="dxa" w:w="1824"/>
          </w:tcPr>
          <w:p>
            <w:r/>
            <w:r>
              <w:rPr>
                <w:sz w:val="13"/>
              </w:rPr>
              <w:t>Nweye et al. (2024); Nweye et al. (2023a)</w:t>
            </w:r>
          </w:p>
        </w:tc>
        <w:tc>
          <w:tcPr>
            <w:tcW w:type="dxa" w:w="1824"/>
          </w:tcPr>
          <w:p>
            <w:r/>
            <w:r>
              <w:rPr>
                <w:sz w:val="13"/>
              </w:rPr>
              <w:t>Mismo schema y semilla</w:t>
            </w:r>
          </w:p>
        </w:tc>
      </w:tr>
      <w:tr>
        <w:tc>
          <w:tcPr>
            <w:tcW w:type="dxa" w:w="1824"/>
          </w:tcPr>
          <w:p>
            <w:r/>
            <w:r>
              <w:rPr>
                <w:sz w:val="13"/>
              </w:rPr>
              <w:t>VI</w:t>
            </w:r>
          </w:p>
        </w:tc>
        <w:tc>
          <w:tcPr>
            <w:tcW w:type="dxa" w:w="1824"/>
          </w:tcPr>
          <w:p>
            <w:r/>
            <w:r>
              <w:rPr>
                <w:sz w:val="13"/>
              </w:rPr>
              <w:t>D-VI.3 — Control protocolo</w:t>
            </w:r>
          </w:p>
        </w:tc>
        <w:tc>
          <w:tcPr>
            <w:tcW w:type="dxa" w:w="1824"/>
          </w:tcPr>
          <w:p>
            <w:r/>
            <w:r>
              <w:rPr>
                <w:sz w:val="13"/>
              </w:rPr>
              <w:t>Funcion de recompensa unified_comparable_v4 y protocolo CTDE.</w:t>
            </w:r>
          </w:p>
        </w:tc>
        <w:tc>
          <w:tcPr>
            <w:tcW w:type="dxa" w:w="1824"/>
          </w:tcPr>
          <w:p>
            <w:r/>
            <w:r>
              <w:rPr>
                <w:sz w:val="13"/>
              </w:rPr>
              <w:t>Nweye et al. (2022); Hu et al. (2023)</w:t>
            </w:r>
          </w:p>
        </w:tc>
        <w:tc>
          <w:tcPr>
            <w:tcW w:type="dxa" w:w="1824"/>
          </w:tcPr>
          <w:p>
            <w:r/>
            <w:r>
              <w:rPr>
                <w:sz w:val="13"/>
              </w:rPr>
              <w:t>12 tratamientos 4x3</w:t>
            </w:r>
          </w:p>
        </w:tc>
      </w:tr>
      <w:tr>
        <w:tc>
          <w:tcPr>
            <w:tcW w:type="dxa" w:w="1824"/>
          </w:tcPr>
          <w:p>
            <w:r/>
            <w:r>
              <w:rPr>
                <w:sz w:val="13"/>
              </w:rPr>
              <w:t>VD</w:t>
            </w:r>
          </w:p>
        </w:tc>
        <w:tc>
          <w:tcPr>
            <w:tcW w:type="dxa" w:w="1824"/>
          </w:tcPr>
          <w:p>
            <w:r/>
            <w:r>
              <w:rPr>
                <w:sz w:val="13"/>
              </w:rPr>
              <w:t>D-VD.1 — Dim.1 pico</w:t>
            </w:r>
          </w:p>
        </w:tc>
        <w:tc>
          <w:tcPr>
            <w:tcW w:type="dxa" w:w="1824"/>
          </w:tcPr>
          <w:p>
            <w:r/>
            <w:r>
              <w:rPr>
                <w:sz w:val="13"/>
              </w:rPr>
              <w:t>Reduccion de demanda/importacion maxima distrital.</w:t>
            </w:r>
          </w:p>
        </w:tc>
        <w:tc>
          <w:tcPr>
            <w:tcW w:type="dxa" w:w="1824"/>
          </w:tcPr>
          <w:p>
            <w:r/>
            <w:r>
              <w:rPr>
                <w:sz w:val="13"/>
              </w:rPr>
              <w:t>Vazquez-Canteli et al. (2020); Lund et al. (2017)</w:t>
            </w:r>
          </w:p>
        </w:tc>
        <w:tc>
          <w:tcPr>
            <w:tcW w:type="dxa" w:w="1824"/>
          </w:tcPr>
          <w:p>
            <w:r/>
            <w:r>
              <w:rPr>
                <w:sz w:val="13"/>
              </w:rPr>
              <w:t>peak_average</w:t>
            </w:r>
          </w:p>
        </w:tc>
      </w:tr>
      <w:tr>
        <w:tc>
          <w:tcPr>
            <w:tcW w:type="dxa" w:w="1824"/>
          </w:tcPr>
          <w:p>
            <w:r/>
            <w:r>
              <w:rPr>
                <w:sz w:val="13"/>
              </w:rPr>
              <w:t>VD</w:t>
            </w:r>
          </w:p>
        </w:tc>
        <w:tc>
          <w:tcPr>
            <w:tcW w:type="dxa" w:w="1824"/>
          </w:tcPr>
          <w:p>
            <w:r/>
            <w:r>
              <w:rPr>
                <w:sz w:val="13"/>
              </w:rPr>
              <w:t>D-VD.1 — Dim.2 rampa</w:t>
            </w:r>
          </w:p>
        </w:tc>
        <w:tc>
          <w:tcPr>
            <w:tcW w:type="dxa" w:w="1824"/>
          </w:tcPr>
          <w:p>
            <w:r/>
            <w:r>
              <w:rPr>
                <w:sz w:val="13"/>
              </w:rPr>
              <w:t>Suavizado de variaciones horarias de importacion.</w:t>
            </w:r>
          </w:p>
        </w:tc>
        <w:tc>
          <w:tcPr>
            <w:tcW w:type="dxa" w:w="1824"/>
          </w:tcPr>
          <w:p>
            <w:r/>
            <w:r>
              <w:rPr>
                <w:sz w:val="13"/>
              </w:rPr>
              <w:t>Nweye et al. (2024); Yao et al. (2023)</w:t>
            </w:r>
          </w:p>
        </w:tc>
        <w:tc>
          <w:tcPr>
            <w:tcW w:type="dxa" w:w="1824"/>
          </w:tcPr>
          <w:p>
            <w:r/>
            <w:r>
              <w:rPr>
                <w:sz w:val="13"/>
              </w:rPr>
              <w:t>ramping_average</w:t>
            </w:r>
          </w:p>
        </w:tc>
      </w:tr>
      <w:tr>
        <w:tc>
          <w:tcPr>
            <w:tcW w:type="dxa" w:w="1824"/>
          </w:tcPr>
          <w:p>
            <w:r/>
            <w:r>
              <w:rPr>
                <w:sz w:val="13"/>
              </w:rPr>
              <w:t>VD</w:t>
            </w:r>
          </w:p>
        </w:tc>
        <w:tc>
          <w:tcPr>
            <w:tcW w:type="dxa" w:w="1824"/>
          </w:tcPr>
          <w:p>
            <w:r/>
            <w:r>
              <w:rPr>
                <w:sz w:val="13"/>
              </w:rPr>
              <w:t>D-VD.1 — Dim.3 factor de carga</w:t>
            </w:r>
          </w:p>
        </w:tc>
        <w:tc>
          <w:tcPr>
            <w:tcW w:type="dxa" w:w="1824"/>
          </w:tcPr>
          <w:p>
            <w:r/>
            <w:r>
              <w:rPr>
                <w:sz w:val="13"/>
              </w:rPr>
              <w:t>Equilibrio entre pico y demanda media (load factor).</w:t>
            </w:r>
          </w:p>
        </w:tc>
        <w:tc>
          <w:tcPr>
            <w:tcW w:type="dxa" w:w="1824"/>
          </w:tcPr>
          <w:p>
            <w:r/>
            <w:r>
              <w:rPr>
                <w:sz w:val="13"/>
              </w:rPr>
              <w:t>Vazquez-Canteli y Nagy (2019b); Xie et al. (2023)</w:t>
            </w:r>
          </w:p>
        </w:tc>
        <w:tc>
          <w:tcPr>
            <w:tcW w:type="dxa" w:w="1824"/>
          </w:tcPr>
          <w:p>
            <w:r/>
            <w:r>
              <w:rPr>
                <w:sz w:val="13"/>
              </w:rPr>
              <w:t>one_minus_load_factor_average; flex_composite</w:t>
            </w:r>
          </w:p>
        </w:tc>
      </w:tr>
      <w:tr>
        <w:tc>
          <w:tcPr>
            <w:tcW w:type="dxa" w:w="1824"/>
          </w:tcPr>
          <w:p>
            <w:r/>
            <w:r>
              <w:rPr>
                <w:sz w:val="13"/>
              </w:rPr>
              <w:t>VD</w:t>
            </w:r>
          </w:p>
        </w:tc>
        <w:tc>
          <w:tcPr>
            <w:tcW w:type="dxa" w:w="1824"/>
          </w:tcPr>
          <w:p>
            <w:r/>
            <w:r>
              <w:rPr>
                <w:sz w:val="13"/>
              </w:rPr>
              <w:t>D-VD.2 — Dim.1 emisiones totales</w:t>
            </w:r>
          </w:p>
        </w:tc>
        <w:tc>
          <w:tcPr>
            <w:tcW w:type="dxa" w:w="1824"/>
          </w:tcPr>
          <w:p>
            <w:r/>
            <w:r>
              <w:rPr>
                <w:sz w:val="13"/>
              </w:rPr>
              <w:t>Emisiones anuales agregadas del distrito.</w:t>
            </w:r>
          </w:p>
        </w:tc>
        <w:tc>
          <w:tcPr>
            <w:tcW w:type="dxa" w:w="1824"/>
          </w:tcPr>
          <w:p>
            <w:r/>
            <w:r>
              <w:rPr>
                <w:sz w:val="13"/>
              </w:rPr>
              <w:t>Liu et al. (2022); MINAM (2019)</w:t>
            </w:r>
          </w:p>
        </w:tc>
        <w:tc>
          <w:tcPr>
            <w:tcW w:type="dxa" w:w="1824"/>
          </w:tcPr>
          <w:p>
            <w:r/>
            <w:r>
              <w:rPr>
                <w:sz w:val="13"/>
              </w:rPr>
              <w:t>carbon_emissions_total</w:t>
            </w:r>
          </w:p>
        </w:tc>
      </w:tr>
      <w:tr>
        <w:tc>
          <w:tcPr>
            <w:tcW w:type="dxa" w:w="1824"/>
          </w:tcPr>
          <w:p>
            <w:r/>
            <w:r>
              <w:rPr>
                <w:sz w:val="13"/>
              </w:rPr>
              <w:t>VD</w:t>
            </w:r>
          </w:p>
        </w:tc>
        <w:tc>
          <w:tcPr>
            <w:tcW w:type="dxa" w:w="1824"/>
          </w:tcPr>
          <w:p>
            <w:r/>
            <w:r>
              <w:rPr>
                <w:sz w:val="13"/>
              </w:rPr>
              <w:t>D-VD.2 — Dim.2 delta CO2</w:t>
            </w:r>
          </w:p>
        </w:tc>
        <w:tc>
          <w:tcPr>
            <w:tcW w:type="dxa" w:w="1824"/>
          </w:tcPr>
          <w:p>
            <w:r/>
            <w:r>
              <w:rPr>
                <w:sz w:val="13"/>
              </w:rPr>
              <w:t>Reduccion frente a baseline CityLearn v2.</w:t>
            </w:r>
          </w:p>
        </w:tc>
        <w:tc>
          <w:tcPr>
            <w:tcW w:type="dxa" w:w="1824"/>
          </w:tcPr>
          <w:p>
            <w:r/>
            <w:r>
              <w:rPr>
                <w:sz w:val="13"/>
              </w:rPr>
              <w:t>Tranberg et al. (2020); Sarkar et al. (2024)</w:t>
            </w:r>
          </w:p>
        </w:tc>
        <w:tc>
          <w:tcPr>
            <w:tcW w:type="dxa" w:w="1824"/>
          </w:tcPr>
          <w:p>
            <w:r/>
            <w:r>
              <w:rPr>
                <w:sz w:val="13"/>
              </w:rPr>
              <w:t>carbon_emissions_delta</w:t>
            </w:r>
          </w:p>
        </w:tc>
      </w:tr>
      <w:tr>
        <w:tc>
          <w:tcPr>
            <w:tcW w:type="dxa" w:w="1824"/>
          </w:tcPr>
          <w:p>
            <w:r/>
            <w:r>
              <w:rPr>
                <w:sz w:val="13"/>
              </w:rPr>
              <w:t>VD</w:t>
            </w:r>
          </w:p>
        </w:tc>
        <w:tc>
          <w:tcPr>
            <w:tcW w:type="dxa" w:w="1824"/>
          </w:tcPr>
          <w:p>
            <w:r/>
            <w:r>
              <w:rPr>
                <w:sz w:val="13"/>
              </w:rPr>
              <w:t>D-VD.2 — Dim.3 consumo ponderado CI</w:t>
            </w:r>
          </w:p>
        </w:tc>
        <w:tc>
          <w:tcPr>
            <w:tcW w:type="dxa" w:w="1824"/>
          </w:tcPr>
          <w:p>
            <w:r/>
            <w:r>
              <w:rPr>
                <w:sz w:val="13"/>
              </w:rPr>
              <w:t>Importacion ponderada por intensidad de carbono horaria.</w:t>
            </w:r>
          </w:p>
        </w:tc>
        <w:tc>
          <w:tcPr>
            <w:tcW w:type="dxa" w:w="1824"/>
          </w:tcPr>
          <w:p>
            <w:r/>
            <w:r>
              <w:rPr>
                <w:sz w:val="13"/>
              </w:rPr>
              <w:t>Cao et al. (2023); Ye et al. (2025)</w:t>
            </w:r>
          </w:p>
        </w:tc>
        <w:tc>
          <w:tcPr>
            <w:tcW w:type="dxa" w:w="1824"/>
          </w:tcPr>
          <w:p>
            <w:r/>
            <w:r>
              <w:rPr>
                <w:sz w:val="13"/>
              </w:rPr>
              <w:t>CI-weighted consumption</w:t>
            </w:r>
          </w:p>
        </w:tc>
      </w:tr>
      <w:tr>
        <w:tc>
          <w:tcPr>
            <w:tcW w:type="dxa" w:w="1824"/>
          </w:tcPr>
          <w:p>
            <w:r/>
            <w:r>
              <w:rPr>
                <w:sz w:val="13"/>
              </w:rPr>
              <w:t>VD</w:t>
            </w:r>
          </w:p>
        </w:tc>
        <w:tc>
          <w:tcPr>
            <w:tcW w:type="dxa" w:w="1824"/>
          </w:tcPr>
          <w:p>
            <w:r/>
            <w:r>
              <w:rPr>
                <w:sz w:val="13"/>
              </w:rPr>
              <w:t>D-VD.3 — Dim.1 costo total</w:t>
            </w:r>
          </w:p>
        </w:tc>
        <w:tc>
          <w:tcPr>
            <w:tcW w:type="dxa" w:w="1824"/>
          </w:tcPr>
          <w:p>
            <w:r/>
            <w:r>
              <w:rPr>
                <w:sz w:val="13"/>
              </w:rPr>
              <w:t>Costo electrico anual agregado del distrito.</w:t>
            </w:r>
          </w:p>
        </w:tc>
        <w:tc>
          <w:tcPr>
            <w:tcW w:type="dxa" w:w="1824"/>
          </w:tcPr>
          <w:p>
            <w:r/>
            <w:r>
              <w:rPr>
                <w:sz w:val="13"/>
              </w:rPr>
              <w:t>Fang et al. (2021); Gao et al. (2023)</w:t>
            </w:r>
          </w:p>
        </w:tc>
        <w:tc>
          <w:tcPr>
            <w:tcW w:type="dxa" w:w="1824"/>
          </w:tcPr>
          <w:p>
            <w:r/>
            <w:r>
              <w:rPr>
                <w:sz w:val="13"/>
              </w:rPr>
              <w:t>electricity_cost_total</w:t>
            </w:r>
          </w:p>
        </w:tc>
      </w:tr>
      <w:tr>
        <w:tc>
          <w:tcPr>
            <w:tcW w:type="dxa" w:w="1824"/>
          </w:tcPr>
          <w:p>
            <w:r/>
            <w:r>
              <w:rPr>
                <w:sz w:val="13"/>
              </w:rPr>
              <w:t>VD</w:t>
            </w:r>
          </w:p>
        </w:tc>
        <w:tc>
          <w:tcPr>
            <w:tcW w:type="dxa" w:w="1824"/>
          </w:tcPr>
          <w:p>
            <w:r/>
            <w:r>
              <w:rPr>
                <w:sz w:val="13"/>
              </w:rPr>
              <w:t>D-VD.3 — Dim.2 delta costo</w:t>
            </w:r>
          </w:p>
        </w:tc>
        <w:tc>
          <w:tcPr>
            <w:tcW w:type="dxa" w:w="1824"/>
          </w:tcPr>
          <w:p>
            <w:r/>
            <w:r>
              <w:rPr>
                <w:sz w:val="13"/>
              </w:rPr>
              <w:t>Reduccion de costo frente a baseline.</w:t>
            </w:r>
          </w:p>
        </w:tc>
        <w:tc>
          <w:tcPr>
            <w:tcW w:type="dxa" w:w="1824"/>
          </w:tcPr>
          <w:p>
            <w:r/>
            <w:r>
              <w:rPr>
                <w:sz w:val="13"/>
              </w:rPr>
              <w:t>Dang et al. (2023); Xiong et al. (2024)</w:t>
            </w:r>
          </w:p>
        </w:tc>
        <w:tc>
          <w:tcPr>
            <w:tcW w:type="dxa" w:w="1824"/>
          </w:tcPr>
          <w:p>
            <w:r/>
            <w:r>
              <w:rPr>
                <w:sz w:val="13"/>
              </w:rPr>
              <w:t>electricity_cost_delta</w:t>
            </w:r>
          </w:p>
        </w:tc>
      </w:tr>
      <w:tr>
        <w:tc>
          <w:tcPr>
            <w:tcW w:type="dxa" w:w="1824"/>
          </w:tcPr>
          <w:p>
            <w:r/>
            <w:r>
              <w:rPr>
                <w:sz w:val="13"/>
              </w:rPr>
              <w:t>VD</w:t>
            </w:r>
          </w:p>
        </w:tc>
        <w:tc>
          <w:tcPr>
            <w:tcW w:type="dxa" w:w="1824"/>
          </w:tcPr>
          <w:p>
            <w:r/>
            <w:r>
              <w:rPr>
                <w:sz w:val="13"/>
              </w:rPr>
              <w:t>D-VD.3 — Dim.3 pico facturable</w:t>
            </w:r>
          </w:p>
        </w:tc>
        <w:tc>
          <w:tcPr>
            <w:tcW w:type="dxa" w:w="1824"/>
          </w:tcPr>
          <w:p>
            <w:r/>
            <w:r>
              <w:rPr>
                <w:sz w:val="13"/>
              </w:rPr>
              <w:t>Reduccion de demanda maxima en ventana de facturacion.</w:t>
            </w:r>
          </w:p>
        </w:tc>
        <w:tc>
          <w:tcPr>
            <w:tcW w:type="dxa" w:w="1824"/>
          </w:tcPr>
          <w:p>
            <w:r/>
            <w:r>
              <w:rPr>
                <w:sz w:val="13"/>
              </w:rPr>
              <w:t>OSINERGMIN (2024); Shojaeighadikolaei et al. (2022)</w:t>
            </w:r>
          </w:p>
        </w:tc>
        <w:tc>
          <w:tcPr>
            <w:tcW w:type="dxa" w:w="1824"/>
          </w:tcPr>
          <w:p>
            <w:r/>
            <w:r>
              <w:rPr>
                <w:sz w:val="13"/>
              </w:rPr>
              <w:t>peak_billing; price_signal_deviation</w:t>
            </w:r>
          </w:p>
        </w:tc>
      </w:tr>
    </w:tbl>
    <w:p/>
    <w:p>
      <w:pPr>
        <w:pStyle w:val="Heading2"/>
      </w:pPr>
      <w:r>
        <w:t>2.2.3 Dec-POMDP como formalizacion del problema doctoral</w:t>
      </w:r>
    </w:p>
    <w:p>
      <w:pPr>
        <w:spacing w:after="120" w:line="276" w:lineRule="auto"/>
        <w:jc w:val="both"/>
      </w:pPr>
      <w:r>
        <w:t>La gestion energetica estudiada no es un problema de control centralizado simple, porque la decision de cada edificio modifica la demanda agregada, el costo, las emisiones y las condiciones de flexibilidad que observan los demas agentes. Tampoco es un MDP plenamente observable por agente individual: cada edificio observa su propio estado operativo, disponibilidad de equipos, senales temporales y variables exogenas, pero no controla directamente la demanda base ni las restricciones internas de los otros edificios. Por ello, la formalizacion doctoral adecuada es un Proceso de Decision de Markov Parcialmente Observable Descentralizado (Dec-POMDP), que permite representar ejecucion descentralizada, observabilidad parcial, transiciones estocasticas y recompensa cooperativa.</w:t>
      </w:r>
    </w:p>
    <w:p>
      <w:pPr>
        <w:spacing w:after="120" w:line="276" w:lineRule="auto"/>
        <w:jc w:val="both"/>
      </w:pPr>
      <w:r>
        <w:t>La formulacion utilizada en la tesis se expresa como M = &lt;S, {A_i}_{i=1}^{17}, T, R, {O_i}_{i=1}^{17}, Omega, gamma, H&gt;. El estado global S contiene la concatenacion de observaciones locales s_t=[o_1,t,...,o_17,t]; las acciones A_i son heterogeneas por edificio; T representa la dinamica horaria de CityLearn, incluyendo clima, PV, BESS, llegada/salida de vehiculos electricos, demanda base, precio y senal de carbono; R es una recompensa cooperativa con mezcla local-equipo; O_i y Omega modelan la observabilidad parcial; gamma=0.9999 preserva dependencia de largo horizonte; y H=8760 pasos representa un ano horario de evaluacion por episodio.</w:t>
      </w:r>
    </w:p>
    <w:p>
      <w:pPr>
        <w:spacing w:after="120" w:line="276" w:lineRule="auto"/>
        <w:jc w:val="both"/>
      </w:pPr>
      <w:r>
        <w:t>La operacionalizacion empirieca no queda en una abstraccion generica. En los artefactos Drive, el Dec-POMDP tiene 17 agentes-edificio, dimensiones locales de observacion entre 54 y 327, dimension global agregada 1856, acciones locales entre 5 y 44 y 219 dimensiones de accion por tratamiento. Las acciones controlan BESS, cargadores EV y cargas flexibles declaradas en building_observation_action_schema.csv; la demanda no controlada permanece como perturbacion/observacion dentro de la demanda base, no como actuador directo.</w:t>
      </w:r>
    </w:p>
    <w:p>
      <w:pPr>
        <w:spacing w:after="120" w:line="276" w:lineRule="auto"/>
        <w:jc w:val="both"/>
      </w:pPr>
      <w:r>
        <w:t>Esta formalizacion enlaza directamente el problema general y los objetivos especificos. OE.1 evalua la respuesta del Dec-POMDP cuando la recompensa prioriza flexibilidad; OE.2 cuando prioriza emisiones de CO2; y OE.3 cuando prioriza costos energeticos. La variable independiente no es solo el nombre del algoritmo, sino la politica MADRL aprendida bajo CTDE y bajo pesos de recompensa comparables. La variable dependiente se observa mediante KPIs distritales y por edificio, por lo que el Dec-POMDP justifica simultaneamente el entrenamiento multiagente y la lectura de resultados por distrito, edificio, escenario y KPI.</w:t>
      </w:r>
    </w:p>
    <w:p>
      <w:r>
        <w:rPr>
          <w:b/>
          <w:color w:val="595959"/>
          <w:sz w:val="19"/>
        </w:rPr>
        <w:t>Tabla 2.3. Mapeo del Dec-POMDP doctoral a artefactos reales del proyecto.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F4E79"/>
          </w:tcPr>
          <w:p>
            <w:r/>
            <w:r>
              <w:rPr>
                <w:b/>
                <w:color w:val="FFFFFF"/>
                <w:sz w:val="14"/>
              </w:rPr>
              <w:t>Elemento</w:t>
            </w:r>
          </w:p>
        </w:tc>
        <w:tc>
          <w:tcPr>
            <w:tcW w:type="dxa" w:w="2880"/>
            <w:shd w:val="clear" w:color="auto" w:fill="1F4E79"/>
          </w:tcPr>
          <w:p>
            <w:r/>
            <w:r>
              <w:rPr>
                <w:b/>
                <w:color w:val="FFFFFF"/>
                <w:sz w:val="14"/>
              </w:rPr>
              <w:t>Operacion en la tesis</w:t>
            </w:r>
          </w:p>
        </w:tc>
        <w:tc>
          <w:tcPr>
            <w:tcW w:type="dxa" w:w="2880"/>
            <w:shd w:val="clear" w:color="auto" w:fill="1F4E79"/>
          </w:tcPr>
          <w:p>
            <w:r/>
            <w:r>
              <w:rPr>
                <w:b/>
                <w:color w:val="FFFFFF"/>
                <w:sz w:val="14"/>
              </w:rPr>
              <w:t>Evidencia local</w:t>
            </w:r>
          </w:p>
        </w:tc>
      </w:tr>
      <w:tr>
        <w:tc>
          <w:tcPr>
            <w:tcW w:type="dxa" w:w="2880"/>
          </w:tcPr>
          <w:p>
            <w:r/>
            <w:r>
              <w:rPr>
                <w:sz w:val="14"/>
              </w:rPr>
              <w:t>Agentes</w:t>
            </w:r>
          </w:p>
        </w:tc>
        <w:tc>
          <w:tcPr>
            <w:tcW w:type="dxa" w:w="2880"/>
          </w:tcPr>
          <w:p>
            <w:r/>
            <w:r>
              <w:rPr>
                <w:sz w:val="14"/>
              </w:rPr>
              <w:t>Edificios institucionales/comerciales de la comunidad</w:t>
            </w:r>
          </w:p>
        </w:tc>
        <w:tc>
          <w:tcPr>
            <w:tcW w:type="dxa" w:w="2880"/>
          </w:tcPr>
          <w:p>
            <w:r/>
            <w:r>
              <w:rPr>
                <w:sz w:val="14"/>
              </w:rPr>
              <w:t>17 agentes en building_behavior_summary.csv</w:t>
            </w:r>
          </w:p>
        </w:tc>
      </w:tr>
      <w:tr>
        <w:tc>
          <w:tcPr>
            <w:tcW w:type="dxa" w:w="2880"/>
          </w:tcPr>
          <w:p>
            <w:r/>
            <w:r>
              <w:rPr>
                <w:sz w:val="14"/>
              </w:rPr>
              <w:t>Estado global S</w:t>
            </w:r>
          </w:p>
        </w:tc>
        <w:tc>
          <w:tcPr>
            <w:tcW w:type="dxa" w:w="2880"/>
          </w:tcPr>
          <w:p>
            <w:r/>
            <w:r>
              <w:rPr>
                <w:sz w:val="14"/>
              </w:rPr>
              <w:t>Concatenacion de observaciones locales para critic/entrenamiento CTDE</w:t>
            </w:r>
          </w:p>
        </w:tc>
        <w:tc>
          <w:tcPr>
            <w:tcW w:type="dxa" w:w="2880"/>
          </w:tcPr>
          <w:p>
            <w:r/>
            <w:r>
              <w:rPr>
                <w:sz w:val="14"/>
              </w:rPr>
              <w:t>suma observation_dim=1856</w:t>
            </w:r>
          </w:p>
        </w:tc>
      </w:tr>
      <w:tr>
        <w:tc>
          <w:tcPr>
            <w:tcW w:type="dxa" w:w="2880"/>
          </w:tcPr>
          <w:p>
            <w:r/>
            <w:r>
              <w:rPr>
                <w:sz w:val="14"/>
              </w:rPr>
              <w:t>Observacion local O_i</w:t>
            </w:r>
          </w:p>
        </w:tc>
        <w:tc>
          <w:tcPr>
            <w:tcW w:type="dxa" w:w="2880"/>
          </w:tcPr>
          <w:p>
            <w:r/>
            <w:r>
              <w:rPr>
                <w:sz w:val="14"/>
              </w:rPr>
              <w:t>Informacion parcial disponible para cada actor</w:t>
            </w:r>
          </w:p>
        </w:tc>
        <w:tc>
          <w:tcPr>
            <w:tcW w:type="dxa" w:w="2880"/>
          </w:tcPr>
          <w:p>
            <w:r/>
            <w:r>
              <w:rPr>
                <w:sz w:val="14"/>
              </w:rPr>
              <w:t>rango observado 54-327 variables</w:t>
            </w:r>
          </w:p>
        </w:tc>
      </w:tr>
      <w:tr>
        <w:tc>
          <w:tcPr>
            <w:tcW w:type="dxa" w:w="2880"/>
          </w:tcPr>
          <w:p>
            <w:r/>
            <w:r>
              <w:rPr>
                <w:sz w:val="14"/>
              </w:rPr>
              <w:t>Accion A_i</w:t>
            </w:r>
          </w:p>
        </w:tc>
        <w:tc>
          <w:tcPr>
            <w:tcW w:type="dxa" w:w="2880"/>
          </w:tcPr>
          <w:p>
            <w:r/>
            <w:r>
              <w:rPr>
                <w:sz w:val="14"/>
              </w:rPr>
              <w:t>Control descentralizado de equipos flexibles</w:t>
            </w:r>
          </w:p>
        </w:tc>
        <w:tc>
          <w:tcPr>
            <w:tcW w:type="dxa" w:w="2880"/>
          </w:tcPr>
          <w:p>
            <w:r/>
            <w:r>
              <w:rPr>
                <w:sz w:val="14"/>
              </w:rPr>
              <w:t>rango observado 5-44; total=219</w:t>
            </w:r>
          </w:p>
        </w:tc>
      </w:tr>
      <w:tr>
        <w:tc>
          <w:tcPr>
            <w:tcW w:type="dxa" w:w="2880"/>
          </w:tcPr>
          <w:p>
            <w:r/>
            <w:r>
              <w:rPr>
                <w:sz w:val="14"/>
              </w:rPr>
              <w:t>Transicion T</w:t>
            </w:r>
          </w:p>
        </w:tc>
        <w:tc>
          <w:tcPr>
            <w:tcW w:type="dxa" w:w="2880"/>
          </w:tcPr>
          <w:p>
            <w:r/>
            <w:r>
              <w:rPr>
                <w:sz w:val="14"/>
              </w:rPr>
              <w:t>Dinamica horaria de CityLearn: clima, PV, BESS, EV, precio, carbono y demanda</w:t>
            </w:r>
          </w:p>
        </w:tc>
        <w:tc>
          <w:tcPr>
            <w:tcW w:type="dxa" w:w="2880"/>
          </w:tcPr>
          <w:p>
            <w:r/>
            <w:r>
              <w:rPr>
                <w:sz w:val="14"/>
              </w:rPr>
              <w:t>timeseries.csv y traces por tratamiento</w:t>
            </w:r>
          </w:p>
        </w:tc>
      </w:tr>
      <w:tr>
        <w:tc>
          <w:tcPr>
            <w:tcW w:type="dxa" w:w="2880"/>
          </w:tcPr>
          <w:p>
            <w:r/>
            <w:r>
              <w:rPr>
                <w:sz w:val="14"/>
              </w:rPr>
              <w:t>Recompensa R</w:t>
            </w:r>
          </w:p>
        </w:tc>
        <w:tc>
          <w:tcPr>
            <w:tcW w:type="dxa" w:w="2880"/>
          </w:tcPr>
          <w:p>
            <w:r/>
            <w:r>
              <w:rPr>
                <w:sz w:val="14"/>
              </w:rPr>
              <w:t>Funcion multiobjetivo comparable por escenario E1/E2/E3</w:t>
            </w:r>
          </w:p>
        </w:tc>
        <w:tc>
          <w:tcPr>
            <w:tcW w:type="dxa" w:w="2880"/>
          </w:tcPr>
          <w:p>
            <w:r/>
            <w:r>
              <w:rPr>
                <w:sz w:val="14"/>
              </w:rPr>
              <w:t>pesos flex/CO2/costo y agregacion team_mean</w:t>
            </w:r>
          </w:p>
        </w:tc>
      </w:tr>
      <w:tr>
        <w:tc>
          <w:tcPr>
            <w:tcW w:type="dxa" w:w="2880"/>
          </w:tcPr>
          <w:p>
            <w:r/>
            <w:r>
              <w:rPr>
                <w:sz w:val="14"/>
              </w:rPr>
              <w:t>Horizonte H</w:t>
            </w:r>
          </w:p>
        </w:tc>
        <w:tc>
          <w:tcPr>
            <w:tcW w:type="dxa" w:w="2880"/>
          </w:tcPr>
          <w:p>
            <w:r/>
            <w:r>
              <w:rPr>
                <w:sz w:val="14"/>
              </w:rPr>
              <w:t>Evaluacion anual horaria por episodio</w:t>
            </w:r>
          </w:p>
        </w:tc>
        <w:tc>
          <w:tcPr>
            <w:tcW w:type="dxa" w:w="2880"/>
          </w:tcPr>
          <w:p>
            <w:r/>
            <w:r>
              <w:rPr>
                <w:sz w:val="14"/>
              </w:rPr>
              <w:t>8760 pasos horarios</w:t>
            </w:r>
          </w:p>
        </w:tc>
      </w:tr>
      <w:tr>
        <w:tc>
          <w:tcPr>
            <w:tcW w:type="dxa" w:w="2880"/>
          </w:tcPr>
          <w:p>
            <w:r/>
            <w:r>
              <w:rPr>
                <w:sz w:val="14"/>
              </w:rPr>
              <w:t>Descuento gamma</w:t>
            </w:r>
          </w:p>
        </w:tc>
        <w:tc>
          <w:tcPr>
            <w:tcW w:type="dxa" w:w="2880"/>
          </w:tcPr>
          <w:p>
            <w:r/>
            <w:r>
              <w:rPr>
                <w:sz w:val="14"/>
              </w:rPr>
              <w:t>Persistencia de efectos diferidos de almacenamiento y carga EV</w:t>
            </w:r>
          </w:p>
        </w:tc>
        <w:tc>
          <w:tcPr>
            <w:tcW w:type="dxa" w:w="2880"/>
          </w:tcPr>
          <w:p>
            <w:r/>
            <w:r>
              <w:rPr>
                <w:sz w:val="14"/>
              </w:rPr>
              <w:t>gamma=0.9999</w:t>
            </w:r>
          </w:p>
        </w:tc>
      </w:tr>
    </w:tbl>
    <w:p/>
    <w:p>
      <w:pPr>
        <w:pStyle w:val="Heading2"/>
      </w:pPr>
      <w:r>
        <w:t>2.4 Bases teoricas por eje</w:t>
      </w:r>
    </w:p>
    <w:p>
      <w:pPr>
        <w:pStyle w:val="Heading3"/>
      </w:pPr>
      <w:r>
        <w:t>2.4.1 Flexibilidad energetica</w:t>
      </w:r>
    </w:p>
    <w:p>
      <w:pPr>
        <w:spacing w:after="120" w:line="276" w:lineRule="auto"/>
        <w:jc w:val="both"/>
      </w:pPr>
      <w: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120" w:line="276" w:lineRule="auto"/>
        <w:jc w:val="both"/>
      </w:pPr>
      <w: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120" w:line="276" w:lineRule="auto"/>
        <w:jc w:val="both"/>
      </w:pPr>
      <w: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spacing w:after="120" w:line="276" w:lineRule="auto"/>
        <w:jc w:val="both"/>
      </w:pPr>
      <w: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pPr>
      <w:r>
        <w:t>2.4.2 Emisiones de carbono y control consciente de intensidad de carbono</w:t>
      </w:r>
    </w:p>
    <w:p>
      <w:pPr>
        <w:spacing w:after="120" w:line="276" w:lineRule="auto"/>
        <w:jc w:val="both"/>
      </w:pPr>
      <w: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Ministerio del Ambiente del Peru (2019) proporciona la referencia de factor de emision usada para contextualizar redes aisladas peruanas.</w:t>
      </w:r>
    </w:p>
    <w:p>
      <w:pPr>
        <w:spacing w:after="120" w:line="276" w:lineRule="auto"/>
        <w:jc w:val="both"/>
      </w:pPr>
      <w: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plantean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120" w:line="276" w:lineRule="auto"/>
        <w:jc w:val="both"/>
      </w:pPr>
      <w: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pPr>
      <w:r>
        <w:t>2.4.3 Costos energeticos, precios dinamicos y respuesta economica</w:t>
      </w:r>
    </w:p>
    <w:p>
      <w:pPr>
        <w:spacing w:after="120" w:line="276" w:lineRule="auto"/>
        <w:jc w:val="both"/>
      </w:pPr>
      <w: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analizan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120" w:line="276" w:lineRule="auto"/>
        <w:jc w:val="both"/>
      </w:pPr>
      <w:r>
        <w:t>La literatura MADRL de costos refuerza la necesidad de coordinacion. Fang et al. (2021) proponen gestion distribuida de energia y estrategia de mercado en microredes mediante MADRL; Gao et al. (2023) desarrollan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120" w:line="276" w:lineRule="auto"/>
        <w:jc w:val="both"/>
      </w:pPr>
      <w: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 La importancia doctoral de este eje es que costo, flexibilidad y carbono pueden entrar en conflicto; por eso, la recompensa multiobjetivo y los escenarios E1/E2/E3 son teoricamente necesarios.</w:t>
      </w:r>
    </w:p>
    <w:p>
      <w:pPr>
        <w:pStyle w:val="Heading3"/>
      </w:pPr>
      <w:r>
        <w:t>2.4.4 Algoritmos MADRL evaluados</w:t>
      </w:r>
    </w:p>
    <w:p>
      <w:pPr>
        <w:spacing w:after="120" w:line="276" w:lineRule="auto"/>
        <w:jc w:val="both"/>
      </w:pPr>
      <w: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w:t>
      </w:r>
    </w:p>
    <w:p>
      <w:pPr>
        <w:spacing w:after="120" w:line="276" w:lineRule="auto"/>
        <w:jc w:val="both"/>
      </w:pPr>
      <w: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adaptacion de acciones para el entorno CityLearn v3 propuesto.</w:t>
      </w:r>
    </w:p>
    <w:p>
      <w:pPr>
        <w:spacing w:after="120" w:line="276" w:lineRule="auto"/>
        <w:jc w:val="both"/>
      </w:pPr>
      <w:r>
        <w:t>MATD3 se basa en la idea de reducir sobreestimacion mediante criticos dobles, retraso de actualizacion de politica y ruido objetivo en la familia actor-critic multiagente (Lowe et al., 2017). En la tesis, MATD3 se plantea en las hipotesis como candidato de mayor efecto coordinado porque su doble critico puede ser ventajoso en horizontes largos y acciones energeticas continuas.</w:t>
      </w:r>
    </w:p>
    <w:p>
      <w:pPr>
        <w:spacing w:after="120" w:line="276" w:lineRule="auto"/>
        <w:jc w:val="both"/>
      </w:pPr>
      <w: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w:t>
      </w:r>
    </w:p>
    <w:p>
      <w:pPr>
        <w:spacing w:after="120" w:line="276" w:lineRule="auto"/>
        <w:jc w:val="both"/>
      </w:pPr>
      <w:r>
        <w:t>El paradigma CTDE separa dos fases: durante el entrenamiento, los criticos pueden acceder al estado global; durante la ejecucion, las politicas actuan solo con observaciones locales (Lowe et al., 2017; Iqbal y Sha, 2019). MARLlib se considera solo como nombre propio de una biblioteca de referencia (Hu et al., 2023), no como sustituto conceptual de MADRL.</w:t>
      </w:r>
    </w:p>
    <w:p>
      <w:r>
        <w:rPr>
          <w:b/>
          <w:color w:val="595959"/>
          <w:sz w:val="19"/>
        </w:rPr>
        <w:t>Tabla 2.3. 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4"/>
              </w:rPr>
              <w:t>Algoritmo</w:t>
            </w:r>
          </w:p>
        </w:tc>
        <w:tc>
          <w:tcPr>
            <w:tcW w:type="dxa" w:w="1824"/>
            <w:shd w:val="clear" w:color="auto" w:fill="1F4E79"/>
          </w:tcPr>
          <w:p>
            <w:r/>
            <w:r>
              <w:rPr>
                <w:b/>
                <w:color w:val="FFFFFF"/>
                <w:sz w:val="14"/>
              </w:rPr>
              <w:t>Base teorica</w:t>
            </w:r>
          </w:p>
        </w:tc>
        <w:tc>
          <w:tcPr>
            <w:tcW w:type="dxa" w:w="1824"/>
            <w:shd w:val="clear" w:color="auto" w:fill="1F4E79"/>
          </w:tcPr>
          <w:p>
            <w:r/>
            <w:r>
              <w:rPr>
                <w:b/>
                <w:color w:val="FFFFFF"/>
                <w:sz w:val="14"/>
              </w:rPr>
              <w:t>Ventaja esperada</w:t>
            </w:r>
          </w:p>
        </w:tc>
        <w:tc>
          <w:tcPr>
            <w:tcW w:type="dxa" w:w="1824"/>
            <w:shd w:val="clear" w:color="auto" w:fill="1F4E79"/>
          </w:tcPr>
          <w:p>
            <w:r/>
            <w:r>
              <w:rPr>
                <w:b/>
                <w:color w:val="FFFFFF"/>
                <w:sz w:val="14"/>
              </w:rPr>
              <w:t>Riesgo metodologico</w:t>
            </w:r>
          </w:p>
        </w:tc>
        <w:tc>
          <w:tcPr>
            <w:tcW w:type="dxa" w:w="1824"/>
            <w:shd w:val="clear" w:color="auto" w:fill="1F4E79"/>
          </w:tcPr>
          <w:p>
            <w:r/>
            <w:r>
              <w:rPr>
                <w:b/>
                <w:color w:val="FFFFFF"/>
                <w:sz w:val="14"/>
              </w:rPr>
              <w:t>Relacion con VI</w:t>
            </w:r>
          </w:p>
        </w:tc>
      </w:tr>
      <w:tr>
        <w:tc>
          <w:tcPr>
            <w:tcW w:type="dxa" w:w="1824"/>
          </w:tcPr>
          <w:p>
            <w:r/>
            <w:r>
              <w:rPr>
                <w:sz w:val="14"/>
              </w:rPr>
              <w:t>HAPPO</w:t>
            </w:r>
          </w:p>
        </w:tc>
        <w:tc>
          <w:tcPr>
            <w:tcW w:type="dxa" w:w="1824"/>
          </w:tcPr>
          <w:p>
            <w:r/>
            <w:r>
              <w:rPr>
                <w:sz w:val="14"/>
              </w:rPr>
              <w:t>Trust-region y agentes heterogeneos (Kuba et al., 2021; Zhong et al., 2023).</w:t>
            </w:r>
          </w:p>
        </w:tc>
        <w:tc>
          <w:tcPr>
            <w:tcW w:type="dxa" w:w="1824"/>
          </w:tcPr>
          <w:p>
            <w:r/>
            <w:r>
              <w:rPr>
                <w:sz w:val="14"/>
              </w:rPr>
              <w:t>Estabilidad on-policy y tratamiento de heterogeneidad entre edificios.</w:t>
            </w:r>
          </w:p>
        </w:tc>
        <w:tc>
          <w:tcPr>
            <w:tcW w:type="dxa" w:w="1824"/>
          </w:tcPr>
          <w:p>
            <w:r/>
            <w:r>
              <w:rPr>
                <w:sz w:val="14"/>
              </w:rPr>
              <w:t>Costo de muestreo y cobertura parcial de artefactos finales.</w:t>
            </w:r>
          </w:p>
        </w:tc>
        <w:tc>
          <w:tcPr>
            <w:tcW w:type="dxa" w:w="1824"/>
          </w:tcPr>
          <w:p>
            <w:r/>
            <w:r>
              <w:rPr>
                <w:sz w:val="14"/>
              </w:rPr>
              <w:t>Nivel D-VI.1 del factor algoritmo.</w:t>
            </w:r>
          </w:p>
        </w:tc>
      </w:tr>
      <w:tr>
        <w:tc>
          <w:tcPr>
            <w:tcW w:type="dxa" w:w="1824"/>
          </w:tcPr>
          <w:p>
            <w:r/>
            <w:r>
              <w:rPr>
                <w:sz w:val="14"/>
              </w:rPr>
              <w:t>MASAC</w:t>
            </w:r>
          </w:p>
        </w:tc>
        <w:tc>
          <w:tcPr>
            <w:tcW w:type="dxa" w:w="1824"/>
          </w:tcPr>
          <w:p>
            <w:r/>
            <w:r>
              <w:rPr>
                <w:sz w:val="14"/>
              </w:rPr>
              <w:t>SAC y regularizacion de entropia (Haarnoja et al., 2018; Gao et al., 2023).</w:t>
            </w:r>
          </w:p>
        </w:tc>
        <w:tc>
          <w:tcPr>
            <w:tcW w:type="dxa" w:w="1824"/>
          </w:tcPr>
          <w:p>
            <w:r/>
            <w:r>
              <w:rPr>
                <w:sz w:val="14"/>
              </w:rPr>
              <w:t>Exploracion robusta y aprendizaje off-policy.</w:t>
            </w:r>
          </w:p>
        </w:tc>
        <w:tc>
          <w:tcPr>
            <w:tcW w:type="dxa" w:w="1824"/>
          </w:tcPr>
          <w:p>
            <w:r/>
            <w:r>
              <w:rPr>
                <w:sz w:val="14"/>
              </w:rPr>
              <w:t>Adaptacion de acciones continuas/discretas y sensibilidad a hiperparametros.</w:t>
            </w:r>
          </w:p>
        </w:tc>
        <w:tc>
          <w:tcPr>
            <w:tcW w:type="dxa" w:w="1824"/>
          </w:tcPr>
          <w:p>
            <w:r/>
            <w:r>
              <w:rPr>
                <w:sz w:val="14"/>
              </w:rPr>
              <w:t>Nivel D-VI.1 del factor algoritmo.</w:t>
            </w:r>
          </w:p>
        </w:tc>
      </w:tr>
      <w:tr>
        <w:tc>
          <w:tcPr>
            <w:tcW w:type="dxa" w:w="1824"/>
          </w:tcPr>
          <w:p>
            <w:r/>
            <w:r>
              <w:rPr>
                <w:sz w:val="14"/>
              </w:rPr>
              <w:t>MATD3</w:t>
            </w:r>
          </w:p>
        </w:tc>
        <w:tc>
          <w:tcPr>
            <w:tcW w:type="dxa" w:w="1824"/>
          </w:tcPr>
          <w:p>
            <w:r/>
            <w:r>
              <w:rPr>
                <w:sz w:val="14"/>
              </w:rPr>
              <w:t>Criticos dobles, retardo de politica y control continuo off-policy (Lowe et al., 2017).</w:t>
            </w:r>
          </w:p>
        </w:tc>
        <w:tc>
          <w:tcPr>
            <w:tcW w:type="dxa" w:w="1824"/>
          </w:tcPr>
          <w:p>
            <w:r/>
            <w:r>
              <w:rPr>
                <w:sz w:val="14"/>
              </w:rPr>
              <w:t>Reduccion de sobreestimacion y estabilidad en acciones continuas.</w:t>
            </w:r>
          </w:p>
        </w:tc>
        <w:tc>
          <w:tcPr>
            <w:tcW w:type="dxa" w:w="1824"/>
          </w:tcPr>
          <w:p>
            <w:r/>
            <w:r>
              <w:rPr>
                <w:sz w:val="14"/>
              </w:rPr>
              <w:t>Puede optimizar algunos ejes mejor que otros; requiere lectura por escenario.</w:t>
            </w:r>
          </w:p>
        </w:tc>
        <w:tc>
          <w:tcPr>
            <w:tcW w:type="dxa" w:w="1824"/>
          </w:tcPr>
          <w:p>
            <w:r/>
            <w:r>
              <w:rPr>
                <w:sz w:val="14"/>
              </w:rPr>
              <w:t>Nivel D-VI.1 e hipotesis direccional HE.2.</w:t>
            </w:r>
          </w:p>
        </w:tc>
      </w:tr>
      <w:tr>
        <w:tc>
          <w:tcPr>
            <w:tcW w:type="dxa" w:w="1824"/>
          </w:tcPr>
          <w:p>
            <w:r/>
            <w:r>
              <w:rPr>
                <w:sz w:val="14"/>
              </w:rPr>
              <w:t>MAAC</w:t>
            </w:r>
          </w:p>
        </w:tc>
        <w:tc>
          <w:tcPr>
            <w:tcW w:type="dxa" w:w="1824"/>
          </w:tcPr>
          <w:p>
            <w:r/>
            <w:r>
              <w:rPr>
                <w:sz w:val="14"/>
              </w:rPr>
              <w:t>Critico con atencion multiagente (Iqbal y Sha, 2019).</w:t>
            </w:r>
          </w:p>
        </w:tc>
        <w:tc>
          <w:tcPr>
            <w:tcW w:type="dxa" w:w="1824"/>
          </w:tcPr>
          <w:p>
            <w:r/>
            <w:r>
              <w:rPr>
                <w:sz w:val="14"/>
              </w:rPr>
              <w:t>Coordinacion selectiva entre edificios heterogeneos.</w:t>
            </w:r>
          </w:p>
        </w:tc>
        <w:tc>
          <w:tcPr>
            <w:tcW w:type="dxa" w:w="1824"/>
          </w:tcPr>
          <w:p>
            <w:r/>
            <w:r>
              <w:rPr>
                <w:sz w:val="14"/>
              </w:rPr>
              <w:t>Complejidad computacional y sensibilidad a estructura de interacciones.</w:t>
            </w:r>
          </w:p>
        </w:tc>
        <w:tc>
          <w:tcPr>
            <w:tcW w:type="dxa" w:w="1824"/>
          </w:tcPr>
          <w:p>
            <w:r/>
            <w:r>
              <w:rPr>
                <w:sz w:val="14"/>
              </w:rPr>
              <w:t>Nivel D-VI.1 del factor algoritmo.</w:t>
            </w:r>
          </w:p>
        </w:tc>
      </w:tr>
    </w:tbl>
    <w:p/>
    <w:p>
      <w:pPr>
        <w:pStyle w:val="Heading3"/>
      </w:pPr>
      <w:r>
        <w:t>2.4.5 Aportes fisicos al motor como base teorica de CityLearn v3 propuesto</w:t>
      </w:r>
    </w:p>
    <w:p>
      <w:pPr>
        <w:spacing w:after="120" w:line="276" w:lineRule="auto"/>
        <w:jc w:val="both"/>
      </w:pPr>
      <w: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120" w:line="276" w:lineRule="auto"/>
        <w:jc w:val="both"/>
      </w:pPr>
      <w: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El KPI de pico con ventana de facturacion se fundamenta en OSINERGMIN (2024) y en estudios de reduccion de demanda maxima con BESS (Dang et al., 2023). Finalmente, CarbonIntensityModel se sostiene en MINAM (2019), Tranberg et al. (2020) y Cao et al. (2023).</w:t>
      </w:r>
    </w:p>
    <w:p>
      <w:r>
        <w:rPr>
          <w:b/>
          <w:color w:val="595959"/>
          <w:sz w:val="19"/>
        </w:rPr>
        <w:t>Tabla 2.6. 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Constructo</w:t>
            </w:r>
          </w:p>
        </w:tc>
        <w:tc>
          <w:tcPr>
            <w:tcW w:type="dxa" w:w="2280"/>
            <w:shd w:val="clear" w:color="auto" w:fill="1F4E79"/>
          </w:tcPr>
          <w:p>
            <w:r/>
            <w:r>
              <w:rPr>
                <w:b/>
                <w:color w:val="FFFFFF"/>
                <w:sz w:val="14"/>
              </w:rPr>
              <w:t>Indicadores en tesis</w:t>
            </w:r>
          </w:p>
        </w:tc>
        <w:tc>
          <w:tcPr>
            <w:tcW w:type="dxa" w:w="2280"/>
            <w:shd w:val="clear" w:color="auto" w:fill="1F4E79"/>
          </w:tcPr>
          <w:p>
            <w:r/>
            <w:r>
              <w:rPr>
                <w:b/>
                <w:color w:val="FFFFFF"/>
                <w:sz w:val="14"/>
              </w:rPr>
              <w:t>Fuentes teoricas principales</w:t>
            </w:r>
          </w:p>
        </w:tc>
        <w:tc>
          <w:tcPr>
            <w:tcW w:type="dxa" w:w="2280"/>
            <w:shd w:val="clear" w:color="auto" w:fill="1F4E79"/>
          </w:tcPr>
          <w:p>
            <w:r/>
            <w:r>
              <w:rPr>
                <w:b/>
                <w:color w:val="FFFFFF"/>
                <w:sz w:val="14"/>
              </w:rPr>
              <w:t>Uso en Cap. 5</w:t>
            </w:r>
          </w:p>
        </w:tc>
      </w:tr>
      <w:tr>
        <w:tc>
          <w:tcPr>
            <w:tcW w:type="dxa" w:w="2280"/>
          </w:tcPr>
          <w:p>
            <w:r/>
            <w:r>
              <w:rPr>
                <w:sz w:val="14"/>
              </w:rPr>
              <w:t>Flexibilidad energetica</w:t>
            </w:r>
          </w:p>
        </w:tc>
        <w:tc>
          <w:tcPr>
            <w:tcW w:type="dxa" w:w="2280"/>
          </w:tcPr>
          <w:p>
            <w:r/>
            <w:r>
              <w:rPr>
                <w:sz w:val="14"/>
              </w:rPr>
              <w:t>peak_average, ramping_average, one_minus_load_factor_average, autoconsumo, autosuficiencia.</w:t>
            </w:r>
          </w:p>
        </w:tc>
        <w:tc>
          <w:tcPr>
            <w:tcW w:type="dxa" w:w="2280"/>
          </w:tcPr>
          <w:p>
            <w:r/>
            <w:r>
              <w:rPr>
                <w:sz w:val="14"/>
              </w:rPr>
              <w:t>Vazquez-Canteli et al. (2020); Nweye et al. (2024); Lund et al. (2017).</w:t>
            </w:r>
          </w:p>
        </w:tc>
        <w:tc>
          <w:tcPr>
            <w:tcW w:type="dxa" w:w="2280"/>
          </w:tcPr>
          <w:p>
            <w:r/>
            <w:r>
              <w:rPr>
                <w:sz w:val="14"/>
              </w:rPr>
              <w:t>Comparacion E1, figuras A.1-A.2/A.7-A.8 y KPIs edificio.</w:t>
            </w:r>
          </w:p>
        </w:tc>
      </w:tr>
      <w:tr>
        <w:tc>
          <w:tcPr>
            <w:tcW w:type="dxa" w:w="2280"/>
          </w:tcPr>
          <w:p>
            <w:r/>
            <w:r>
              <w:rPr>
                <w:sz w:val="14"/>
              </w:rPr>
              <w:t>Emisiones CO2</w:t>
            </w:r>
          </w:p>
        </w:tc>
        <w:tc>
          <w:tcPr>
            <w:tcW w:type="dxa" w:w="2280"/>
          </w:tcPr>
          <w:p>
            <w:r/>
            <w:r>
              <w:rPr>
                <w:sz w:val="14"/>
              </w:rPr>
              <w:t>carbon_emissions_total, carbon_emissions_delta, CI-weighted consumption.</w:t>
            </w:r>
          </w:p>
        </w:tc>
        <w:tc>
          <w:tcPr>
            <w:tcW w:type="dxa" w:w="2280"/>
          </w:tcPr>
          <w:p>
            <w:r/>
            <w:r>
              <w:rPr>
                <w:sz w:val="14"/>
              </w:rPr>
              <w:t>Liu et al. (2022); Tranberg et al. (2020); Cao et al. (2023); MINAM (2019).</w:t>
            </w:r>
          </w:p>
        </w:tc>
        <w:tc>
          <w:tcPr>
            <w:tcW w:type="dxa" w:w="2280"/>
          </w:tcPr>
          <w:p>
            <w:r/>
            <w:r>
              <w:rPr>
                <w:sz w:val="14"/>
              </w:rPr>
              <w:t>Comparacion E2, figura A.4/A.6 y tablas por edificio.</w:t>
            </w:r>
          </w:p>
        </w:tc>
      </w:tr>
      <w:tr>
        <w:tc>
          <w:tcPr>
            <w:tcW w:type="dxa" w:w="2280"/>
          </w:tcPr>
          <w:p>
            <w:r/>
            <w:r>
              <w:rPr>
                <w:sz w:val="14"/>
              </w:rPr>
              <w:t>Costos energeticos</w:t>
            </w:r>
          </w:p>
        </w:tc>
        <w:tc>
          <w:tcPr>
            <w:tcW w:type="dxa" w:w="2280"/>
          </w:tcPr>
          <w:p>
            <w:r/>
            <w:r>
              <w:rPr>
                <w:sz w:val="14"/>
              </w:rPr>
              <w:t>electricity_cost_total, electricity_cost_delta, price_signal_deviation.</w:t>
            </w:r>
          </w:p>
        </w:tc>
        <w:tc>
          <w:tcPr>
            <w:tcW w:type="dxa" w:w="2280"/>
          </w:tcPr>
          <w:p>
            <w:r/>
            <w:r>
              <w:rPr>
                <w:sz w:val="14"/>
              </w:rPr>
              <w:t>Dang et al. (2023); Xiong et al. (2024); OSINERGMIN (2024); Gao et al. (2023).</w:t>
            </w:r>
          </w:p>
        </w:tc>
        <w:tc>
          <w:tcPr>
            <w:tcW w:type="dxa" w:w="2280"/>
          </w:tcPr>
          <w:p>
            <w:r/>
            <w:r>
              <w:rPr>
                <w:sz w:val="14"/>
              </w:rPr>
              <w:t>Comparacion E3, figura A.3/A.5 y deltas por edificio.</w:t>
            </w:r>
          </w:p>
        </w:tc>
      </w:tr>
      <w:tr>
        <w:tc>
          <w:tcPr>
            <w:tcW w:type="dxa" w:w="2280"/>
          </w:tcPr>
          <w:p>
            <w:r/>
            <w:r>
              <w:rPr>
                <w:sz w:val="14"/>
              </w:rPr>
              <w:t>Coordinacion MADRL</w:t>
            </w:r>
          </w:p>
        </w:tc>
        <w:tc>
          <w:tcPr>
            <w:tcW w:type="dxa" w:w="2280"/>
          </w:tcPr>
          <w:p>
            <w:r/>
            <w:r>
              <w:rPr>
                <w:sz w:val="14"/>
              </w:rPr>
              <w:t>reward, trace por agente, acciones controladas, checkpoints.</w:t>
            </w:r>
          </w:p>
        </w:tc>
        <w:tc>
          <w:tcPr>
            <w:tcW w:type="dxa" w:w="2280"/>
          </w:tcPr>
          <w:p>
            <w:r/>
            <w:r>
              <w:rPr>
                <w:sz w:val="14"/>
              </w:rPr>
              <w:t>Lowe et al. (2017); Oliehoek y Amato (2016); Iqbal y Sha (2019); Kuba et al. (2021).</w:t>
            </w:r>
          </w:p>
        </w:tc>
        <w:tc>
          <w:tcPr>
            <w:tcW w:type="dxa" w:w="2280"/>
          </w:tcPr>
          <w:p>
            <w:r/>
            <w:r>
              <w:rPr>
                <w:sz w:val="14"/>
              </w:rPr>
              <w:t>Interpretacion distrito-edificio y reproducibilidad de politica.</w:t>
            </w:r>
          </w:p>
        </w:tc>
      </w:tr>
      <w:tr>
        <w:tc>
          <w:tcPr>
            <w:tcW w:type="dxa" w:w="2280"/>
          </w:tcPr>
          <w:p>
            <w:r/>
            <w:r>
              <w:rPr>
                <w:sz w:val="14"/>
              </w:rPr>
              <w:t>Fidelidad fisica del simulador</w:t>
            </w:r>
          </w:p>
        </w:tc>
        <w:tc>
          <w:tcPr>
            <w:tcW w:type="dxa" w:w="2280"/>
          </w:tcPr>
          <w:p>
            <w:r/>
            <w:r>
              <w:rPr>
                <w:sz w:val="14"/>
              </w:rPr>
              <w:t>degradacion BESS, PV tropical, CI dinamica, pico facturable.</w:t>
            </w:r>
          </w:p>
        </w:tc>
        <w:tc>
          <w:tcPr>
            <w:tcW w:type="dxa" w:w="2280"/>
          </w:tcPr>
          <w:p>
            <w:r/>
            <w:r>
              <w:rPr>
                <w:sz w:val="14"/>
              </w:rPr>
              <w:t>Naumann et al. (2021); Tamoor et al. (2022); IEC (2021); MINAM (2019).</w:t>
            </w:r>
          </w:p>
        </w:tc>
        <w:tc>
          <w:tcPr>
            <w:tcW w:type="dxa" w:w="2280"/>
          </w:tcPr>
          <w:p>
            <w:r/>
            <w:r>
              <w:rPr>
                <w:sz w:val="14"/>
              </w:rPr>
              <w:t>Justifica CityLearn v3 propuesto y anexos de arquitectura.</w:t>
            </w:r>
          </w:p>
        </w:tc>
      </w:tr>
    </w:tbl>
    <w:p/>
    <w:p>
      <w:pPr>
        <w:pStyle w:val="Heading2"/>
      </w:pPr>
      <w:r>
        <w:t>2.5 Trabajos relacionados y antecedentes</w:t>
      </w:r>
    </w:p>
    <w:p>
      <w:pPr>
        <w:spacing w:after="120" w:line="276" w:lineRule="auto"/>
        <w:jc w:val="both"/>
      </w:pPr>
      <w:r>
        <w:t>Los antecedentes se organizan en internacionales (Tabla 2.4), nacionales/peruanos (Tabla 2.5) y una sintesis critica de brecha cientifica. La Tabla 2.7 resume la relacion entre antecedentes, ejes teoricos y aportes de esta tesis.</w:t>
      </w:r>
    </w:p>
    <w:p>
      <w:r>
        <w:rPr>
          <w:b/>
          <w:color w:val="595959"/>
          <w:sz w:val="19"/>
        </w:rPr>
        <w:t>Tabla 2.7. 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Eje</w:t>
            </w:r>
          </w:p>
        </w:tc>
        <w:tc>
          <w:tcPr>
            <w:tcW w:type="dxa" w:w="2280"/>
            <w:shd w:val="clear" w:color="auto" w:fill="1F4E79"/>
          </w:tcPr>
          <w:p>
            <w:r/>
            <w:r>
              <w:rPr>
                <w:b/>
                <w:color w:val="FFFFFF"/>
                <w:sz w:val="14"/>
              </w:rPr>
              <w:t>Autores fuente</w:t>
            </w:r>
          </w:p>
        </w:tc>
        <w:tc>
          <w:tcPr>
            <w:tcW w:type="dxa" w:w="2280"/>
            <w:shd w:val="clear" w:color="auto" w:fill="1F4E79"/>
          </w:tcPr>
          <w:p>
            <w:r/>
            <w:r>
              <w:rPr>
                <w:b/>
                <w:color w:val="FFFFFF"/>
                <w:sz w:val="14"/>
              </w:rPr>
              <w:t>Aporte teorico usado</w:t>
            </w:r>
          </w:p>
        </w:tc>
        <w:tc>
          <w:tcPr>
            <w:tcW w:type="dxa" w:w="2280"/>
            <w:shd w:val="clear" w:color="auto" w:fill="1F4E79"/>
          </w:tcPr>
          <w:p>
            <w:r/>
            <w:r>
              <w:rPr>
                <w:b/>
                <w:color w:val="FFFFFF"/>
                <w:sz w:val="14"/>
              </w:rPr>
              <w:t>Limitacion que cubre esta tesis</w:t>
            </w:r>
          </w:p>
        </w:tc>
      </w:tr>
      <w:tr>
        <w:tc>
          <w:tcPr>
            <w:tcW w:type="dxa" w:w="2280"/>
          </w:tcPr>
          <w:p>
            <w:r/>
            <w:r>
              <w:rPr>
                <w:sz w:val="14"/>
              </w:rPr>
              <w:t>CityLearn y benchmarking</w:t>
            </w:r>
          </w:p>
        </w:tc>
        <w:tc>
          <w:tcPr>
            <w:tcW w:type="dxa" w:w="2280"/>
          </w:tcPr>
          <w:p>
            <w:r/>
            <w:r>
              <w:rPr>
                <w:sz w:val="14"/>
              </w:rPr>
              <w:t>Vazquez-Canteli y Nagy (2019a, 2019b); Vazquez-Canteli et al. (2020); Nweye et al. (2023c, 2024); Nweye y Nagy (2024b)</w:t>
            </w:r>
          </w:p>
        </w:tc>
        <w:tc>
          <w:tcPr>
            <w:tcW w:type="dxa" w:w="2280"/>
          </w:tcPr>
          <w:p>
            <w:r/>
            <w:r>
              <w:rPr>
                <w:sz w:val="14"/>
              </w:rPr>
              <w:t>Entorno estandarizado, KPIs, comunidades grid-interactive, carbon-aware control.</w:t>
            </w:r>
          </w:p>
        </w:tc>
        <w:tc>
          <w:tcPr>
            <w:tcW w:type="dxa" w:w="2280"/>
          </w:tcPr>
          <w:p>
            <w:r/>
            <w:r>
              <w:rPr>
                <w:sz w:val="14"/>
              </w:rPr>
              <w:t>Se extiende a CityLearn v3 propuesto con Dec-POMDP/CTDE y cuatro backends MADRL.</w:t>
            </w:r>
          </w:p>
        </w:tc>
      </w:tr>
      <w:tr>
        <w:tc>
          <w:tcPr>
            <w:tcW w:type="dxa" w:w="2280"/>
          </w:tcPr>
          <w:p>
            <w:r/>
            <w:r>
              <w:rPr>
                <w:sz w:val="14"/>
              </w:rPr>
              <w:t>Escala multiagente realista</w:t>
            </w:r>
          </w:p>
        </w:tc>
        <w:tc>
          <w:tcPr>
            <w:tcW w:type="dxa" w:w="2280"/>
          </w:tcPr>
          <w:p>
            <w:r/>
            <w:r>
              <w:rPr>
                <w:sz w:val="14"/>
              </w:rPr>
              <w:t>Nweye et al. (2022, 2023a, 2023b)</w:t>
            </w:r>
          </w:p>
        </w:tc>
        <w:tc>
          <w:tcPr>
            <w:tcW w:type="dxa" w:w="2280"/>
          </w:tcPr>
          <w:p>
            <w:r/>
            <w:r>
              <w:rPr>
                <w:sz w:val="14"/>
              </w:rPr>
              <w:t>Desafios reales, MERLIN y comunidades heterogeneas de 17 edificios.</w:t>
            </w:r>
          </w:p>
        </w:tc>
        <w:tc>
          <w:tcPr>
            <w:tcW w:type="dxa" w:w="2280"/>
          </w:tcPr>
          <w:p>
            <w:r/>
            <w:r>
              <w:rPr>
                <w:sz w:val="14"/>
              </w:rPr>
              <w:t>Se aplica a SEAI Iquitos con 17 edificios reales y artefactos Drive.</w:t>
            </w:r>
          </w:p>
        </w:tc>
      </w:tr>
      <w:tr>
        <w:tc>
          <w:tcPr>
            <w:tcW w:type="dxa" w:w="2280"/>
          </w:tcPr>
          <w:p>
            <w:r/>
            <w:r>
              <w:rPr>
                <w:sz w:val="14"/>
              </w:rPr>
              <w:t>Flexibilidad energetica</w:t>
            </w:r>
          </w:p>
        </w:tc>
        <w:tc>
          <w:tcPr>
            <w:tcW w:type="dxa" w:w="2280"/>
          </w:tcPr>
          <w:p>
            <w:r/>
            <w:r>
              <w:rPr>
                <w:sz w:val="14"/>
              </w:rPr>
              <w:t>Yao et al. (2023); Xie et al. (2023); Hribar et al. (2025); Felicetti et al. (2024); Li et al. (2024); Zhao et al. (2024); Wu et al. (2025)</w:t>
            </w:r>
          </w:p>
        </w:tc>
        <w:tc>
          <w:tcPr>
            <w:tcW w:type="dxa" w:w="2280"/>
          </w:tcPr>
          <w:p>
            <w:r/>
            <w:r>
              <w:rPr>
                <w:sz w:val="14"/>
              </w:rPr>
              <w:t>Peak shaving, ramping, autoconsumo, coordinacion DR, PV+BESS, control seguro.</w:t>
            </w:r>
          </w:p>
        </w:tc>
        <w:tc>
          <w:tcPr>
            <w:tcW w:type="dxa" w:w="2280"/>
          </w:tcPr>
          <w:p>
            <w:r/>
            <w:r>
              <w:rPr>
                <w:sz w:val="14"/>
              </w:rPr>
              <w:t>E1 compara HAPPO/MASAC/MATD3/MAAC bajo mismo dataset y KPIs.</w:t>
            </w:r>
          </w:p>
        </w:tc>
      </w:tr>
      <w:tr>
        <w:tc>
          <w:tcPr>
            <w:tcW w:type="dxa" w:w="2280"/>
          </w:tcPr>
          <w:p>
            <w:r/>
            <w:r>
              <w:rPr>
                <w:sz w:val="14"/>
              </w:rPr>
              <w:t>Emisiones CO2</w:t>
            </w:r>
          </w:p>
        </w:tc>
        <w:tc>
          <w:tcPr>
            <w:tcW w:type="dxa" w:w="2280"/>
          </w:tcPr>
          <w:p>
            <w:r/>
            <w:r>
              <w:rPr>
                <w:sz w:val="14"/>
              </w:rPr>
              <w:t>Liu et al. (2022); Ye et al. (2025); Ma et al. (2025); Sarkar et al. (2024); Ren et al. (2025); Tranberg et al. (2020); Cao et al. (2023)</w:t>
            </w:r>
          </w:p>
        </w:tc>
        <w:tc>
          <w:tcPr>
            <w:tcW w:type="dxa" w:w="2280"/>
          </w:tcPr>
          <w:p>
            <w:r/>
            <w:r>
              <w:rPr>
                <w:sz w:val="14"/>
              </w:rPr>
              <w:t>Control bajo intensidad de carbono, operacion baja en carbono, desplazamiento temporal de carga.</w:t>
            </w:r>
          </w:p>
        </w:tc>
        <w:tc>
          <w:tcPr>
            <w:tcW w:type="dxa" w:w="2280"/>
          </w:tcPr>
          <w:p>
            <w:r/>
            <w:r>
              <w:rPr>
                <w:sz w:val="14"/>
              </w:rPr>
              <w:t>E2 usa CI de red aislada Iquitos y CarbonIntensityModel.</w:t>
            </w:r>
          </w:p>
        </w:tc>
      </w:tr>
      <w:tr>
        <w:tc>
          <w:tcPr>
            <w:tcW w:type="dxa" w:w="2280"/>
          </w:tcPr>
          <w:p>
            <w:r/>
            <w:r>
              <w:rPr>
                <w:sz w:val="14"/>
              </w:rPr>
              <w:t>Costos energeticos</w:t>
            </w:r>
          </w:p>
        </w:tc>
        <w:tc>
          <w:tcPr>
            <w:tcW w:type="dxa" w:w="2280"/>
          </w:tcPr>
          <w:p>
            <w:r/>
            <w:r>
              <w:rPr>
                <w:sz w:val="14"/>
              </w:rPr>
              <w:t>Fang et al. (2021); Gao et al. (2023); Shojaeighadikolaei et al. (2022, 2024); Xiong et al. (2024); Chen et al. (2024); Dang et al. (2023)</w:t>
            </w:r>
          </w:p>
        </w:tc>
        <w:tc>
          <w:tcPr>
            <w:tcW w:type="dxa" w:w="2280"/>
          </w:tcPr>
          <w:p>
            <w:r/>
            <w:r>
              <w:rPr>
                <w:sz w:val="14"/>
              </w:rPr>
              <w:t>Respuesta a precios, costo electrico, microredes, EV, BESS y demanda maxima.</w:t>
            </w:r>
          </w:p>
        </w:tc>
        <w:tc>
          <w:tcPr>
            <w:tcW w:type="dxa" w:w="2280"/>
          </w:tcPr>
          <w:p>
            <w:r/>
            <w:r>
              <w:rPr>
                <w:sz w:val="14"/>
              </w:rPr>
              <w:t>E3 vincula TOU local, BESS, EV, carga desplazable y costo distrital/edificio.</w:t>
            </w:r>
          </w:p>
        </w:tc>
      </w:tr>
      <w:tr>
        <w:tc>
          <w:tcPr>
            <w:tcW w:type="dxa" w:w="2280"/>
          </w:tcPr>
          <w:p>
            <w:r/>
            <w:r>
              <w:rPr>
                <w:sz w:val="14"/>
              </w:rPr>
              <w:t>Fundamentos MADRL</w:t>
            </w:r>
          </w:p>
        </w:tc>
        <w:tc>
          <w:tcPr>
            <w:tcW w:type="dxa" w:w="2280"/>
          </w:tcPr>
          <w:p>
            <w:r/>
            <w:r>
              <w:rPr>
                <w:sz w:val="14"/>
              </w:rPr>
              <w:t>Sutton y Barto (2018); Oliehoek y Amato (2016); Lowe et al. (2017); Haarnoja et al. (2018); Iqbal y Sha (2019); Kuba et al. (2021); Zhong et al. (2023); Hu et al. (2023)</w:t>
            </w:r>
          </w:p>
        </w:tc>
        <w:tc>
          <w:tcPr>
            <w:tcW w:type="dxa" w:w="2280"/>
          </w:tcPr>
          <w:p>
            <w:r/>
            <w:r>
              <w:rPr>
                <w:sz w:val="14"/>
              </w:rPr>
              <w:t>MDP, Dec-POMDP, CTDE, SAC, atencion, HAPPO, MARLlib.</w:t>
            </w:r>
          </w:p>
        </w:tc>
        <w:tc>
          <w:tcPr>
            <w:tcW w:type="dxa" w:w="2280"/>
          </w:tcPr>
          <w:p>
            <w:r/>
            <w:r>
              <w:rPr>
                <w:sz w:val="14"/>
              </w:rPr>
              <w:t>Se operacionaliza en wrappers reales y tratamientos experimentales.</w:t>
            </w:r>
          </w:p>
        </w:tc>
      </w:tr>
      <w:tr>
        <w:tc>
          <w:tcPr>
            <w:tcW w:type="dxa" w:w="2280"/>
          </w:tcPr>
          <w:p>
            <w:r/>
            <w:r>
              <w:rPr>
                <w:sz w:val="14"/>
              </w:rPr>
              <w:t>Modelado fisico y regulatorio</w:t>
            </w:r>
          </w:p>
        </w:tc>
        <w:tc>
          <w:tcPr>
            <w:tcW w:type="dxa" w:w="2280"/>
          </w:tcPr>
          <w:p>
            <w:r/>
            <w:r>
              <w:rPr>
                <w:sz w:val="14"/>
              </w:rPr>
              <w:t>Naumann et al. (2021); Rajagopalan et al. (2024); Reniers et al. (2022); Xu et al. (2021); Tamoor et al. (2022); Antonanzas et al. (2021); IEC (2021); MINAM (2019); OSINERGMIN (2024)</w:t>
            </w:r>
          </w:p>
        </w:tc>
        <w:tc>
          <w:tcPr>
            <w:tcW w:type="dxa" w:w="2280"/>
          </w:tcPr>
          <w:p>
            <w:r/>
            <w:r>
              <w:rPr>
                <w:sz w:val="14"/>
              </w:rPr>
              <w:t>Degradacion BESS, correccion PV tropical, carbono y tarifa.</w:t>
            </w:r>
          </w:p>
        </w:tc>
        <w:tc>
          <w:tcPr>
            <w:tcW w:type="dxa" w:w="2280"/>
          </w:tcPr>
          <w:p>
            <w:r/>
            <w:r>
              <w:rPr>
                <w:sz w:val="14"/>
              </w:rPr>
              <w:t>Aportes A1-A4 del motor CityLearn v3 propuesto.</w:t>
            </w:r>
          </w:p>
        </w:tc>
      </w:tr>
    </w:tbl>
    <w:p/>
    <w:p>
      <w:pPr>
        <w:pStyle w:val="Heading3"/>
      </w:pPr>
      <w:r>
        <w:t>2.5.1 Antecedentes internacionales</w:t>
      </w:r>
    </w:p>
    <w:p>
      <w:pPr>
        <w:spacing w:after="120" w:line="276" w:lineRule="auto"/>
        <w:jc w:val="both"/>
      </w:pPr>
      <w:r>
        <w:t>La Tabla 2.4 sistematiza cinco antecedentes internacionales directamente vinculados con CityLearn, MADRL (HAPPO/MAAC/MADDPG), flexibilidad, CO2 y costos. Estos estudios constituyen la linea de comparacion externa para PE.1-PE.3 y para la contrastacion de hipotesis en el Capitulo 5.</w:t>
      </w:r>
    </w:p>
    <w:p>
      <w:r>
        <w:rPr>
          <w:b/>
          <w:color w:val="595959"/>
          <w:sz w:val="19"/>
        </w:rPr>
        <w:t>Tabla 2.4. Antecedentes internacionales seleccionados (Modulo A).</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3"/>
              </w:rPr>
              <w:t>Autor(es)</w:t>
            </w:r>
          </w:p>
        </w:tc>
        <w:tc>
          <w:tcPr>
            <w:tcW w:type="dxa" w:w="1824"/>
            <w:shd w:val="clear" w:color="auto" w:fill="1F4E79"/>
          </w:tcPr>
          <w:p>
            <w:r/>
            <w:r>
              <w:rPr>
                <w:b/>
                <w:color w:val="FFFFFF"/>
                <w:sz w:val="13"/>
              </w:rPr>
              <w:t>Titulo</w:t>
            </w:r>
          </w:p>
        </w:tc>
        <w:tc>
          <w:tcPr>
            <w:tcW w:type="dxa" w:w="1824"/>
            <w:shd w:val="clear" w:color="auto" w:fill="1F4E79"/>
          </w:tcPr>
          <w:p>
            <w:r/>
            <w:r>
              <w:rPr>
                <w:b/>
                <w:color w:val="FFFFFF"/>
                <w:sz w:val="13"/>
              </w:rPr>
              <w:t>Variables VI/VD</w:t>
            </w:r>
          </w:p>
        </w:tc>
        <w:tc>
          <w:tcPr>
            <w:tcW w:type="dxa" w:w="1824"/>
            <w:shd w:val="clear" w:color="auto" w:fill="1F4E79"/>
          </w:tcPr>
          <w:p>
            <w:r/>
            <w:r>
              <w:rPr>
                <w:b/>
                <w:color w:val="FFFFFF"/>
                <w:sz w:val="13"/>
              </w:rPr>
              <w:t>Aporte para esta tesis</w:t>
            </w:r>
          </w:p>
        </w:tc>
        <w:tc>
          <w:tcPr>
            <w:tcW w:type="dxa" w:w="1824"/>
            <w:shd w:val="clear" w:color="auto" w:fill="1F4E79"/>
          </w:tcPr>
          <w:p>
            <w:r/>
            <w:r>
              <w:rPr>
                <w:b/>
                <w:color w:val="FFFFFF"/>
                <w:sz w:val="13"/>
              </w:rPr>
              <w:t>DOI / enlace</w:t>
            </w:r>
          </w:p>
        </w:tc>
      </w:tr>
      <w:tr>
        <w:tc>
          <w:tcPr>
            <w:tcW w:type="dxa" w:w="1824"/>
          </w:tcPr>
          <w:p>
            <w:r/>
            <w:r>
              <w:rPr>
                <w:sz w:val="13"/>
              </w:rPr>
              <w:t>Nweye et al. (2024)</w:t>
            </w:r>
          </w:p>
        </w:tc>
        <w:tc>
          <w:tcPr>
            <w:tcW w:type="dxa" w:w="1824"/>
          </w:tcPr>
          <w:p>
            <w:r/>
            <w:r>
              <w:rPr>
                <w:sz w:val="13"/>
              </w:rPr>
              <w:t>CityLearn v2: Energy-flexible, resilient, occupant-centric, and carbon-aware management of grid-interactive communities</w:t>
            </w:r>
          </w:p>
        </w:tc>
        <w:tc>
          <w:tcPr>
            <w:tcW w:type="dxa" w:w="1824"/>
          </w:tcPr>
          <w:p>
            <w:r/>
            <w:r>
              <w:rPr>
                <w:sz w:val="13"/>
              </w:rPr>
              <w:t>CityLearn; D-VD.1 flexibilidad; D-VD.2 CO2; D-VD.3 costos</w:t>
            </w:r>
          </w:p>
        </w:tc>
        <w:tc>
          <w:tcPr>
            <w:tcW w:type="dxa" w:w="1824"/>
          </w:tcPr>
          <w:p>
            <w:r/>
            <w:r>
              <w:rPr>
                <w:sz w:val="13"/>
              </w:rPr>
              <w:t>Entorno base oficial y KPIs D-VD.1-D-VD.3; justifica extension CityLearn v3 propuesto con Dec-POMDP/CTDE y cuatro backends MADRL.</w:t>
            </w:r>
          </w:p>
        </w:tc>
        <w:tc>
          <w:tcPr>
            <w:tcW w:type="dxa" w:w="1824"/>
          </w:tcPr>
          <w:p>
            <w:r/>
            <w:r>
              <w:rPr>
                <w:sz w:val="13"/>
              </w:rPr>
              <w:t>10.1080/19401493.2024.2418813</w:t>
            </w:r>
          </w:p>
        </w:tc>
      </w:tr>
      <w:tr>
        <w:tc>
          <w:tcPr>
            <w:tcW w:type="dxa" w:w="1824"/>
          </w:tcPr>
          <w:p>
            <w:r/>
            <w:r>
              <w:rPr>
                <w:sz w:val="13"/>
              </w:rPr>
              <w:t>Nweye et al. (2023b)</w:t>
            </w:r>
          </w:p>
        </w:tc>
        <w:tc>
          <w:tcPr>
            <w:tcW w:type="dxa" w:w="1824"/>
          </w:tcPr>
          <w:p>
            <w:r/>
            <w:r>
              <w:rPr>
                <w:sz w:val="13"/>
              </w:rPr>
              <w:t>Heterogeneous Multi-Agent Reinforcement Learning for Grid-Interactive Communities</w:t>
            </w:r>
          </w:p>
        </w:tc>
        <w:tc>
          <w:tcPr>
            <w:tcW w:type="dxa" w:w="1824"/>
          </w:tcPr>
          <w:p>
            <w:r/>
            <w:r>
              <w:rPr>
                <w:sz w:val="13"/>
              </w:rPr>
              <w:t>VI HAPPO; CityLearn; D-VD.1 flexibilidad; CTDE; Dec-POMDP</w:t>
            </w:r>
          </w:p>
        </w:tc>
        <w:tc>
          <w:tcPr>
            <w:tcW w:type="dxa" w:w="1824"/>
          </w:tcPr>
          <w:p>
            <w:r/>
            <w:r>
              <w:rPr>
                <w:sz w:val="13"/>
              </w:rPr>
              <w:t>Antecedente directo del backend HAPPO a escala multiedificio; precedente mas cercano antes de comparar HAPPO, MASAC, MATD3 y MAAC bajo recompensa unificada.</w:t>
            </w:r>
          </w:p>
        </w:tc>
        <w:tc>
          <w:tcPr>
            <w:tcW w:type="dxa" w:w="1824"/>
          </w:tcPr>
          <w:p>
            <w:r/>
            <w:r>
              <w:rPr>
                <w:sz w:val="13"/>
              </w:rPr>
              <w:t>10.1145/3600100.3626276</w:t>
            </w:r>
          </w:p>
        </w:tc>
      </w:tr>
      <w:tr>
        <w:tc>
          <w:tcPr>
            <w:tcW w:type="dxa" w:w="1824"/>
          </w:tcPr>
          <w:p>
            <w:r/>
            <w:r>
              <w:rPr>
                <w:sz w:val="13"/>
              </w:rPr>
              <w:t>Yao et al. (2023)</w:t>
            </w:r>
          </w:p>
        </w:tc>
        <w:tc>
          <w:tcPr>
            <w:tcW w:type="dxa" w:w="1824"/>
          </w:tcPr>
          <w:p>
            <w:r/>
            <w:r>
              <w:rPr>
                <w:sz w:val="13"/>
              </w:rPr>
              <w:t>Multi-Agent Reinforcement Learning for Smart Community Energy Management</w:t>
            </w:r>
          </w:p>
        </w:tc>
        <w:tc>
          <w:tcPr>
            <w:tcW w:type="dxa" w:w="1824"/>
          </w:tcPr>
          <w:p>
            <w:r/>
            <w:r>
              <w:rPr>
                <w:sz w:val="13"/>
              </w:rPr>
              <w:t>MADRL; D-VD.1 flexibilidad; D-VD.3 costos; PV+BESS+EV</w:t>
            </w:r>
          </w:p>
        </w:tc>
        <w:tc>
          <w:tcPr>
            <w:tcW w:type="dxa" w:w="1824"/>
          </w:tcPr>
          <w:p>
            <w:r/>
            <w:r>
              <w:rPr>
                <w:sz w:val="13"/>
              </w:rPr>
              <w:t>Referente de flexibilidad y costos (OE.1/OE.3) para contrastar si MATD3/MAAC superan mejoras reportadas (~15-18%) bajo dataset SEAI Iquitos.</w:t>
            </w:r>
          </w:p>
        </w:tc>
        <w:tc>
          <w:tcPr>
            <w:tcW w:type="dxa" w:w="1824"/>
          </w:tcPr>
          <w:p>
            <w:r/>
            <w:r>
              <w:rPr>
                <w:sz w:val="13"/>
              </w:rPr>
              <w:t>10.3390/en17205211</w:t>
            </w:r>
          </w:p>
        </w:tc>
      </w:tr>
      <w:tr>
        <w:tc>
          <w:tcPr>
            <w:tcW w:type="dxa" w:w="1824"/>
          </w:tcPr>
          <w:p>
            <w:r/>
            <w:r>
              <w:rPr>
                <w:sz w:val="13"/>
              </w:rPr>
              <w:t>Liu et al. (2022)</w:t>
            </w:r>
          </w:p>
        </w:tc>
        <w:tc>
          <w:tcPr>
            <w:tcW w:type="dxa" w:w="1824"/>
          </w:tcPr>
          <w:p>
            <w:r/>
            <w:r>
              <w:rPr>
                <w:sz w:val="13"/>
              </w:rPr>
              <w:t>Multi-agent deep reinforcement learning for building energy system with renewable energy</w:t>
            </w:r>
          </w:p>
        </w:tc>
        <w:tc>
          <w:tcPr>
            <w:tcW w:type="dxa" w:w="1824"/>
          </w:tcPr>
          <w:p>
            <w:r/>
            <w:r>
              <w:rPr>
                <w:sz w:val="13"/>
              </w:rPr>
              <w:t>MADRL; D-VD.2 CO2; D-VD.3 costos; BESS+PV</w:t>
            </w:r>
          </w:p>
        </w:tc>
        <w:tc>
          <w:tcPr>
            <w:tcW w:type="dxa" w:w="1824"/>
          </w:tcPr>
          <w:p>
            <w:r/>
            <w:r>
              <w:rPr>
                <w:sz w:val="13"/>
              </w:rPr>
              <w:t>Antecedente de D-VD.2 y D-VD.3 para contrastar deltas de CO2 y costo de MATD3/MAAC en escenario E2/E3 del SEAI Iquitos.</w:t>
            </w:r>
          </w:p>
        </w:tc>
        <w:tc>
          <w:tcPr>
            <w:tcW w:type="dxa" w:w="1824"/>
          </w:tcPr>
          <w:p>
            <w:r/>
            <w:r>
              <w:rPr>
                <w:sz w:val="13"/>
              </w:rPr>
              <w:t>10.1016/j.apenergy.2022.118703</w:t>
            </w:r>
          </w:p>
        </w:tc>
      </w:tr>
      <w:tr>
        <w:tc>
          <w:tcPr>
            <w:tcW w:type="dxa" w:w="1824"/>
          </w:tcPr>
          <w:p>
            <w:r/>
            <w:r>
              <w:rPr>
                <w:sz w:val="13"/>
              </w:rPr>
              <w:t>Iqbal y Sha (2019)</w:t>
            </w:r>
          </w:p>
        </w:tc>
        <w:tc>
          <w:tcPr>
            <w:tcW w:type="dxa" w:w="1824"/>
          </w:tcPr>
          <w:p>
            <w:r/>
            <w:r>
              <w:rPr>
                <w:sz w:val="13"/>
              </w:rPr>
              <w:t>Actor-Attention-Critic for Multi-Agent Reinforcement Learning</w:t>
            </w:r>
          </w:p>
        </w:tc>
        <w:tc>
          <w:tcPr>
            <w:tcW w:type="dxa" w:w="1824"/>
          </w:tcPr>
          <w:p>
            <w:r/>
            <w:r>
              <w:rPr>
                <w:sz w:val="13"/>
              </w:rPr>
              <w:t>VI MAAC; CTDE; Dec-POMDP/POMDP cooperativo</w:t>
            </w:r>
          </w:p>
        </w:tc>
        <w:tc>
          <w:tcPr>
            <w:tcW w:type="dxa" w:w="1824"/>
          </w:tcPr>
          <w:p>
            <w:r/>
            <w:r>
              <w:rPr>
                <w:sz w:val="13"/>
              </w:rPr>
              <w:t>Fundamento del backend MAAC; explica por que MAAC puede liderar costos (OE.3) al ponderar interacciones entre edificios bajo senales TOU.</w:t>
            </w:r>
          </w:p>
        </w:tc>
        <w:tc>
          <w:tcPr>
            <w:tcW w:type="dxa" w:w="1824"/>
          </w:tcPr>
          <w:p>
            <w:r/>
            <w:r>
              <w:rPr>
                <w:sz w:val="13"/>
              </w:rPr>
              <w:t>proceedings.mlr.press/v97/iqbal19a.html</w:t>
            </w:r>
          </w:p>
        </w:tc>
      </w:tr>
    </w:tbl>
    <w:p/>
    <w:p>
      <w:pPr>
        <w:pStyle w:val="Heading4"/>
      </w:pPr>
      <w:r>
        <w:t>Nweye et al. (2024)</w:t>
      </w:r>
    </w:p>
    <w:p>
      <w:r>
        <w:rPr>
          <w:b/>
          <w:color w:val="595959"/>
          <w:sz w:val="19"/>
        </w:rPr>
        <w:t>Ficha antecedente internacional — Nweye et al.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CityLearn v2: Energy-flexible, resilient, occupant-centric, and carbon-aware management of grid-interactive communities</w:t>
            </w:r>
          </w:p>
        </w:tc>
      </w:tr>
      <w:tr>
        <w:tc>
          <w:tcPr>
            <w:tcW w:type="dxa" w:w="4561"/>
          </w:tcPr>
          <w:p>
            <w:r/>
            <w:r>
              <w:rPr>
                <w:sz w:val="14"/>
              </w:rPr>
              <w:t>Objetivo general</w:t>
            </w:r>
          </w:p>
        </w:tc>
        <w:tc>
          <w:tcPr>
            <w:tcW w:type="dxa" w:w="4561"/>
          </w:tcPr>
          <w:p>
            <w:r/>
            <w:r>
              <w:rPr>
                <w:sz w:val="14"/>
              </w:rPr>
              <w:t>Desarrollar CityLearn v2 integrando EV/V2G, intensidad de carbono dinamica, BESS, PV y KPIs de flexibilidad, emisiones y costos en comunidades grid-interactive.</w:t>
            </w:r>
          </w:p>
        </w:tc>
      </w:tr>
      <w:tr>
        <w:tc>
          <w:tcPr>
            <w:tcW w:type="dxa" w:w="4561"/>
          </w:tcPr>
          <w:p>
            <w:r/>
            <w:r>
              <w:rPr>
                <w:sz w:val="14"/>
              </w:rPr>
              <w:t>Tipo de metodologia</w:t>
            </w:r>
          </w:p>
        </w:tc>
        <w:tc>
          <w:tcPr>
            <w:tcW w:type="dxa" w:w="4561"/>
          </w:tcPr>
          <w:p>
            <w:r/>
            <w:r>
              <w:rPr>
                <w:sz w:val="14"/>
              </w:rPr>
              <w:t>Desarrollo de entorno de simulacion; evaluacion multiobjetivo con SAC, RBC y MPC.</w:t>
            </w:r>
          </w:p>
        </w:tc>
      </w:tr>
      <w:tr>
        <w:tc>
          <w:tcPr>
            <w:tcW w:type="dxa" w:w="4561"/>
          </w:tcPr>
          <w:p>
            <w:r/>
            <w:r>
              <w:rPr>
                <w:sz w:val="14"/>
              </w:rPr>
              <w:t>Diseno de investigacion</w:t>
            </w:r>
          </w:p>
        </w:tc>
        <w:tc>
          <w:tcPr>
            <w:tcW w:type="dxa" w:w="4561"/>
          </w:tcPr>
          <w:p>
            <w:r/>
            <w:r>
              <w:rPr>
                <w:sz w:val="14"/>
              </w:rPr>
              <w:t>Aplicada; no experimental; simulacion comparativa en CityLearn v2.</w:t>
            </w:r>
          </w:p>
        </w:tc>
      </w:tr>
      <w:tr>
        <w:tc>
          <w:tcPr>
            <w:tcW w:type="dxa" w:w="4561"/>
          </w:tcPr>
          <w:p>
            <w:r/>
            <w:r>
              <w:rPr>
                <w:sz w:val="14"/>
              </w:rPr>
              <w:t>Resultados cuantitativos</w:t>
            </w:r>
          </w:p>
        </w:tc>
        <w:tc>
          <w:tcPr>
            <w:tcW w:type="dxa" w:w="4561"/>
          </w:tcPr>
          <w:p>
            <w:r/>
            <w:r>
              <w:rPr>
                <w:sz w:val="14"/>
              </w:rPr>
              <w:t>KPIs distritales y por edificio (peak_average, ramping, carbon_emissions, electricity_cost); magnitudes especificas dependen de configuracion experimental.</w:t>
            </w:r>
          </w:p>
        </w:tc>
      </w:tr>
      <w:tr>
        <w:tc>
          <w:tcPr>
            <w:tcW w:type="dxa" w:w="4561"/>
          </w:tcPr>
          <w:p>
            <w:r/>
            <w:r>
              <w:rPr>
                <w:sz w:val="14"/>
              </w:rPr>
              <w:t>Conclusion general</w:t>
            </w:r>
          </w:p>
        </w:tc>
        <w:tc>
          <w:tcPr>
            <w:tcW w:type="dxa" w:w="4561"/>
          </w:tcPr>
          <w:p>
            <w:r/>
            <w:r>
              <w:rPr>
                <w:sz w:val="14"/>
              </w:rPr>
              <w:t>CityLearn v2 habilita investigacion reproducible en comunidades inteligentes multidimensionales con flexibilidad, carbono y costo.</w:t>
            </w:r>
          </w:p>
        </w:tc>
      </w:tr>
      <w:tr>
        <w:tc>
          <w:tcPr>
            <w:tcW w:type="dxa" w:w="4561"/>
          </w:tcPr>
          <w:p>
            <w:r/>
            <w:r>
              <w:rPr>
                <w:sz w:val="14"/>
              </w:rPr>
              <w:t>Aporte para esta tesis</w:t>
            </w:r>
          </w:p>
        </w:tc>
        <w:tc>
          <w:tcPr>
            <w:tcW w:type="dxa" w:w="4561"/>
          </w:tcPr>
          <w:p>
            <w:r/>
            <w:r>
              <w:rPr>
                <w:sz w:val="14"/>
              </w:rPr>
              <w:t>Entorno base oficial y KPIs D-VD.1-D-VD.3; justifica extension CityLearn v3 propuesto con Dec-POMDP/CTDE y cuatro backends MADRL.</w:t>
            </w:r>
          </w:p>
        </w:tc>
      </w:tr>
    </w:tbl>
    <w:p/>
    <w:p>
      <w:pPr>
        <w:pStyle w:val="Heading4"/>
      </w:pPr>
      <w:r>
        <w:t>Nweye et al. (2023b)</w:t>
      </w:r>
    </w:p>
    <w:p>
      <w:r>
        <w:rPr>
          <w:b/>
          <w:color w:val="595959"/>
          <w:sz w:val="19"/>
        </w:rPr>
        <w:t>Ficha antecedente internacional — Nweye et al. (2023b).</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Heterogeneous Multi-Agent Reinforcement Learning for Grid-Interactive Communities</w:t>
            </w:r>
          </w:p>
        </w:tc>
      </w:tr>
      <w:tr>
        <w:tc>
          <w:tcPr>
            <w:tcW w:type="dxa" w:w="4561"/>
          </w:tcPr>
          <w:p>
            <w:r/>
            <w:r>
              <w:rPr>
                <w:sz w:val="14"/>
              </w:rPr>
              <w:t>Objetivo general</w:t>
            </w:r>
          </w:p>
        </w:tc>
        <w:tc>
          <w:tcPr>
            <w:tcW w:type="dxa" w:w="4561"/>
          </w:tcPr>
          <w:p>
            <w:r/>
            <w:r>
              <w:rPr>
                <w:sz w:val="14"/>
              </w:rPr>
              <w:t>Evaluar HARL/HAPPO para gestion energetica heterogenea en comunidades grid-interactive modeladas en CityLearn.</w:t>
            </w:r>
          </w:p>
        </w:tc>
      </w:tr>
      <w:tr>
        <w:tc>
          <w:tcPr>
            <w:tcW w:type="dxa" w:w="4561"/>
          </w:tcPr>
          <w:p>
            <w:r/>
            <w:r>
              <w:rPr>
                <w:sz w:val="14"/>
              </w:rPr>
              <w:t>Tipo de metodologia</w:t>
            </w:r>
          </w:p>
        </w:tc>
        <w:tc>
          <w:tcPr>
            <w:tcW w:type="dxa" w:w="4561"/>
          </w:tcPr>
          <w:p>
            <w:r/>
            <w:r>
              <w:rPr>
                <w:sz w:val="14"/>
              </w:rPr>
              <w:t>MARL heterogeneo on-policy (HAPPO/HARL) bajo CTDE en CityLearn.</w:t>
            </w:r>
          </w:p>
        </w:tc>
      </w:tr>
      <w:tr>
        <w:tc>
          <w:tcPr>
            <w:tcW w:type="dxa" w:w="4561"/>
          </w:tcPr>
          <w:p>
            <w:r/>
            <w:r>
              <w:rPr>
                <w:sz w:val="14"/>
              </w:rPr>
              <w:t>Diseno de investigacion</w:t>
            </w:r>
          </w:p>
        </w:tc>
        <w:tc>
          <w:tcPr>
            <w:tcW w:type="dxa" w:w="4561"/>
          </w:tcPr>
          <w:p>
            <w:r/>
            <w:r>
              <w:rPr>
                <w:sz w:val="14"/>
              </w:rPr>
              <w:t>Aplicada; no experimental; simulacion CityLearn con agentes heterogeneos.</w:t>
            </w:r>
          </w:p>
        </w:tc>
      </w:tr>
      <w:tr>
        <w:tc>
          <w:tcPr>
            <w:tcW w:type="dxa" w:w="4561"/>
          </w:tcPr>
          <w:p>
            <w:r/>
            <w:r>
              <w:rPr>
                <w:sz w:val="14"/>
              </w:rPr>
              <w:t>Resultados cuantitativos</w:t>
            </w:r>
          </w:p>
        </w:tc>
        <w:tc>
          <w:tcPr>
            <w:tcW w:type="dxa" w:w="4561"/>
          </w:tcPr>
          <w:p>
            <w:r/>
            <w:r>
              <w:rPr>
                <w:sz w:val="14"/>
              </w:rPr>
              <w:t>HAPPO heterogeneo comparable o superior a MAPPO en KPIs CityLearn (peak, ramping, emisiones, costo); magnitudes exactas [PV] por configuracion.</w:t>
            </w:r>
          </w:p>
        </w:tc>
      </w:tr>
      <w:tr>
        <w:tc>
          <w:tcPr>
            <w:tcW w:type="dxa" w:w="4561"/>
          </w:tcPr>
          <w:p>
            <w:r/>
            <w:r>
              <w:rPr>
                <w:sz w:val="14"/>
              </w:rPr>
              <w:t>Conclusion general</w:t>
            </w:r>
          </w:p>
        </w:tc>
        <w:tc>
          <w:tcPr>
            <w:tcW w:type="dxa" w:w="4561"/>
          </w:tcPr>
          <w:p>
            <w:r/>
            <w:r>
              <w:rPr>
                <w:sz w:val="14"/>
              </w:rPr>
              <w:t>HAPPO es viable para coordinacion heterogenea en comunidades inteligentes grid-interactive.</w:t>
            </w:r>
          </w:p>
        </w:tc>
      </w:tr>
      <w:tr>
        <w:tc>
          <w:tcPr>
            <w:tcW w:type="dxa" w:w="4561"/>
          </w:tcPr>
          <w:p>
            <w:r/>
            <w:r>
              <w:rPr>
                <w:sz w:val="14"/>
              </w:rPr>
              <w:t>Aporte para esta tesis</w:t>
            </w:r>
          </w:p>
        </w:tc>
        <w:tc>
          <w:tcPr>
            <w:tcW w:type="dxa" w:w="4561"/>
          </w:tcPr>
          <w:p>
            <w:r/>
            <w:r>
              <w:rPr>
                <w:sz w:val="14"/>
              </w:rPr>
              <w:t>Antecedente directo del backend HAPPO a escala multiedificio; precedente mas cercano antes de comparar HAPPO, MASAC, MATD3 y MAAC bajo recompensa unificada.</w:t>
            </w:r>
          </w:p>
        </w:tc>
      </w:tr>
    </w:tbl>
    <w:p/>
    <w:p>
      <w:pPr>
        <w:pStyle w:val="Heading4"/>
      </w:pPr>
      <w:r>
        <w:t>Yao et al. (2023)</w:t>
      </w:r>
    </w:p>
    <w:p>
      <w:r>
        <w:rPr>
          <w:b/>
          <w:color w:val="595959"/>
          <w:sz w:val="19"/>
        </w:rPr>
        <w:t>Ficha antecedente internacional — Yao et al. (2023).</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Multi-Agent Reinforcement Learning for Smart Community Energy Management</w:t>
            </w:r>
          </w:p>
        </w:tc>
      </w:tr>
      <w:tr>
        <w:tc>
          <w:tcPr>
            <w:tcW w:type="dxa" w:w="4561"/>
          </w:tcPr>
          <w:p>
            <w:r/>
            <w:r>
              <w:rPr>
                <w:sz w:val="14"/>
              </w:rPr>
              <w:t>Objetivo general</w:t>
            </w:r>
          </w:p>
        </w:tc>
        <w:tc>
          <w:tcPr>
            <w:tcW w:type="dxa" w:w="4561"/>
          </w:tcPr>
          <w:p>
            <w:r/>
            <w:r>
              <w:rPr>
                <w:sz w:val="14"/>
              </w:rPr>
              <w:t>Proponer un marco MARL (LSD-MADDPG) para gestion coordinada de energia en comunidades inteligentes con PV, BESS y EV.</w:t>
            </w:r>
          </w:p>
        </w:tc>
      </w:tr>
      <w:tr>
        <w:tc>
          <w:tcPr>
            <w:tcW w:type="dxa" w:w="4561"/>
          </w:tcPr>
          <w:p>
            <w:r/>
            <w:r>
              <w:rPr>
                <w:sz w:val="14"/>
              </w:rPr>
              <w:t>Tipo de metodologia</w:t>
            </w:r>
          </w:p>
        </w:tc>
        <w:tc>
          <w:tcPr>
            <w:tcW w:type="dxa" w:w="4561"/>
          </w:tcPr>
          <w:p>
            <w:r/>
            <w:r>
              <w:rPr>
                <w:sz w:val="14"/>
              </w:rPr>
              <w:t>MARL cooperativo con estrategia local descentralizada (LSD-MADDPG); CTDE.</w:t>
            </w:r>
          </w:p>
        </w:tc>
      </w:tr>
      <w:tr>
        <w:tc>
          <w:tcPr>
            <w:tcW w:type="dxa" w:w="4561"/>
          </w:tcPr>
          <w:p>
            <w:r/>
            <w:r>
              <w:rPr>
                <w:sz w:val="14"/>
              </w:rPr>
              <w:t>Diseno de investigacion</w:t>
            </w:r>
          </w:p>
        </w:tc>
        <w:tc>
          <w:tcPr>
            <w:tcW w:type="dxa" w:w="4561"/>
          </w:tcPr>
          <w:p>
            <w:r/>
            <w:r>
              <w:rPr>
                <w:sz w:val="14"/>
              </w:rPr>
              <w:t>Aplicada; no experimental; simulacion de comunidad inteligente sintetica.</w:t>
            </w:r>
          </w:p>
        </w:tc>
      </w:tr>
      <w:tr>
        <w:tc>
          <w:tcPr>
            <w:tcW w:type="dxa" w:w="4561"/>
          </w:tcPr>
          <w:p>
            <w:r/>
            <w:r>
              <w:rPr>
                <w:sz w:val="14"/>
              </w:rPr>
              <w:t>Resultados cuantitativos</w:t>
            </w:r>
          </w:p>
        </w:tc>
        <w:tc>
          <w:tcPr>
            <w:tcW w:type="dxa" w:w="4561"/>
          </w:tcPr>
          <w:p>
            <w:r/>
            <w:r>
              <w:rPr>
                <w:sz w:val="14"/>
              </w:rPr>
              <w:t>Reduccion de costo ~18% y de pico ~15% frente a MADDPG no cooperativo.</w:t>
            </w:r>
          </w:p>
        </w:tc>
      </w:tr>
      <w:tr>
        <w:tc>
          <w:tcPr>
            <w:tcW w:type="dxa" w:w="4561"/>
          </w:tcPr>
          <w:p>
            <w:r/>
            <w:r>
              <w:rPr>
                <w:sz w:val="14"/>
              </w:rPr>
              <w:t>Conclusion general</w:t>
            </w:r>
          </w:p>
        </w:tc>
        <w:tc>
          <w:tcPr>
            <w:tcW w:type="dxa" w:w="4561"/>
          </w:tcPr>
          <w:p>
            <w:r/>
            <w:r>
              <w:rPr>
                <w:sz w:val="14"/>
              </w:rPr>
              <w:t>La estrategia local MARL mejora coordinacion y reduce fallos de escalabilidad en comunidades con DER.</w:t>
            </w:r>
          </w:p>
        </w:tc>
      </w:tr>
      <w:tr>
        <w:tc>
          <w:tcPr>
            <w:tcW w:type="dxa" w:w="4561"/>
          </w:tcPr>
          <w:p>
            <w:r/>
            <w:r>
              <w:rPr>
                <w:sz w:val="14"/>
              </w:rPr>
              <w:t>Aporte para esta tesis</w:t>
            </w:r>
          </w:p>
        </w:tc>
        <w:tc>
          <w:tcPr>
            <w:tcW w:type="dxa" w:w="4561"/>
          </w:tcPr>
          <w:p>
            <w:r/>
            <w:r>
              <w:rPr>
                <w:sz w:val="14"/>
              </w:rPr>
              <w:t>Referente de flexibilidad y costos (OE.1/OE.3) para contrastar si MATD3/MAAC superan mejoras reportadas (~15-18%) bajo dataset SEAI Iquitos.</w:t>
            </w:r>
          </w:p>
        </w:tc>
      </w:tr>
    </w:tbl>
    <w:p/>
    <w:p>
      <w:pPr>
        <w:pStyle w:val="Heading4"/>
      </w:pPr>
      <w:r>
        <w:t>Liu et al. (2022)</w:t>
      </w:r>
    </w:p>
    <w:p>
      <w:r>
        <w:rPr>
          <w:b/>
          <w:color w:val="595959"/>
          <w:sz w:val="19"/>
        </w:rPr>
        <w:t>Ficha antecedente internacional — Liu et al. (2022).</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Multi-agent deep reinforcement learning for building energy system with renewable energy</w:t>
            </w:r>
          </w:p>
        </w:tc>
      </w:tr>
      <w:tr>
        <w:tc>
          <w:tcPr>
            <w:tcW w:type="dxa" w:w="4561"/>
          </w:tcPr>
          <w:p>
            <w:r/>
            <w:r>
              <w:rPr>
                <w:sz w:val="14"/>
              </w:rPr>
              <w:t>Objetivo general</w:t>
            </w:r>
          </w:p>
        </w:tc>
        <w:tc>
          <w:tcPr>
            <w:tcW w:type="dxa" w:w="4561"/>
          </w:tcPr>
          <w:p>
            <w:r/>
            <w:r>
              <w:rPr>
                <w:sz w:val="14"/>
              </w:rPr>
              <w:t>Proponer MADRL (MADDPG) para coordinar BESS y PV en edificios con energia renovable bajo incertidumbre operativa.</w:t>
            </w:r>
          </w:p>
        </w:tc>
      </w:tr>
      <w:tr>
        <w:tc>
          <w:tcPr>
            <w:tcW w:type="dxa" w:w="4561"/>
          </w:tcPr>
          <w:p>
            <w:r/>
            <w:r>
              <w:rPr>
                <w:sz w:val="14"/>
              </w:rPr>
              <w:t>Tipo de metodologia</w:t>
            </w:r>
          </w:p>
        </w:tc>
        <w:tc>
          <w:tcPr>
            <w:tcW w:type="dxa" w:w="4561"/>
          </w:tcPr>
          <w:p>
            <w:r/>
            <w:r>
              <w:rPr>
                <w:sz w:val="14"/>
              </w:rPr>
              <w:t>MADDPG cooperativo con critico centralizado; comparacion con control basado en reglas.</w:t>
            </w:r>
          </w:p>
        </w:tc>
      </w:tr>
      <w:tr>
        <w:tc>
          <w:tcPr>
            <w:tcW w:type="dxa" w:w="4561"/>
          </w:tcPr>
          <w:p>
            <w:r/>
            <w:r>
              <w:rPr>
                <w:sz w:val="14"/>
              </w:rPr>
              <w:t>Diseno de investigacion</w:t>
            </w:r>
          </w:p>
        </w:tc>
        <w:tc>
          <w:tcPr>
            <w:tcW w:type="dxa" w:w="4561"/>
          </w:tcPr>
          <w:p>
            <w:r/>
            <w:r>
              <w:rPr>
                <w:sz w:val="14"/>
              </w:rPr>
              <w:t>Aplicada; no experimental; simulacion con datos reales de edificios en China.</w:t>
            </w:r>
          </w:p>
        </w:tc>
      </w:tr>
      <w:tr>
        <w:tc>
          <w:tcPr>
            <w:tcW w:type="dxa" w:w="4561"/>
          </w:tcPr>
          <w:p>
            <w:r/>
            <w:r>
              <w:rPr>
                <w:sz w:val="14"/>
              </w:rPr>
              <w:t>Resultados cuantitativos</w:t>
            </w:r>
          </w:p>
        </w:tc>
        <w:tc>
          <w:tcPr>
            <w:tcW w:type="dxa" w:w="4561"/>
          </w:tcPr>
          <w:p>
            <w:r/>
            <w:r>
              <w:rPr>
                <w:sz w:val="14"/>
              </w:rPr>
              <w:t>Reduccion de costo ~20% y de emisiones CO2 ~15% frente a reglas.</w:t>
            </w:r>
          </w:p>
        </w:tc>
      </w:tr>
      <w:tr>
        <w:tc>
          <w:tcPr>
            <w:tcW w:type="dxa" w:w="4561"/>
          </w:tcPr>
          <w:p>
            <w:r/>
            <w:r>
              <w:rPr>
                <w:sz w:val="14"/>
              </w:rPr>
              <w:t>Conclusion general</w:t>
            </w:r>
          </w:p>
        </w:tc>
        <w:tc>
          <w:tcPr>
            <w:tcW w:type="dxa" w:w="4561"/>
          </w:tcPr>
          <w:p>
            <w:r/>
            <w:r>
              <w:rPr>
                <w:sz w:val="14"/>
              </w:rPr>
              <w:t>MADRL cooperativo supera agentes independientes en eficiencia energetica y emisiones.</w:t>
            </w:r>
          </w:p>
        </w:tc>
      </w:tr>
      <w:tr>
        <w:tc>
          <w:tcPr>
            <w:tcW w:type="dxa" w:w="4561"/>
          </w:tcPr>
          <w:p>
            <w:r/>
            <w:r>
              <w:rPr>
                <w:sz w:val="14"/>
              </w:rPr>
              <w:t>Aporte para esta tesis</w:t>
            </w:r>
          </w:p>
        </w:tc>
        <w:tc>
          <w:tcPr>
            <w:tcW w:type="dxa" w:w="4561"/>
          </w:tcPr>
          <w:p>
            <w:r/>
            <w:r>
              <w:rPr>
                <w:sz w:val="14"/>
              </w:rPr>
              <w:t>Antecedente de D-VD.2 y D-VD.3 para contrastar deltas de CO2 y costo de MATD3/MAAC en escenario E2/E3 del SEAI Iquitos.</w:t>
            </w:r>
          </w:p>
        </w:tc>
      </w:tr>
    </w:tbl>
    <w:p/>
    <w:p>
      <w:pPr>
        <w:pStyle w:val="Heading4"/>
      </w:pPr>
      <w:r>
        <w:t>Iqbal y Sha (2019)</w:t>
      </w:r>
    </w:p>
    <w:p>
      <w:r>
        <w:rPr>
          <w:b/>
          <w:color w:val="595959"/>
          <w:sz w:val="19"/>
        </w:rPr>
        <w:t>Ficha antecedente internacional — Iqbal y Sha (2019).</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Actor-Attention-Critic for Multi-Agent Reinforcement Learning</w:t>
            </w:r>
          </w:p>
        </w:tc>
      </w:tr>
      <w:tr>
        <w:tc>
          <w:tcPr>
            <w:tcW w:type="dxa" w:w="4561"/>
          </w:tcPr>
          <w:p>
            <w:r/>
            <w:r>
              <w:rPr>
                <w:sz w:val="14"/>
              </w:rPr>
              <w:t>Objetivo general</w:t>
            </w:r>
          </w:p>
        </w:tc>
        <w:tc>
          <w:tcPr>
            <w:tcW w:type="dxa" w:w="4561"/>
          </w:tcPr>
          <w:p>
            <w:r/>
            <w:r>
              <w:rPr>
                <w:sz w:val="14"/>
              </w:rPr>
              <w:t>Introducir mecanismos de atencion en el critico centralizado MARL para coordinacion selectiva bajo observabilidad parcial.</w:t>
            </w:r>
          </w:p>
        </w:tc>
      </w:tr>
      <w:tr>
        <w:tc>
          <w:tcPr>
            <w:tcW w:type="dxa" w:w="4561"/>
          </w:tcPr>
          <w:p>
            <w:r/>
            <w:r>
              <w:rPr>
                <w:sz w:val="14"/>
              </w:rPr>
              <w:t>Tipo de metodologia</w:t>
            </w:r>
          </w:p>
        </w:tc>
        <w:tc>
          <w:tcPr>
            <w:tcW w:type="dxa" w:w="4561"/>
          </w:tcPr>
          <w:p>
            <w:r/>
            <w:r>
              <w:rPr>
                <w:sz w:val="14"/>
              </w:rPr>
              <w:t>Actor-critic multiagente con atencion multi-cabeza; evaluacion en benchmarks MPE y cooperativos.</w:t>
            </w:r>
          </w:p>
        </w:tc>
      </w:tr>
      <w:tr>
        <w:tc>
          <w:tcPr>
            <w:tcW w:type="dxa" w:w="4561"/>
          </w:tcPr>
          <w:p>
            <w:r/>
            <w:r>
              <w:rPr>
                <w:sz w:val="14"/>
              </w:rPr>
              <w:t>Diseno de investigacion</w:t>
            </w:r>
          </w:p>
        </w:tc>
        <w:tc>
          <w:tcPr>
            <w:tcW w:type="dxa" w:w="4561"/>
          </w:tcPr>
          <w:p>
            <w:r/>
            <w:r>
              <w:rPr>
                <w:sz w:val="14"/>
              </w:rPr>
              <w:t>Basica-algoritmica; experimental con entornos benchmark MARL.</w:t>
            </w:r>
          </w:p>
        </w:tc>
      </w:tr>
      <w:tr>
        <w:tc>
          <w:tcPr>
            <w:tcW w:type="dxa" w:w="4561"/>
          </w:tcPr>
          <w:p>
            <w:r/>
            <w:r>
              <w:rPr>
                <w:sz w:val="14"/>
              </w:rPr>
              <w:t>Resultados cuantitativos</w:t>
            </w:r>
          </w:p>
        </w:tc>
        <w:tc>
          <w:tcPr>
            <w:tcW w:type="dxa" w:w="4561"/>
          </w:tcPr>
          <w:p>
            <w:r/>
            <w:r>
              <w:rPr>
                <w:sz w:val="14"/>
              </w:rPr>
              <w:t>Mejora de recompensa ~15-30% frente a MADDPG/COMA en tareas cooperativas.</w:t>
            </w:r>
          </w:p>
        </w:tc>
      </w:tr>
      <w:tr>
        <w:tc>
          <w:tcPr>
            <w:tcW w:type="dxa" w:w="4561"/>
          </w:tcPr>
          <w:p>
            <w:r/>
            <w:r>
              <w:rPr>
                <w:sz w:val="14"/>
              </w:rPr>
              <w:t>Conclusion general</w:t>
            </w:r>
          </w:p>
        </w:tc>
        <w:tc>
          <w:tcPr>
            <w:tcW w:type="dxa" w:w="4561"/>
          </w:tcPr>
          <w:p>
            <w:r/>
            <w:r>
              <w:rPr>
                <w:sz w:val="14"/>
              </w:rPr>
              <w:t>La atencion mejora coordinacion selectiva entre agentes heterogeneos bajo CTDE.</w:t>
            </w:r>
          </w:p>
        </w:tc>
      </w:tr>
      <w:tr>
        <w:tc>
          <w:tcPr>
            <w:tcW w:type="dxa" w:w="4561"/>
          </w:tcPr>
          <w:p>
            <w:r/>
            <w:r>
              <w:rPr>
                <w:sz w:val="14"/>
              </w:rPr>
              <w:t>Aporte para esta tesis</w:t>
            </w:r>
          </w:p>
        </w:tc>
        <w:tc>
          <w:tcPr>
            <w:tcW w:type="dxa" w:w="4561"/>
          </w:tcPr>
          <w:p>
            <w:r/>
            <w:r>
              <w:rPr>
                <w:sz w:val="14"/>
              </w:rPr>
              <w:t>Fundamento del backend MAAC; explica por que MAAC puede liderar costos (OE.3) al ponderar interacciones entre edificios bajo senales TOU.</w:t>
            </w:r>
          </w:p>
        </w:tc>
      </w:tr>
    </w:tbl>
    <w:p/>
    <w:p>
      <w:pPr>
        <w:pStyle w:val="Heading3"/>
      </w:pPr>
      <w:r>
        <w:t>2.5.2 Antecedentes nacionales y peruanos</w:t>
      </w:r>
    </w:p>
    <w:p>
      <w:pPr>
        <w:spacing w:after="120" w:line="276" w:lineRule="auto"/>
        <w:jc w:val="both"/>
      </w:pPr>
      <w:r>
        <w:t>La Tabla 2.5 integra antecedentes nacionales y del contexto SEAI Iquitos: tesis doctorales peruanas/latinoamericanas y marcos regulatorios MINAM/OSINERGMIN. Estos antecedentes anclan la tesis en el sistema electrico aislado diesel+PV de Loreto.</w:t>
      </w:r>
    </w:p>
    <w:p>
      <w:r>
        <w:rPr>
          <w:b/>
          <w:color w:val="595959"/>
          <w:sz w:val="19"/>
        </w:rPr>
        <w:t>Tabla 2.5. Antecedentes nacionales/peruanos seleccionados.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3"/>
              </w:rPr>
              <w:t>Autor(es)</w:t>
            </w:r>
          </w:p>
        </w:tc>
        <w:tc>
          <w:tcPr>
            <w:tcW w:type="dxa" w:w="1824"/>
            <w:shd w:val="clear" w:color="auto" w:fill="1F4E79"/>
          </w:tcPr>
          <w:p>
            <w:r/>
            <w:r>
              <w:rPr>
                <w:b/>
                <w:color w:val="FFFFFF"/>
                <w:sz w:val="13"/>
              </w:rPr>
              <w:t>Titulo</w:t>
            </w:r>
          </w:p>
        </w:tc>
        <w:tc>
          <w:tcPr>
            <w:tcW w:type="dxa" w:w="1824"/>
            <w:shd w:val="clear" w:color="auto" w:fill="1F4E79"/>
          </w:tcPr>
          <w:p>
            <w:r/>
            <w:r>
              <w:rPr>
                <w:b/>
                <w:color w:val="FFFFFF"/>
                <w:sz w:val="13"/>
              </w:rPr>
              <w:t>Variables VI/VD</w:t>
            </w:r>
          </w:p>
        </w:tc>
        <w:tc>
          <w:tcPr>
            <w:tcW w:type="dxa" w:w="1824"/>
            <w:shd w:val="clear" w:color="auto" w:fill="1F4E79"/>
          </w:tcPr>
          <w:p>
            <w:r/>
            <w:r>
              <w:rPr>
                <w:b/>
                <w:color w:val="FFFFFF"/>
                <w:sz w:val="13"/>
              </w:rPr>
              <w:t>Aporte para esta tesis</w:t>
            </w:r>
          </w:p>
        </w:tc>
        <w:tc>
          <w:tcPr>
            <w:tcW w:type="dxa" w:w="1824"/>
            <w:shd w:val="clear" w:color="auto" w:fill="1F4E79"/>
          </w:tcPr>
          <w:p>
            <w:r/>
            <w:r>
              <w:rPr>
                <w:b/>
                <w:color w:val="FFFFFF"/>
                <w:sz w:val="13"/>
              </w:rPr>
              <w:t>DOI / enlace</w:t>
            </w:r>
          </w:p>
        </w:tc>
      </w:tr>
      <w:tr>
        <w:tc>
          <w:tcPr>
            <w:tcW w:type="dxa" w:w="1824"/>
          </w:tcPr>
          <w:p>
            <w:r/>
            <w:r>
              <w:rPr>
                <w:sz w:val="13"/>
              </w:rPr>
              <w:t>Chevarria Moscoso (2024)</w:t>
            </w:r>
          </w:p>
        </w:tc>
        <w:tc>
          <w:tcPr>
            <w:tcW w:type="dxa" w:w="1824"/>
          </w:tcPr>
          <w:p>
            <w:r/>
            <w:r>
              <w:rPr>
                <w:sz w:val="13"/>
              </w:rPr>
              <w:t>Analisis de la generacion hidroelectrica en la central hidroelectrica de Machupicchu aplicando metodos estocasticos y mo...</w:t>
            </w:r>
          </w:p>
        </w:tc>
        <w:tc>
          <w:tcPr>
            <w:tcW w:type="dxa" w:w="1824"/>
          </w:tcPr>
          <w:p>
            <w:r/>
            <w:r>
              <w:rPr>
                <w:sz w:val="13"/>
              </w:rPr>
              <w:t>Contexto Peru; generacion renovable; incertidumbre operativa</w:t>
            </w:r>
          </w:p>
        </w:tc>
        <w:tc>
          <w:tcPr>
            <w:tcW w:type="dxa" w:w="1824"/>
          </w:tcPr>
          <w:p>
            <w:r/>
            <w:r>
              <w:rPr>
                <w:sz w:val="13"/>
              </w:rPr>
              <w:t>Contextualiza optimizacion energetica nacional y variabilidad de recursos renovables aplicable al balance PV+diesel del SEAI Iquitos.</w:t>
            </w:r>
          </w:p>
        </w:tc>
        <w:tc>
          <w:tcPr>
            <w:tcW w:type="dxa" w:w="1824"/>
          </w:tcPr>
          <w:p>
            <w:r/>
            <w:r>
              <w:rPr>
                <w:sz w:val="13"/>
              </w:rPr>
              <w:t>http://hdl.handle.net/20.500.14076/28894</w:t>
            </w:r>
          </w:p>
        </w:tc>
      </w:tr>
      <w:tr>
        <w:tc>
          <w:tcPr>
            <w:tcW w:type="dxa" w:w="1824"/>
          </w:tcPr>
          <w:p>
            <w:r/>
            <w:r>
              <w:rPr>
                <w:sz w:val="13"/>
              </w:rPr>
              <w:t>Peñalva Sanchez (2024)</w:t>
            </w:r>
          </w:p>
        </w:tc>
        <w:tc>
          <w:tcPr>
            <w:tcW w:type="dxa" w:w="1824"/>
          </w:tcPr>
          <w:p>
            <w:r/>
            <w:r>
              <w:rPr>
                <w:sz w:val="13"/>
              </w:rPr>
              <w:t>Optimizacion de un sistema fotovoltaico hibrido y la prediccion de la demanda energetica y variables climaticas utilizan...</w:t>
            </w:r>
          </w:p>
        </w:tc>
        <w:tc>
          <w:tcPr>
            <w:tcW w:type="dxa" w:w="1824"/>
          </w:tcPr>
          <w:p>
            <w:r/>
            <w:r>
              <w:rPr>
                <w:sz w:val="13"/>
              </w:rPr>
              <w:t>Contexto Peru/UNI; PV; demanda; clima tropical</w:t>
            </w:r>
          </w:p>
        </w:tc>
        <w:tc>
          <w:tcPr>
            <w:tcW w:type="dxa" w:w="1824"/>
          </w:tcPr>
          <w:p>
            <w:r/>
            <w:r>
              <w:rPr>
                <w:sz w:val="13"/>
              </w:rPr>
              <w:t>Sustenta el uso de datos climaticos y demanda reales (PVGIS/NASA POWER) en el dataset citylearn_iquitos_2023_2025 y la relevancia de prediccion para control flexible.</w:t>
            </w:r>
          </w:p>
        </w:tc>
        <w:tc>
          <w:tcPr>
            <w:tcW w:type="dxa" w:w="1824"/>
          </w:tcPr>
          <w:p>
            <w:r/>
            <w:r>
              <w:rPr>
                <w:sz w:val="13"/>
              </w:rPr>
              <w:t>http://hdl.handle.net/20.500.14076/27731</w:t>
            </w:r>
          </w:p>
        </w:tc>
      </w:tr>
      <w:tr>
        <w:tc>
          <w:tcPr>
            <w:tcW w:type="dxa" w:w="1824"/>
          </w:tcPr>
          <w:p>
            <w:r/>
            <w:r>
              <w:rPr>
                <w:sz w:val="13"/>
              </w:rPr>
              <w:t>Rosero Bernal (2024)</w:t>
            </w:r>
          </w:p>
        </w:tc>
        <w:tc>
          <w:tcPr>
            <w:tcW w:type="dxa" w:w="1824"/>
          </w:tcPr>
          <w:p>
            <w:r/>
            <w:r>
              <w:rPr>
                <w:sz w:val="13"/>
              </w:rPr>
              <w:t>Modelo de un sistema de administracion de energia autonomo operado desde la nube para optimizar la gestion de un grupo d...</w:t>
            </w:r>
          </w:p>
        </w:tc>
        <w:tc>
          <w:tcPr>
            <w:tcW w:type="dxa" w:w="1824"/>
          </w:tcPr>
          <w:p>
            <w:r/>
            <w:r>
              <w:rPr>
                <w:sz w:val="13"/>
              </w:rPr>
              <w:t>Microredes; coordinacion; gestion energetica autonoma</w:t>
            </w:r>
          </w:p>
        </w:tc>
        <w:tc>
          <w:tcPr>
            <w:tcW w:type="dxa" w:w="1824"/>
          </w:tcPr>
          <w:p>
            <w:r/>
            <w:r>
              <w:rPr>
                <w:sz w:val="13"/>
              </w:rPr>
              <w:t>Paralelo latinoamericano de coordinacion multiagente en redes locales; informa la lectura CTDE del distrito SEAI como comunidad de 17 nodos energeticos.</w:t>
            </w:r>
          </w:p>
        </w:tc>
        <w:tc>
          <w:tcPr>
            <w:tcW w:type="dxa" w:w="1824"/>
          </w:tcPr>
          <w:p>
            <w:r/>
            <w:r>
              <w:rPr>
                <w:sz w:val="13"/>
              </w:rPr>
              <w:t>[PV]</w:t>
            </w:r>
          </w:p>
        </w:tc>
      </w:tr>
      <w:tr>
        <w:tc>
          <w:tcPr>
            <w:tcW w:type="dxa" w:w="1824"/>
          </w:tcPr>
          <w:p>
            <w:r/>
            <w:r>
              <w:rPr>
                <w:sz w:val="13"/>
              </w:rPr>
              <w:t>MINAM (2019)</w:t>
            </w:r>
          </w:p>
        </w:tc>
        <w:tc>
          <w:tcPr>
            <w:tcW w:type="dxa" w:w="1824"/>
          </w:tcPr>
          <w:p>
            <w:r/>
            <w:r>
              <w:rPr>
                <w:sz w:val="13"/>
              </w:rPr>
              <w:t>INFOCARBONO — RAGEI 2019 Energia (factor de emision del sector electrico peruano)</w:t>
            </w:r>
          </w:p>
        </w:tc>
        <w:tc>
          <w:tcPr>
            <w:tcW w:type="dxa" w:w="1824"/>
          </w:tcPr>
          <w:p>
            <w:r/>
            <w:r>
              <w:rPr>
                <w:sz w:val="13"/>
              </w:rPr>
              <w:t>D-VD.2 CO2; SEAI Iquitos; intensidad de carbono</w:t>
            </w:r>
          </w:p>
        </w:tc>
        <w:tc>
          <w:tcPr>
            <w:tcW w:type="dxa" w:w="1824"/>
          </w:tcPr>
          <w:p>
            <w:r/>
            <w:r>
              <w:rPr>
                <w:sz w:val="13"/>
              </w:rPr>
              <w:t>Fundamenta CarbonIntensityModel (A4) y el escenario E2 (D-VD.2) con factor MINAM aplicado al SEAI Iquitos.</w:t>
            </w:r>
          </w:p>
        </w:tc>
        <w:tc>
          <w:tcPr>
            <w:tcW w:type="dxa" w:w="1824"/>
          </w:tcPr>
          <w:p>
            <w:r/>
            <w:r>
              <w:rPr>
                <w:sz w:val="13"/>
              </w:rPr>
              <w:t>https://infocarbono.minam.gob.pe/</w:t>
            </w:r>
          </w:p>
        </w:tc>
      </w:tr>
      <w:tr>
        <w:tc>
          <w:tcPr>
            <w:tcW w:type="dxa" w:w="1824"/>
          </w:tcPr>
          <w:p>
            <w:r/>
            <w:r>
              <w:rPr>
                <w:sz w:val="13"/>
              </w:rPr>
              <w:t>OSINERGMIN (2024)</w:t>
            </w:r>
          </w:p>
        </w:tc>
        <w:tc>
          <w:tcPr>
            <w:tcW w:type="dxa" w:w="1824"/>
          </w:tcPr>
          <w:p>
            <w:r/>
            <w:r>
              <w:rPr>
                <w:sz w:val="13"/>
              </w:rPr>
              <w:t>Resolucion de Consejo Directivo N. 0024-2024-OS/CD — Tarifas de distribucion electrica MT-3/MT-4, Electro Oriente S.A.</w:t>
            </w:r>
          </w:p>
        </w:tc>
        <w:tc>
          <w:tcPr>
            <w:tcW w:type="dxa" w:w="1824"/>
          </w:tcPr>
          <w:p>
            <w:r/>
            <w:r>
              <w:rPr>
                <w:sz w:val="13"/>
              </w:rPr>
              <w:t>D-VD.3 costos; D-VD.1 flexibilidad (pico); SEAI Iquitos</w:t>
            </w:r>
          </w:p>
        </w:tc>
        <w:tc>
          <w:tcPr>
            <w:tcW w:type="dxa" w:w="1824"/>
          </w:tcPr>
          <w:p>
            <w:r/>
            <w:r>
              <w:rPr>
                <w:sz w:val="13"/>
              </w:rPr>
              <w:t>Justifica KPI de pico con ventana OSINERGMIN (A3) y el escenario E3 (D-VD.3 costos) con senales TOU locales de Iquitos.</w:t>
            </w:r>
          </w:p>
        </w:tc>
        <w:tc>
          <w:tcPr>
            <w:tcW w:type="dxa" w:w="1824"/>
          </w:tcPr>
          <w:p>
            <w:r/>
            <w:r>
              <w:rPr>
                <w:sz w:val="13"/>
              </w:rPr>
              <w:t>[PV — resolucion OSINERGMIN 0024-2024-OS/CD]</w:t>
            </w:r>
          </w:p>
        </w:tc>
      </w:tr>
    </w:tbl>
    <w:p/>
    <w:p>
      <w:pPr>
        <w:pStyle w:val="Heading4"/>
      </w:pPr>
      <w:r>
        <w:t>Chevarria Moscoso (2024)</w:t>
      </w:r>
    </w:p>
    <w:p>
      <w:r>
        <w:rPr>
          <w:b/>
          <w:color w:val="595959"/>
          <w:sz w:val="19"/>
        </w:rPr>
        <w:t>Ficha antecedente nacional — Chevarria Moscoso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Analisis de la generacion hidroelectrica en la central hidroelectrica de Machupicchu aplicando metodos estocasticos y modelo de optimizacion</w:t>
            </w:r>
          </w:p>
        </w:tc>
      </w:tr>
      <w:tr>
        <w:tc>
          <w:tcPr>
            <w:tcW w:type="dxa" w:w="4561"/>
          </w:tcPr>
          <w:p>
            <w:r/>
            <w:r>
              <w:rPr>
                <w:sz w:val="14"/>
              </w:rPr>
              <w:t>Objetivo general</w:t>
            </w:r>
          </w:p>
        </w:tc>
        <w:tc>
          <w:tcPr>
            <w:tcW w:type="dxa" w:w="4561"/>
          </w:tcPr>
          <w:p>
            <w:r/>
            <w:r>
              <w:rPr>
                <w:sz w:val="14"/>
              </w:rPr>
              <w:t>Optimizar la generacion hidroelectrica de Machupicchu mediante metodos estocasticos y un modelo de optimizacion bajo incertidumbre hidrologica.</w:t>
            </w:r>
          </w:p>
        </w:tc>
      </w:tr>
      <w:tr>
        <w:tc>
          <w:tcPr>
            <w:tcW w:type="dxa" w:w="4561"/>
          </w:tcPr>
          <w:p>
            <w:r/>
            <w:r>
              <w:rPr>
                <w:sz w:val="14"/>
              </w:rPr>
              <w:t>Tipo de metodologia</w:t>
            </w:r>
          </w:p>
        </w:tc>
        <w:tc>
          <w:tcPr>
            <w:tcW w:type="dxa" w:w="4561"/>
          </w:tcPr>
          <w:p>
            <w:r/>
            <w:r>
              <w:rPr>
                <w:sz w:val="14"/>
              </w:rPr>
              <w:t>Modelado estocastico y optimizacion matematica aplicada a generacion renovable peruana.</w:t>
            </w:r>
          </w:p>
        </w:tc>
      </w:tr>
      <w:tr>
        <w:tc>
          <w:tcPr>
            <w:tcW w:type="dxa" w:w="4561"/>
          </w:tcPr>
          <w:p>
            <w:r/>
            <w:r>
              <w:rPr>
                <w:sz w:val="14"/>
              </w:rPr>
              <w:t>Diseno de investigacion</w:t>
            </w:r>
          </w:p>
        </w:tc>
        <w:tc>
          <w:tcPr>
            <w:tcW w:type="dxa" w:w="4561"/>
          </w:tcPr>
          <w:p>
            <w:r/>
            <w:r>
              <w:rPr>
                <w:sz w:val="14"/>
              </w:rPr>
              <w:t>Aplicada; tesis doctoral UNI; estudio de caso en generacion hidroelectrica.</w:t>
            </w:r>
          </w:p>
        </w:tc>
      </w:tr>
      <w:tr>
        <w:tc>
          <w:tcPr>
            <w:tcW w:type="dxa" w:w="4561"/>
          </w:tcPr>
          <w:p>
            <w:r/>
            <w:r>
              <w:rPr>
                <w:sz w:val="14"/>
              </w:rPr>
              <w:t>Resultados cuantitativos</w:t>
            </w:r>
          </w:p>
        </w:tc>
        <w:tc>
          <w:tcPr>
            <w:tcW w:type="dxa" w:w="4561"/>
          </w:tcPr>
          <w:p>
            <w:r/>
            <w:r>
              <w:rPr>
                <w:sz w:val="14"/>
              </w:rPr>
              <w:t>[PV] Mejoras de eficiencia operativa y asignacion de generacion respecto a escenarios base; magnitudes cuantitativas pendientes de extraccion del repositorio UNI.</w:t>
            </w:r>
          </w:p>
        </w:tc>
      </w:tr>
      <w:tr>
        <w:tc>
          <w:tcPr>
            <w:tcW w:type="dxa" w:w="4561"/>
          </w:tcPr>
          <w:p>
            <w:r/>
            <w:r>
              <w:rPr>
                <w:sz w:val="14"/>
              </w:rPr>
              <w:t>Conclusion general</w:t>
            </w:r>
          </w:p>
        </w:tc>
        <w:tc>
          <w:tcPr>
            <w:tcW w:type="dxa" w:w="4561"/>
          </w:tcPr>
          <w:p>
            <w:r/>
            <w:r>
              <w:rPr>
                <w:sz w:val="14"/>
              </w:rPr>
              <w:t>Los metodos estocasticos permiten decisiones mas robustas en generacion renovable bajo variabilidad hidrologica en el contexto peruano.</w:t>
            </w:r>
          </w:p>
        </w:tc>
      </w:tr>
      <w:tr>
        <w:tc>
          <w:tcPr>
            <w:tcW w:type="dxa" w:w="4561"/>
          </w:tcPr>
          <w:p>
            <w:r/>
            <w:r>
              <w:rPr>
                <w:sz w:val="14"/>
              </w:rPr>
              <w:t>Aporte para esta tesis</w:t>
            </w:r>
          </w:p>
        </w:tc>
        <w:tc>
          <w:tcPr>
            <w:tcW w:type="dxa" w:w="4561"/>
          </w:tcPr>
          <w:p>
            <w:r/>
            <w:r>
              <w:rPr>
                <w:sz w:val="14"/>
              </w:rPr>
              <w:t>Contextualiza optimizacion energetica nacional y variabilidad de recursos renovables aplicable al balance PV+diesel del SEAI Iquitos.</w:t>
            </w:r>
          </w:p>
        </w:tc>
      </w:tr>
    </w:tbl>
    <w:p/>
    <w:p>
      <w:pPr>
        <w:pStyle w:val="Heading4"/>
      </w:pPr>
      <w:r>
        <w:t>Peñalva Sanchez (2024)</w:t>
      </w:r>
    </w:p>
    <w:p>
      <w:r>
        <w:rPr>
          <w:b/>
          <w:color w:val="595959"/>
          <w:sz w:val="19"/>
        </w:rPr>
        <w:t>Ficha antecedente nacional — Peñalva Sanchez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Optimizacion de un sistema fotovoltaico hibrido y la prediccion de la demanda energetica y variables climaticas utilizando la inteligencia artificial</w:t>
            </w:r>
          </w:p>
        </w:tc>
      </w:tr>
      <w:tr>
        <w:tc>
          <w:tcPr>
            <w:tcW w:type="dxa" w:w="4561"/>
          </w:tcPr>
          <w:p>
            <w:r/>
            <w:r>
              <w:rPr>
                <w:sz w:val="14"/>
              </w:rPr>
              <w:t>Objetivo general</w:t>
            </w:r>
          </w:p>
        </w:tc>
        <w:tc>
          <w:tcPr>
            <w:tcW w:type="dxa" w:w="4561"/>
          </w:tcPr>
          <w:p>
            <w:r/>
            <w:r>
              <w:rPr>
                <w:sz w:val="14"/>
              </w:rPr>
              <w:t>Optimizar un sistema fotovoltaico hibrido e integrar prediccion de demanda y variables climaticas mediante inteligencia artificial.</w:t>
            </w:r>
          </w:p>
        </w:tc>
      </w:tr>
      <w:tr>
        <w:tc>
          <w:tcPr>
            <w:tcW w:type="dxa" w:w="4561"/>
          </w:tcPr>
          <w:p>
            <w:r/>
            <w:r>
              <w:rPr>
                <w:sz w:val="14"/>
              </w:rPr>
              <w:t>Tipo de metodologia</w:t>
            </w:r>
          </w:p>
        </w:tc>
        <w:tc>
          <w:tcPr>
            <w:tcW w:type="dxa" w:w="4561"/>
          </w:tcPr>
          <w:p>
            <w:r/>
            <w:r>
              <w:rPr>
                <w:sz w:val="14"/>
              </w:rPr>
              <w:t>Modelado de sistema PV hibrido; aprendizaje automatico para pronostico de demanda y clima.</w:t>
            </w:r>
          </w:p>
        </w:tc>
      </w:tr>
      <w:tr>
        <w:tc>
          <w:tcPr>
            <w:tcW w:type="dxa" w:w="4561"/>
          </w:tcPr>
          <w:p>
            <w:r/>
            <w:r>
              <w:rPr>
                <w:sz w:val="14"/>
              </w:rPr>
              <w:t>Diseno de investigacion</w:t>
            </w:r>
          </w:p>
        </w:tc>
        <w:tc>
          <w:tcPr>
            <w:tcW w:type="dxa" w:w="4561"/>
          </w:tcPr>
          <w:p>
            <w:r/>
            <w:r>
              <w:rPr>
                <w:sz w:val="14"/>
              </w:rPr>
              <w:t>Aplicada; tesis doctoral UNI; estudio de caso con datos locales.</w:t>
            </w:r>
          </w:p>
        </w:tc>
      </w:tr>
      <w:tr>
        <w:tc>
          <w:tcPr>
            <w:tcW w:type="dxa" w:w="4561"/>
          </w:tcPr>
          <w:p>
            <w:r/>
            <w:r>
              <w:rPr>
                <w:sz w:val="14"/>
              </w:rPr>
              <w:t>Resultados cuantitativos</w:t>
            </w:r>
          </w:p>
        </w:tc>
        <w:tc>
          <w:tcPr>
            <w:tcW w:type="dxa" w:w="4561"/>
          </w:tcPr>
          <w:p>
            <w:r/>
            <w:r>
              <w:rPr>
                <w:sz w:val="14"/>
              </w:rPr>
              <w:t>[PV] Reduccion de error de prediccion de demanda y mejora de desempeno del sistema hibrido; valores numericos pendientes de verificacion en repositorio UNI.</w:t>
            </w:r>
          </w:p>
        </w:tc>
      </w:tr>
      <w:tr>
        <w:tc>
          <w:tcPr>
            <w:tcW w:type="dxa" w:w="4561"/>
          </w:tcPr>
          <w:p>
            <w:r/>
            <w:r>
              <w:rPr>
                <w:sz w:val="14"/>
              </w:rPr>
              <w:t>Conclusion general</w:t>
            </w:r>
          </w:p>
        </w:tc>
        <w:tc>
          <w:tcPr>
            <w:tcW w:type="dxa" w:w="4561"/>
          </w:tcPr>
          <w:p>
            <w:r/>
            <w:r>
              <w:rPr>
                <w:sz w:val="14"/>
              </w:rPr>
              <w:t>La IA mejora la operacion de sistemas PV hibridos al anticipar demanda y condiciones climaticas en contexto peruano.</w:t>
            </w:r>
          </w:p>
        </w:tc>
      </w:tr>
      <w:tr>
        <w:tc>
          <w:tcPr>
            <w:tcW w:type="dxa" w:w="4561"/>
          </w:tcPr>
          <w:p>
            <w:r/>
            <w:r>
              <w:rPr>
                <w:sz w:val="14"/>
              </w:rPr>
              <w:t>Aporte para esta tesis</w:t>
            </w:r>
          </w:p>
        </w:tc>
        <w:tc>
          <w:tcPr>
            <w:tcW w:type="dxa" w:w="4561"/>
          </w:tcPr>
          <w:p>
            <w:r/>
            <w:r>
              <w:rPr>
                <w:sz w:val="14"/>
              </w:rPr>
              <w:t>Sustenta el uso de datos climaticos y demanda reales (PVGIS/NASA POWER) en el dataset citylearn_iquitos_2023_2025 y la relevancia de prediccion para control flexible.</w:t>
            </w:r>
          </w:p>
        </w:tc>
      </w:tr>
    </w:tbl>
    <w:p/>
    <w:p>
      <w:pPr>
        <w:pStyle w:val="Heading4"/>
      </w:pPr>
      <w:r>
        <w:t>Rosero Bernal (2024)</w:t>
      </w:r>
    </w:p>
    <w:p>
      <w:r>
        <w:rPr>
          <w:b/>
          <w:color w:val="595959"/>
          <w:sz w:val="19"/>
        </w:rPr>
        <w:t>Ficha antecedente nacional — Rosero Bernal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Modelo de un sistema de administracion de energia autonomo operado desde la nube para optimizar la gestion de un grupo de microredes</w:t>
            </w:r>
          </w:p>
        </w:tc>
      </w:tr>
      <w:tr>
        <w:tc>
          <w:tcPr>
            <w:tcW w:type="dxa" w:w="4561"/>
          </w:tcPr>
          <w:p>
            <w:r/>
            <w:r>
              <w:rPr>
                <w:sz w:val="14"/>
              </w:rPr>
              <w:t>Objetivo general</w:t>
            </w:r>
          </w:p>
        </w:tc>
        <w:tc>
          <w:tcPr>
            <w:tcW w:type="dxa" w:w="4561"/>
          </w:tcPr>
          <w:p>
            <w:r/>
            <w:r>
              <w:rPr>
                <w:sz w:val="14"/>
              </w:rPr>
              <w:t>Disenar un sistema autonomo de administracion de energia en la nube para optimizar la gestion coordinada de un grupo de microredes.</w:t>
            </w:r>
          </w:p>
        </w:tc>
      </w:tr>
      <w:tr>
        <w:tc>
          <w:tcPr>
            <w:tcW w:type="dxa" w:w="4561"/>
          </w:tcPr>
          <w:p>
            <w:r/>
            <w:r>
              <w:rPr>
                <w:sz w:val="14"/>
              </w:rPr>
              <w:t>Tipo de metodologia</w:t>
            </w:r>
          </w:p>
        </w:tc>
        <w:tc>
          <w:tcPr>
            <w:tcW w:type="dxa" w:w="4561"/>
          </w:tcPr>
          <w:p>
            <w:r/>
            <w:r>
              <w:rPr>
                <w:sz w:val="14"/>
              </w:rPr>
              <w:t>Arquitectura de gestion energetica distribuida en la nube; optimizacion multi-microred.</w:t>
            </w:r>
          </w:p>
        </w:tc>
      </w:tr>
      <w:tr>
        <w:tc>
          <w:tcPr>
            <w:tcW w:type="dxa" w:w="4561"/>
          </w:tcPr>
          <w:p>
            <w:r/>
            <w:r>
              <w:rPr>
                <w:sz w:val="14"/>
              </w:rPr>
              <w:t>Diseno de investigacion</w:t>
            </w:r>
          </w:p>
        </w:tc>
        <w:tc>
          <w:tcPr>
            <w:tcW w:type="dxa" w:w="4561"/>
          </w:tcPr>
          <w:p>
            <w:r/>
            <w:r>
              <w:rPr>
                <w:sz w:val="14"/>
              </w:rPr>
              <w:t>Aplicada; tesis doctoral; estudio de caso en microredes.</w:t>
            </w:r>
          </w:p>
        </w:tc>
      </w:tr>
      <w:tr>
        <w:tc>
          <w:tcPr>
            <w:tcW w:type="dxa" w:w="4561"/>
          </w:tcPr>
          <w:p>
            <w:r/>
            <w:r>
              <w:rPr>
                <w:sz w:val="14"/>
              </w:rPr>
              <w:t>Resultados cuantitativos</w:t>
            </w:r>
          </w:p>
        </w:tc>
        <w:tc>
          <w:tcPr>
            <w:tcW w:type="dxa" w:w="4561"/>
          </w:tcPr>
          <w:p>
            <w:r/>
            <w:r>
              <w:rPr>
                <w:sz w:val="14"/>
              </w:rPr>
              <w:t>[PV] Mejoras de eficiencia energetica y coordinacion inter-microred respecto a operacion descentralizada sin orquestacion en la nube.</w:t>
            </w:r>
          </w:p>
        </w:tc>
      </w:tr>
      <w:tr>
        <w:tc>
          <w:tcPr>
            <w:tcW w:type="dxa" w:w="4561"/>
          </w:tcPr>
          <w:p>
            <w:r/>
            <w:r>
              <w:rPr>
                <w:sz w:val="14"/>
              </w:rPr>
              <w:t>Conclusion general</w:t>
            </w:r>
          </w:p>
        </w:tc>
        <w:tc>
          <w:tcPr>
            <w:tcW w:type="dxa" w:w="4561"/>
          </w:tcPr>
          <w:p>
            <w:r/>
            <w:r>
              <w:rPr>
                <w:sz w:val="14"/>
              </w:rPr>
              <w:t>La administracion autonoma en la nube mejora la coordinacion operativa de microredes heterogeneas.</w:t>
            </w:r>
          </w:p>
        </w:tc>
      </w:tr>
      <w:tr>
        <w:tc>
          <w:tcPr>
            <w:tcW w:type="dxa" w:w="4561"/>
          </w:tcPr>
          <w:p>
            <w:r/>
            <w:r>
              <w:rPr>
                <w:sz w:val="14"/>
              </w:rPr>
              <w:t>Aporte para esta tesis</w:t>
            </w:r>
          </w:p>
        </w:tc>
        <w:tc>
          <w:tcPr>
            <w:tcW w:type="dxa" w:w="4561"/>
          </w:tcPr>
          <w:p>
            <w:r/>
            <w:r>
              <w:rPr>
                <w:sz w:val="14"/>
              </w:rPr>
              <w:t>Paralelo latinoamericano de coordinacion multiagente en redes locales; informa la lectura CTDE del distrito SEAI como comunidad de 17 nodos energeticos.</w:t>
            </w:r>
          </w:p>
        </w:tc>
      </w:tr>
    </w:tbl>
    <w:p/>
    <w:p>
      <w:pPr>
        <w:pStyle w:val="Heading4"/>
      </w:pPr>
      <w:r>
        <w:t>MINAM (2019)</w:t>
      </w:r>
    </w:p>
    <w:p>
      <w:r>
        <w:rPr>
          <w:b/>
          <w:color w:val="595959"/>
          <w:sz w:val="19"/>
        </w:rPr>
        <w:t>Ficha antecedente nacional — MINAM (2019).</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INFOCARBONO — RAGEI 2019 Energia (factor de emision del sector electrico peruano)</w:t>
            </w:r>
          </w:p>
        </w:tc>
      </w:tr>
      <w:tr>
        <w:tc>
          <w:tcPr>
            <w:tcW w:type="dxa" w:w="4561"/>
          </w:tcPr>
          <w:p>
            <w:r/>
            <w:r>
              <w:rPr>
                <w:sz w:val="14"/>
              </w:rPr>
              <w:t>Objetivo general</w:t>
            </w:r>
          </w:p>
        </w:tc>
        <w:tc>
          <w:tcPr>
            <w:tcW w:type="dxa" w:w="4561"/>
          </w:tcPr>
          <w:p>
            <w:r/>
            <w:r>
              <w:rPr>
                <w:sz w:val="14"/>
              </w:rPr>
              <w:t>Documentar factores de emision de gases de efecto invernadero del sector energetico peruano para contabilidad de carbono nacional.</w:t>
            </w:r>
          </w:p>
        </w:tc>
      </w:tr>
      <w:tr>
        <w:tc>
          <w:tcPr>
            <w:tcW w:type="dxa" w:w="4561"/>
          </w:tcPr>
          <w:p>
            <w:r/>
            <w:r>
              <w:rPr>
                <w:sz w:val="14"/>
              </w:rPr>
              <w:t>Tipo de metodologia</w:t>
            </w:r>
          </w:p>
        </w:tc>
        <w:tc>
          <w:tcPr>
            <w:tcW w:type="dxa" w:w="4561"/>
          </w:tcPr>
          <w:p>
            <w:r/>
            <w:r>
              <w:rPr>
                <w:sz w:val="14"/>
              </w:rPr>
              <w:t>Inventario nacional de emisiones; contabilidad de carbono por sector y tecnologia.</w:t>
            </w:r>
          </w:p>
        </w:tc>
      </w:tr>
      <w:tr>
        <w:tc>
          <w:tcPr>
            <w:tcW w:type="dxa" w:w="4561"/>
          </w:tcPr>
          <w:p>
            <w:r/>
            <w:r>
              <w:rPr>
                <w:sz w:val="14"/>
              </w:rPr>
              <w:t>Diseno de investigacion</w:t>
            </w:r>
          </w:p>
        </w:tc>
        <w:tc>
          <w:tcPr>
            <w:tcW w:type="dxa" w:w="4561"/>
          </w:tcPr>
          <w:p>
            <w:r/>
            <w:r>
              <w:rPr>
                <w:sz w:val="14"/>
              </w:rPr>
              <w:t>Descriptiva-documental; fuente regulatoria oficial del Estado peruano.</w:t>
            </w:r>
          </w:p>
        </w:tc>
      </w:tr>
      <w:tr>
        <w:tc>
          <w:tcPr>
            <w:tcW w:type="dxa" w:w="4561"/>
          </w:tcPr>
          <w:p>
            <w:r/>
            <w:r>
              <w:rPr>
                <w:sz w:val="14"/>
              </w:rPr>
              <w:t>Resultados cuantitativos</w:t>
            </w:r>
          </w:p>
        </w:tc>
        <w:tc>
          <w:tcPr>
            <w:tcW w:type="dxa" w:w="4561"/>
          </w:tcPr>
          <w:p>
            <w:r/>
            <w:r>
              <w:rPr>
                <w:sz w:val="14"/>
              </w:rPr>
              <w:t>Factor de emision del sistema diesel aislado: 0,790 kgCO2/kWh (base para SEAI Iquitos); modulacion solar en tesis: CI(t) en rango 0,672-0,790 kgCO2/kWh.</w:t>
            </w:r>
          </w:p>
        </w:tc>
      </w:tr>
      <w:tr>
        <w:tc>
          <w:tcPr>
            <w:tcW w:type="dxa" w:w="4561"/>
          </w:tcPr>
          <w:p>
            <w:r/>
            <w:r>
              <w:rPr>
                <w:sz w:val="14"/>
              </w:rPr>
              <w:t>Conclusion general</w:t>
            </w:r>
          </w:p>
        </w:tc>
        <w:tc>
          <w:tcPr>
            <w:tcW w:type="dxa" w:w="4561"/>
          </w:tcPr>
          <w:p>
            <w:r/>
            <w:r>
              <w:rPr>
                <w:sz w:val="14"/>
              </w:rPr>
              <w:t>La contabilidad oficial peruana permite parametrizar control consciente de carbono en redes con alta dependencia de diesel.</w:t>
            </w:r>
          </w:p>
        </w:tc>
      </w:tr>
      <w:tr>
        <w:tc>
          <w:tcPr>
            <w:tcW w:type="dxa" w:w="4561"/>
          </w:tcPr>
          <w:p>
            <w:r/>
            <w:r>
              <w:rPr>
                <w:sz w:val="14"/>
              </w:rPr>
              <w:t>Aporte para esta tesis</w:t>
            </w:r>
          </w:p>
        </w:tc>
        <w:tc>
          <w:tcPr>
            <w:tcW w:type="dxa" w:w="4561"/>
          </w:tcPr>
          <w:p>
            <w:r/>
            <w:r>
              <w:rPr>
                <w:sz w:val="14"/>
              </w:rPr>
              <w:t>Fundamenta CarbonIntensityModel (A4) y el escenario E2 (D-VD.2) con factor MINAM aplicado al SEAI Iquitos.</w:t>
            </w:r>
          </w:p>
        </w:tc>
      </w:tr>
    </w:tbl>
    <w:p/>
    <w:p>
      <w:pPr>
        <w:pStyle w:val="Heading4"/>
      </w:pPr>
      <w:r>
        <w:t>OSINERGMIN (2024)</w:t>
      </w:r>
    </w:p>
    <w:p>
      <w:r>
        <w:rPr>
          <w:b/>
          <w:color w:val="595959"/>
          <w:sz w:val="19"/>
        </w:rPr>
        <w:t>Ficha antecedente nacional — OSINERGMIN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Resolucion de Consejo Directivo N. 0024-2024-OS/CD — Tarifas de distribucion electrica MT-3/MT-4, Electro Oriente S.A.</w:t>
            </w:r>
          </w:p>
        </w:tc>
      </w:tr>
      <w:tr>
        <w:tc>
          <w:tcPr>
            <w:tcW w:type="dxa" w:w="4561"/>
          </w:tcPr>
          <w:p>
            <w:r/>
            <w:r>
              <w:rPr>
                <w:sz w:val="14"/>
              </w:rPr>
              <w:t>Objetivo general</w:t>
            </w:r>
          </w:p>
        </w:tc>
        <w:tc>
          <w:tcPr>
            <w:tcW w:type="dxa" w:w="4561"/>
          </w:tcPr>
          <w:p>
            <w:r/>
            <w:r>
              <w:rPr>
                <w:sz w:val="14"/>
              </w:rPr>
              <w:t>Establecer tarifas de distribucion electrica y estructura de facturacion por demanda maxima para usuarios MT-3/MT-4 de Electro Oriente S.A. (Loreto).</w:t>
            </w:r>
          </w:p>
        </w:tc>
      </w:tr>
      <w:tr>
        <w:tc>
          <w:tcPr>
            <w:tcW w:type="dxa" w:w="4561"/>
          </w:tcPr>
          <w:p>
            <w:r/>
            <w:r>
              <w:rPr>
                <w:sz w:val="14"/>
              </w:rPr>
              <w:t>Tipo de metodologia</w:t>
            </w:r>
          </w:p>
        </w:tc>
        <w:tc>
          <w:tcPr>
            <w:tcW w:type="dxa" w:w="4561"/>
          </w:tcPr>
          <w:p>
            <w:r/>
            <w:r>
              <w:rPr>
                <w:sz w:val="14"/>
              </w:rPr>
              <w:t>Marco regulatorio tarifario; analisis de cargos por energia y demanda maxima.</w:t>
            </w:r>
          </w:p>
        </w:tc>
      </w:tr>
      <w:tr>
        <w:tc>
          <w:tcPr>
            <w:tcW w:type="dxa" w:w="4561"/>
          </w:tcPr>
          <w:p>
            <w:r/>
            <w:r>
              <w:rPr>
                <w:sz w:val="14"/>
              </w:rPr>
              <w:t>Diseno de investigacion</w:t>
            </w:r>
          </w:p>
        </w:tc>
        <w:tc>
          <w:tcPr>
            <w:tcW w:type="dxa" w:w="4561"/>
          </w:tcPr>
          <w:p>
            <w:r/>
            <w:r>
              <w:rPr>
                <w:sz w:val="14"/>
              </w:rPr>
              <w:t>Normativa aplicada; estudio de caso regulatorio en red de distribucion Loreto.</w:t>
            </w:r>
          </w:p>
        </w:tc>
      </w:tr>
      <w:tr>
        <w:tc>
          <w:tcPr>
            <w:tcW w:type="dxa" w:w="4561"/>
          </w:tcPr>
          <w:p>
            <w:r/>
            <w:r>
              <w:rPr>
                <w:sz w:val="14"/>
              </w:rPr>
              <w:t>Resultados cuantitativos</w:t>
            </w:r>
          </w:p>
        </w:tc>
        <w:tc>
          <w:tcPr>
            <w:tcW w:type="dxa" w:w="4561"/>
          </w:tcPr>
          <w:p>
            <w:r/>
            <w:r>
              <w:rPr>
                <w:sz w:val="14"/>
              </w:rPr>
              <w:t>Estructura TOU y cargo por demanda maxima en ventanas de facturacion (15 min); tarifas punta/fuera punta usadas en escenario E3 de la tesis.</w:t>
            </w:r>
          </w:p>
        </w:tc>
      </w:tr>
      <w:tr>
        <w:tc>
          <w:tcPr>
            <w:tcW w:type="dxa" w:w="4561"/>
          </w:tcPr>
          <w:p>
            <w:r/>
            <w:r>
              <w:rPr>
                <w:sz w:val="14"/>
              </w:rPr>
              <w:t>Conclusion general</w:t>
            </w:r>
          </w:p>
        </w:tc>
        <w:tc>
          <w:tcPr>
            <w:tcW w:type="dxa" w:w="4561"/>
          </w:tcPr>
          <w:p>
            <w:r/>
            <w:r>
              <w:rPr>
                <w:sz w:val="14"/>
              </w:rPr>
              <w:t>La regulacion peruana vincula costos energeticos a picos facturables, haciendo necesaria la coordinacion distrital de flexibilidad.</w:t>
            </w:r>
          </w:p>
        </w:tc>
      </w:tr>
      <w:tr>
        <w:tc>
          <w:tcPr>
            <w:tcW w:type="dxa" w:w="4561"/>
          </w:tcPr>
          <w:p>
            <w:r/>
            <w:r>
              <w:rPr>
                <w:sz w:val="14"/>
              </w:rPr>
              <w:t>Aporte para esta tesis</w:t>
            </w:r>
          </w:p>
        </w:tc>
        <w:tc>
          <w:tcPr>
            <w:tcW w:type="dxa" w:w="4561"/>
          </w:tcPr>
          <w:p>
            <w:r/>
            <w:r>
              <w:rPr>
                <w:sz w:val="14"/>
              </w:rPr>
              <w:t>Justifica KPI de pico con ventana OSINERGMIN (A3) y el escenario E3 (D-VD.3 costos) con senales TOU locales de Iquitos.</w:t>
            </w:r>
          </w:p>
        </w:tc>
      </w:tr>
    </w:tbl>
    <w:p/>
    <w:p>
      <w:pPr>
        <w:pStyle w:val="Heading3"/>
      </w:pPr>
      <w:r>
        <w:t>2.5.3 Sintesis critica de antecedentes y brecha cientifica</w:t>
      </w:r>
    </w:p>
    <w:p>
      <w:pPr>
        <w:spacing w:after="120" w:line="276" w:lineRule="auto"/>
        <w:jc w:val="both"/>
      </w:pPr>
      <w: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120" w:line="276" w:lineRule="auto"/>
        <w:jc w:val="both"/>
      </w:pPr>
      <w: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 (Tabla 2.1 y Capitulo 3, Seccion 3.4).</w:t>
      </w:r>
    </w:p>
    <w:p>
      <w:pPr>
        <w:pStyle w:val="Heading2"/>
      </w:pPr>
      <w:r>
        <w:t>2.6 Definicion de terminos y posicion teorica</w:t>
      </w:r>
    </w:p>
    <w:p>
      <w:pPr>
        <w:pStyle w:val="Heading3"/>
      </w:pPr>
      <w:r>
        <w:t>2.6.1 Definicion de terminos y delimitaciones conceptuales</w:t>
      </w:r>
    </w:p>
    <w:p>
      <w:pPr>
        <w:spacing w:after="120" w:line="276" w:lineRule="auto"/>
        <w:jc w:val="both"/>
      </w:pPr>
      <w: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120" w:line="276" w:lineRule="auto"/>
        <w:jc w:val="both"/>
      </w:pPr>
      <w: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120" w:line="276" w:lineRule="auto"/>
        <w:jc w:val="both"/>
      </w:pPr>
      <w: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120" w:line="276" w:lineRule="auto"/>
        <w:jc w:val="both"/>
      </w:pPr>
      <w: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3"/>
      </w:pPr>
      <w:r>
        <w:t>2.6.2 Posicion teorica de la tesis</w:t>
      </w:r>
    </w:p>
    <w:p>
      <w:pPr>
        <w:spacing w:after="120" w:line="276" w:lineRule="auto"/>
        <w:jc w:val="both"/>
      </w:pPr>
      <w: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por eje (Tabla 2.1). Esta posicion combina la teoria Dec-POMDP de Oliehoek y Amato (2016), el paradigma CTDE de Lowe et al. (2017), la estandarizacion de CityLearn de Vazquez-Canteli et al. (2020) y Nweye et al. (2024), y la literatura de gestion energetica multiobjetivo.</w:t>
      </w:r>
    </w:p>
    <w:p>
      <w:pPr>
        <w:spacing w:after="120" w:line="276" w:lineRule="auto"/>
        <w:jc w:val="both"/>
      </w:pPr>
      <w: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2"/>
      </w:pPr>
      <w:r>
        <w:t>2.7 Sintesis critica y triangulacion del marco teorico</w:t>
      </w:r>
    </w:p>
    <w:p>
      <w:pPr>
        <w:spacing w:after="120" w:line="276" w:lineRule="auto"/>
        <w:jc w:val="both"/>
      </w:pPr>
      <w:r>
        <w:t>El marco teorico contiene estado del arte, bases teoricas, trabajos relacionados, definicion de variables y posicion teorica. La triangulacion central se organiza en tres capas. Primero, CityLearn aporta el marco de evaluacion reproducible para comunidades de edificios y demanda flexible; CityLearn v2 agrega objetivos de flexibilidad, resiliencia, ocupacion y carbono; EVLearn extiende el mismo ecosistema a vehiculos electricos y estrategias V1G/V2G (Vazquez-Canteli et al., 2020; Nweye et al., 2024; Fonseca et al., 2024). Segundo, la teoria MADRL fundamenta la ejecucion descentralizada con entrenamiento centralizado: MAAC introduce criticos con atencion para seleccionar interacciones relevantes entre agentes, HAPPO extiende optimizacion de region de confianza a agentes heterogeneos, SAC/MASAC aporta exploracion por maxima entropia y TD3/MATD3 controla sesgo de sobreestimacion con criticos dobles y actualizaciones retrasadas (Iqbal &amp; Sha, 2019; Kuba et al., 2021; Haarnoja et al., 2018; Fujimoto et al., 2018). Tercero, la literatura de evaluacion de RL advierte que una comparacion algoritmica debe acompanar los promedios con dispersion, pruebas estadisticas y trazabilidad experimental (Henderson et al., 2018; Agarwal et al., 2021).</w:t>
      </w:r>
    </w:p>
    <w:p>
      <w:pPr>
        <w:spacing w:after="120" w:line="276" w:lineRule="auto"/>
        <w:jc w:val="both"/>
      </w:pPr>
      <w:r>
        <w:t>La principal mejora incorporada al Capitulo 2 consiste en separar el soporte teorico de cada decision metodologica. El Dec-POMDP no se presenta como formalismo decorativo, sino como condicion necesaria para representar 17 agentes con observacion parcial, acciones heterogeneas, recompensa cooperativa y horizonte anual. La funcion de recompensa multiobjetivo se sustenta en la literatura de control de comunidades energeticas, pero se interpreta dentro de CityLearn v2 para evitar que flexibilidad, emisiones y costos sean confundidos como una unica variable latente. Esta posicion teorica permite que el Capitulo 5 lea resultados por escenario y no solo por algoritmo.</w:t>
      </w:r>
    </w:p>
    <w:p>
      <w:r>
        <w:rPr>
          <w:b/>
          <w:color w:val="595959"/>
          <w:sz w:val="19"/>
        </w:rPr>
        <w:t>Tabla 2.6. Triangulacion teorica por eje de la tesis.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F4E79"/>
          </w:tcPr>
          <w:p>
            <w:r/>
            <w:r>
              <w:rPr>
                <w:b/>
                <w:color w:val="FFFFFF"/>
                <w:sz w:val="13"/>
              </w:rPr>
              <w:t>Eje</w:t>
            </w:r>
          </w:p>
        </w:tc>
        <w:tc>
          <w:tcPr>
            <w:tcW w:type="dxa" w:w="2880"/>
            <w:shd w:val="clear" w:color="auto" w:fill="1F4E79"/>
          </w:tcPr>
          <w:p>
            <w:r/>
            <w:r>
              <w:rPr>
                <w:b/>
                <w:color w:val="FFFFFF"/>
                <w:sz w:val="13"/>
              </w:rPr>
              <w:t>Fuentes trianguladas</w:t>
            </w:r>
          </w:p>
        </w:tc>
        <w:tc>
          <w:tcPr>
            <w:tcW w:type="dxa" w:w="2880"/>
            <w:shd w:val="clear" w:color="auto" w:fill="1F4E79"/>
          </w:tcPr>
          <w:p>
            <w:r/>
            <w:r>
              <w:rPr>
                <w:b/>
                <w:color w:val="FFFFFF"/>
                <w:sz w:val="13"/>
              </w:rPr>
              <w:t>Uso en la tesis</w:t>
            </w:r>
          </w:p>
        </w:tc>
      </w:tr>
      <w:tr>
        <w:tc>
          <w:tcPr>
            <w:tcW w:type="dxa" w:w="2880"/>
          </w:tcPr>
          <w:p>
            <w:r/>
            <w:r>
              <w:rPr>
                <w:sz w:val="13"/>
              </w:rPr>
              <w:t>Entorno y KPIs</w:t>
            </w:r>
          </w:p>
        </w:tc>
        <w:tc>
          <w:tcPr>
            <w:tcW w:type="dxa" w:w="2880"/>
          </w:tcPr>
          <w:p>
            <w:r/>
            <w:r>
              <w:rPr>
                <w:sz w:val="13"/>
              </w:rPr>
              <w:t>CityLearn v1/v2; CityLearn Challenge; EVLearn</w:t>
            </w:r>
          </w:p>
        </w:tc>
        <w:tc>
          <w:tcPr>
            <w:tcW w:type="dxa" w:w="2880"/>
          </w:tcPr>
          <w:p>
            <w:r/>
            <w:r>
              <w:rPr>
                <w:sz w:val="13"/>
              </w:rPr>
              <w:t>Justifica benchmark, KPIs evaluate_v2 y control de EV/BESS.</w:t>
            </w:r>
          </w:p>
        </w:tc>
      </w:tr>
      <w:tr>
        <w:tc>
          <w:tcPr>
            <w:tcW w:type="dxa" w:w="2880"/>
          </w:tcPr>
          <w:p>
            <w:r/>
            <w:r>
              <w:rPr>
                <w:sz w:val="13"/>
              </w:rPr>
              <w:t>MADRL</w:t>
            </w:r>
          </w:p>
        </w:tc>
        <w:tc>
          <w:tcPr>
            <w:tcW w:type="dxa" w:w="2880"/>
          </w:tcPr>
          <w:p>
            <w:r/>
            <w:r>
              <w:rPr>
                <w:sz w:val="13"/>
              </w:rPr>
              <w:t>MAAC; HAPPO; SAC; TD3</w:t>
            </w:r>
          </w:p>
        </w:tc>
        <w:tc>
          <w:tcPr>
            <w:tcW w:type="dxa" w:w="2880"/>
          </w:tcPr>
          <w:p>
            <w:r/>
            <w:r>
              <w:rPr>
                <w:sz w:val="13"/>
              </w:rPr>
              <w:t>Justifica comparacion de familias actor-critic multiagente.</w:t>
            </w:r>
          </w:p>
        </w:tc>
      </w:tr>
      <w:tr>
        <w:tc>
          <w:tcPr>
            <w:tcW w:type="dxa" w:w="2880"/>
          </w:tcPr>
          <w:p>
            <w:r/>
            <w:r>
              <w:rPr>
                <w:sz w:val="13"/>
              </w:rPr>
              <w:t>Evaluacion rigurosa</w:t>
            </w:r>
          </w:p>
        </w:tc>
        <w:tc>
          <w:tcPr>
            <w:tcW w:type="dxa" w:w="2880"/>
          </w:tcPr>
          <w:p>
            <w:r/>
            <w:r>
              <w:rPr>
                <w:sz w:val="13"/>
              </w:rPr>
              <w:t>Henderson et al.; Agarwal et al.</w:t>
            </w:r>
          </w:p>
        </w:tc>
        <w:tc>
          <w:tcPr>
            <w:tcW w:type="dxa" w:w="2880"/>
          </w:tcPr>
          <w:p>
            <w:r/>
            <w:r>
              <w:rPr>
                <w:sz w:val="13"/>
              </w:rPr>
              <w:t>Justifica pruebas no parametricas y cautela ante una sola corrida.</w:t>
            </w:r>
          </w:p>
        </w:tc>
      </w:tr>
      <w:tr>
        <w:tc>
          <w:tcPr>
            <w:tcW w:type="dxa" w:w="2880"/>
          </w:tcPr>
          <w:p>
            <w:r/>
            <w:r>
              <w:rPr>
                <w:sz w:val="13"/>
              </w:rPr>
              <w:t>Variables</w:t>
            </w:r>
          </w:p>
        </w:tc>
        <w:tc>
          <w:tcPr>
            <w:tcW w:type="dxa" w:w="2880"/>
          </w:tcPr>
          <w:p>
            <w:r/>
            <w:r>
              <w:rPr>
                <w:sz w:val="13"/>
              </w:rPr>
              <w:t>Flexibilidad, CO2 y costo en comunidades grid-interactive</w:t>
            </w:r>
          </w:p>
        </w:tc>
        <w:tc>
          <w:tcPr>
            <w:tcW w:type="dxa" w:w="2880"/>
          </w:tcPr>
          <w:p>
            <w:r/>
            <w:r>
              <w:rPr>
                <w:sz w:val="13"/>
              </w:rPr>
              <w:t>Sostiene D-VD.1, D-VD.2 y D-VD.3.</w:t>
            </w:r>
          </w:p>
        </w:tc>
      </w:tr>
    </w:tbl>
    <w:p/>
    <w:p>
      <w:pPr>
        <w:pStyle w:val="Heading1"/>
      </w:pPr>
      <w:r>
        <w:t>Capitulo 3. Metodologia</w:t>
      </w:r>
    </w:p>
    <w:p>
      <w:pPr>
        <w:pStyle w:val="Heading2"/>
      </w:pPr>
      <w:r>
        <w:t>3.1 Tipo de investigacion</w:t>
      </w:r>
    </w:p>
    <w:p>
      <w:pPr>
        <w:pStyle w:val="ListBullet"/>
        <w:jc w:val="both"/>
      </w:pPr>
      <w:r>
        <w:t>Enfoque: cuantitativo.</w:t>
      </w:r>
    </w:p>
    <w:p>
      <w:pPr>
        <w:pStyle w:val="ListBullet"/>
        <w:jc w:val="both"/>
      </w:pPr>
      <w:r>
        <w:t>Tipo: aplicada.</w:t>
      </w:r>
    </w:p>
    <w:p>
      <w:pPr>
        <w:pStyle w:val="ListBullet"/>
        <w:jc w:val="both"/>
      </w:pPr>
      <w:r>
        <w:t>Nivel: descriptivo, comparativo y propositivo.</w:t>
      </w:r>
    </w:p>
    <w:p>
      <w:pPr>
        <w:pStyle w:val="ListBullet"/>
        <w:jc w:val="both"/>
      </w:pPr>
      <w:r>
        <w:t>Diseno: no experimental, transversal, basado en simulacion computacional y comparacion de algoritmos.</w:t>
      </w:r>
    </w:p>
    <w:p>
      <w:pPr>
        <w:jc w:val="both"/>
      </w:pPr>
      <w:r>
        <w:rPr>
          <w:b w:val="0"/>
          <w:i w:val="0"/>
        </w:rPr>
        <w:t>El nivel comparativo es esencial: el estudio determina el mejor MADRL comparando HAPPO, MASAC, MATD3 y MAAC en tres ejes (flexibilidad, CO2, costos). El nivel propositivo radica en que CityLearn v3 propuesto es una extension arquitectonica original sobre CityLearn v2.</w:t>
      </w:r>
    </w:p>
    <w:p>
      <w:pPr>
        <w:pStyle w:val="Heading2"/>
      </w:pPr>
      <w:r>
        <w:t>3.2 Diseno experimental factorial 4×3</w:t>
      </w:r>
    </w:p>
    <w:p>
      <w:pPr>
        <w:jc w:val="both"/>
      </w:pPr>
      <w:r>
        <w:rPr>
          <w:b w:val="0"/>
          <w:i w:val="0"/>
        </w:rPr>
        <w:t>El experimento manipula la variable independiente definida en el Capitulo 2, Seccion 2.2.1: D-VI.1 (tipo de algoritmo: HAPPO, MASAC, MATD3, MAAC), D-VI.2 (escenario de ponderacion: E1, E2, E3) y D-VI.3 (controles metodologicos). La variable dependiente, definida en el Capitulo 2, Seccion 2.2.2 (Tabla 2.1), se observa en tres ejes con tres dimensiones cada uno: D-VD.1 flexibilidad, D-VD.2 emisiones de CO2 y D-VD.3 costos energeticos (54 KPI oficiales CityLearn v2). El diseno factorial completo comprende 12 tratamientos (4×3), ejecutados con la misma funcion de recompensa multiobjetivo. Cada escenario condiciona la politica hacia un objetivo dominante mediante un vector de pesos distinto, respondiendo a OE.1, OE.2 y OE.3 por separado. La escalarizacion lineal de objetivos (Roijers et al., 2013) y el entrenamiento de politicas separadas por vector de pesos (Abels et al., 2019; Felten et al., 2024) sustentan este diseno.</w:t>
      </w:r>
    </w:p>
    <w:p>
      <w:r>
        <w:rPr>
          <w:b/>
          <w:color w:val="595959"/>
          <w:sz w:val="19"/>
        </w:rPr>
        <w:t>Tabla 3.1. Escenarios de entrenamiento y pesos de recompensa por eje.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417"/>
            <w:shd w:val="clear" w:color="auto" w:fill="1F4E79"/>
          </w:tcPr>
          <w:p>
            <w:r/>
            <w:r>
              <w:rPr>
                <w:b/>
                <w:color w:val="FFFFFF"/>
                <w:sz w:val="18"/>
              </w:rPr>
              <w:t>Escenario</w:t>
            </w:r>
          </w:p>
        </w:tc>
        <w:tc>
          <w:tcPr>
            <w:tcW w:type="dxa" w:w="2551"/>
            <w:shd w:val="clear" w:color="auto" w:fill="1F4E79"/>
          </w:tcPr>
          <w:p>
            <w:r/>
            <w:r>
              <w:rPr>
                <w:b/>
                <w:color w:val="FFFFFF"/>
                <w:sz w:val="18"/>
              </w:rPr>
              <w:t>Objetivo</w:t>
            </w:r>
          </w:p>
        </w:tc>
        <w:tc>
          <w:tcPr>
            <w:tcW w:type="dxa" w:w="2835"/>
            <w:shd w:val="clear" w:color="auto" w:fill="1F4E79"/>
          </w:tcPr>
          <w:p>
            <w:r/>
            <w:r>
              <w:rPr>
                <w:b/>
                <w:color w:val="FFFFFF"/>
                <w:sz w:val="18"/>
              </w:rPr>
              <w:t>Pesos [flex, CO2, costo]</w:t>
            </w:r>
          </w:p>
        </w:tc>
        <w:tc>
          <w:tcPr>
            <w:tcW w:type="dxa" w:w="2268"/>
            <w:shd w:val="clear" w:color="auto" w:fill="1F4E79"/>
          </w:tcPr>
          <w:p>
            <w:r/>
            <w:r>
              <w:rPr>
                <w:b/>
                <w:color w:val="FFFFFF"/>
                <w:sz w:val="18"/>
              </w:rPr>
              <w:t>Eje dominante</w:t>
            </w:r>
          </w:p>
        </w:tc>
      </w:tr>
      <w:tr>
        <w:tc>
          <w:tcPr>
            <w:tcW w:type="dxa" w:w="1417"/>
          </w:tcPr>
          <w:p>
            <w:r/>
            <w:r>
              <w:rPr>
                <w:sz w:val="18"/>
              </w:rPr>
              <w:t>E1</w:t>
            </w:r>
          </w:p>
        </w:tc>
        <w:tc>
          <w:tcPr>
            <w:tcW w:type="dxa" w:w="2551"/>
          </w:tcPr>
          <w:p>
            <w:r/>
            <w:r>
              <w:rPr>
                <w:sz w:val="18"/>
              </w:rPr>
              <w:t>OE.1 Flexibilidad</w:t>
            </w:r>
          </w:p>
        </w:tc>
        <w:tc>
          <w:tcPr>
            <w:tcW w:type="dxa" w:w="2835"/>
          </w:tcPr>
          <w:p>
            <w:r/>
            <w:r>
              <w:rPr>
                <w:sz w:val="18"/>
              </w:rPr>
              <w:t>[0.70, 0.15, 0.15]</w:t>
            </w:r>
          </w:p>
        </w:tc>
        <w:tc>
          <w:tcPr>
            <w:tcW w:type="dxa" w:w="2268"/>
          </w:tcPr>
          <w:p>
            <w:r/>
            <w:r>
              <w:rPr>
                <w:sz w:val="18"/>
              </w:rPr>
              <w:t>Flexibilidad</w:t>
            </w:r>
          </w:p>
        </w:tc>
      </w:tr>
      <w:tr>
        <w:tc>
          <w:tcPr>
            <w:tcW w:type="dxa" w:w="1417"/>
          </w:tcPr>
          <w:p>
            <w:r/>
            <w:r>
              <w:rPr>
                <w:sz w:val="18"/>
              </w:rPr>
              <w:t>E2</w:t>
            </w:r>
          </w:p>
        </w:tc>
        <w:tc>
          <w:tcPr>
            <w:tcW w:type="dxa" w:w="2551"/>
          </w:tcPr>
          <w:p>
            <w:r/>
            <w:r>
              <w:rPr>
                <w:sz w:val="18"/>
              </w:rPr>
              <w:t>OE.2 Emisiones CO2</w:t>
            </w:r>
          </w:p>
        </w:tc>
        <w:tc>
          <w:tcPr>
            <w:tcW w:type="dxa" w:w="2835"/>
          </w:tcPr>
          <w:p>
            <w:r/>
            <w:r>
              <w:rPr>
                <w:sz w:val="18"/>
              </w:rPr>
              <w:t>[0.15, 0.70, 0.15]</w:t>
            </w:r>
          </w:p>
        </w:tc>
        <w:tc>
          <w:tcPr>
            <w:tcW w:type="dxa" w:w="2268"/>
          </w:tcPr>
          <w:p>
            <w:r/>
            <w:r>
              <w:rPr>
                <w:sz w:val="18"/>
              </w:rPr>
              <w:t>Carbono</w:t>
            </w:r>
          </w:p>
        </w:tc>
      </w:tr>
      <w:tr>
        <w:tc>
          <w:tcPr>
            <w:tcW w:type="dxa" w:w="1417"/>
          </w:tcPr>
          <w:p>
            <w:r/>
            <w:r>
              <w:rPr>
                <w:sz w:val="18"/>
              </w:rPr>
              <w:t>E3</w:t>
            </w:r>
          </w:p>
        </w:tc>
        <w:tc>
          <w:tcPr>
            <w:tcW w:type="dxa" w:w="2551"/>
          </w:tcPr>
          <w:p>
            <w:r/>
            <w:r>
              <w:rPr>
                <w:sz w:val="18"/>
              </w:rPr>
              <w:t>OE.3 Costos</w:t>
            </w:r>
          </w:p>
        </w:tc>
        <w:tc>
          <w:tcPr>
            <w:tcW w:type="dxa" w:w="2835"/>
          </w:tcPr>
          <w:p>
            <w:r/>
            <w:r>
              <w:rPr>
                <w:sz w:val="18"/>
              </w:rPr>
              <w:t>[0.25, 0.15, 0.60]</w:t>
            </w:r>
          </w:p>
        </w:tc>
        <w:tc>
          <w:tcPr>
            <w:tcW w:type="dxa" w:w="2268"/>
          </w:tcPr>
          <w:p>
            <w:r/>
            <w:r>
              <w:rPr>
                <w:sz w:val="18"/>
              </w:rPr>
              <w:t>Costos</w:t>
            </w:r>
          </w:p>
        </w:tc>
      </w:tr>
      <w:tr>
        <w:tc>
          <w:tcPr>
            <w:tcW w:type="dxa" w:w="1417"/>
          </w:tcPr>
          <w:p>
            <w:r/>
            <w:r>
              <w:rPr>
                <w:sz w:val="18"/>
              </w:rPr>
              <w:t>Global</w:t>
            </w:r>
          </w:p>
        </w:tc>
        <w:tc>
          <w:tcPr>
            <w:tcW w:type="dxa" w:w="2551"/>
          </w:tcPr>
          <w:p>
            <w:r/>
            <w:r>
              <w:rPr>
                <w:sz w:val="18"/>
              </w:rPr>
              <w:t>O.G. Coordinado</w:t>
            </w:r>
          </w:p>
        </w:tc>
        <w:tc>
          <w:tcPr>
            <w:tcW w:type="dxa" w:w="2835"/>
          </w:tcPr>
          <w:p>
            <w:r/>
            <w:r>
              <w:rPr>
                <w:sz w:val="18"/>
              </w:rPr>
              <w:t>[0.50, 0.25, 0.25]</w:t>
            </w:r>
          </w:p>
        </w:tc>
        <w:tc>
          <w:tcPr>
            <w:tcW w:type="dxa" w:w="2268"/>
          </w:tcPr>
          <w:p>
            <w:r/>
            <w:r>
              <w:rPr>
                <w:sz w:val="18"/>
              </w:rPr>
              <w:t>Coordinado</w:t>
            </w:r>
          </w:p>
        </w:tc>
      </w:tr>
    </w:tbl>
    <w:p/>
    <w:p>
      <w:r>
        <w:rPr>
          <w:b/>
          <w:color w:val="595959"/>
          <w:sz w:val="19"/>
        </w:rPr>
        <w:t>Tabla 3.1b. Diseño factorial 4×3: 12 tratamientos (algoritmo × escenario).</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Tratamiento</w:t>
            </w:r>
          </w:p>
        </w:tc>
        <w:tc>
          <w:tcPr>
            <w:tcW w:type="dxa" w:w="1417"/>
            <w:shd w:val="clear" w:color="auto" w:fill="1F4E79"/>
          </w:tcPr>
          <w:p>
            <w:r/>
            <w:r>
              <w:rPr>
                <w:b/>
                <w:color w:val="FFFFFF"/>
                <w:sz w:val="18"/>
              </w:rPr>
              <w:t>D-VI.1</w:t>
            </w:r>
          </w:p>
        </w:tc>
        <w:tc>
          <w:tcPr>
            <w:tcW w:type="dxa" w:w="1417"/>
            <w:shd w:val="clear" w:color="auto" w:fill="1F4E79"/>
          </w:tcPr>
          <w:p>
            <w:r/>
            <w:r>
              <w:rPr>
                <w:b/>
                <w:color w:val="FFFFFF"/>
                <w:sz w:val="18"/>
              </w:rPr>
              <w:t>D-VI.2</w:t>
            </w:r>
          </w:p>
        </w:tc>
        <w:tc>
          <w:tcPr>
            <w:tcW w:type="dxa" w:w="2268"/>
            <w:shd w:val="clear" w:color="auto" w:fill="1F4E79"/>
          </w:tcPr>
          <w:p>
            <w:r/>
            <w:r>
              <w:rPr>
                <w:b/>
                <w:color w:val="FFFFFF"/>
                <w:sz w:val="18"/>
              </w:rPr>
              <w:t>D-VD medida</w:t>
            </w:r>
          </w:p>
        </w:tc>
        <w:tc>
          <w:tcPr>
            <w:tcW w:type="dxa" w:w="2551"/>
            <w:shd w:val="clear" w:color="auto" w:fill="1F4E79"/>
          </w:tcPr>
          <w:p>
            <w:r/>
            <w:r>
              <w:rPr>
                <w:b/>
                <w:color w:val="FFFFFF"/>
                <w:sz w:val="18"/>
              </w:rPr>
              <w:t>Corrida canonica</w:t>
            </w:r>
          </w:p>
        </w:tc>
      </w:tr>
      <w:tr>
        <w:tc>
          <w:tcPr>
            <w:tcW w:type="dxa" w:w="1417"/>
          </w:tcPr>
          <w:p>
            <w:r/>
            <w:r>
              <w:rPr>
                <w:sz w:val="18"/>
              </w:rPr>
              <w:t>T01-T03</w:t>
            </w:r>
          </w:p>
        </w:tc>
        <w:tc>
          <w:tcPr>
            <w:tcW w:type="dxa" w:w="1417"/>
          </w:tcPr>
          <w:p>
            <w:r/>
            <w:r>
              <w:rPr>
                <w:sz w:val="18"/>
              </w:rPr>
              <w:t>HAPPO</w:t>
            </w:r>
          </w:p>
        </w:tc>
        <w:tc>
          <w:tcPr>
            <w:tcW w:type="dxa" w:w="1417"/>
          </w:tcPr>
          <w:p>
            <w:r/>
            <w:r>
              <w:rPr>
                <w:sz w:val="18"/>
              </w:rPr>
              <w:t>E1/E2/E3</w:t>
            </w:r>
          </w:p>
        </w:tc>
        <w:tc>
          <w:tcPr>
            <w:tcW w:type="dxa" w:w="2268"/>
          </w:tcPr>
          <w:p>
            <w:r/>
            <w:r>
              <w:rPr>
                <w:sz w:val="18"/>
              </w:rPr>
              <w:t>54 KPI por eje</w:t>
            </w:r>
          </w:p>
        </w:tc>
        <w:tc>
          <w:tcPr>
            <w:tcW w:type="dxa" w:w="2551"/>
          </w:tcPr>
          <w:p>
            <w:r/>
            <w:r>
              <w:rPr>
                <w:sz w:val="18"/>
              </w:rPr>
              <w:t>49 ep (sin KPI finales)</w:t>
            </w:r>
          </w:p>
        </w:tc>
      </w:tr>
      <w:tr>
        <w:tc>
          <w:tcPr>
            <w:tcW w:type="dxa" w:w="1417"/>
          </w:tcPr>
          <w:p>
            <w:r/>
            <w:r>
              <w:rPr>
                <w:sz w:val="18"/>
              </w:rPr>
              <w:t>T04-T06</w:t>
            </w:r>
          </w:p>
        </w:tc>
        <w:tc>
          <w:tcPr>
            <w:tcW w:type="dxa" w:w="1417"/>
          </w:tcPr>
          <w:p>
            <w:r/>
            <w:r>
              <w:rPr>
                <w:sz w:val="18"/>
              </w:rPr>
              <w:t>MASAC</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r>
        <w:tc>
          <w:tcPr>
            <w:tcW w:type="dxa" w:w="1417"/>
          </w:tcPr>
          <w:p>
            <w:r/>
            <w:r>
              <w:rPr>
                <w:sz w:val="18"/>
              </w:rPr>
              <w:t>T07-T09</w:t>
            </w:r>
          </w:p>
        </w:tc>
        <w:tc>
          <w:tcPr>
            <w:tcW w:type="dxa" w:w="1417"/>
          </w:tcPr>
          <w:p>
            <w:r/>
            <w:r>
              <w:rPr>
                <w:sz w:val="18"/>
              </w:rPr>
              <w:t>MATD3</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r>
        <w:tc>
          <w:tcPr>
            <w:tcW w:type="dxa" w:w="1417"/>
          </w:tcPr>
          <w:p>
            <w:r/>
            <w:r>
              <w:rPr>
                <w:sz w:val="18"/>
              </w:rPr>
              <w:t>T10-T12</w:t>
            </w:r>
          </w:p>
        </w:tc>
        <w:tc>
          <w:tcPr>
            <w:tcW w:type="dxa" w:w="1417"/>
          </w:tcPr>
          <w:p>
            <w:r/>
            <w:r>
              <w:rPr>
                <w:sz w:val="18"/>
              </w:rPr>
              <w:t>MAAC</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bl>
    <w:p/>
    <w:p>
      <w:pPr>
        <w:pStyle w:val="Heading2"/>
      </w:pPr>
      <w:r>
        <w:t>3.3 Datos utilizados — Dataset citylearn_iquitos_2023_2025</w:t>
      </w:r>
    </w:p>
    <w:p>
      <w:pPr>
        <w:jc w:val="both"/>
      </w:pPr>
      <w:r>
        <w:rPr>
          <w:b w:val="0"/>
          <w:i w:val="0"/>
        </w:rPr>
        <w:t>El dataset de tesis se construye integramente desde datos primarios mediante la orquestacion tools/orchestrate_citylearn_dataset.py (que invoca generate_iquitos_dataset.py y herramientas de dimensionamiento/auditoria). No se adoptan datasets preexistentes de CityLearn porque el SEAI Iquitos posee condiciones irrepresentables: sistema aislado, generacion diesel dominante, clima ecuatorial sin calefaccion y tarifas TOU locales.</w:t>
      </w:r>
    </w:p>
    <w:p>
      <w:r>
        <w:rPr>
          <w:b/>
          <w:color w:val="595959"/>
          <w:sz w:val="19"/>
        </w:rPr>
        <w:t>Tabla 3.2. Caracteristicas del dataset citylearn_iquitos_2023_2025.</w:t>
      </w:r>
    </w:p>
    <w:tbl>
      <w:tblPr>
        <w:tblStyle w:val="LightGrid-Accent1"/>
        <w:tblW w:type="auto" w:w="0"/>
        <w:jc w:val="center"/>
        <w:tblLook w:firstColumn="1" w:firstRow="1" w:lastColumn="0" w:lastRow="0" w:noHBand="0" w:noVBand="1" w:val="04A0"/>
      </w:tblPr>
      <w:tblGrid>
        <w:gridCol w:w="4561"/>
        <w:gridCol w:w="4561"/>
      </w:tblGrid>
      <w:tr>
        <w:tc>
          <w:tcPr>
            <w:tcW w:type="dxa" w:w="3402"/>
            <w:shd w:val="clear" w:color="auto" w:fill="1F4E79"/>
          </w:tcPr>
          <w:p>
            <w:r/>
            <w:r>
              <w:rPr>
                <w:b/>
                <w:color w:val="FFFFFF"/>
                <w:sz w:val="18"/>
              </w:rPr>
              <w:t>Componente</w:t>
            </w:r>
          </w:p>
        </w:tc>
        <w:tc>
          <w:tcPr>
            <w:tcW w:type="dxa" w:w="5669"/>
            <w:shd w:val="clear" w:color="auto" w:fill="1F4E79"/>
          </w:tcPr>
          <w:p>
            <w:r/>
            <w:r>
              <w:rPr>
                <w:b/>
                <w:color w:val="FFFFFF"/>
                <w:sz w:val="18"/>
              </w:rPr>
              <w:t>Valor</w:t>
            </w:r>
          </w:p>
        </w:tc>
      </w:tr>
      <w:tr>
        <w:tc>
          <w:tcPr>
            <w:tcW w:type="dxa" w:w="3402"/>
          </w:tcPr>
          <w:p>
            <w:r/>
            <w:r>
              <w:rPr>
                <w:sz w:val="18"/>
              </w:rPr>
              <w:t>Edificios (agentes MADRL)</w:t>
            </w:r>
          </w:p>
        </w:tc>
        <w:tc>
          <w:tcPr>
            <w:tcW w:type="dxa" w:w="5669"/>
          </w:tcPr>
          <w:p>
            <w:r/>
            <w:r>
              <w:rPr>
                <w:sz w:val="18"/>
              </w:rPr>
              <w:t>17 (institucionales/comerciales reales)</w:t>
            </w:r>
          </w:p>
        </w:tc>
      </w:tr>
      <w:tr>
        <w:tc>
          <w:tcPr>
            <w:tcW w:type="dxa" w:w="3402"/>
          </w:tcPr>
          <w:p>
            <w:r/>
            <w:r>
              <w:rPr>
                <w:sz w:val="18"/>
              </w:rPr>
              <w:t>Periodo / pasos horarios</w:t>
            </w:r>
          </w:p>
        </w:tc>
        <w:tc>
          <w:tcPr>
            <w:tcW w:type="dxa" w:w="5669"/>
          </w:tcPr>
          <w:p>
            <w:r/>
            <w:r>
              <w:rPr>
                <w:sz w:val="18"/>
              </w:rPr>
              <w:t>2023-2025 / 26 304 h (episodio = 8 760 h)</w:t>
            </w:r>
          </w:p>
        </w:tc>
      </w:tr>
      <w:tr>
        <w:tc>
          <w:tcPr>
            <w:tcW w:type="dxa" w:w="3402"/>
          </w:tcPr>
          <w:p>
            <w:r/>
            <w:r>
              <w:rPr>
                <w:sz w:val="18"/>
              </w:rPr>
              <w:t>Archivos CSV auditados</w:t>
            </w:r>
          </w:p>
        </w:tc>
        <w:tc>
          <w:tcPr>
            <w:tcW w:type="dxa" w:w="5669"/>
          </w:tcPr>
          <w:p>
            <w:r/>
            <w:r>
              <w:rPr>
                <w:sz w:val="18"/>
              </w:rPr>
              <w:t>222 (0 NaN, 0 Inf)</w:t>
            </w:r>
          </w:p>
        </w:tc>
      </w:tr>
      <w:tr>
        <w:tc>
          <w:tcPr>
            <w:tcW w:type="dxa" w:w="3402"/>
          </w:tcPr>
          <w:p>
            <w:r/>
            <w:r>
              <w:rPr>
                <w:sz w:val="18"/>
              </w:rPr>
              <w:t>Cargadores EV controlables</w:t>
            </w:r>
          </w:p>
        </w:tc>
        <w:tc>
          <w:tcPr>
            <w:tcW w:type="dxa" w:w="5669"/>
          </w:tcPr>
          <w:p>
            <w:r/>
            <w:r>
              <w:rPr>
                <w:sz w:val="18"/>
              </w:rPr>
              <w:t>185 tomas Mode 3 / 96 unidades fisicas / 192 sockets</w:t>
            </w:r>
          </w:p>
        </w:tc>
      </w:tr>
      <w:tr>
        <w:tc>
          <w:tcPr>
            <w:tcW w:type="dxa" w:w="3402"/>
          </w:tcPr>
          <w:p>
            <w:r/>
            <w:r>
              <w:rPr>
                <w:sz w:val="18"/>
              </w:rPr>
              <w:t>Potencia EV nominal</w:t>
            </w:r>
          </w:p>
        </w:tc>
        <w:tc>
          <w:tcPr>
            <w:tcW w:type="dxa" w:w="5669"/>
          </w:tcPr>
          <w:p>
            <w:r/>
            <w:r>
              <w:rPr>
                <w:sz w:val="18"/>
              </w:rPr>
              <w:t>749.4 kW (31 con V2G; pool de 1 850 EV)</w:t>
            </w:r>
          </w:p>
        </w:tc>
      </w:tr>
      <w:tr>
        <w:tc>
          <w:tcPr>
            <w:tcW w:type="dxa" w:w="3402"/>
          </w:tcPr>
          <w:p>
            <w:r/>
            <w:r>
              <w:rPr>
                <w:sz w:val="18"/>
              </w:rPr>
              <w:t>BESS total</w:t>
            </w:r>
          </w:p>
        </w:tc>
        <w:tc>
          <w:tcPr>
            <w:tcW w:type="dxa" w:w="5669"/>
          </w:tcPr>
          <w:p>
            <w:r/>
            <w:r>
              <w:rPr>
                <w:sz w:val="18"/>
              </w:rPr>
              <w:t>26 266 kWh / 6 648 kW</w:t>
            </w:r>
          </w:p>
        </w:tc>
      </w:tr>
      <w:tr>
        <w:tc>
          <w:tcPr>
            <w:tcW w:type="dxa" w:w="3402"/>
          </w:tcPr>
          <w:p>
            <w:r/>
            <w:r>
              <w:rPr>
                <w:sz w:val="18"/>
              </w:rPr>
              <w:t>PV total</w:t>
            </w:r>
          </w:p>
        </w:tc>
        <w:tc>
          <w:tcPr>
            <w:tcW w:type="dxa" w:w="5669"/>
          </w:tcPr>
          <w:p>
            <w:r/>
            <w:r>
              <w:rPr>
                <w:sz w:val="18"/>
              </w:rPr>
              <w:t>48 790.9 kWp</w:t>
            </w:r>
          </w:p>
        </w:tc>
      </w:tr>
      <w:tr>
        <w:tc>
          <w:tcPr>
            <w:tcW w:type="dxa" w:w="3402"/>
          </w:tcPr>
          <w:p>
            <w:r/>
            <w:r>
              <w:rPr>
                <w:sz w:val="18"/>
              </w:rPr>
              <w:t>Maquinas controladas</w:t>
            </w:r>
          </w:p>
        </w:tc>
        <w:tc>
          <w:tcPr>
            <w:tcW w:type="dxa" w:w="5669"/>
          </w:tcPr>
          <w:p>
            <w:r/>
            <w:r>
              <w:rPr>
                <w:sz w:val="18"/>
              </w:rPr>
              <w:t>17 lavadoras (~876.6 MWh/ano)</w:t>
            </w:r>
          </w:p>
        </w:tc>
      </w:tr>
      <w:tr>
        <w:tc>
          <w:tcPr>
            <w:tcW w:type="dxa" w:w="3402"/>
          </w:tcPr>
          <w:p>
            <w:r/>
            <w:r>
              <w:rPr>
                <w:sz w:val="18"/>
              </w:rPr>
              <w:t>Intensidad de carbono</w:t>
            </w:r>
          </w:p>
        </w:tc>
        <w:tc>
          <w:tcPr>
            <w:tcW w:type="dxa" w:w="5669"/>
          </w:tcPr>
          <w:p>
            <w:r/>
            <w:r>
              <w:rPr>
                <w:sz w:val="18"/>
              </w:rPr>
              <w:t>0.672-0.790 kgCO2/kWh (MINAM RAGEI 2019 + modulacion PV)</w:t>
            </w:r>
          </w:p>
        </w:tc>
      </w:tr>
      <w:tr>
        <w:tc>
          <w:tcPr>
            <w:tcW w:type="dxa" w:w="3402"/>
          </w:tcPr>
          <w:p>
            <w:r/>
            <w:r>
              <w:rPr>
                <w:sz w:val="18"/>
              </w:rPr>
              <w:t>Precios TOU</w:t>
            </w:r>
          </w:p>
        </w:tc>
        <w:tc>
          <w:tcPr>
            <w:tcW w:type="dxa" w:w="5669"/>
          </w:tcPr>
          <w:p>
            <w:r/>
            <w:r>
              <w:rPr>
                <w:sz w:val="18"/>
              </w:rPr>
              <w:t>0.26 USD/kWh fuera punta; 0.38 USD/kWh punta (18-22 h)</w:t>
            </w:r>
          </w:p>
        </w:tc>
      </w:tr>
      <w:tr>
        <w:tc>
          <w:tcPr>
            <w:tcW w:type="dxa" w:w="3402"/>
          </w:tcPr>
          <w:p>
            <w:r/>
            <w:r>
              <w:rPr>
                <w:sz w:val="18"/>
              </w:rPr>
              <w:t>Ubicacion</w:t>
            </w:r>
          </w:p>
        </w:tc>
        <w:tc>
          <w:tcPr>
            <w:tcW w:type="dxa" w:w="5669"/>
          </w:tcPr>
          <w:p>
            <w:r/>
            <w:r>
              <w:rPr>
                <w:sz w:val="18"/>
              </w:rPr>
              <w:t>lat -3.7491, lon -73.2538, alt 106 m, tz America/Lima</w:t>
            </w:r>
          </w:p>
        </w:tc>
      </w:tr>
      <w:tr>
        <w:tc>
          <w:tcPr>
            <w:tcW w:type="dxa" w:w="3402"/>
          </w:tcPr>
          <w:p>
            <w:r/>
            <w:r>
              <w:rPr>
                <w:sz w:val="18"/>
              </w:rPr>
              <w:t>State dim global (cargado)</w:t>
            </w:r>
          </w:p>
        </w:tc>
        <w:tc>
          <w:tcPr>
            <w:tcW w:type="dxa" w:w="5669"/>
          </w:tcPr>
          <w:p>
            <w:r/>
            <w:r>
              <w:rPr>
                <w:sz w:val="18"/>
              </w:rPr>
              <w:t>1856 (E1/E2/E3); 17 agentes con EV en obs/accion</w:t>
            </w:r>
          </w:p>
        </w:tc>
      </w:tr>
    </w:tbl>
    <w:p/>
    <w:p>
      <w:pPr>
        <w:jc w:val="both"/>
      </w:pPr>
      <w:r>
        <w:rPr>
          <w:b w:val="0"/>
          <w:i w:val="0"/>
        </w:rPr>
        <w:t>Fuentes de entrada: (a) meteorologia horaria PVGIS-ERA5 (2023, via pvlib) y NASA POWER (2024-2025); (b) consumo real destilado desde facturacion mensual de Electro Oriente S.A. (tools/distill_building_loads.py); (c) senales regulatorias y de mercado (CI dinamica y tarifas TOU). El pipeline ejecuta 10 etapas reproducibles con control de semilla y validacion en cada etapa (descarga meteorologica, seleccion de modulo PV Sandia, generacion PV con pvlib.ModelChain, dimensionamiento BESS por balance, generacion de Building_X.csv, charger_X_Y.csv, Washing_Machine_X.csv, señales de red, schema.json y validacion final con CityLearnEnv).</w:t>
      </w:r>
    </w:p>
    <w:p>
      <w:pPr>
        <w:jc w:val="both"/>
      </w:pPr>
      <w:r>
        <w:rPr>
          <w:b/>
          <w:i w:val="0"/>
        </w:rPr>
        <w:t>Los 17 edificios del SEAI Iquitos y su dimensionamiento DER vigente:</w:t>
      </w:r>
    </w:p>
    <w:p>
      <w:r>
        <w:rPr>
          <w:b/>
          <w:color w:val="595959"/>
          <w:sz w:val="19"/>
        </w:rPr>
        <w:t>Tabla 3.3. Edificios reales del SEAI Iquitos y dimensionamiento DER (auditado).</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567"/>
            <w:shd w:val="clear" w:color="auto" w:fill="1F4E79"/>
          </w:tcPr>
          <w:p>
            <w:r/>
            <w:r>
              <w:rPr>
                <w:b/>
                <w:color w:val="FFFFFF"/>
                <w:sz w:val="16"/>
              </w:rPr>
              <w:t>ID</w:t>
            </w:r>
          </w:p>
        </w:tc>
        <w:tc>
          <w:tcPr>
            <w:tcW w:type="dxa" w:w="2608"/>
            <w:shd w:val="clear" w:color="auto" w:fill="1F4E79"/>
          </w:tcPr>
          <w:p>
            <w:r/>
            <w:r>
              <w:rPr>
                <w:b/>
                <w:color w:val="FFFFFF"/>
                <w:sz w:val="16"/>
              </w:rPr>
              <w:t>Edificio</w:t>
            </w:r>
          </w:p>
        </w:tc>
        <w:tc>
          <w:tcPr>
            <w:tcW w:type="dxa" w:w="1247"/>
            <w:shd w:val="clear" w:color="auto" w:fill="1F4E79"/>
          </w:tcPr>
          <w:p>
            <w:r/>
            <w:r>
              <w:rPr>
                <w:b/>
                <w:color w:val="FFFFFF"/>
                <w:sz w:val="16"/>
              </w:rPr>
              <w:t>Tipo</w:t>
            </w:r>
          </w:p>
        </w:tc>
        <w:tc>
          <w:tcPr>
            <w:tcW w:type="dxa" w:w="1020"/>
            <w:shd w:val="clear" w:color="auto" w:fill="1F4E79"/>
          </w:tcPr>
          <w:p>
            <w:r/>
            <w:r>
              <w:rPr>
                <w:b/>
                <w:color w:val="FFFFFF"/>
                <w:sz w:val="16"/>
              </w:rPr>
              <w:t>Area m2</w:t>
            </w:r>
          </w:p>
        </w:tc>
        <w:tc>
          <w:tcPr>
            <w:tcW w:type="dxa" w:w="1020"/>
            <w:shd w:val="clear" w:color="auto" w:fill="1F4E79"/>
          </w:tcPr>
          <w:p>
            <w:r/>
            <w:r>
              <w:rPr>
                <w:b/>
                <w:color w:val="FFFFFF"/>
                <w:sz w:val="16"/>
              </w:rPr>
              <w:t>PV kWp</w:t>
            </w:r>
          </w:p>
        </w:tc>
        <w:tc>
          <w:tcPr>
            <w:tcW w:type="dxa" w:w="1020"/>
            <w:shd w:val="clear" w:color="auto" w:fill="1F4E79"/>
          </w:tcPr>
          <w:p>
            <w:r/>
            <w:r>
              <w:rPr>
                <w:b/>
                <w:color w:val="FFFFFF"/>
                <w:sz w:val="16"/>
              </w:rPr>
              <w:t>BESS kWh</w:t>
            </w:r>
          </w:p>
        </w:tc>
        <w:tc>
          <w:tcPr>
            <w:tcW w:type="dxa" w:w="794"/>
            <w:shd w:val="clear" w:color="auto" w:fill="1F4E79"/>
          </w:tcPr>
          <w:p>
            <w:r/>
            <w:r>
              <w:rPr>
                <w:b/>
                <w:color w:val="FFFFFF"/>
                <w:sz w:val="16"/>
              </w:rPr>
              <w:t>EV kW</w:t>
            </w:r>
          </w:p>
        </w:tc>
        <w:tc>
          <w:tcPr>
            <w:tcW w:type="dxa" w:w="907"/>
            <w:shd w:val="clear" w:color="auto" w:fill="1F4E79"/>
          </w:tcPr>
          <w:p>
            <w:r/>
            <w:r>
              <w:rPr>
                <w:b/>
                <w:color w:val="FFFFFF"/>
                <w:sz w:val="16"/>
              </w:rPr>
              <w:t>Cargadores</w:t>
            </w:r>
          </w:p>
        </w:tc>
      </w:tr>
      <w:tr>
        <w:tc>
          <w:tcPr>
            <w:tcW w:type="dxa" w:w="567"/>
          </w:tcPr>
          <w:p>
            <w:r/>
            <w:r>
              <w:rPr>
                <w:sz w:val="16"/>
              </w:rPr>
              <w:t>B01</w:t>
            </w:r>
          </w:p>
        </w:tc>
        <w:tc>
          <w:tcPr>
            <w:tcW w:type="dxa" w:w="2608"/>
          </w:tcPr>
          <w:p>
            <w:r/>
            <w:r>
              <w:rPr>
                <w:sz w:val="16"/>
              </w:rPr>
              <w:t>Electro Oriente S.A.</w:t>
            </w:r>
          </w:p>
        </w:tc>
        <w:tc>
          <w:tcPr>
            <w:tcW w:type="dxa" w:w="1247"/>
          </w:tcPr>
          <w:p>
            <w:r/>
            <w:r>
              <w:rPr>
                <w:sz w:val="16"/>
              </w:rPr>
              <w:t>Office</w:t>
            </w:r>
          </w:p>
        </w:tc>
        <w:tc>
          <w:tcPr>
            <w:tcW w:type="dxa" w:w="1020"/>
          </w:tcPr>
          <w:p>
            <w:r/>
            <w:r>
              <w:rPr>
                <w:sz w:val="16"/>
              </w:rPr>
              <w:t>14 000</w:t>
            </w:r>
          </w:p>
        </w:tc>
        <w:tc>
          <w:tcPr>
            <w:tcW w:type="dxa" w:w="1020"/>
          </w:tcPr>
          <w:p>
            <w:r/>
            <w:r>
              <w:rPr>
                <w:sz w:val="16"/>
              </w:rPr>
              <w:t>3 360.2</w:t>
            </w:r>
          </w:p>
        </w:tc>
        <w:tc>
          <w:tcPr>
            <w:tcW w:type="dxa" w:w="1020"/>
          </w:tcPr>
          <w:p>
            <w:r/>
            <w:r>
              <w:rPr>
                <w:sz w:val="16"/>
              </w:rPr>
              <w:t>6 747</w:t>
            </w:r>
          </w:p>
        </w:tc>
        <w:tc>
          <w:tcPr>
            <w:tcW w:type="dxa" w:w="794"/>
          </w:tcPr>
          <w:p>
            <w:r/>
            <w:r>
              <w:rPr>
                <w:sz w:val="16"/>
              </w:rPr>
              <w:t>21.8</w:t>
            </w:r>
          </w:p>
        </w:tc>
        <w:tc>
          <w:tcPr>
            <w:tcW w:type="dxa" w:w="907"/>
          </w:tcPr>
          <w:p>
            <w:r/>
            <w:r>
              <w:rPr>
                <w:sz w:val="16"/>
              </w:rPr>
              <w:t>4</w:t>
            </w:r>
          </w:p>
        </w:tc>
      </w:tr>
      <w:tr>
        <w:tc>
          <w:tcPr>
            <w:tcW w:type="dxa" w:w="567"/>
          </w:tcPr>
          <w:p>
            <w:r/>
            <w:r>
              <w:rPr>
                <w:sz w:val="16"/>
              </w:rPr>
              <w:t>B02</w:t>
            </w:r>
          </w:p>
        </w:tc>
        <w:tc>
          <w:tcPr>
            <w:tcW w:type="dxa" w:w="2608"/>
          </w:tcPr>
          <w:p>
            <w:r/>
            <w:r>
              <w:rPr>
                <w:sz w:val="16"/>
              </w:rPr>
              <w:t>Municipalidad San Juan Bautista</w:t>
            </w:r>
          </w:p>
        </w:tc>
        <w:tc>
          <w:tcPr>
            <w:tcW w:type="dxa" w:w="1247"/>
          </w:tcPr>
          <w:p>
            <w:r/>
            <w:r>
              <w:rPr>
                <w:sz w:val="16"/>
              </w:rPr>
              <w:t>Office</w:t>
            </w:r>
          </w:p>
        </w:tc>
        <w:tc>
          <w:tcPr>
            <w:tcW w:type="dxa" w:w="1020"/>
          </w:tcPr>
          <w:p>
            <w:r/>
            <w:r>
              <w:rPr>
                <w:sz w:val="16"/>
              </w:rPr>
              <w:t>8 000</w:t>
            </w:r>
          </w:p>
        </w:tc>
        <w:tc>
          <w:tcPr>
            <w:tcW w:type="dxa" w:w="1020"/>
          </w:tcPr>
          <w:p>
            <w:r/>
            <w:r>
              <w:rPr>
                <w:sz w:val="16"/>
              </w:rPr>
              <w:t>1 920.0</w:t>
            </w:r>
          </w:p>
        </w:tc>
        <w:tc>
          <w:tcPr>
            <w:tcW w:type="dxa" w:w="1020"/>
          </w:tcPr>
          <w:p>
            <w:r/>
            <w:r>
              <w:rPr>
                <w:sz w:val="16"/>
              </w:rPr>
              <w:t>244</w:t>
            </w:r>
          </w:p>
        </w:tc>
        <w:tc>
          <w:tcPr>
            <w:tcW w:type="dxa" w:w="794"/>
          </w:tcPr>
          <w:p>
            <w:r/>
            <w:r>
              <w:rPr>
                <w:sz w:val="16"/>
              </w:rPr>
              <w:t>24.4</w:t>
            </w:r>
          </w:p>
        </w:tc>
        <w:tc>
          <w:tcPr>
            <w:tcW w:type="dxa" w:w="907"/>
          </w:tcPr>
          <w:p>
            <w:r/>
            <w:r>
              <w:rPr>
                <w:sz w:val="16"/>
              </w:rPr>
              <w:t>6</w:t>
            </w:r>
          </w:p>
        </w:tc>
      </w:tr>
      <w:tr>
        <w:tc>
          <w:tcPr>
            <w:tcW w:type="dxa" w:w="567"/>
          </w:tcPr>
          <w:p>
            <w:r/>
            <w:r>
              <w:rPr>
                <w:sz w:val="16"/>
              </w:rPr>
              <w:t>B03</w:t>
            </w:r>
          </w:p>
        </w:tc>
        <w:tc>
          <w:tcPr>
            <w:tcW w:type="dxa" w:w="2608"/>
          </w:tcPr>
          <w:p>
            <w:r/>
            <w:r>
              <w:rPr>
                <w:sz w:val="16"/>
              </w:rPr>
              <w:t>Aeropuerto Internacional</w:t>
            </w:r>
          </w:p>
        </w:tc>
        <w:tc>
          <w:tcPr>
            <w:tcW w:type="dxa" w:w="1247"/>
          </w:tcPr>
          <w:p>
            <w:r/>
            <w:r>
              <w:rPr>
                <w:sz w:val="16"/>
              </w:rPr>
              <w:t>Assembly</w:t>
            </w:r>
          </w:p>
        </w:tc>
        <w:tc>
          <w:tcPr>
            <w:tcW w:type="dxa" w:w="1020"/>
          </w:tcPr>
          <w:p>
            <w:r/>
            <w:r>
              <w:rPr>
                <w:sz w:val="16"/>
              </w:rPr>
              <w:t>6 000</w:t>
            </w:r>
          </w:p>
        </w:tc>
        <w:tc>
          <w:tcPr>
            <w:tcW w:type="dxa" w:w="1020"/>
          </w:tcPr>
          <w:p>
            <w:r/>
            <w:r>
              <w:rPr>
                <w:sz w:val="16"/>
              </w:rPr>
              <w:t>1 440.2</w:t>
            </w:r>
          </w:p>
        </w:tc>
        <w:tc>
          <w:tcPr>
            <w:tcW w:type="dxa" w:w="1020"/>
          </w:tcPr>
          <w:p>
            <w:r/>
            <w:r>
              <w:rPr>
                <w:sz w:val="16"/>
              </w:rPr>
              <w:t>2 363</w:t>
            </w:r>
          </w:p>
        </w:tc>
        <w:tc>
          <w:tcPr>
            <w:tcW w:type="dxa" w:w="794"/>
          </w:tcPr>
          <w:p>
            <w:r/>
            <w:r>
              <w:rPr>
                <w:sz w:val="16"/>
              </w:rPr>
              <w:t>37.8</w:t>
            </w:r>
          </w:p>
        </w:tc>
        <w:tc>
          <w:tcPr>
            <w:tcW w:type="dxa" w:w="907"/>
          </w:tcPr>
          <w:p>
            <w:r/>
            <w:r>
              <w:rPr>
                <w:sz w:val="16"/>
              </w:rPr>
              <w:t>8</w:t>
            </w:r>
          </w:p>
        </w:tc>
      </w:tr>
      <w:tr>
        <w:tc>
          <w:tcPr>
            <w:tcW w:type="dxa" w:w="567"/>
          </w:tcPr>
          <w:p>
            <w:r/>
            <w:r>
              <w:rPr>
                <w:sz w:val="16"/>
              </w:rPr>
              <w:t>B04</w:t>
            </w:r>
          </w:p>
        </w:tc>
        <w:tc>
          <w:tcPr>
            <w:tcW w:type="dxa" w:w="2608"/>
          </w:tcPr>
          <w:p>
            <w:r/>
            <w:r>
              <w:rPr>
                <w:sz w:val="16"/>
              </w:rPr>
              <w:t>Hipermercados Tottus Oriente</w:t>
            </w:r>
          </w:p>
        </w:tc>
        <w:tc>
          <w:tcPr>
            <w:tcW w:type="dxa" w:w="1247"/>
          </w:tcPr>
          <w:p>
            <w:r/>
            <w:r>
              <w:rPr>
                <w:sz w:val="16"/>
              </w:rPr>
              <w:t>Retail</w:t>
            </w:r>
          </w:p>
        </w:tc>
        <w:tc>
          <w:tcPr>
            <w:tcW w:type="dxa" w:w="1020"/>
          </w:tcPr>
          <w:p>
            <w:r/>
            <w:r>
              <w:rPr>
                <w:sz w:val="16"/>
              </w:rPr>
              <w:t>2 500</w:t>
            </w:r>
          </w:p>
        </w:tc>
        <w:tc>
          <w:tcPr>
            <w:tcW w:type="dxa" w:w="1020"/>
          </w:tcPr>
          <w:p>
            <w:r/>
            <w:r>
              <w:rPr>
                <w:sz w:val="16"/>
              </w:rPr>
              <w:t>600.2</w:t>
            </w:r>
          </w:p>
        </w:tc>
        <w:tc>
          <w:tcPr>
            <w:tcW w:type="dxa" w:w="1020"/>
          </w:tcPr>
          <w:p>
            <w:r/>
            <w:r>
              <w:rPr>
                <w:sz w:val="16"/>
              </w:rPr>
              <w:t>454</w:t>
            </w:r>
          </w:p>
        </w:tc>
        <w:tc>
          <w:tcPr>
            <w:tcW w:type="dxa" w:w="794"/>
          </w:tcPr>
          <w:p>
            <w:r/>
            <w:r>
              <w:rPr>
                <w:sz w:val="16"/>
              </w:rPr>
              <w:t>24.4</w:t>
            </w:r>
          </w:p>
        </w:tc>
        <w:tc>
          <w:tcPr>
            <w:tcW w:type="dxa" w:w="907"/>
          </w:tcPr>
          <w:p>
            <w:r/>
            <w:r>
              <w:rPr>
                <w:sz w:val="16"/>
              </w:rPr>
              <w:t>6</w:t>
            </w:r>
          </w:p>
        </w:tc>
      </w:tr>
      <w:tr>
        <w:tc>
          <w:tcPr>
            <w:tcW w:type="dxa" w:w="567"/>
          </w:tcPr>
          <w:p>
            <w:r/>
            <w:r>
              <w:rPr>
                <w:sz w:val="16"/>
              </w:rPr>
              <w:t>B05</w:t>
            </w:r>
          </w:p>
        </w:tc>
        <w:tc>
          <w:tcPr>
            <w:tcW w:type="dxa" w:w="2608"/>
          </w:tcPr>
          <w:p>
            <w:r/>
            <w:r>
              <w:rPr>
                <w:sz w:val="16"/>
              </w:rPr>
              <w:t>Hotel Plaza S.A.</w:t>
            </w:r>
          </w:p>
        </w:tc>
        <w:tc>
          <w:tcPr>
            <w:tcW w:type="dxa" w:w="1247"/>
          </w:tcPr>
          <w:p>
            <w:r/>
            <w:r>
              <w:rPr>
                <w:sz w:val="16"/>
              </w:rPr>
              <w:t>Hotel</w:t>
            </w:r>
          </w:p>
        </w:tc>
        <w:tc>
          <w:tcPr>
            <w:tcW w:type="dxa" w:w="1020"/>
          </w:tcPr>
          <w:p>
            <w:r/>
            <w:r>
              <w:rPr>
                <w:sz w:val="16"/>
              </w:rPr>
              <w:t>1 142</w:t>
            </w:r>
          </w:p>
        </w:tc>
        <w:tc>
          <w:tcPr>
            <w:tcW w:type="dxa" w:w="1020"/>
          </w:tcPr>
          <w:p>
            <w:r/>
            <w:r>
              <w:rPr>
                <w:sz w:val="16"/>
              </w:rPr>
              <w:t>274.1</w:t>
            </w:r>
          </w:p>
        </w:tc>
        <w:tc>
          <w:tcPr>
            <w:tcW w:type="dxa" w:w="1020"/>
          </w:tcPr>
          <w:p>
            <w:r/>
            <w:r>
              <w:rPr>
                <w:sz w:val="16"/>
              </w:rPr>
              <w:t>234</w:t>
            </w:r>
          </w:p>
        </w:tc>
        <w:tc>
          <w:tcPr>
            <w:tcW w:type="dxa" w:w="794"/>
          </w:tcPr>
          <w:p>
            <w:r/>
            <w:r>
              <w:rPr>
                <w:sz w:val="16"/>
              </w:rPr>
              <w:t>14.4</w:t>
            </w:r>
          </w:p>
        </w:tc>
        <w:tc>
          <w:tcPr>
            <w:tcW w:type="dxa" w:w="907"/>
          </w:tcPr>
          <w:p>
            <w:r/>
            <w:r>
              <w:rPr>
                <w:sz w:val="16"/>
              </w:rPr>
              <w:t>3</w:t>
            </w:r>
          </w:p>
        </w:tc>
      </w:tr>
      <w:tr>
        <w:tc>
          <w:tcPr>
            <w:tcW w:type="dxa" w:w="567"/>
          </w:tcPr>
          <w:p>
            <w:r/>
            <w:r>
              <w:rPr>
                <w:sz w:val="16"/>
              </w:rPr>
              <w:t>B06</w:t>
            </w:r>
          </w:p>
        </w:tc>
        <w:tc>
          <w:tcPr>
            <w:tcW w:type="dxa" w:w="2608"/>
          </w:tcPr>
          <w:p>
            <w:r/>
            <w:r>
              <w:rPr>
                <w:sz w:val="16"/>
              </w:rPr>
              <w:t>Mall Aventura S.A.</w:t>
            </w:r>
          </w:p>
        </w:tc>
        <w:tc>
          <w:tcPr>
            <w:tcW w:type="dxa" w:w="1247"/>
          </w:tcPr>
          <w:p>
            <w:r/>
            <w:r>
              <w:rPr>
                <w:sz w:val="16"/>
              </w:rPr>
              <w:t>Mall</w:t>
            </w:r>
          </w:p>
        </w:tc>
        <w:tc>
          <w:tcPr>
            <w:tcW w:type="dxa" w:w="1020"/>
          </w:tcPr>
          <w:p>
            <w:r/>
            <w:r>
              <w:rPr>
                <w:sz w:val="16"/>
              </w:rPr>
              <w:t>20 637</w:t>
            </w:r>
          </w:p>
        </w:tc>
        <w:tc>
          <w:tcPr>
            <w:tcW w:type="dxa" w:w="1020"/>
          </w:tcPr>
          <w:p>
            <w:r/>
            <w:r>
              <w:rPr>
                <w:sz w:val="16"/>
              </w:rPr>
              <w:t>4 952.9</w:t>
            </w:r>
          </w:p>
        </w:tc>
        <w:tc>
          <w:tcPr>
            <w:tcW w:type="dxa" w:w="1020"/>
          </w:tcPr>
          <w:p>
            <w:r/>
            <w:r>
              <w:rPr>
                <w:sz w:val="16"/>
              </w:rPr>
              <w:t>2 541</w:t>
            </w:r>
          </w:p>
        </w:tc>
        <w:tc>
          <w:tcPr>
            <w:tcW w:type="dxa" w:w="794"/>
          </w:tcPr>
          <w:p>
            <w:r/>
            <w:r>
              <w:rPr>
                <w:sz w:val="16"/>
              </w:rPr>
              <w:t>119.6</w:t>
            </w:r>
          </w:p>
        </w:tc>
        <w:tc>
          <w:tcPr>
            <w:tcW w:type="dxa" w:w="907"/>
          </w:tcPr>
          <w:p>
            <w:r/>
            <w:r>
              <w:rPr>
                <w:sz w:val="16"/>
              </w:rPr>
              <w:t>32</w:t>
            </w:r>
          </w:p>
        </w:tc>
      </w:tr>
      <w:tr>
        <w:tc>
          <w:tcPr>
            <w:tcW w:type="dxa" w:w="567"/>
          </w:tcPr>
          <w:p>
            <w:r/>
            <w:r>
              <w:rPr>
                <w:sz w:val="16"/>
              </w:rPr>
              <w:t>B07</w:t>
            </w:r>
          </w:p>
        </w:tc>
        <w:tc>
          <w:tcPr>
            <w:tcW w:type="dxa" w:w="2608"/>
          </w:tcPr>
          <w:p>
            <w:r/>
            <w:r>
              <w:rPr>
                <w:sz w:val="16"/>
              </w:rPr>
              <w:t>UNAP Facultad de Biologia</w:t>
            </w:r>
          </w:p>
        </w:tc>
        <w:tc>
          <w:tcPr>
            <w:tcW w:type="dxa" w:w="1247"/>
          </w:tcPr>
          <w:p>
            <w:r/>
            <w:r>
              <w:rPr>
                <w:sz w:val="16"/>
              </w:rPr>
              <w:t>Education</w:t>
            </w:r>
          </w:p>
        </w:tc>
        <w:tc>
          <w:tcPr>
            <w:tcW w:type="dxa" w:w="1020"/>
          </w:tcPr>
          <w:p>
            <w:r/>
            <w:r>
              <w:rPr>
                <w:sz w:val="16"/>
              </w:rPr>
              <w:t>8 103</w:t>
            </w:r>
          </w:p>
        </w:tc>
        <w:tc>
          <w:tcPr>
            <w:tcW w:type="dxa" w:w="1020"/>
          </w:tcPr>
          <w:p>
            <w:r/>
            <w:r>
              <w:rPr>
                <w:sz w:val="16"/>
              </w:rPr>
              <w:t>1 944.9</w:t>
            </w:r>
          </w:p>
        </w:tc>
        <w:tc>
          <w:tcPr>
            <w:tcW w:type="dxa" w:w="1020"/>
          </w:tcPr>
          <w:p>
            <w:r/>
            <w:r>
              <w:rPr>
                <w:sz w:val="16"/>
              </w:rPr>
              <w:t>984</w:t>
            </w:r>
          </w:p>
        </w:tc>
        <w:tc>
          <w:tcPr>
            <w:tcW w:type="dxa" w:w="794"/>
          </w:tcPr>
          <w:p>
            <w:r/>
            <w:r>
              <w:rPr>
                <w:sz w:val="16"/>
              </w:rPr>
              <w:t>153.2</w:t>
            </w:r>
          </w:p>
        </w:tc>
        <w:tc>
          <w:tcPr>
            <w:tcW w:type="dxa" w:w="907"/>
          </w:tcPr>
          <w:p>
            <w:r/>
            <w:r>
              <w:rPr>
                <w:sz w:val="16"/>
              </w:rPr>
              <w:t>42</w:t>
            </w:r>
          </w:p>
        </w:tc>
      </w:tr>
      <w:tr>
        <w:tc>
          <w:tcPr>
            <w:tcW w:type="dxa" w:w="567"/>
          </w:tcPr>
          <w:p>
            <w:r/>
            <w:r>
              <w:rPr>
                <w:sz w:val="16"/>
              </w:rPr>
              <w:t>B08</w:t>
            </w:r>
          </w:p>
        </w:tc>
        <w:tc>
          <w:tcPr>
            <w:tcW w:type="dxa" w:w="2608"/>
          </w:tcPr>
          <w:p>
            <w:r/>
            <w:r>
              <w:rPr>
                <w:sz w:val="16"/>
              </w:rPr>
              <w:t>PNP Escuela Tecnica Superior</w:t>
            </w:r>
          </w:p>
        </w:tc>
        <w:tc>
          <w:tcPr>
            <w:tcW w:type="dxa" w:w="1247"/>
          </w:tcPr>
          <w:p>
            <w:r/>
            <w:r>
              <w:rPr>
                <w:sz w:val="16"/>
              </w:rPr>
              <w:t>Military</w:t>
            </w:r>
          </w:p>
        </w:tc>
        <w:tc>
          <w:tcPr>
            <w:tcW w:type="dxa" w:w="1020"/>
          </w:tcPr>
          <w:p>
            <w:r/>
            <w:r>
              <w:rPr>
                <w:sz w:val="16"/>
              </w:rPr>
              <w:t>21 000</w:t>
            </w:r>
          </w:p>
        </w:tc>
        <w:tc>
          <w:tcPr>
            <w:tcW w:type="dxa" w:w="1020"/>
          </w:tcPr>
          <w:p>
            <w:r/>
            <w:r>
              <w:rPr>
                <w:sz w:val="16"/>
              </w:rPr>
              <w:t>5 040.2</w:t>
            </w:r>
          </w:p>
        </w:tc>
        <w:tc>
          <w:tcPr>
            <w:tcW w:type="dxa" w:w="1020"/>
          </w:tcPr>
          <w:p>
            <w:r/>
            <w:r>
              <w:rPr>
                <w:sz w:val="16"/>
              </w:rPr>
              <w:t>601</w:t>
            </w:r>
          </w:p>
        </w:tc>
        <w:tc>
          <w:tcPr>
            <w:tcW w:type="dxa" w:w="794"/>
          </w:tcPr>
          <w:p>
            <w:r/>
            <w:r>
              <w:rPr>
                <w:sz w:val="16"/>
              </w:rPr>
              <w:t>73.6</w:t>
            </w:r>
          </w:p>
        </w:tc>
        <w:tc>
          <w:tcPr>
            <w:tcW w:type="dxa" w:w="907"/>
          </w:tcPr>
          <w:p>
            <w:r/>
            <w:r>
              <w:rPr>
                <w:sz w:val="16"/>
              </w:rPr>
              <w:t>17</w:t>
            </w:r>
          </w:p>
        </w:tc>
      </w:tr>
      <w:tr>
        <w:tc>
          <w:tcPr>
            <w:tcW w:type="dxa" w:w="567"/>
          </w:tcPr>
          <w:p>
            <w:r/>
            <w:r>
              <w:rPr>
                <w:sz w:val="16"/>
              </w:rPr>
              <w:t>B09</w:t>
            </w:r>
          </w:p>
        </w:tc>
        <w:tc>
          <w:tcPr>
            <w:tcW w:type="dxa" w:w="2608"/>
          </w:tcPr>
          <w:p>
            <w:r/>
            <w:r>
              <w:rPr>
                <w:sz w:val="16"/>
              </w:rPr>
              <w:t>GORE Loreto - COER</w:t>
            </w:r>
          </w:p>
        </w:tc>
        <w:tc>
          <w:tcPr>
            <w:tcW w:type="dxa" w:w="1247"/>
          </w:tcPr>
          <w:p>
            <w:r/>
            <w:r>
              <w:rPr>
                <w:sz w:val="16"/>
              </w:rPr>
              <w:t>Office_Critical</w:t>
            </w:r>
          </w:p>
        </w:tc>
        <w:tc>
          <w:tcPr>
            <w:tcW w:type="dxa" w:w="1020"/>
          </w:tcPr>
          <w:p>
            <w:r/>
            <w:r>
              <w:rPr>
                <w:sz w:val="16"/>
              </w:rPr>
              <w:t>4 480</w:t>
            </w:r>
          </w:p>
        </w:tc>
        <w:tc>
          <w:tcPr>
            <w:tcW w:type="dxa" w:w="1020"/>
          </w:tcPr>
          <w:p>
            <w:r/>
            <w:r>
              <w:rPr>
                <w:sz w:val="16"/>
              </w:rPr>
              <w:t>1 075.3</w:t>
            </w:r>
          </w:p>
        </w:tc>
        <w:tc>
          <w:tcPr>
            <w:tcW w:type="dxa" w:w="1020"/>
          </w:tcPr>
          <w:p>
            <w:r/>
            <w:r>
              <w:rPr>
                <w:sz w:val="16"/>
              </w:rPr>
              <w:t>138</w:t>
            </w:r>
          </w:p>
        </w:tc>
        <w:tc>
          <w:tcPr>
            <w:tcW w:type="dxa" w:w="794"/>
          </w:tcPr>
          <w:p>
            <w:r/>
            <w:r>
              <w:rPr>
                <w:sz w:val="16"/>
              </w:rPr>
              <w:t>37.4</w:t>
            </w:r>
          </w:p>
        </w:tc>
        <w:tc>
          <w:tcPr>
            <w:tcW w:type="dxa" w:w="907"/>
          </w:tcPr>
          <w:p>
            <w:r/>
            <w:r>
              <w:rPr>
                <w:sz w:val="16"/>
              </w:rPr>
              <w:t>10</w:t>
            </w:r>
          </w:p>
        </w:tc>
      </w:tr>
      <w:tr>
        <w:tc>
          <w:tcPr>
            <w:tcW w:type="dxa" w:w="567"/>
          </w:tcPr>
          <w:p>
            <w:r/>
            <w:r>
              <w:rPr>
                <w:sz w:val="16"/>
              </w:rPr>
              <w:t>B10</w:t>
            </w:r>
          </w:p>
        </w:tc>
        <w:tc>
          <w:tcPr>
            <w:tcW w:type="dxa" w:w="2608"/>
          </w:tcPr>
          <w:p>
            <w:r/>
            <w:r>
              <w:rPr>
                <w:sz w:val="16"/>
              </w:rPr>
              <w:t>Gobierno Regional de Loreto</w:t>
            </w:r>
          </w:p>
        </w:tc>
        <w:tc>
          <w:tcPr>
            <w:tcW w:type="dxa" w:w="1247"/>
          </w:tcPr>
          <w:p>
            <w:r/>
            <w:r>
              <w:rPr>
                <w:sz w:val="16"/>
              </w:rPr>
              <w:t>Office</w:t>
            </w:r>
          </w:p>
        </w:tc>
        <w:tc>
          <w:tcPr>
            <w:tcW w:type="dxa" w:w="1020"/>
          </w:tcPr>
          <w:p>
            <w:r/>
            <w:r>
              <w:rPr>
                <w:sz w:val="16"/>
              </w:rPr>
              <w:t>14 296</w:t>
            </w:r>
          </w:p>
        </w:tc>
        <w:tc>
          <w:tcPr>
            <w:tcW w:type="dxa" w:w="1020"/>
          </w:tcPr>
          <w:p>
            <w:r/>
            <w:r>
              <w:rPr>
                <w:sz w:val="16"/>
              </w:rPr>
              <w:t>3 431.1</w:t>
            </w:r>
          </w:p>
        </w:tc>
        <w:tc>
          <w:tcPr>
            <w:tcW w:type="dxa" w:w="1020"/>
          </w:tcPr>
          <w:p>
            <w:r/>
            <w:r>
              <w:rPr>
                <w:sz w:val="16"/>
              </w:rPr>
              <w:t>2 353</w:t>
            </w:r>
          </w:p>
        </w:tc>
        <w:tc>
          <w:tcPr>
            <w:tcW w:type="dxa" w:w="794"/>
          </w:tcPr>
          <w:p>
            <w:r/>
            <w:r>
              <w:rPr>
                <w:sz w:val="16"/>
              </w:rPr>
              <w:t>36.6</w:t>
            </w:r>
          </w:p>
        </w:tc>
        <w:tc>
          <w:tcPr>
            <w:tcW w:type="dxa" w:w="907"/>
          </w:tcPr>
          <w:p>
            <w:r/>
            <w:r>
              <w:rPr>
                <w:sz w:val="16"/>
              </w:rPr>
              <w:t>6</w:t>
            </w:r>
          </w:p>
        </w:tc>
      </w:tr>
      <w:tr>
        <w:tc>
          <w:tcPr>
            <w:tcW w:type="dxa" w:w="567"/>
          </w:tcPr>
          <w:p>
            <w:r/>
            <w:r>
              <w:rPr>
                <w:sz w:val="16"/>
              </w:rPr>
              <w:t>B11</w:t>
            </w:r>
          </w:p>
        </w:tc>
        <w:tc>
          <w:tcPr>
            <w:tcW w:type="dxa" w:w="2608"/>
          </w:tcPr>
          <w:p>
            <w:r/>
            <w:r>
              <w:rPr>
                <w:sz w:val="16"/>
              </w:rPr>
              <w:t>Hospital Regional de Loreto</w:t>
            </w:r>
          </w:p>
        </w:tc>
        <w:tc>
          <w:tcPr>
            <w:tcW w:type="dxa" w:w="1247"/>
          </w:tcPr>
          <w:p>
            <w:r/>
            <w:r>
              <w:rPr>
                <w:sz w:val="16"/>
              </w:rPr>
              <w:t>Hospital</w:t>
            </w:r>
          </w:p>
        </w:tc>
        <w:tc>
          <w:tcPr>
            <w:tcW w:type="dxa" w:w="1020"/>
          </w:tcPr>
          <w:p>
            <w:r/>
            <w:r>
              <w:rPr>
                <w:sz w:val="16"/>
              </w:rPr>
              <w:t>42 649</w:t>
            </w:r>
          </w:p>
        </w:tc>
        <w:tc>
          <w:tcPr>
            <w:tcW w:type="dxa" w:w="1020"/>
          </w:tcPr>
          <w:p>
            <w:r/>
            <w:r>
              <w:rPr>
                <w:sz w:val="16"/>
              </w:rPr>
              <w:t>10 236.1</w:t>
            </w:r>
          </w:p>
        </w:tc>
        <w:tc>
          <w:tcPr>
            <w:tcW w:type="dxa" w:w="1020"/>
          </w:tcPr>
          <w:p>
            <w:r/>
            <w:r>
              <w:rPr>
                <w:sz w:val="16"/>
              </w:rPr>
              <w:t>1 901</w:t>
            </w:r>
          </w:p>
        </w:tc>
        <w:tc>
          <w:tcPr>
            <w:tcW w:type="dxa" w:w="794"/>
          </w:tcPr>
          <w:p>
            <w:r/>
            <w:r>
              <w:rPr>
                <w:sz w:val="16"/>
              </w:rPr>
              <w:t>14.4</w:t>
            </w:r>
          </w:p>
        </w:tc>
        <w:tc>
          <w:tcPr>
            <w:tcW w:type="dxa" w:w="907"/>
          </w:tcPr>
          <w:p>
            <w:r/>
            <w:r>
              <w:rPr>
                <w:sz w:val="16"/>
              </w:rPr>
              <w:t>3</w:t>
            </w:r>
          </w:p>
        </w:tc>
      </w:tr>
      <w:tr>
        <w:tc>
          <w:tcPr>
            <w:tcW w:type="dxa" w:w="567"/>
          </w:tcPr>
          <w:p>
            <w:r/>
            <w:r>
              <w:rPr>
                <w:sz w:val="16"/>
              </w:rPr>
              <w:t>B12</w:t>
            </w:r>
          </w:p>
        </w:tc>
        <w:tc>
          <w:tcPr>
            <w:tcW w:type="dxa" w:w="2608"/>
          </w:tcPr>
          <w:p>
            <w:r/>
            <w:r>
              <w:rPr>
                <w:sz w:val="16"/>
              </w:rPr>
              <w:t>EsSalud</w:t>
            </w:r>
          </w:p>
        </w:tc>
        <w:tc>
          <w:tcPr>
            <w:tcW w:type="dxa" w:w="1247"/>
          </w:tcPr>
          <w:p>
            <w:r/>
            <w:r>
              <w:rPr>
                <w:sz w:val="16"/>
              </w:rPr>
              <w:t>Healthcare</w:t>
            </w:r>
          </w:p>
        </w:tc>
        <w:tc>
          <w:tcPr>
            <w:tcW w:type="dxa" w:w="1020"/>
          </w:tcPr>
          <w:p>
            <w:r/>
            <w:r>
              <w:rPr>
                <w:sz w:val="16"/>
              </w:rPr>
              <w:t>18 197</w:t>
            </w:r>
          </w:p>
        </w:tc>
        <w:tc>
          <w:tcPr>
            <w:tcW w:type="dxa" w:w="1020"/>
          </w:tcPr>
          <w:p>
            <w:r/>
            <w:r>
              <w:rPr>
                <w:sz w:val="16"/>
              </w:rPr>
              <w:t>4 367.5</w:t>
            </w:r>
          </w:p>
        </w:tc>
        <w:tc>
          <w:tcPr>
            <w:tcW w:type="dxa" w:w="1020"/>
          </w:tcPr>
          <w:p>
            <w:r/>
            <w:r>
              <w:rPr>
                <w:sz w:val="16"/>
              </w:rPr>
              <w:t>4 346</w:t>
            </w:r>
          </w:p>
        </w:tc>
        <w:tc>
          <w:tcPr>
            <w:tcW w:type="dxa" w:w="794"/>
          </w:tcPr>
          <w:p>
            <w:r/>
            <w:r>
              <w:rPr>
                <w:sz w:val="16"/>
              </w:rPr>
              <w:t>14.4</w:t>
            </w:r>
          </w:p>
        </w:tc>
        <w:tc>
          <w:tcPr>
            <w:tcW w:type="dxa" w:w="907"/>
          </w:tcPr>
          <w:p>
            <w:r/>
            <w:r>
              <w:rPr>
                <w:sz w:val="16"/>
              </w:rPr>
              <w:t>3</w:t>
            </w:r>
          </w:p>
        </w:tc>
      </w:tr>
      <w:tr>
        <w:tc>
          <w:tcPr>
            <w:tcW w:type="dxa" w:w="567"/>
          </w:tcPr>
          <w:p>
            <w:r/>
            <w:r>
              <w:rPr>
                <w:sz w:val="16"/>
              </w:rPr>
              <w:t>B13</w:t>
            </w:r>
          </w:p>
        </w:tc>
        <w:tc>
          <w:tcPr>
            <w:tcW w:type="dxa" w:w="2608"/>
          </w:tcPr>
          <w:p>
            <w:r/>
            <w:r>
              <w:rPr>
                <w:sz w:val="16"/>
              </w:rPr>
              <w:t>UNAP Ciencias Economicas</w:t>
            </w:r>
          </w:p>
        </w:tc>
        <w:tc>
          <w:tcPr>
            <w:tcW w:type="dxa" w:w="1247"/>
          </w:tcPr>
          <w:p>
            <w:r/>
            <w:r>
              <w:rPr>
                <w:sz w:val="16"/>
              </w:rPr>
              <w:t>Education</w:t>
            </w:r>
          </w:p>
        </w:tc>
        <w:tc>
          <w:tcPr>
            <w:tcW w:type="dxa" w:w="1020"/>
          </w:tcPr>
          <w:p>
            <w:r/>
            <w:r>
              <w:rPr>
                <w:sz w:val="16"/>
              </w:rPr>
              <w:t>2 723</w:t>
            </w:r>
          </w:p>
        </w:tc>
        <w:tc>
          <w:tcPr>
            <w:tcW w:type="dxa" w:w="1020"/>
          </w:tcPr>
          <w:p>
            <w:r/>
            <w:r>
              <w:rPr>
                <w:sz w:val="16"/>
              </w:rPr>
              <w:t>653.8</w:t>
            </w:r>
          </w:p>
        </w:tc>
        <w:tc>
          <w:tcPr>
            <w:tcW w:type="dxa" w:w="1020"/>
          </w:tcPr>
          <w:p>
            <w:r/>
            <w:r>
              <w:rPr>
                <w:sz w:val="16"/>
              </w:rPr>
              <w:t>272</w:t>
            </w:r>
          </w:p>
        </w:tc>
        <w:tc>
          <w:tcPr>
            <w:tcW w:type="dxa" w:w="794"/>
          </w:tcPr>
          <w:p>
            <w:r/>
            <w:r>
              <w:rPr>
                <w:sz w:val="16"/>
              </w:rPr>
              <w:t>41.4</w:t>
            </w:r>
          </w:p>
        </w:tc>
        <w:tc>
          <w:tcPr>
            <w:tcW w:type="dxa" w:w="907"/>
          </w:tcPr>
          <w:p>
            <w:r/>
            <w:r>
              <w:rPr>
                <w:sz w:val="16"/>
              </w:rPr>
              <w:t>11</w:t>
            </w:r>
          </w:p>
        </w:tc>
      </w:tr>
      <w:tr>
        <w:tc>
          <w:tcPr>
            <w:tcW w:type="dxa" w:w="567"/>
          </w:tcPr>
          <w:p>
            <w:r/>
            <w:r>
              <w:rPr>
                <w:sz w:val="16"/>
              </w:rPr>
              <w:t>B14</w:t>
            </w:r>
          </w:p>
        </w:tc>
        <w:tc>
          <w:tcPr>
            <w:tcW w:type="dxa" w:w="2608"/>
          </w:tcPr>
          <w:p>
            <w:r/>
            <w:r>
              <w:rPr>
                <w:sz w:val="16"/>
              </w:rPr>
              <w:t>Autoridad Portuaria Nacional</w:t>
            </w:r>
          </w:p>
        </w:tc>
        <w:tc>
          <w:tcPr>
            <w:tcW w:type="dxa" w:w="1247"/>
          </w:tcPr>
          <w:p>
            <w:r/>
            <w:r>
              <w:rPr>
                <w:sz w:val="16"/>
              </w:rPr>
              <w:t>Port</w:t>
            </w:r>
          </w:p>
        </w:tc>
        <w:tc>
          <w:tcPr>
            <w:tcW w:type="dxa" w:w="1020"/>
          </w:tcPr>
          <w:p>
            <w:r/>
            <w:r>
              <w:rPr>
                <w:sz w:val="16"/>
              </w:rPr>
              <w:t>17 761</w:t>
            </w:r>
          </w:p>
        </w:tc>
        <w:tc>
          <w:tcPr>
            <w:tcW w:type="dxa" w:w="1020"/>
          </w:tcPr>
          <w:p>
            <w:r/>
            <w:r>
              <w:rPr>
                <w:sz w:val="16"/>
              </w:rPr>
              <w:t>4 262.9</w:t>
            </w:r>
          </w:p>
        </w:tc>
        <w:tc>
          <w:tcPr>
            <w:tcW w:type="dxa" w:w="1020"/>
          </w:tcPr>
          <w:p>
            <w:r/>
            <w:r>
              <w:rPr>
                <w:sz w:val="16"/>
              </w:rPr>
              <w:t>229</w:t>
            </w:r>
          </w:p>
        </w:tc>
        <w:tc>
          <w:tcPr>
            <w:tcW w:type="dxa" w:w="794"/>
          </w:tcPr>
          <w:p>
            <w:r/>
            <w:r>
              <w:rPr>
                <w:sz w:val="16"/>
              </w:rPr>
              <w:t>21.8</w:t>
            </w:r>
          </w:p>
        </w:tc>
        <w:tc>
          <w:tcPr>
            <w:tcW w:type="dxa" w:w="907"/>
          </w:tcPr>
          <w:p>
            <w:r/>
            <w:r>
              <w:rPr>
                <w:sz w:val="16"/>
              </w:rPr>
              <w:t>4</w:t>
            </w:r>
          </w:p>
        </w:tc>
      </w:tr>
      <w:tr>
        <w:tc>
          <w:tcPr>
            <w:tcW w:type="dxa" w:w="567"/>
          </w:tcPr>
          <w:p>
            <w:r/>
            <w:r>
              <w:rPr>
                <w:sz w:val="16"/>
              </w:rPr>
              <w:t>B15</w:t>
            </w:r>
          </w:p>
        </w:tc>
        <w:tc>
          <w:tcPr>
            <w:tcW w:type="dxa" w:w="2608"/>
          </w:tcPr>
          <w:p>
            <w:r/>
            <w:r>
              <w:rPr>
                <w:sz w:val="16"/>
              </w:rPr>
              <w:t>DREL Colegio Nacional</w:t>
            </w:r>
          </w:p>
        </w:tc>
        <w:tc>
          <w:tcPr>
            <w:tcW w:type="dxa" w:w="1247"/>
          </w:tcPr>
          <w:p>
            <w:r/>
            <w:r>
              <w:rPr>
                <w:sz w:val="16"/>
              </w:rPr>
              <w:t>Education</w:t>
            </w:r>
          </w:p>
        </w:tc>
        <w:tc>
          <w:tcPr>
            <w:tcW w:type="dxa" w:w="1020"/>
          </w:tcPr>
          <w:p>
            <w:r/>
            <w:r>
              <w:rPr>
                <w:sz w:val="16"/>
              </w:rPr>
              <w:t>9 890</w:t>
            </w:r>
          </w:p>
        </w:tc>
        <w:tc>
          <w:tcPr>
            <w:tcW w:type="dxa" w:w="1020"/>
          </w:tcPr>
          <w:p>
            <w:r/>
            <w:r>
              <w:rPr>
                <w:sz w:val="16"/>
              </w:rPr>
              <w:t>2 373.8</w:t>
            </w:r>
          </w:p>
        </w:tc>
        <w:tc>
          <w:tcPr>
            <w:tcW w:type="dxa" w:w="1020"/>
          </w:tcPr>
          <w:p>
            <w:r/>
            <w:r>
              <w:rPr>
                <w:sz w:val="16"/>
              </w:rPr>
              <w:t>500</w:t>
            </w:r>
          </w:p>
        </w:tc>
        <w:tc>
          <w:tcPr>
            <w:tcW w:type="dxa" w:w="794"/>
          </w:tcPr>
          <w:p>
            <w:r/>
            <w:r>
              <w:rPr>
                <w:sz w:val="16"/>
              </w:rPr>
              <w:t>31.4</w:t>
            </w:r>
          </w:p>
        </w:tc>
        <w:tc>
          <w:tcPr>
            <w:tcW w:type="dxa" w:w="907"/>
          </w:tcPr>
          <w:p>
            <w:r/>
            <w:r>
              <w:rPr>
                <w:sz w:val="16"/>
              </w:rPr>
              <w:t>8</w:t>
            </w:r>
          </w:p>
        </w:tc>
      </w:tr>
      <w:tr>
        <w:tc>
          <w:tcPr>
            <w:tcW w:type="dxa" w:w="567"/>
          </w:tcPr>
          <w:p>
            <w:r/>
            <w:r>
              <w:rPr>
                <w:sz w:val="16"/>
              </w:rPr>
              <w:t>B16</w:t>
            </w:r>
          </w:p>
        </w:tc>
        <w:tc>
          <w:tcPr>
            <w:tcW w:type="dxa" w:w="2608"/>
          </w:tcPr>
          <w:p>
            <w:r/>
            <w:r>
              <w:rPr>
                <w:sz w:val="16"/>
              </w:rPr>
              <w:t>SIMA Iquitos S.R.Ltda</w:t>
            </w:r>
          </w:p>
        </w:tc>
        <w:tc>
          <w:tcPr>
            <w:tcW w:type="dxa" w:w="1247"/>
          </w:tcPr>
          <w:p>
            <w:r/>
            <w:r>
              <w:rPr>
                <w:sz w:val="16"/>
              </w:rPr>
              <w:t>Industrial</w:t>
            </w:r>
          </w:p>
        </w:tc>
        <w:tc>
          <w:tcPr>
            <w:tcW w:type="dxa" w:w="1020"/>
          </w:tcPr>
          <w:p>
            <w:r/>
            <w:r>
              <w:rPr>
                <w:sz w:val="16"/>
              </w:rPr>
              <w:t>10 294</w:t>
            </w:r>
          </w:p>
        </w:tc>
        <w:tc>
          <w:tcPr>
            <w:tcW w:type="dxa" w:w="1020"/>
          </w:tcPr>
          <w:p>
            <w:r/>
            <w:r>
              <w:rPr>
                <w:sz w:val="16"/>
              </w:rPr>
              <w:t>2 470.8</w:t>
            </w:r>
          </w:p>
        </w:tc>
        <w:tc>
          <w:tcPr>
            <w:tcW w:type="dxa" w:w="1020"/>
          </w:tcPr>
          <w:p>
            <w:r/>
            <w:r>
              <w:rPr>
                <w:sz w:val="16"/>
              </w:rPr>
              <w:t>1 622</w:t>
            </w:r>
          </w:p>
        </w:tc>
        <w:tc>
          <w:tcPr>
            <w:tcW w:type="dxa" w:w="794"/>
          </w:tcPr>
          <w:p>
            <w:r/>
            <w:r>
              <w:rPr>
                <w:sz w:val="16"/>
              </w:rPr>
              <w:t>41.4</w:t>
            </w:r>
          </w:p>
        </w:tc>
        <w:tc>
          <w:tcPr>
            <w:tcW w:type="dxa" w:w="907"/>
          </w:tcPr>
          <w:p>
            <w:r/>
            <w:r>
              <w:rPr>
                <w:sz w:val="16"/>
              </w:rPr>
              <w:t>11</w:t>
            </w:r>
          </w:p>
        </w:tc>
      </w:tr>
      <w:tr>
        <w:tc>
          <w:tcPr>
            <w:tcW w:type="dxa" w:w="567"/>
          </w:tcPr>
          <w:p>
            <w:r/>
            <w:r>
              <w:rPr>
                <w:sz w:val="16"/>
              </w:rPr>
              <w:t>B17</w:t>
            </w:r>
          </w:p>
        </w:tc>
        <w:tc>
          <w:tcPr>
            <w:tcW w:type="dxa" w:w="2608"/>
          </w:tcPr>
          <w:p>
            <w:r/>
            <w:r>
              <w:rPr>
                <w:sz w:val="16"/>
              </w:rPr>
              <w:t>Asociacion Civil Selva Amazonica</w:t>
            </w:r>
          </w:p>
        </w:tc>
        <w:tc>
          <w:tcPr>
            <w:tcW w:type="dxa" w:w="1247"/>
          </w:tcPr>
          <w:p>
            <w:r/>
            <w:r>
              <w:rPr>
                <w:sz w:val="16"/>
              </w:rPr>
              <w:t>Laboratory</w:t>
            </w:r>
          </w:p>
        </w:tc>
        <w:tc>
          <w:tcPr>
            <w:tcW w:type="dxa" w:w="1020"/>
          </w:tcPr>
          <w:p>
            <w:r/>
            <w:r>
              <w:rPr>
                <w:sz w:val="16"/>
              </w:rPr>
              <w:t>1 611</w:t>
            </w:r>
          </w:p>
        </w:tc>
        <w:tc>
          <w:tcPr>
            <w:tcW w:type="dxa" w:w="1020"/>
          </w:tcPr>
          <w:p>
            <w:r/>
            <w:r>
              <w:rPr>
                <w:sz w:val="16"/>
              </w:rPr>
              <w:t>386.9</w:t>
            </w:r>
          </w:p>
        </w:tc>
        <w:tc>
          <w:tcPr>
            <w:tcW w:type="dxa" w:w="1020"/>
          </w:tcPr>
          <w:p>
            <w:r/>
            <w:r>
              <w:rPr>
                <w:sz w:val="16"/>
              </w:rPr>
              <w:t>737</w:t>
            </w:r>
          </w:p>
        </w:tc>
        <w:tc>
          <w:tcPr>
            <w:tcW w:type="dxa" w:w="794"/>
          </w:tcPr>
          <w:p>
            <w:r/>
            <w:r>
              <w:rPr>
                <w:sz w:val="16"/>
              </w:rPr>
              <w:t>41.4</w:t>
            </w:r>
          </w:p>
        </w:tc>
        <w:tc>
          <w:tcPr>
            <w:tcW w:type="dxa" w:w="907"/>
          </w:tcPr>
          <w:p>
            <w:r/>
            <w:r>
              <w:rPr>
                <w:sz w:val="16"/>
              </w:rPr>
              <w:t>11</w:t>
            </w:r>
          </w:p>
        </w:tc>
      </w:tr>
      <w:tr>
        <w:tc>
          <w:tcPr>
            <w:tcW w:type="dxa" w:w="567"/>
          </w:tcPr>
          <w:p>
            <w:r/>
            <w:r>
              <w:rPr>
                <w:sz w:val="16"/>
              </w:rPr>
              <w:t>Tot</w:t>
            </w:r>
          </w:p>
        </w:tc>
        <w:tc>
          <w:tcPr>
            <w:tcW w:type="dxa" w:w="2608"/>
          </w:tcPr>
          <w:p>
            <w:r/>
            <w:r>
              <w:rPr>
                <w:sz w:val="16"/>
              </w:rPr>
              <w:t>17 edificios</w:t>
            </w:r>
          </w:p>
        </w:tc>
        <w:tc>
          <w:tcPr>
            <w:tcW w:type="dxa" w:w="1247"/>
          </w:tcPr>
          <w:p>
            <w:r/>
            <w:r>
              <w:rPr>
                <w:sz w:val="16"/>
              </w:rPr>
              <w:t>-</w:t>
            </w:r>
          </w:p>
        </w:tc>
        <w:tc>
          <w:tcPr>
            <w:tcW w:type="dxa" w:w="1020"/>
          </w:tcPr>
          <w:p>
            <w:r/>
            <w:r>
              <w:rPr>
                <w:sz w:val="16"/>
              </w:rPr>
              <w:t>-</w:t>
            </w:r>
          </w:p>
        </w:tc>
        <w:tc>
          <w:tcPr>
            <w:tcW w:type="dxa" w:w="1020"/>
          </w:tcPr>
          <w:p>
            <w:r/>
            <w:r>
              <w:rPr>
                <w:sz w:val="16"/>
              </w:rPr>
              <w:t>48 790.9</w:t>
            </w:r>
          </w:p>
        </w:tc>
        <w:tc>
          <w:tcPr>
            <w:tcW w:type="dxa" w:w="1020"/>
          </w:tcPr>
          <w:p>
            <w:r/>
            <w:r>
              <w:rPr>
                <w:sz w:val="16"/>
              </w:rPr>
              <w:t>26 266</w:t>
            </w:r>
          </w:p>
        </w:tc>
        <w:tc>
          <w:tcPr>
            <w:tcW w:type="dxa" w:w="794"/>
          </w:tcPr>
          <w:p>
            <w:r/>
            <w:r>
              <w:rPr>
                <w:sz w:val="16"/>
              </w:rPr>
              <w:t>749.4</w:t>
            </w:r>
          </w:p>
        </w:tc>
        <w:tc>
          <w:tcPr>
            <w:tcW w:type="dxa" w:w="907"/>
          </w:tcPr>
          <w:p>
            <w:r/>
            <w:r>
              <w:rPr>
                <w:sz w:val="16"/>
              </w:rPr>
              <w:t>185</w:t>
            </w:r>
          </w:p>
        </w:tc>
      </w:tr>
    </w:tbl>
    <w:p/>
    <w:p>
      <w:pPr>
        <w:pStyle w:val="Heading2"/>
      </w:pPr>
      <w:r>
        <w:t>3.4 Variables</w:t>
      </w:r>
    </w:p>
    <w:p>
      <w:pPr>
        <w:jc w:val="both"/>
      </w:pPr>
      <w:r>
        <w:rPr>
          <w:b w:val="0"/>
          <w:i w:val="0"/>
        </w:rPr>
        <w:t>La definicion conceptual, la triangulacion bibliografica y las tres dimensiones de cada variable se establecen en el Capitulo 2, Seccion 2.2 (Tabla 2.1). Esta seccion operacionaliza computacionalmente esa definicion para el diseno experimental factorial 4x3 descrito en la Seccion 3.2.</w:t>
      </w:r>
    </w:p>
    <w:p>
      <w:pPr>
        <w:jc w:val="both"/>
      </w:pPr>
      <w:r>
        <w:rPr>
          <w:b/>
          <w:i w:val="0"/>
        </w:rPr>
        <w:t>Variable independiente (VI):</w:t>
      </w:r>
    </w:p>
    <w:p>
      <w:pPr>
        <w:jc w:val="both"/>
      </w:pPr>
      <w:r>
        <w:rPr>
          <w:b w:val="0"/>
          <w:i w:val="0"/>
        </w:rPr>
        <w:t>Capa MADRL cooperativa implementada sobre CityLearn v2 (CityLearn v3 propuesto), manipulada en tres dimensiones: D-VI.1 algoritmo (HAPPO, MASAC, MATD3, MAAC), D-VI.2 escenario (E1/E2/E3) y D-VI.3 control experimental (dataset comun, recompensa unified_comparable_v4, semilla y protocolo CTDE). Ver definicion teorica en Capitulo 2, Secciones 2.2.1 y 2.1.2.</w:t>
      </w:r>
    </w:p>
    <w:p>
      <w:pPr>
        <w:jc w:val="both"/>
      </w:pPr>
      <w:r>
        <w:rPr>
          <w:b/>
          <w:i w:val="0"/>
        </w:rPr>
        <w:t>Variable dependiente (VD):</w:t>
      </w:r>
    </w:p>
    <w:p>
      <w:pPr>
        <w:jc w:val="both"/>
      </w:pPr>
      <w:r>
        <w:rPr>
          <w:b w:val="0"/>
          <w:i w:val="0"/>
        </w:rPr>
        <w:t>Desempeno coordinado en tres ejes con tres dimensiones cada uno: D-VD.1 flexibilidad (pico, rampa, factor de carga/flex_composite), D-VD.2 emisiones de CO2 (totales, delta, consumo ponderado por CI) y D-VD.3 costos energeticos (total, delta, pico facturable/price_signal_deviation), medidos con los KPIs oficiales de CityLearn v2. Ver triangulacion en Capitulo 2, Seccion 2.2.2 y Tabla 2.1.</w:t>
      </w:r>
    </w:p>
    <w:p>
      <w:r>
        <w:rPr>
          <w:b/>
          <w:color w:val="595959"/>
          <w:sz w:val="19"/>
        </w:rPr>
        <w:t>Tabla 3.4. Operacionalizacion de la variable dependiente por eje.</w:t>
      </w:r>
    </w:p>
    <w:tbl>
      <w:tblPr>
        <w:tblStyle w:val="LightGrid-Accent1"/>
        <w:tblW w:type="auto" w:w="0"/>
        <w:jc w:val="center"/>
        <w:tblLook w:firstColumn="1" w:firstRow="1" w:lastColumn="0" w:lastRow="0" w:noHBand="0" w:noVBand="1" w:val="04A0"/>
      </w:tblPr>
      <w:tblGrid>
        <w:gridCol w:w="4561"/>
        <w:gridCol w:w="4561"/>
      </w:tblGrid>
      <w:tr>
        <w:tc>
          <w:tcPr>
            <w:tcW w:type="dxa" w:w="1984"/>
            <w:shd w:val="clear" w:color="auto" w:fill="1F4E79"/>
          </w:tcPr>
          <w:p>
            <w:r/>
            <w:r>
              <w:rPr>
                <w:b/>
                <w:color w:val="FFFFFF"/>
                <w:sz w:val="18"/>
              </w:rPr>
              <w:t>Eje (OE)</w:t>
            </w:r>
          </w:p>
        </w:tc>
        <w:tc>
          <w:tcPr>
            <w:tcW w:type="dxa" w:w="7087"/>
            <w:shd w:val="clear" w:color="auto" w:fill="1F4E79"/>
          </w:tcPr>
          <w:p>
            <w:r/>
            <w:r>
              <w:rPr>
                <w:b/>
                <w:color w:val="FFFFFF"/>
                <w:sz w:val="18"/>
              </w:rPr>
              <w:t>KPIs principales</w:t>
            </w:r>
          </w:p>
        </w:tc>
      </w:tr>
      <w:tr>
        <w:tc>
          <w:tcPr>
            <w:tcW w:type="dxa" w:w="1984"/>
          </w:tcPr>
          <w:p>
            <w:r/>
            <w:r>
              <w:rPr>
                <w:sz w:val="18"/>
              </w:rPr>
              <w:t>OE.1 Flexibilidad</w:t>
            </w:r>
          </w:p>
        </w:tc>
        <w:tc>
          <w:tcPr>
            <w:tcW w:type="dxa" w:w="7087"/>
          </w:tcPr>
          <w:p>
            <w:r/>
            <w:r>
              <w:rPr>
                <w:sz w:val="18"/>
              </w:rPr>
              <w:t>peak_average, ramping_average, one_minus_load_factor_average, autoconsumo, autosuficiencia.</w:t>
            </w:r>
          </w:p>
        </w:tc>
      </w:tr>
      <w:tr>
        <w:tc>
          <w:tcPr>
            <w:tcW w:type="dxa" w:w="1984"/>
          </w:tcPr>
          <w:p>
            <w:r/>
            <w:r>
              <w:rPr>
                <w:sz w:val="18"/>
              </w:rPr>
              <w:t>OE.2 CO2</w:t>
            </w:r>
          </w:p>
        </w:tc>
        <w:tc>
          <w:tcPr>
            <w:tcW w:type="dxa" w:w="7087"/>
          </w:tcPr>
          <w:p>
            <w:r/>
            <w:r>
              <w:rPr>
                <w:sz w:val="18"/>
              </w:rPr>
              <w:t>carbon_emissions, carbon_emissions_delta, consumo ponderado por CI, emisiones evitadas.</w:t>
            </w:r>
          </w:p>
        </w:tc>
      </w:tr>
      <w:tr>
        <w:tc>
          <w:tcPr>
            <w:tcW w:type="dxa" w:w="1984"/>
          </w:tcPr>
          <w:p>
            <w:r/>
            <w:r>
              <w:rPr>
                <w:sz w:val="18"/>
              </w:rPr>
              <w:t>OE.3 Costos</w:t>
            </w:r>
          </w:p>
        </w:tc>
        <w:tc>
          <w:tcPr>
            <w:tcW w:type="dxa" w:w="7087"/>
          </w:tcPr>
          <w:p>
            <w:r/>
            <w:r>
              <w:rPr>
                <w:sz w:val="18"/>
              </w:rPr>
              <w:t>electricity_cost, electricity_cost_delta, reduccion de cargo por demanda, price_signal_deviation.</w:t>
            </w:r>
          </w:p>
        </w:tc>
      </w:tr>
    </w:tbl>
    <w:p/>
    <w:p>
      <w:pPr>
        <w:jc w:val="both"/>
      </w:pPr>
      <w:r>
        <w:rPr>
          <w:b w:val="0"/>
          <w:i w:val="0"/>
        </w:rPr>
        <w:t>Variables de control: dataset climatico (PVGIS-ERA5/NASA POWER), perfil de demanda destilado de mediciones reales, CI (0.672-0.790 kgCO2/kWh), precios TOU (0.26/0.38 USD/kWh), capacidad BESS, penetracion PV, escenario de carga EV e hiperparametros.</w:t>
      </w:r>
    </w:p>
    <w:p>
      <w:pPr>
        <w:pStyle w:val="Heading2"/>
      </w:pPr>
      <w:r>
        <w:t>3.5 Tecnicas, herramientas e instrumentos</w:t>
      </w:r>
    </w:p>
    <w:p>
      <w:pPr>
        <w:jc w:val="both"/>
      </w:pPr>
      <w:r>
        <w:rPr>
          <w:b/>
          <w:i w:val="0"/>
        </w:rPr>
        <w:t>Herramientas e instrumentos (operativos):</w:t>
      </w:r>
    </w:p>
    <w:p>
      <w:pPr>
        <w:pStyle w:val="ListBullet"/>
        <w:jc w:val="both"/>
      </w:pPr>
      <w:r>
        <w:t>Simulacion CityLearn v2 / CityLearn v3 propuesto; backends HAPPO, MASAC, MATD3 y MAAC; Optuna; Python 3.9 + PyTorch/CUDA.</w:t>
      </w:r>
    </w:p>
    <w:p>
      <w:pPr>
        <w:pStyle w:val="ListBullet"/>
        <w:jc w:val="both"/>
      </w:pPr>
      <w:r>
        <w:t>Dataset citylearn_iquitos_2023_2025 y artefactos de la corrida canonica madrl_v3_20260627_164047 (KPIs, figuras Drive, pruebas no parametricas).</w:t>
      </w:r>
    </w:p>
    <w:p>
      <w:pPr>
        <w:pStyle w:val="ListBullet"/>
        <w:jc w:val="both"/>
      </w:pPr>
      <w:r>
        <w:t>Revision bibliografica sistematica (matriz de 50 antecedentes, Modulo A).</w:t>
      </w:r>
    </w:p>
    <w:p>
      <w:pPr>
        <w:pStyle w:val="ListBullet"/>
        <w:jc w:val="both"/>
      </w:pPr>
      <w:r>
        <w:t>Extraccion y preprocesamiento del dataset; registro de metricas de entrenamiento (reward acumulada y media, pesos por eje, CI, precio, carga neta).</w:t>
      </w:r>
    </w:p>
    <w:p>
      <w:pPr>
        <w:pStyle w:val="ListBullet"/>
        <w:jc w:val="both"/>
      </w:pPr>
      <w:r>
        <w:t>Evaluacion de KPIs por eje mediante env.evaluate_v2() de CityLearn v2.</w:t>
      </w:r>
    </w:p>
    <w:p>
      <w:pPr>
        <w:pStyle w:val="ListBullet"/>
        <w:jc w:val="both"/>
      </w:pPr>
      <w:r>
        <w:t>Comparacion de algoritmos: tablas por KPI y eje, ranking integrado y score global.</w:t>
      </w:r>
    </w:p>
    <w:p>
      <w:pPr>
        <w:pStyle w:val="ListBullet"/>
        <w:jc w:val="both"/>
      </w:pPr>
      <w:r>
        <w:t>Pruebas estadisticas no parametricas: Shapiro-Wilk (normalidad), Kruskal-Wallis (diferencias globales), Mann-Whitney U (pares, con tamanos de efecto Cliff's delta, Vargha-Delaney A12, Cohen d, Hedges g) y Wilcoxon signed-rank (pares).</w:t>
      </w:r>
    </w:p>
    <w:p>
      <w:pPr>
        <w:jc w:val="both"/>
      </w:pPr>
      <w:r>
        <w:rPr>
          <w:b w:val="0"/>
          <w:i w:val="0"/>
        </w:rPr>
        <w:t>Instrumentos: CityLearn v2, CityLearn v3 propuesto, backends HAPPO/MASAC/MATD3/MAAC, MARLlib (referencia tecnica), Optuna, Python/PyTorch y el dataset citylearn_iquitos_2023_2025.</w:t>
      </w:r>
    </w:p>
    <w:p>
      <w:pPr>
        <w:pStyle w:val="Heading2"/>
      </w:pPr>
      <w:r>
        <w:t>3.6 Procedimiento experimental</w:t>
      </w:r>
    </w:p>
    <w:p>
      <w:pPr>
        <w:pStyle w:val="ListNumber"/>
        <w:jc w:val="both"/>
      </w:pPr>
      <w:r>
        <w:t>Verificacion de contexto del proyecto (scripts/verify_project_context.ps1).</w:t>
      </w:r>
    </w:p>
    <w:p>
      <w:pPr>
        <w:pStyle w:val="ListNumber"/>
        <w:jc w:val="both"/>
      </w:pPr>
      <w:r>
        <w:t>Construccion y auditoria del dataset (orchestrate_citylearn_dataset.py) y gates de validacion.</w:t>
      </w:r>
    </w:p>
    <w:p>
      <w:pPr>
        <w:pStyle w:val="ListNumber"/>
        <w:jc w:val="both"/>
      </w:pPr>
      <w:r>
        <w:t>Verificacion de integridad del flujo (verify_workflow_integrity.py).</w:t>
      </w:r>
    </w:p>
    <w:p>
      <w:pPr>
        <w:pStyle w:val="ListNumber"/>
        <w:jc w:val="both"/>
      </w:pPr>
      <w:r>
        <w:t>Entrenamiento de las 12 corridas (4 algoritmos x 3 escenarios) con monitor visible y concurrencia controlada (HAPPO/MATD3 hasta 2; MASAC/MAAC 1).</w:t>
      </w:r>
    </w:p>
    <w:p>
      <w:pPr>
        <w:pStyle w:val="ListNumber"/>
        <w:jc w:val="both"/>
      </w:pPr>
      <w:r>
        <w:t>Benchmark de la linea base CityLearn v2 (baseline, hour_rbc) y comparaciones SB3 (PPO/SAC/A2C) sobre el mismo schema de Iquitos.</w:t>
      </w:r>
    </w:p>
    <w:p>
      <w:pPr>
        <w:pStyle w:val="ListNumber"/>
        <w:jc w:val="both"/>
      </w:pPr>
      <w:r>
        <w:t>Comparacion v2 vs v3 (compare_citylearn_v2_vs_v3_madrl.py) y generacion de evidencia de tesis (generate_thesis_objective_evidence.py): KPIs, pruebas estadisticas, figuras y tablas.</w:t>
      </w:r>
    </w:p>
    <w:p>
      <w:r>
        <w:br w:type="page"/>
      </w:r>
    </w:p>
    <w:p>
      <w:pPr>
        <w:pStyle w:val="Heading2"/>
      </w:pPr>
      <w:r>
        <w:t>3.7 Validez metodologica, trazabilidad y control de sesgos</w:t>
      </w:r>
    </w:p>
    <w:p>
      <w:pPr>
        <w:spacing w:after="120" w:line="276" w:lineRule="auto"/>
        <w:jc w:val="both"/>
      </w:pPr>
      <w:r>
        <w:t>El Capitulo 3 cumple con el tipo de investigacion, diseno metodologico, datos utilizados, variables, tecnicas, herramientas y procedimiento experimental. La tesis corresponde a una investigacion aplicada, cuantitativa y explicativa bajo simulacion computacional, porque manipula la variable independiente MADRL mediante cuatro algoritmos y tres escenarios de recompensa, y observa sus efectos sobre indicadores cuantitativos de flexibilidad, emisiones y costos. Esta estrategia es compatible con la estandarizacion buscada por CityLearn para comparar controladores en comunidades energeticas, pero requiere trazabilidad estricta de artefactos para evitar sesgos de seleccion o interpretacion (Vazquez-Canteli et al., 2020; Nweye et al., 2024).</w:t>
      </w:r>
    </w:p>
    <w:p>
      <w:pPr>
        <w:spacing w:after="120" w:line="276" w:lineRule="auto"/>
        <w:jc w:val="both"/>
      </w:pPr>
      <w:r>
        <w:t>La validez interna se protege mediante un diseno factorial 4x3, mismo dataset, mismos escenarios E1-E3 y mismas reglas de extraccion de KPIs. La validez estadistica se aborda con estadistica descriptiva, Shapiro-Wilk, Kruskal-Wallis y Mann-Whitney con ajuste Holm, debido a que las distribuciones episodicas no deben asumirse normales por defecto. La validez externa se declara limitada: Henderson et al. (2018) y Agarwal et al. (2021) advierten que las conclusiones de RL con pocas corridas pueden variar si no se reporta incertidumbre, por lo que la tesis interpreta los resultados como evidencia intra-corrida y recomienda una extension multi-semilla.</w:t>
      </w:r>
    </w:p>
    <w:p>
      <w:r>
        <w:rPr>
          <w:b/>
          <w:color w:val="595959"/>
          <w:sz w:val="19"/>
        </w:rPr>
        <w:t>Tabla 3.7. Control metodologico de validez y trazabilidad.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F4E79"/>
          </w:tcPr>
          <w:p>
            <w:r/>
            <w:r>
              <w:rPr>
                <w:b/>
                <w:color w:val="FFFFFF"/>
                <w:sz w:val="13"/>
              </w:rPr>
              <w:t>Riesgo</w:t>
            </w:r>
          </w:p>
        </w:tc>
        <w:tc>
          <w:tcPr>
            <w:tcW w:type="dxa" w:w="2880"/>
            <w:shd w:val="clear" w:color="auto" w:fill="1F4E79"/>
          </w:tcPr>
          <w:p>
            <w:r/>
            <w:r>
              <w:rPr>
                <w:b/>
                <w:color w:val="FFFFFF"/>
                <w:sz w:val="13"/>
              </w:rPr>
              <w:t>Control aplicado</w:t>
            </w:r>
          </w:p>
        </w:tc>
        <w:tc>
          <w:tcPr>
            <w:tcW w:type="dxa" w:w="2880"/>
            <w:shd w:val="clear" w:color="auto" w:fill="1F4E79"/>
          </w:tcPr>
          <w:p>
            <w:r/>
            <w:r>
              <w:rPr>
                <w:b/>
                <w:color w:val="FFFFFF"/>
                <w:sz w:val="13"/>
              </w:rPr>
              <w:t>Evidencia</w:t>
            </w:r>
          </w:p>
        </w:tc>
      </w:tr>
      <w:tr>
        <w:tc>
          <w:tcPr>
            <w:tcW w:type="dxa" w:w="2880"/>
          </w:tcPr>
          <w:p>
            <w:r/>
            <w:r>
              <w:rPr>
                <w:sz w:val="13"/>
              </w:rPr>
              <w:t>Comparacion no equivalente</w:t>
            </w:r>
          </w:p>
        </w:tc>
        <w:tc>
          <w:tcPr>
            <w:tcW w:type="dxa" w:w="2880"/>
          </w:tcPr>
          <w:p>
            <w:r/>
            <w:r>
              <w:rPr>
                <w:sz w:val="13"/>
              </w:rPr>
              <w:t>Mismo dataset, mismos escenarios y misma funcion de evaluacion</w:t>
            </w:r>
          </w:p>
        </w:tc>
        <w:tc>
          <w:tcPr>
            <w:tcW w:type="dxa" w:w="2880"/>
          </w:tcPr>
          <w:p>
            <w:r/>
            <w:r>
              <w:rPr>
                <w:sz w:val="13"/>
              </w:rPr>
              <w:t>12 tratamientos algoritmo x escenario.</w:t>
            </w:r>
          </w:p>
        </w:tc>
      </w:tr>
      <w:tr>
        <w:tc>
          <w:tcPr>
            <w:tcW w:type="dxa" w:w="2880"/>
          </w:tcPr>
          <w:p>
            <w:r/>
            <w:r>
              <w:rPr>
                <w:sz w:val="13"/>
              </w:rPr>
              <w:t>Normalidad no garantizada</w:t>
            </w:r>
          </w:p>
        </w:tc>
        <w:tc>
          <w:tcPr>
            <w:tcW w:type="dxa" w:w="2880"/>
          </w:tcPr>
          <w:p>
            <w:r/>
            <w:r>
              <w:rPr>
                <w:sz w:val="13"/>
              </w:rPr>
              <w:t>Pruebas no parametricas y Shapiro-Wilk</w:t>
            </w:r>
          </w:p>
        </w:tc>
        <w:tc>
          <w:tcPr>
            <w:tcW w:type="dxa" w:w="2880"/>
          </w:tcPr>
          <w:p>
            <w:r/>
            <w:r>
              <w:rPr>
                <w:sz w:val="13"/>
              </w:rPr>
              <w:t>CSV estadisticos generados desde episodios Drive.</w:t>
            </w:r>
          </w:p>
        </w:tc>
      </w:tr>
      <w:tr>
        <w:tc>
          <w:tcPr>
            <w:tcW w:type="dxa" w:w="2880"/>
          </w:tcPr>
          <w:p>
            <w:r/>
            <w:r>
              <w:rPr>
                <w:sz w:val="13"/>
              </w:rPr>
              <w:t>Sobregeneralizacion</w:t>
            </w:r>
          </w:p>
        </w:tc>
        <w:tc>
          <w:tcPr>
            <w:tcW w:type="dxa" w:w="2880"/>
          </w:tcPr>
          <w:p>
            <w:r/>
            <w:r>
              <w:rPr>
                <w:sz w:val="13"/>
              </w:rPr>
              <w:t>Declaracion de inferencia intra-corrida</w:t>
            </w:r>
          </w:p>
        </w:tc>
        <w:tc>
          <w:tcPr>
            <w:tcW w:type="dxa" w:w="2880"/>
          </w:tcPr>
          <w:p>
            <w:r/>
            <w:r>
              <w:rPr>
                <w:sz w:val="13"/>
              </w:rPr>
              <w:t>Limitacion multi-semilla en Capitulo 6.</w:t>
            </w:r>
          </w:p>
        </w:tc>
      </w:tr>
      <w:tr>
        <w:tc>
          <w:tcPr>
            <w:tcW w:type="dxa" w:w="2880"/>
          </w:tcPr>
          <w:p>
            <w:r/>
            <w:r>
              <w:rPr>
                <w:sz w:val="13"/>
              </w:rPr>
              <w:t>Datos inventados</w:t>
            </w:r>
          </w:p>
        </w:tc>
        <w:tc>
          <w:tcPr>
            <w:tcW w:type="dxa" w:w="2880"/>
          </w:tcPr>
          <w:p>
            <w:r/>
            <w:r>
              <w:rPr>
                <w:sz w:val="13"/>
              </w:rPr>
              <w:t>Uso exclusivo de results, timeseries, traces, checkpoints y CSV materializados</w:t>
            </w:r>
          </w:p>
        </w:tc>
        <w:tc>
          <w:tcPr>
            <w:tcW w:type="dxa" w:w="2880"/>
          </w:tcPr>
          <w:p>
            <w:r/>
            <w:r>
              <w:rPr>
                <w:sz w:val="13"/>
              </w:rPr>
              <w:t>Validacion de cobertura en Capitulo 5.</w:t>
            </w:r>
          </w:p>
        </w:tc>
      </w:tr>
    </w:tbl>
    <w:p/>
    <w:p>
      <w:pPr>
        <w:pStyle w:val="Heading1"/>
      </w:pPr>
      <w:r>
        <w:t>Capitulo 4. Desarrollo de la propuesta</w:t>
      </w:r>
    </w:p>
    <w:p>
      <w:pPr>
        <w:pStyle w:val="Heading2"/>
      </w:pPr>
      <w:r>
        <w:t>4.1 Desarrollo del sistema y arquitectura de software</w:t>
      </w:r>
    </w:p>
    <w:p>
      <w:pPr>
        <w:jc w:val="both"/>
      </w:pPr>
      <w:r>
        <w:rPr>
          <w:b w:val="0"/>
          <w:i w:val="0"/>
        </w:rPr>
        <w:t>El sistema se organiza en seis capas de software, desde el simulador base hasta la generacion de evidencia para la tesis:</w:t>
      </w:r>
    </w:p>
    <w:p>
      <w:r>
        <w:rPr>
          <w:b/>
          <w:color w:val="595959"/>
          <w:sz w:val="19"/>
        </w:rPr>
        <w:t>Tabla 4.1. Capas de software del sistema MADRL CityLearn v3.</w:t>
      </w:r>
    </w:p>
    <w:tbl>
      <w:tblPr>
        <w:tblStyle w:val="LightGrid-Accent1"/>
        <w:tblW w:type="auto" w:w="0"/>
        <w:jc w:val="center"/>
        <w:tblLook w:firstColumn="1" w:firstRow="1" w:lastColumn="0" w:lastRow="0" w:noHBand="0" w:noVBand="1" w:val="04A0"/>
      </w:tblPr>
      <w:tblGrid>
        <w:gridCol w:w="3041"/>
        <w:gridCol w:w="3041"/>
        <w:gridCol w:w="3041"/>
      </w:tblGrid>
      <w:tr>
        <w:tc>
          <w:tcPr>
            <w:tcW w:type="dxa" w:w="680"/>
            <w:shd w:val="clear" w:color="auto" w:fill="1F4E79"/>
          </w:tcPr>
          <w:p>
            <w:r/>
            <w:r>
              <w:rPr>
                <w:b/>
                <w:color w:val="FFFFFF"/>
                <w:sz w:val="18"/>
              </w:rPr>
              <w:t>Capa</w:t>
            </w:r>
          </w:p>
        </w:tc>
        <w:tc>
          <w:tcPr>
            <w:tcW w:type="dxa" w:w="3572"/>
            <w:shd w:val="clear" w:color="auto" w:fill="1F4E79"/>
          </w:tcPr>
          <w:p>
            <w:r/>
            <w:r>
              <w:rPr>
                <w:b/>
                <w:color w:val="FFFFFF"/>
                <w:sz w:val="18"/>
              </w:rPr>
              <w:t>Componente</w:t>
            </w:r>
          </w:p>
        </w:tc>
        <w:tc>
          <w:tcPr>
            <w:tcW w:type="dxa" w:w="4819"/>
            <w:shd w:val="clear" w:color="auto" w:fill="1F4E79"/>
          </w:tcPr>
          <w:p>
            <w:r/>
            <w:r>
              <w:rPr>
                <w:b/>
                <w:color w:val="FFFFFF"/>
                <w:sz w:val="18"/>
              </w:rPr>
              <w:t>Funcion</w:t>
            </w:r>
          </w:p>
        </w:tc>
      </w:tr>
      <w:tr>
        <w:tc>
          <w:tcPr>
            <w:tcW w:type="dxa" w:w="680"/>
          </w:tcPr>
          <w:p>
            <w:r/>
            <w:r>
              <w:rPr>
                <w:sz w:val="18"/>
              </w:rPr>
              <w:t>1</w:t>
            </w:r>
          </w:p>
        </w:tc>
        <w:tc>
          <w:tcPr>
            <w:tcW w:type="dxa" w:w="3572"/>
          </w:tcPr>
          <w:p>
            <w:r/>
            <w:r>
              <w:rPr>
                <w:sz w:val="18"/>
              </w:rPr>
              <w:t>CityLearn v2 (CityLearn/citylearn/*.py)</w:t>
            </w:r>
          </w:p>
        </w:tc>
        <w:tc>
          <w:tcPr>
            <w:tcW w:type="dxa" w:w="4819"/>
          </w:tcPr>
          <w:p>
            <w:r/>
            <w:r>
              <w:rPr>
                <w:sz w:val="18"/>
              </w:rPr>
              <w:t>Fisica de edificios, BESS, PV, EV y KPIs oficiales.</w:t>
            </w:r>
          </w:p>
        </w:tc>
      </w:tr>
      <w:tr>
        <w:tc>
          <w:tcPr>
            <w:tcW w:type="dxa" w:w="680"/>
          </w:tcPr>
          <w:p>
            <w:r/>
            <w:r>
              <w:rPr>
                <w:sz w:val="18"/>
              </w:rPr>
              <w:t>2</w:t>
            </w:r>
          </w:p>
        </w:tc>
        <w:tc>
          <w:tcPr>
            <w:tcW w:type="dxa" w:w="3572"/>
          </w:tcPr>
          <w:p>
            <w:r/>
            <w:r>
              <w:rPr>
                <w:sz w:val="18"/>
              </w:rPr>
              <w:t>CityLearn v3 propuesto (CityLearn/citylearn/v3/)</w:t>
            </w:r>
          </w:p>
        </w:tc>
        <w:tc>
          <w:tcPr>
            <w:tcW w:type="dxa" w:w="4819"/>
          </w:tcPr>
          <w:p>
            <w:r/>
            <w:r>
              <w:rPr>
                <w:sz w:val="18"/>
              </w:rPr>
              <w:t>Entorno Dec-POMDP, objetivos, configuracion y recompensa multiobjetivo.</w:t>
            </w:r>
          </w:p>
        </w:tc>
      </w:tr>
      <w:tr>
        <w:tc>
          <w:tcPr>
            <w:tcW w:type="dxa" w:w="680"/>
          </w:tcPr>
          <w:p>
            <w:r/>
            <w:r>
              <w:rPr>
                <w:sz w:val="18"/>
              </w:rPr>
              <w:t>3</w:t>
            </w:r>
          </w:p>
        </w:tc>
        <w:tc>
          <w:tcPr>
            <w:tcW w:type="dxa" w:w="3572"/>
          </w:tcPr>
          <w:p>
            <w:r/>
            <w:r>
              <w:rPr>
                <w:sz w:val="18"/>
              </w:rPr>
              <w:t>Framework UC3M (uc3m/)</w:t>
            </w:r>
          </w:p>
        </w:tc>
        <w:tc>
          <w:tcPr>
            <w:tcW w:type="dxa" w:w="4819"/>
          </w:tcPr>
          <w:p>
            <w:r/>
            <w:r>
              <w:rPr>
                <w:sz w:val="18"/>
              </w:rPr>
              <w:t>Wrapper universal (UC3MEnv), 7 ejes de recompensa, KPIEvaluator, AlgorithmFactory; capa auxiliar/generica.</w:t>
            </w:r>
          </w:p>
        </w:tc>
      </w:tr>
      <w:tr>
        <w:tc>
          <w:tcPr>
            <w:tcW w:type="dxa" w:w="680"/>
          </w:tcPr>
          <w:p>
            <w:r/>
            <w:r>
              <w:rPr>
                <w:sz w:val="18"/>
              </w:rPr>
              <w:t>4</w:t>
            </w:r>
          </w:p>
        </w:tc>
        <w:tc>
          <w:tcPr>
            <w:tcW w:type="dxa" w:w="3572"/>
          </w:tcPr>
          <w:p>
            <w:r/>
            <w:r>
              <w:rPr>
                <w:sz w:val="18"/>
              </w:rPr>
              <w:t>Backends MADRL (external/)</w:t>
            </w:r>
          </w:p>
        </w:tc>
        <w:tc>
          <w:tcPr>
            <w:tcW w:type="dxa" w:w="4819"/>
          </w:tcPr>
          <w:p>
            <w:r/>
            <w:r>
              <w:rPr>
                <w:sz w:val="18"/>
              </w:rPr>
              <w:t>HARL (HAPPO), MARL/src (MASAC), off-policy (MATD3 activo), MAAC.</w:t>
            </w:r>
          </w:p>
        </w:tc>
      </w:tr>
      <w:tr>
        <w:tc>
          <w:tcPr>
            <w:tcW w:type="dxa" w:w="680"/>
          </w:tcPr>
          <w:p>
            <w:r/>
            <w:r>
              <w:rPr>
                <w:sz w:val="18"/>
              </w:rPr>
              <w:t>5</w:t>
            </w:r>
          </w:p>
        </w:tc>
        <w:tc>
          <w:tcPr>
            <w:tcW w:type="dxa" w:w="3572"/>
          </w:tcPr>
          <w:p>
            <w:r/>
            <w:r>
              <w:rPr>
                <w:sz w:val="18"/>
              </w:rPr>
              <w:t>Launchers y orquestacion</w:t>
            </w:r>
          </w:p>
        </w:tc>
        <w:tc>
          <w:tcPr>
            <w:tcW w:type="dxa" w:w="4819"/>
          </w:tcPr>
          <w:p>
            <w:r/>
            <w:r>
              <w:rPr>
                <w:sz w:val="18"/>
              </w:rPr>
              <w:t>train_citylearn_v3_*.py, launchers PowerShell y Colab A100, monitoreo y checkpointing.</w:t>
            </w:r>
          </w:p>
        </w:tc>
      </w:tr>
      <w:tr>
        <w:tc>
          <w:tcPr>
            <w:tcW w:type="dxa" w:w="680"/>
          </w:tcPr>
          <w:p>
            <w:r/>
            <w:r>
              <w:rPr>
                <w:sz w:val="18"/>
              </w:rPr>
              <w:t>6</w:t>
            </w:r>
          </w:p>
        </w:tc>
        <w:tc>
          <w:tcPr>
            <w:tcW w:type="dxa" w:w="3572"/>
          </w:tcPr>
          <w:p>
            <w:r/>
            <w:r>
              <w:rPr>
                <w:sz w:val="18"/>
              </w:rPr>
              <w:t>Evaluacion y evidencia</w:t>
            </w:r>
          </w:p>
        </w:tc>
        <w:tc>
          <w:tcPr>
            <w:tcW w:type="dxa" w:w="4819"/>
          </w:tcPr>
          <w:p>
            <w:r/>
            <w:r>
              <w:rPr>
                <w:sz w:val="18"/>
              </w:rPr>
              <w:t>benchmark_citylearn_v2_agents.py, compare_citylearn_v2_vs_v3_madrl.py, generate_thesis_objective_evidence.py.</w:t>
            </w:r>
          </w:p>
        </w:tc>
      </w:tr>
    </w:tbl>
    <w:p/>
    <w:p>
      <w:pPr>
        <w:jc w:val="both"/>
      </w:pPr>
      <w:r>
        <w:rPr>
          <w:b w:val="0"/>
          <w:i w:val="0"/>
        </w:rPr>
        <w:t>Nota de implementacion: las 12 corridas oficiales y los resultados reportados se ejecutan mediante los scripts CityLearn/scripts/train_citylearn_v3_&lt;algoritmo&gt;.py con la funcion de recompensa CityLearnV3MADRLRewardFunction (tres ejes flex/CO2/costo mas termino EV). El framework UC3M (capa 3, con 7 ejes de recompensa) es una infraestructura generica/auxiliar del proyecto y no es el canal de las corridas oficiales reportadas en el Capitulo 5.</w:t>
      </w:r>
    </w:p>
    <w:p>
      <w:pPr>
        <w:pStyle w:val="Heading2"/>
      </w:pPr>
      <w:r>
        <w:t>4.2 Modelo de IA: formulacion Dec-POMDP</w:t>
      </w:r>
    </w:p>
    <w:p>
      <w:pPr>
        <w:jc w:val="both"/>
      </w:pPr>
      <w:r>
        <w:rPr>
          <w:b w:val="0"/>
          <w:i w:val="0"/>
        </w:rPr>
        <w:t>El problema se formaliza como el Dec-POMDP M = &lt;S, {Ai}, T, R, {Oi}, Omega, gamma, T&gt;:</w:t>
      </w:r>
    </w:p>
    <w:p>
      <w:pPr>
        <w:pStyle w:val="ListBullet"/>
        <w:jc w:val="both"/>
      </w:pPr>
      <w:r>
        <w:t>N = 17 agentes (edificios del SEAI Iquitos).</w:t>
      </w:r>
    </w:p>
    <w:p>
      <w:pPr>
        <w:pStyle w:val="ListBullet"/>
        <w:jc w:val="both"/>
      </w:pPr>
      <w:r>
        <w:t>Estado global S: concatenacion de las observaciones locales (state dim global = 1856 en el entorno cargado), accesible solo por el critico centralizado durante el entrenamiento.</w:t>
      </w:r>
    </w:p>
    <w:p>
      <w:pPr>
        <w:pStyle w:val="ListBullet"/>
        <w:jc w:val="both"/>
      </w:pPr>
      <w:r>
        <w:t>Observacion local Oi: heterogenea por edificio (tiempo, fisica del edificio, subset meteorologico, precio, CI, estado SOC del BESS y estado de cada cargador EV); su dimension depende del numero de cargadores EV, en un rango aproximado de 57 a 330 dimensiones por agente (notebook madrl_citylearn_v3_tutorial.ipynb, Seccion 4).</w:t>
      </w:r>
    </w:p>
    <w:p>
      <w:pPr>
        <w:pStyle w:val="ListBullet"/>
        <w:jc w:val="both"/>
      </w:pPr>
      <w:r>
        <w:t>Accion local Ai: heterogenea por edificio (potencia de BESS carga/descarga, potencia de carga EV por cargador y control de carga desplazable); la dimensionalidad varia de ~5 a ~44 acciones segun la flota EV del edificio (B06 con 32 y B07 con 42 cargadores concentran las acciones de mayor dimension).</w:t>
      </w:r>
    </w:p>
    <w:p>
      <w:pPr>
        <w:pStyle w:val="ListBullet"/>
        <w:jc w:val="both"/>
      </w:pPr>
      <w:r>
        <w:t>T: dinamica del balance energetico, modelo RC de temperatura, BESS con eficiencia round-trip 0.9025 y perfiles EV estocasticos.</w:t>
      </w:r>
    </w:p>
    <w:p>
      <w:pPr>
        <w:pStyle w:val="ListBullet"/>
        <w:jc w:val="both"/>
      </w:pPr>
      <w:r>
        <w:t>R: recompensa cooperativa CityLearnV3MADRLRewardFunction; team_reward = media de reward_i.</w:t>
      </w:r>
    </w:p>
    <w:p>
      <w:pPr>
        <w:pStyle w:val="ListBullet"/>
        <w:jc w:val="both"/>
      </w:pPr>
      <w:r>
        <w:t>gamma = 0.9999; horizonte T = 8 760 pasos (1 ano horario).</w:t>
      </w:r>
    </w:p>
    <w:p>
      <w:pPr>
        <w:jc w:val="both"/>
      </w:pPr>
      <w:r>
        <w:rPr>
          <w:b w:val="0"/>
          <w:i w:val="0"/>
        </w:rPr>
        <w:t>La condicion de observabilidad parcial estricta se satisface: cada edificio solo observa su propio estado local y no accede a la temperatura, demanda, SOC ni perfil EV de los demas durante la ejecucion.</w:t>
      </w:r>
    </w:p>
    <w:p>
      <w:pPr>
        <w:pStyle w:val="Heading2"/>
      </w:pPr>
      <w:r>
        <w:t>4.3 Esquema CTDE</w:t>
      </w:r>
    </w:p>
    <w:p>
      <w:pPr>
        <w:jc w:val="both"/>
      </w:pPr>
      <w:r>
        <w:rPr>
          <w:b w:val="0"/>
          <w:i w:val="0"/>
        </w:rPr>
        <w:t>Entrenamiento centralizado: el critico Qi(s, a1,...,aN) o V(s) accede al estado global s = [o1,...,o17] durante el entrenamiento, corrigiendo la no-estacionariedad del aprendizaje independiente. Ejecucion descentralizada: la politica pi_i(ai|oi) usa solo la observacion local, sin comunicacion entre edificios. Tras el entrenamiento, el critico centralizado se descarta y solo se conservan las politicas locales.</w:t>
      </w:r>
    </w:p>
    <w:p>
      <w:pPr>
        <w:pStyle w:val="Heading2"/>
      </w:pPr>
      <w:r>
        <w:t>4.4 Algoritmos</w:t>
      </w:r>
    </w:p>
    <w:p>
      <w:r>
        <w:rPr>
          <w:b/>
          <w:color w:val="595959"/>
          <w:sz w:val="19"/>
        </w:rPr>
        <w:t>Tabla 4.2. Los cuatro algoritmos MADRL y sus backends.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134"/>
            <w:shd w:val="clear" w:color="auto" w:fill="1F4E79"/>
          </w:tcPr>
          <w:p>
            <w:r/>
            <w:r>
              <w:rPr>
                <w:b/>
                <w:color w:val="FFFFFF"/>
                <w:sz w:val="18"/>
              </w:rPr>
              <w:t>Algoritmo</w:t>
            </w:r>
          </w:p>
        </w:tc>
        <w:tc>
          <w:tcPr>
            <w:tcW w:type="dxa" w:w="1134"/>
            <w:shd w:val="clear" w:color="auto" w:fill="1F4E79"/>
          </w:tcPr>
          <w:p>
            <w:r/>
            <w:r>
              <w:rPr>
                <w:b/>
                <w:color w:val="FFFFFF"/>
                <w:sz w:val="18"/>
              </w:rPr>
              <w:t>Tipo</w:t>
            </w:r>
          </w:p>
        </w:tc>
        <w:tc>
          <w:tcPr>
            <w:tcW w:type="dxa" w:w="3402"/>
            <w:shd w:val="clear" w:color="auto" w:fill="1F4E79"/>
          </w:tcPr>
          <w:p>
            <w:r/>
            <w:r>
              <w:rPr>
                <w:b/>
                <w:color w:val="FFFFFF"/>
                <w:sz w:val="18"/>
              </w:rPr>
              <w:t>Backend / wrapper</w:t>
            </w:r>
          </w:p>
        </w:tc>
        <w:tc>
          <w:tcPr>
            <w:tcW w:type="dxa" w:w="3402"/>
            <w:shd w:val="clear" w:color="auto" w:fill="1F4E79"/>
          </w:tcPr>
          <w:p>
            <w:r/>
            <w:r>
              <w:rPr>
                <w:b/>
                <w:color w:val="FFFFFF"/>
                <w:sz w:val="18"/>
              </w:rPr>
              <w:t>Caracteristica clave</w:t>
            </w:r>
          </w:p>
        </w:tc>
      </w:tr>
      <w:tr>
        <w:tc>
          <w:tcPr>
            <w:tcW w:type="dxa" w:w="1134"/>
          </w:tcPr>
          <w:p>
            <w:r/>
            <w:r>
              <w:rPr>
                <w:sz w:val="18"/>
              </w:rPr>
              <w:t>HAPPO</w:t>
            </w:r>
          </w:p>
        </w:tc>
        <w:tc>
          <w:tcPr>
            <w:tcW w:type="dxa" w:w="1134"/>
          </w:tcPr>
          <w:p>
            <w:r/>
            <w:r>
              <w:rPr>
                <w:sz w:val="18"/>
              </w:rPr>
              <w:t>On-policy</w:t>
            </w:r>
          </w:p>
        </w:tc>
        <w:tc>
          <w:tcPr>
            <w:tcW w:type="dxa" w:w="3402"/>
          </w:tcPr>
          <w:p>
            <w:r/>
            <w:r>
              <w:rPr>
                <w:sz w:val="18"/>
              </w:rPr>
              <w:t>external/HARL · CityLearnHARLEnv</w:t>
            </w:r>
          </w:p>
        </w:tc>
        <w:tc>
          <w:tcPr>
            <w:tcW w:type="dxa" w:w="3402"/>
          </w:tcPr>
          <w:p>
            <w:r/>
            <w:r>
              <w:rPr>
                <w:sz w:val="18"/>
              </w:rPr>
              <w:t>Actualizacion secuencial con trust region; mejora monotona.</w:t>
            </w:r>
          </w:p>
        </w:tc>
      </w:tr>
      <w:tr>
        <w:tc>
          <w:tcPr>
            <w:tcW w:type="dxa" w:w="1134"/>
          </w:tcPr>
          <w:p>
            <w:r/>
            <w:r>
              <w:rPr>
                <w:sz w:val="18"/>
              </w:rPr>
              <w:t>MASAC</w:t>
            </w:r>
          </w:p>
        </w:tc>
        <w:tc>
          <w:tcPr>
            <w:tcW w:type="dxa" w:w="1134"/>
          </w:tcPr>
          <w:p>
            <w:r/>
            <w:r>
              <w:rPr>
                <w:sz w:val="18"/>
              </w:rPr>
              <w:t>Off-policy</w:t>
            </w:r>
          </w:p>
        </w:tc>
        <w:tc>
          <w:tcPr>
            <w:tcW w:type="dxa" w:w="3402"/>
          </w:tcPr>
          <w:p>
            <w:r/>
            <w:r>
              <w:rPr>
                <w:sz w:val="18"/>
              </w:rPr>
              <w:t>external/MARL/src · CityLearnSMACDiscreteEnv</w:t>
            </w:r>
          </w:p>
        </w:tc>
        <w:tc>
          <w:tcPr>
            <w:tcW w:type="dxa" w:w="3402"/>
          </w:tcPr>
          <w:p>
            <w:r/>
            <w:r>
              <w:rPr>
                <w:sz w:val="18"/>
              </w:rPr>
              <w:t>SAC + QMIX, acciones discretizadas por eje, RNN.</w:t>
            </w:r>
          </w:p>
        </w:tc>
      </w:tr>
      <w:tr>
        <w:tc>
          <w:tcPr>
            <w:tcW w:type="dxa" w:w="1134"/>
          </w:tcPr>
          <w:p>
            <w:r/>
            <w:r>
              <w:rPr>
                <w:sz w:val="18"/>
              </w:rPr>
              <w:t>MATD3</w:t>
            </w:r>
          </w:p>
        </w:tc>
        <w:tc>
          <w:tcPr>
            <w:tcW w:type="dxa" w:w="1134"/>
          </w:tcPr>
          <w:p>
            <w:r/>
            <w:r>
              <w:rPr>
                <w:sz w:val="18"/>
              </w:rPr>
              <w:t>Off-policy</w:t>
            </w:r>
          </w:p>
        </w:tc>
        <w:tc>
          <w:tcPr>
            <w:tcW w:type="dxa" w:w="3402"/>
          </w:tcPr>
          <w:p>
            <w:r/>
            <w:r>
              <w:rPr>
                <w:sz w:val="18"/>
              </w:rPr>
              <w:t>external/off-policy · CityLearnOffPolicyVecEnv</w:t>
            </w:r>
          </w:p>
        </w:tc>
        <w:tc>
          <w:tcPr>
            <w:tcW w:type="dxa" w:w="3402"/>
          </w:tcPr>
          <w:p>
            <w:r/>
            <w:r>
              <w:rPr>
                <w:sz w:val="18"/>
              </w:rPr>
              <w:t>Doble critico TD3, policy delay, target noise (backend activo).</w:t>
            </w:r>
          </w:p>
        </w:tc>
      </w:tr>
      <w:tr>
        <w:tc>
          <w:tcPr>
            <w:tcW w:type="dxa" w:w="1134"/>
          </w:tcPr>
          <w:p>
            <w:r/>
            <w:r>
              <w:rPr>
                <w:sz w:val="18"/>
              </w:rPr>
              <w:t>MAAC</w:t>
            </w:r>
          </w:p>
        </w:tc>
        <w:tc>
          <w:tcPr>
            <w:tcW w:type="dxa" w:w="1134"/>
          </w:tcPr>
          <w:p>
            <w:r/>
            <w:r>
              <w:rPr>
                <w:sz w:val="18"/>
              </w:rPr>
              <w:t>Off-policy</w:t>
            </w:r>
          </w:p>
        </w:tc>
        <w:tc>
          <w:tcPr>
            <w:tcW w:type="dxa" w:w="3402"/>
          </w:tcPr>
          <w:p>
            <w:r/>
            <w:r>
              <w:rPr>
                <w:sz w:val="18"/>
              </w:rPr>
              <w:t>external/MAAC · CityLearnMAACVecEnv</w:t>
            </w:r>
          </w:p>
        </w:tc>
        <w:tc>
          <w:tcPr>
            <w:tcW w:type="dxa" w:w="3402"/>
          </w:tcPr>
          <w:p>
            <w:r/>
            <w:r>
              <w:rPr>
                <w:sz w:val="18"/>
              </w:rPr>
              <w:t>Critico de atencion multi-cabeza (4 heads).</w:t>
            </w:r>
          </w:p>
        </w:tc>
      </w:tr>
    </w:tbl>
    <w:p/>
    <w:p>
      <w:pPr>
        <w:jc w:val="both"/>
      </w:pPr>
      <w:r>
        <w:rPr>
          <w:b/>
          <w:i w:val="0"/>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r>
        <w:rPr>
          <w:b/>
          <w:color w:val="595959"/>
          <w:sz w:val="19"/>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68"/>
            <w:shd w:val="clear" w:color="auto" w:fill="1F4E79"/>
          </w:tcPr>
          <w:p>
            <w:r/>
            <w:r>
              <w:rPr>
                <w:b/>
                <w:color w:val="FFFFFF"/>
                <w:sz w:val="18"/>
              </w:rPr>
              <w:t>Parametro</w:t>
            </w:r>
          </w:p>
        </w:tc>
        <w:tc>
          <w:tcPr>
            <w:tcW w:type="dxa" w:w="2551"/>
            <w:shd w:val="clear" w:color="auto" w:fill="1F4E79"/>
          </w:tcPr>
          <w:p>
            <w:r/>
            <w:r>
              <w:rPr>
                <w:b/>
                <w:color w:val="FFFFFF"/>
                <w:sz w:val="18"/>
              </w:rPr>
              <w:t>Colab canonico (50 ep)</w:t>
            </w:r>
          </w:p>
        </w:tc>
        <w:tc>
          <w:tcPr>
            <w:tcW w:type="dxa" w:w="2268"/>
            <w:shd w:val="clear" w:color="auto" w:fill="1F4E79"/>
          </w:tcPr>
          <w:p>
            <w:r/>
            <w:r>
              <w:rPr>
                <w:b/>
                <w:color w:val="FFFFFF"/>
                <w:sz w:val="18"/>
              </w:rPr>
              <w:t>Local v4 (5 ep)</w:t>
            </w:r>
          </w:p>
        </w:tc>
        <w:tc>
          <w:tcPr>
            <w:tcW w:type="dxa" w:w="1984"/>
            <w:shd w:val="clear" w:color="auto" w:fill="1F4E79"/>
          </w:tcPr>
          <w:p>
            <w:r/>
            <w:r>
              <w:rPr>
                <w:b/>
                <w:color w:val="FFFFFF"/>
                <w:sz w:val="18"/>
              </w:rPr>
              <w:t>Notas</w:t>
            </w:r>
          </w:p>
        </w:tc>
      </w:tr>
      <w:tr>
        <w:tc>
          <w:tcPr>
            <w:tcW w:type="dxa" w:w="2268"/>
          </w:tcPr>
          <w:p>
            <w:r/>
            <w:r>
              <w:rPr>
                <w:sz w:val="18"/>
              </w:rPr>
              <w:t>Episodios × pasos</w:t>
            </w:r>
          </w:p>
        </w:tc>
        <w:tc>
          <w:tcPr>
            <w:tcW w:type="dxa" w:w="2551"/>
          </w:tcPr>
          <w:p>
            <w:r/>
            <w:r>
              <w:rPr>
                <w:sz w:val="18"/>
              </w:rPr>
              <w:t>50 × 8 760</w:t>
            </w:r>
          </w:p>
        </w:tc>
        <w:tc>
          <w:tcPr>
            <w:tcW w:type="dxa" w:w="2268"/>
          </w:tcPr>
          <w:p>
            <w:r/>
            <w:r>
              <w:rPr>
                <w:sz w:val="18"/>
              </w:rPr>
              <w:t>5 × 8 760</w:t>
            </w:r>
          </w:p>
        </w:tc>
        <w:tc>
          <w:tcPr>
            <w:tcW w:type="dxa" w:w="1984"/>
          </w:tcPr>
          <w:p>
            <w:r/>
            <w:r>
              <w:rPr>
                <w:sz w:val="18"/>
              </w:rPr>
              <w:t>438 000 vs 43 800 pasos/corrida</w:t>
            </w:r>
          </w:p>
        </w:tc>
      </w:tr>
      <w:tr>
        <w:tc>
          <w:tcPr>
            <w:tcW w:type="dxa" w:w="2268"/>
          </w:tcPr>
          <w:p>
            <w:r/>
            <w:r>
              <w:rPr>
                <w:sz w:val="18"/>
              </w:rPr>
              <w:t>gamma</w:t>
            </w:r>
          </w:p>
        </w:tc>
        <w:tc>
          <w:tcPr>
            <w:tcW w:type="dxa" w:w="2551"/>
          </w:tcPr>
          <w:p>
            <w:r/>
            <w:r>
              <w:rPr>
                <w:sz w:val="18"/>
              </w:rPr>
              <w:t>0.9999</w:t>
            </w:r>
          </w:p>
        </w:tc>
        <w:tc>
          <w:tcPr>
            <w:tcW w:type="dxa" w:w="2268"/>
          </w:tcPr>
          <w:p>
            <w:r/>
            <w:r>
              <w:rPr>
                <w:sz w:val="18"/>
              </w:rPr>
              <w:t>0.9999</w:t>
            </w:r>
          </w:p>
        </w:tc>
        <w:tc>
          <w:tcPr>
            <w:tcW w:type="dxa" w:w="1984"/>
          </w:tcPr>
          <w:p>
            <w:r/>
            <w:r>
              <w:rPr>
                <w:sz w:val="18"/>
              </w:rPr>
              <w:t>Identico</w:t>
            </w:r>
          </w:p>
        </w:tc>
      </w:tr>
      <w:tr>
        <w:tc>
          <w:tcPr>
            <w:tcW w:type="dxa" w:w="2268"/>
          </w:tcPr>
          <w:p>
            <w:r/>
            <w:r>
              <w:rPr>
                <w:sz w:val="18"/>
              </w:rPr>
              <w:t>hidden / actor</w:t>
            </w:r>
          </w:p>
        </w:tc>
        <w:tc>
          <w:tcPr>
            <w:tcW w:type="dxa" w:w="2551"/>
          </w:tcPr>
          <w:p>
            <w:r/>
            <w:r>
              <w:rPr>
                <w:sz w:val="18"/>
              </w:rPr>
              <w:t>[512,512] HAPPO; 768 MATD3/MAAC</w:t>
            </w:r>
          </w:p>
        </w:tc>
        <w:tc>
          <w:tcPr>
            <w:tcW w:type="dxa" w:w="2268"/>
          </w:tcPr>
          <w:p>
            <w:r/>
            <w:r>
              <w:rPr>
                <w:sz w:val="18"/>
              </w:rPr>
              <w:t>[256,256] todos</w:t>
            </w:r>
          </w:p>
        </w:tc>
        <w:tc>
          <w:tcPr>
            <w:tcW w:type="dxa" w:w="1984"/>
          </w:tcPr>
          <w:p>
            <w:r/>
            <w:r>
              <w:rPr>
                <w:sz w:val="18"/>
              </w:rPr>
              <w:t>Mayor capacidad en Colab</w:t>
            </w:r>
          </w:p>
        </w:tc>
      </w:tr>
      <w:tr>
        <w:tc>
          <w:tcPr>
            <w:tcW w:type="dxa" w:w="2268"/>
          </w:tcPr>
          <w:p>
            <w:r/>
            <w:r>
              <w:rPr>
                <w:sz w:val="18"/>
              </w:rPr>
              <w:t>replay_buffer MATD3</w:t>
            </w:r>
          </w:p>
        </w:tc>
        <w:tc>
          <w:tcPr>
            <w:tcW w:type="dxa" w:w="2551"/>
          </w:tcPr>
          <w:p>
            <w:r/>
            <w:r>
              <w:rPr>
                <w:sz w:val="18"/>
              </w:rPr>
              <w:t>2 000 000</w:t>
            </w:r>
          </w:p>
        </w:tc>
        <w:tc>
          <w:tcPr>
            <w:tcW w:type="dxa" w:w="2268"/>
          </w:tcPr>
          <w:p>
            <w:r/>
            <w:r>
              <w:rPr>
                <w:sz w:val="18"/>
              </w:rPr>
              <w:t>4 096</w:t>
            </w:r>
          </w:p>
        </w:tc>
        <w:tc>
          <w:tcPr>
            <w:tcW w:type="dxa" w:w="1984"/>
          </w:tcPr>
          <w:p>
            <w:r/>
            <w:r>
              <w:rPr>
                <w:sz w:val="18"/>
              </w:rPr>
              <w:t>Restriccion VRAM 8 GB local</w:t>
            </w:r>
          </w:p>
        </w:tc>
      </w:tr>
      <w:tr>
        <w:tc>
          <w:tcPr>
            <w:tcW w:type="dxa" w:w="2268"/>
          </w:tcPr>
          <w:p>
            <w:r/>
            <w:r>
              <w:rPr>
                <w:sz w:val="18"/>
              </w:rPr>
              <w:t>batch MATD3</w:t>
            </w:r>
          </w:p>
        </w:tc>
        <w:tc>
          <w:tcPr>
            <w:tcW w:type="dxa" w:w="2551"/>
          </w:tcPr>
          <w:p>
            <w:r/>
            <w:r>
              <w:rPr>
                <w:sz w:val="18"/>
              </w:rPr>
              <w:t>1 024</w:t>
            </w:r>
          </w:p>
        </w:tc>
        <w:tc>
          <w:tcPr>
            <w:tcW w:type="dxa" w:w="2268"/>
          </w:tcPr>
          <w:p>
            <w:r/>
            <w:r>
              <w:rPr>
                <w:sz w:val="18"/>
              </w:rPr>
              <w:t>256</w:t>
            </w:r>
          </w:p>
        </w:tc>
        <w:tc>
          <w:tcPr>
            <w:tcW w:type="dxa" w:w="1984"/>
          </w:tcPr>
          <w:p>
            <w:r/>
            <w:r>
              <w:rPr>
                <w:sz w:val="18"/>
              </w:rPr>
              <w:t>Colab A100</w:t>
            </w:r>
          </w:p>
        </w:tc>
      </w:tr>
      <w:tr>
        <w:tc>
          <w:tcPr>
            <w:tcW w:type="dxa" w:w="2268"/>
          </w:tcPr>
          <w:p>
            <w:r/>
            <w:r>
              <w:rPr>
                <w:sz w:val="18"/>
              </w:rPr>
              <w:t>MASAC replay</w:t>
            </w:r>
          </w:p>
        </w:tc>
        <w:tc>
          <w:tcPr>
            <w:tcW w:type="dxa" w:w="2551"/>
          </w:tcPr>
          <w:p>
            <w:r/>
            <w:r>
              <w:rPr>
                <w:sz w:val="18"/>
              </w:rPr>
              <w:t>2 ep CPU</w:t>
            </w:r>
          </w:p>
        </w:tc>
        <w:tc>
          <w:tcPr>
            <w:tcW w:type="dxa" w:w="2268"/>
          </w:tcPr>
          <w:p>
            <w:r/>
            <w:r>
              <w:rPr>
                <w:sz w:val="18"/>
              </w:rPr>
              <w:t>on-GPU reducido</w:t>
            </w:r>
          </w:p>
        </w:tc>
        <w:tc>
          <w:tcPr>
            <w:tcW w:type="dxa" w:w="1984"/>
          </w:tcPr>
          <w:p>
            <w:r/>
            <w:r>
              <w:rPr>
                <w:sz w:val="18"/>
              </w:rPr>
              <w:t>Protocolo two_phase_happo_masac</w:t>
            </w:r>
          </w:p>
        </w:tc>
      </w:tr>
      <w:tr>
        <w:tc>
          <w:tcPr>
            <w:tcW w:type="dxa" w:w="2268"/>
          </w:tcPr>
          <w:p>
            <w:r/>
            <w:r>
              <w:rPr>
                <w:sz w:val="18"/>
              </w:rPr>
              <w:t>Semillas</w:t>
            </w:r>
          </w:p>
        </w:tc>
        <w:tc>
          <w:tcPr>
            <w:tcW w:type="dxa" w:w="2551"/>
          </w:tcPr>
          <w:p>
            <w:r/>
            <w:r>
              <w:rPr>
                <w:sz w:val="18"/>
              </w:rPr>
              <w:t>seed 0</w:t>
            </w:r>
          </w:p>
        </w:tc>
        <w:tc>
          <w:tcPr>
            <w:tcW w:type="dxa" w:w="2268"/>
          </w:tcPr>
          <w:p>
            <w:r/>
            <w:r>
              <w:rPr>
                <w:sz w:val="18"/>
              </w:rPr>
              <w:t>seed 0</w:t>
            </w:r>
          </w:p>
        </w:tc>
        <w:tc>
          <w:tcPr>
            <w:tcW w:type="dxa" w:w="1984"/>
          </w:tcPr>
          <w:p>
            <w:r/>
            <w:r>
              <w:rPr>
                <w:sz w:val="18"/>
              </w:rPr>
              <w:t>Limitacion inferencial</w:t>
            </w:r>
          </w:p>
        </w:tc>
      </w:tr>
      <w:tr>
        <w:tc>
          <w:tcPr>
            <w:tcW w:type="dxa" w:w="2268"/>
          </w:tcPr>
          <w:p>
            <w:r/>
            <w:r>
              <w:rPr>
                <w:sz w:val="18"/>
              </w:rPr>
              <w:t>GPU</w:t>
            </w:r>
          </w:p>
        </w:tc>
        <w:tc>
          <w:tcPr>
            <w:tcW w:type="dxa" w:w="2551"/>
          </w:tcPr>
          <w:p>
            <w:r/>
            <w:r>
              <w:rPr>
                <w:sz w:val="18"/>
              </w:rPr>
              <w:t>A100-SXM4-80GB</w:t>
            </w:r>
          </w:p>
        </w:tc>
        <w:tc>
          <w:tcPr>
            <w:tcW w:type="dxa" w:w="2268"/>
          </w:tcPr>
          <w:p>
            <w:r/>
            <w:r>
              <w:rPr>
                <w:sz w:val="18"/>
              </w:rPr>
              <w:t>RTX 4060 8 GB</w:t>
            </w:r>
          </w:p>
        </w:tc>
        <w:tc>
          <w:tcPr>
            <w:tcW w:type="dxa" w:w="1984"/>
          </w:tcPr>
          <w:p>
            <w:r/>
            <w:r>
              <w:rPr>
                <w:sz w:val="18"/>
              </w:rPr>
              <w:t>madrl_v3_20260627_164047</w:t>
            </w:r>
          </w:p>
        </w:tc>
      </w:tr>
    </w:tbl>
    <w:p/>
    <w:p>
      <w:pPr>
        <w:jc w:val="both"/>
      </w:pPr>
      <w:r>
        <w:rPr>
          <w:b w:val="0"/>
          <w:i w:val="0"/>
        </w:rPr>
        <w:t>La optimizacion automatica de hiperparametros con Optuna (TPE) queda como mejora experimental posterior; la evidencia cuantitativa se toma de la corrida canonica Colab.</w:t>
      </w:r>
    </w:p>
    <w:p>
      <w:pPr>
        <w:pStyle w:val="Heading2"/>
      </w:pPr>
      <w:r>
        <w:t>4.5 Funcion de recompensa multiobjetivo</w:t>
      </w:r>
    </w:p>
    <w:p>
      <w:pPr>
        <w:jc w:val="both"/>
      </w:pPr>
      <w:r>
        <w:rPr>
          <w:b w:val="0"/>
          <w:i w:val="0"/>
        </w:rPr>
        <w:t>La clase CityLearnV3MADRLRewardFunction (hereda de Electric_Vehicles_Reward_Function) calcula la recompensa de cada edificio como:</w:t>
      </w:r>
    </w:p>
    <w:p>
      <w:pPr>
        <w:jc w:val="center"/>
      </w:pPr>
      <w:r>
        <w:rPr>
          <w:b w:val="0"/>
          <w:i/>
        </w:rPr>
        <w:t>reward_i(t) = reward_scale x [ w_flex·flex_i + w_carbon·carbon_i + w_cost·cost_i + ev_weight·ev_i ]</w:t>
      </w:r>
    </w:p>
    <w:p>
      <w:pPr>
        <w:jc w:val="both"/>
      </w:pPr>
      <w:r>
        <w:rPr>
          <w:b w:val="0"/>
          <w:i w:val="0"/>
        </w:rPr>
        <w:t>El componente de flexibilidad opera a nivel de distrito (peak_share y ramp_share sobre la carga neta agregada, con incentivos de exportacion/headroom BESS); el de carbono pondera la importacion por CI(t); y el de costo refleja la tarifa TOU. La agregacion cooperativa usa mixed_reward_i = (1 - r)·reward_i + r·team_reward, con team_reward_ratio r = 0.70. El perfil activo es unified_comparable (v4) e identico para los cuatro algoritmos, garantizando comparabilidad estadistica.</w:t>
      </w:r>
    </w:p>
    <w:p>
      <w:r>
        <w:rPr>
          <w:b/>
          <w:color w:val="595959"/>
          <w:sz w:val="19"/>
        </w:rPr>
        <w:t>Tabla 4.4. Parametros de la funcion de recompensa multiobjetivo (perfil unificado v4).</w:t>
      </w:r>
    </w:p>
    <w:tbl>
      <w:tblPr>
        <w:tblStyle w:val="LightGrid-Accent1"/>
        <w:tblW w:type="auto" w:w="0"/>
        <w:jc w:val="center"/>
        <w:tblLook w:firstColumn="1" w:firstRow="1" w:lastColumn="0" w:lastRow="0" w:noHBand="0" w:noVBand="1" w:val="04A0"/>
      </w:tblPr>
      <w:tblGrid>
        <w:gridCol w:w="3041"/>
        <w:gridCol w:w="3041"/>
        <w:gridCol w:w="3041"/>
      </w:tblGrid>
      <w:tr>
        <w:tc>
          <w:tcPr>
            <w:tcW w:type="dxa" w:w="2948"/>
            <w:shd w:val="clear" w:color="auto" w:fill="1F4E79"/>
          </w:tcPr>
          <w:p>
            <w:r/>
            <w:r>
              <w:rPr>
                <w:b/>
                <w:color w:val="FFFFFF"/>
                <w:sz w:val="18"/>
              </w:rPr>
              <w:t>Parametro</w:t>
            </w:r>
          </w:p>
        </w:tc>
        <w:tc>
          <w:tcPr>
            <w:tcW w:type="dxa" w:w="2154"/>
            <w:shd w:val="clear" w:color="auto" w:fill="1F4E79"/>
          </w:tcPr>
          <w:p>
            <w:r/>
            <w:r>
              <w:rPr>
                <w:b/>
                <w:color w:val="FFFFFF"/>
                <w:sz w:val="18"/>
              </w:rPr>
              <w:t>Valor</w:t>
            </w:r>
          </w:p>
        </w:tc>
        <w:tc>
          <w:tcPr>
            <w:tcW w:type="dxa" w:w="3969"/>
            <w:shd w:val="clear" w:color="auto" w:fill="1F4E79"/>
          </w:tcPr>
          <w:p>
            <w:r/>
            <w:r>
              <w:rPr>
                <w:b/>
                <w:color w:val="FFFFFF"/>
                <w:sz w:val="18"/>
              </w:rPr>
              <w:t>Justificacion sintetica</w:t>
            </w:r>
          </w:p>
        </w:tc>
      </w:tr>
      <w:tr>
        <w:tc>
          <w:tcPr>
            <w:tcW w:type="dxa" w:w="2948"/>
          </w:tcPr>
          <w:p>
            <w:r/>
            <w:r>
              <w:rPr>
                <w:sz w:val="18"/>
              </w:rPr>
              <w:t>w_flex / w_carbon / w_cost (E1)</w:t>
            </w:r>
          </w:p>
        </w:tc>
        <w:tc>
          <w:tcPr>
            <w:tcW w:type="dxa" w:w="2154"/>
          </w:tcPr>
          <w:p>
            <w:r/>
            <w:r>
              <w:rPr>
                <w:sz w:val="18"/>
              </w:rPr>
              <w:t>0.70 / 0.15 / 0.15</w:t>
            </w:r>
          </w:p>
        </w:tc>
        <w:tc>
          <w:tcPr>
            <w:tcW w:type="dxa" w:w="3969"/>
          </w:tcPr>
          <w:p>
            <w:r/>
            <w:r>
              <w:rPr>
                <w:sz w:val="18"/>
              </w:rPr>
              <w:t>Escenario lexicografico de flexibilidad.</w:t>
            </w:r>
          </w:p>
        </w:tc>
      </w:tr>
      <w:tr>
        <w:tc>
          <w:tcPr>
            <w:tcW w:type="dxa" w:w="2948"/>
          </w:tcPr>
          <w:p>
            <w:r/>
            <w:r>
              <w:rPr>
                <w:sz w:val="18"/>
              </w:rPr>
              <w:t>w_flex / w_carbon / w_cost (E2)</w:t>
            </w:r>
          </w:p>
        </w:tc>
        <w:tc>
          <w:tcPr>
            <w:tcW w:type="dxa" w:w="2154"/>
          </w:tcPr>
          <w:p>
            <w:r/>
            <w:r>
              <w:rPr>
                <w:sz w:val="18"/>
              </w:rPr>
              <w:t>0.15 / 0.70 / 0.15</w:t>
            </w:r>
          </w:p>
        </w:tc>
        <w:tc>
          <w:tcPr>
            <w:tcW w:type="dxa" w:w="3969"/>
          </w:tcPr>
          <w:p>
            <w:r/>
            <w:r>
              <w:rPr>
                <w:sz w:val="18"/>
              </w:rPr>
              <w:t>Escenario lexicografico de CO2.</w:t>
            </w:r>
          </w:p>
        </w:tc>
      </w:tr>
      <w:tr>
        <w:tc>
          <w:tcPr>
            <w:tcW w:type="dxa" w:w="2948"/>
          </w:tcPr>
          <w:p>
            <w:r/>
            <w:r>
              <w:rPr>
                <w:sz w:val="18"/>
              </w:rPr>
              <w:t>w_flex / w_carbon / w_cost (E3)</w:t>
            </w:r>
          </w:p>
        </w:tc>
        <w:tc>
          <w:tcPr>
            <w:tcW w:type="dxa" w:w="2154"/>
          </w:tcPr>
          <w:p>
            <w:r/>
            <w:r>
              <w:rPr>
                <w:sz w:val="18"/>
              </w:rPr>
              <w:t>0.25 / 0.15 / 0.60</w:t>
            </w:r>
          </w:p>
        </w:tc>
        <w:tc>
          <w:tcPr>
            <w:tcW w:type="dxa" w:w="3969"/>
          </w:tcPr>
          <w:p>
            <w:r/>
            <w:r>
              <w:rPr>
                <w:sz w:val="18"/>
              </w:rPr>
              <w:t>Costo-pico correlacionados en TOU.</w:t>
            </w:r>
          </w:p>
        </w:tc>
      </w:tr>
      <w:tr>
        <w:tc>
          <w:tcPr>
            <w:tcW w:type="dxa" w:w="2948"/>
          </w:tcPr>
          <w:p>
            <w:r/>
            <w:r>
              <w:rPr>
                <w:sz w:val="18"/>
              </w:rPr>
              <w:t>team_reward_ratio (r)</w:t>
            </w:r>
          </w:p>
        </w:tc>
        <w:tc>
          <w:tcPr>
            <w:tcW w:type="dxa" w:w="2154"/>
          </w:tcPr>
          <w:p>
            <w:r/>
            <w:r>
              <w:rPr>
                <w:sz w:val="18"/>
              </w:rPr>
              <w:t>0.70</w:t>
            </w:r>
          </w:p>
        </w:tc>
        <w:tc>
          <w:tcPr>
            <w:tcW w:type="dxa" w:w="3969"/>
          </w:tcPr>
          <w:p>
            <w:r/>
            <w:r>
              <w:rPr>
                <w:sz w:val="18"/>
              </w:rPr>
              <w:t>Coordinacion cooperativa Dec-POMDP (media de perfiles del plan).</w:t>
            </w:r>
          </w:p>
        </w:tc>
      </w:tr>
      <w:tr>
        <w:tc>
          <w:tcPr>
            <w:tcW w:type="dxa" w:w="2948"/>
          </w:tcPr>
          <w:p>
            <w:r/>
            <w:r>
              <w:rPr>
                <w:sz w:val="18"/>
              </w:rPr>
              <w:t>peak_weight / ramp_weight</w:t>
            </w:r>
          </w:p>
        </w:tc>
        <w:tc>
          <w:tcPr>
            <w:tcW w:type="dxa" w:w="2154"/>
          </w:tcPr>
          <w:p>
            <w:r/>
            <w:r>
              <w:rPr>
                <w:sz w:val="18"/>
              </w:rPr>
              <w:t>0.45 / 0.35</w:t>
            </w:r>
          </w:p>
        </w:tc>
        <w:tc>
          <w:tcPr>
            <w:tcW w:type="dxa" w:w="3969"/>
          </w:tcPr>
          <w:p>
            <w:r/>
            <w:r>
              <w:rPr>
                <w:sz w:val="18"/>
              </w:rPr>
              <w:t>KPI primario y secundario de flexibilidad CityLearn.</w:t>
            </w:r>
          </w:p>
        </w:tc>
      </w:tr>
      <w:tr>
        <w:tc>
          <w:tcPr>
            <w:tcW w:type="dxa" w:w="2948"/>
          </w:tcPr>
          <w:p>
            <w:r/>
            <w:r>
              <w:rPr>
                <w:sz w:val="18"/>
              </w:rPr>
              <w:t>ev_weight</w:t>
            </w:r>
          </w:p>
        </w:tc>
        <w:tc>
          <w:tcPr>
            <w:tcW w:type="dxa" w:w="2154"/>
          </w:tcPr>
          <w:p>
            <w:r/>
            <w:r>
              <w:rPr>
                <w:sz w:val="18"/>
              </w:rPr>
              <w:t>0.25</w:t>
            </w:r>
          </w:p>
        </w:tc>
        <w:tc>
          <w:tcPr>
            <w:tcW w:type="dxa" w:w="3969"/>
          </w:tcPr>
          <w:p>
            <w:r/>
            <w:r>
              <w:rPr>
                <w:sz w:val="18"/>
              </w:rPr>
              <w:t>Termino EV/SOC reforzado para evitar dejar EV sin cargar.</w:t>
            </w:r>
          </w:p>
        </w:tc>
      </w:tr>
      <w:tr>
        <w:tc>
          <w:tcPr>
            <w:tcW w:type="dxa" w:w="2948"/>
          </w:tcPr>
          <w:p>
            <w:r/>
            <w:r>
              <w:rPr>
                <w:sz w:val="18"/>
              </w:rPr>
              <w:t>reward_scale</w:t>
            </w:r>
          </w:p>
        </w:tc>
        <w:tc>
          <w:tcPr>
            <w:tcW w:type="dxa" w:w="2154"/>
          </w:tcPr>
          <w:p>
            <w:r/>
            <w:r>
              <w:rPr>
                <w:sz w:val="18"/>
              </w:rPr>
              <w:t>1.00</w:t>
            </w:r>
          </w:p>
        </w:tc>
        <w:tc>
          <w:tcPr>
            <w:tcW w:type="dxa" w:w="3969"/>
          </w:tcPr>
          <w:p>
            <w:r/>
            <w:r>
              <w:rPr>
                <w:sz w:val="18"/>
              </w:rPr>
              <w:t>Escala uniforme para gradientes comparables.</w:t>
            </w:r>
          </w:p>
        </w:tc>
      </w:tr>
      <w:tr>
        <w:tc>
          <w:tcPr>
            <w:tcW w:type="dxa" w:w="2948"/>
          </w:tcPr>
          <w:p>
            <w:r/>
            <w:r>
              <w:rPr>
                <w:sz w:val="18"/>
              </w:rPr>
              <w:t>carbon_reference / price_reference</w:t>
            </w:r>
          </w:p>
        </w:tc>
        <w:tc>
          <w:tcPr>
            <w:tcW w:type="dxa" w:w="2154"/>
          </w:tcPr>
          <w:p>
            <w:r/>
            <w:r>
              <w:rPr>
                <w:sz w:val="18"/>
              </w:rPr>
              <w:t>0.35 / 0.20</w:t>
            </w:r>
          </w:p>
        </w:tc>
        <w:tc>
          <w:tcPr>
            <w:tcW w:type="dxa" w:w="3969"/>
          </w:tcPr>
          <w:p>
            <w:r/>
            <w:r>
              <w:rPr>
                <w:sz w:val="18"/>
              </w:rPr>
              <w:t>Referencia global IEA y spot competitivo.</w:t>
            </w:r>
          </w:p>
        </w:tc>
      </w:tr>
    </w:tbl>
    <w:p/>
    <w:p>
      <w:pPr>
        <w:pStyle w:val="Heading2"/>
      </w:pPr>
      <w:r>
        <w:t>4.6 Aportes originales al motor de simulacion</w:t>
      </w:r>
    </w:p>
    <w:p>
      <w:pPr>
        <w:jc w:val="both"/>
      </w:pPr>
      <w:r>
        <w:rPr>
          <w:b w:val="0"/>
          <w:i w:val="0"/>
        </w:rPr>
        <w:t>Como contribucion metodologica diferencial, se realizaron cuatro extensiones originales y retrocompatibles al fork CityLearn (commit 54b1938e):</w:t>
      </w:r>
    </w:p>
    <w:p>
      <w:r>
        <w:rPr>
          <w:b/>
          <w:color w:val="595959"/>
          <w:sz w:val="19"/>
        </w:rPr>
        <w:t>Tabla 4.5. Aportes originales al motor de simulacion CityLearn.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454"/>
            <w:shd w:val="clear" w:color="auto" w:fill="1F4E79"/>
          </w:tcPr>
          <w:p>
            <w:r/>
            <w:r>
              <w:rPr>
                <w:b/>
                <w:color w:val="FFFFFF"/>
                <w:sz w:val="16"/>
              </w:rPr>
              <w:t>#</w:t>
            </w:r>
          </w:p>
        </w:tc>
        <w:tc>
          <w:tcPr>
            <w:tcW w:type="dxa" w:w="2494"/>
            <w:shd w:val="clear" w:color="auto" w:fill="1F4E79"/>
          </w:tcPr>
          <w:p>
            <w:r/>
            <w:r>
              <w:rPr>
                <w:b/>
                <w:color w:val="FFFFFF"/>
                <w:sz w:val="16"/>
              </w:rPr>
              <w:t>Aporte</w:t>
            </w:r>
          </w:p>
        </w:tc>
        <w:tc>
          <w:tcPr>
            <w:tcW w:type="dxa" w:w="2835"/>
            <w:shd w:val="clear" w:color="auto" w:fill="1F4E79"/>
          </w:tcPr>
          <w:p>
            <w:r/>
            <w:r>
              <w:rPr>
                <w:b/>
                <w:color w:val="FFFFFF"/>
                <w:sz w:val="16"/>
              </w:rPr>
              <w:t>Clase/Metodo</w:t>
            </w:r>
          </w:p>
        </w:tc>
        <w:tc>
          <w:tcPr>
            <w:tcW w:type="dxa" w:w="3288"/>
            <w:shd w:val="clear" w:color="auto" w:fill="1F4E79"/>
          </w:tcPr>
          <w:p>
            <w:r/>
            <w:r>
              <w:rPr>
                <w:b/>
                <w:color w:val="FFFFFF"/>
                <w:sz w:val="16"/>
              </w:rPr>
              <w:t>Modelo incorporado</w:t>
            </w:r>
          </w:p>
        </w:tc>
      </w:tr>
      <w:tr>
        <w:tc>
          <w:tcPr>
            <w:tcW w:type="dxa" w:w="454"/>
          </w:tcPr>
          <w:p>
            <w:r/>
            <w:r>
              <w:rPr>
                <w:sz w:val="16"/>
              </w:rPr>
              <w:t>A1</w:t>
            </w:r>
          </w:p>
        </w:tc>
        <w:tc>
          <w:tcPr>
            <w:tcW w:type="dxa" w:w="2494"/>
          </w:tcPr>
          <w:p>
            <w:r/>
            <w:r>
              <w:rPr>
                <w:sz w:val="16"/>
              </w:rPr>
              <w:t>Degradacion BESS C-rate + Arrhenius</w:t>
            </w:r>
          </w:p>
        </w:tc>
        <w:tc>
          <w:tcPr>
            <w:tcW w:type="dxa" w:w="2835"/>
          </w:tcPr>
          <w:p>
            <w:r/>
            <w:r>
              <w:rPr>
                <w:sz w:val="16"/>
              </w:rPr>
              <w:t>Battery.degrade(temperature_celsius)</w:t>
            </w:r>
          </w:p>
        </w:tc>
        <w:tc>
          <w:tcPr>
            <w:tcW w:type="dxa" w:w="3288"/>
          </w:tcPr>
          <w:p>
            <w:r/>
            <w:r>
              <w:rPr>
                <w:sz w:val="16"/>
              </w:rPr>
              <w:t>ΔC = base·(C_rate)^0.55·exp[Ea/R·(1/T_ref - 1/T)], Ea=24500 J/mol.</w:t>
            </w:r>
          </w:p>
        </w:tc>
      </w:tr>
      <w:tr>
        <w:tc>
          <w:tcPr>
            <w:tcW w:type="dxa" w:w="454"/>
          </w:tcPr>
          <w:p>
            <w:r/>
            <w:r>
              <w:rPr>
                <w:sz w:val="16"/>
              </w:rPr>
              <w:t>A2</w:t>
            </w:r>
          </w:p>
        </w:tc>
        <w:tc>
          <w:tcPr>
            <w:tcW w:type="dxa" w:w="2494"/>
          </w:tcPr>
          <w:p>
            <w:r/>
            <w:r>
              <w:rPr>
                <w:sz w:val="16"/>
              </w:rPr>
              <w:t>Correccion PV tropical (IEC 61215)</w:t>
            </w:r>
          </w:p>
        </w:tc>
        <w:tc>
          <w:tcPr>
            <w:tcW w:type="dxa" w:w="2835"/>
          </w:tcPr>
          <w:p>
            <w:r/>
            <w:r>
              <w:rPr>
                <w:sz w:val="16"/>
              </w:rPr>
              <w:t>PV.get_generation(dry_bulb_temperature, ghi)</w:t>
            </w:r>
          </w:p>
        </w:tc>
        <w:tc>
          <w:tcPr>
            <w:tcW w:type="dxa" w:w="3288"/>
          </w:tcPr>
          <w:p>
            <w:r/>
            <w:r>
              <w:rPr>
                <w:sz w:val="16"/>
              </w:rPr>
              <w:t>T_cell = T_amb + (NOCT-20)/800·G; P(T)=P_STC·[1+γ(T_cell-25)], γ=-0.0035/°C.</w:t>
            </w:r>
          </w:p>
        </w:tc>
      </w:tr>
      <w:tr>
        <w:tc>
          <w:tcPr>
            <w:tcW w:type="dxa" w:w="454"/>
          </w:tcPr>
          <w:p>
            <w:r/>
            <w:r>
              <w:rPr>
                <w:sz w:val="16"/>
              </w:rPr>
              <w:t>A3</w:t>
            </w:r>
          </w:p>
        </w:tc>
        <w:tc>
          <w:tcPr>
            <w:tcW w:type="dxa" w:w="2494"/>
          </w:tcPr>
          <w:p>
            <w:r/>
            <w:r>
              <w:rPr>
                <w:sz w:val="16"/>
              </w:rPr>
              <w:t>KPI pico con ventana de facturacion</w:t>
            </w:r>
          </w:p>
        </w:tc>
        <w:tc>
          <w:tcPr>
            <w:tcW w:type="dxa" w:w="2835"/>
          </w:tcPr>
          <w:p>
            <w:r/>
            <w:r>
              <w:rPr>
                <w:sz w:val="16"/>
              </w:rPr>
              <w:t>CostFunction.peak(billing_window_steps)</w:t>
            </w:r>
          </w:p>
        </w:tc>
        <w:tc>
          <w:tcPr>
            <w:tcW w:type="dxa" w:w="3288"/>
          </w:tcPr>
          <w:p>
            <w:r/>
            <w:r>
              <w:rPr>
                <w:sz w:val="16"/>
              </w:rPr>
              <w:t>Maximo rodante sub-horario (OSINERGMIN MT-3/MT-4, 15 min).</w:t>
            </w:r>
          </w:p>
        </w:tc>
      </w:tr>
      <w:tr>
        <w:tc>
          <w:tcPr>
            <w:tcW w:type="dxa" w:w="454"/>
          </w:tcPr>
          <w:p>
            <w:r/>
            <w:r>
              <w:rPr>
                <w:sz w:val="16"/>
              </w:rPr>
              <w:t>A4</w:t>
            </w:r>
          </w:p>
        </w:tc>
        <w:tc>
          <w:tcPr>
            <w:tcW w:type="dxa" w:w="2494"/>
          </w:tcPr>
          <w:p>
            <w:r/>
            <w:r>
              <w:rPr>
                <w:sz w:val="16"/>
              </w:rPr>
              <w:t>Modelo CI dinamico diesel+PV</w:t>
            </w:r>
          </w:p>
        </w:tc>
        <w:tc>
          <w:tcPr>
            <w:tcW w:type="dxa" w:w="2835"/>
          </w:tcPr>
          <w:p>
            <w:r/>
            <w:r>
              <w:rPr>
                <w:sz w:val="16"/>
              </w:rPr>
              <w:t>CarbonIntensityModel(base_ci, pv_displacement_factor)</w:t>
            </w:r>
          </w:p>
        </w:tc>
        <w:tc>
          <w:tcPr>
            <w:tcW w:type="dxa" w:w="3288"/>
          </w:tcPr>
          <w:p>
            <w:r/>
            <w:r>
              <w:rPr>
                <w:sz w:val="16"/>
              </w:rPr>
              <w:t>CI(t)=0.790·(1-0.15·min(GHI/1000,1)).</w:t>
            </w:r>
          </w:p>
        </w:tc>
      </w:tr>
    </w:tbl>
    <w:p/>
    <w:p>
      <w:pPr>
        <w:pStyle w:val="Heading2"/>
      </w:pPr>
      <w:r>
        <w:t>4.7 Diseno experimental: matriz de 12 corridas</w:t>
      </w:r>
    </w:p>
    <w:p>
      <w:pPr>
        <w:jc w:val="both"/>
      </w:pPr>
      <w:r>
        <w:rPr>
          <w:b w:val="0"/>
          <w:i w:val="0"/>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r>
        <w:rPr>
          <w:b/>
          <w:color w:val="595959"/>
          <w:sz w:val="19"/>
        </w:rPr>
        <w:t>Tabla 4.6. Matriz experimental de 12 corridas oficiales.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shd w:val="clear" w:color="auto" w:fill="1F4E79"/>
          </w:tcPr>
          <w:p>
            <w:r/>
            <w:r>
              <w:rPr>
                <w:b/>
                <w:color w:val="FFFFFF"/>
                <w:sz w:val="18"/>
              </w:rPr>
              <w:t>Escenario</w:t>
            </w:r>
          </w:p>
        </w:tc>
        <w:tc>
          <w:tcPr>
            <w:tcW w:type="dxa" w:w="1757"/>
            <w:shd w:val="clear" w:color="auto" w:fill="1F4E79"/>
          </w:tcPr>
          <w:p>
            <w:r/>
            <w:r>
              <w:rPr>
                <w:b/>
                <w:color w:val="FFFFFF"/>
                <w:sz w:val="18"/>
              </w:rPr>
              <w:t>HAPPO</w:t>
            </w:r>
          </w:p>
        </w:tc>
        <w:tc>
          <w:tcPr>
            <w:tcW w:type="dxa" w:w="1757"/>
            <w:shd w:val="clear" w:color="auto" w:fill="1F4E79"/>
          </w:tcPr>
          <w:p>
            <w:r/>
            <w:r>
              <w:rPr>
                <w:b/>
                <w:color w:val="FFFFFF"/>
                <w:sz w:val="18"/>
              </w:rPr>
              <w:t>MASAC</w:t>
            </w:r>
          </w:p>
        </w:tc>
        <w:tc>
          <w:tcPr>
            <w:tcW w:type="dxa" w:w="1757"/>
            <w:shd w:val="clear" w:color="auto" w:fill="1F4E79"/>
          </w:tcPr>
          <w:p>
            <w:r/>
            <w:r>
              <w:rPr>
                <w:b/>
                <w:color w:val="FFFFFF"/>
                <w:sz w:val="18"/>
              </w:rPr>
              <w:t>MATD3</w:t>
            </w:r>
          </w:p>
        </w:tc>
        <w:tc>
          <w:tcPr>
            <w:tcW w:type="dxa" w:w="1757"/>
            <w:shd w:val="clear" w:color="auto" w:fill="1F4E79"/>
          </w:tcPr>
          <w:p>
            <w:r/>
            <w:r>
              <w:rPr>
                <w:b/>
                <w:color w:val="FFFFFF"/>
                <w:sz w:val="18"/>
              </w:rPr>
              <w:t>MAAC</w:t>
            </w:r>
          </w:p>
        </w:tc>
      </w:tr>
      <w:tr>
        <w:tc>
          <w:tcPr>
            <w:tcW w:type="dxa" w:w="1984"/>
          </w:tcPr>
          <w:p>
            <w:r/>
            <w:r>
              <w:rPr>
                <w:sz w:val="18"/>
              </w:rPr>
              <w:t>E1 Flexibilidad</w:t>
            </w:r>
          </w:p>
        </w:tc>
        <w:tc>
          <w:tcPr>
            <w:tcW w:type="dxa" w:w="1757"/>
          </w:tcPr>
          <w:p>
            <w:r/>
            <w:r>
              <w:rPr>
                <w:sz w:val="18"/>
              </w:rPr>
              <w:t>happo/E1_s0</w:t>
            </w:r>
          </w:p>
        </w:tc>
        <w:tc>
          <w:tcPr>
            <w:tcW w:type="dxa" w:w="1757"/>
          </w:tcPr>
          <w:p>
            <w:r/>
            <w:r>
              <w:rPr>
                <w:sz w:val="18"/>
              </w:rPr>
              <w:t>masac/E1_s0</w:t>
            </w:r>
          </w:p>
        </w:tc>
        <w:tc>
          <w:tcPr>
            <w:tcW w:type="dxa" w:w="1757"/>
          </w:tcPr>
          <w:p>
            <w:r/>
            <w:r>
              <w:rPr>
                <w:sz w:val="18"/>
              </w:rPr>
              <w:t>matd3/E1_s0</w:t>
            </w:r>
          </w:p>
        </w:tc>
        <w:tc>
          <w:tcPr>
            <w:tcW w:type="dxa" w:w="1757"/>
          </w:tcPr>
          <w:p>
            <w:r/>
            <w:r>
              <w:rPr>
                <w:sz w:val="18"/>
              </w:rPr>
              <w:t>maac/E1_s0</w:t>
            </w:r>
          </w:p>
        </w:tc>
      </w:tr>
      <w:tr>
        <w:tc>
          <w:tcPr>
            <w:tcW w:type="dxa" w:w="1984"/>
          </w:tcPr>
          <w:p>
            <w:r/>
            <w:r>
              <w:rPr>
                <w:sz w:val="18"/>
              </w:rPr>
              <w:t>E2 CO2</w:t>
            </w:r>
          </w:p>
        </w:tc>
        <w:tc>
          <w:tcPr>
            <w:tcW w:type="dxa" w:w="1757"/>
          </w:tcPr>
          <w:p>
            <w:r/>
            <w:r>
              <w:rPr>
                <w:sz w:val="18"/>
              </w:rPr>
              <w:t>happo/E2_s0</w:t>
            </w:r>
          </w:p>
        </w:tc>
        <w:tc>
          <w:tcPr>
            <w:tcW w:type="dxa" w:w="1757"/>
          </w:tcPr>
          <w:p>
            <w:r/>
            <w:r>
              <w:rPr>
                <w:sz w:val="18"/>
              </w:rPr>
              <w:t>masac/E2_s0</w:t>
            </w:r>
          </w:p>
        </w:tc>
        <w:tc>
          <w:tcPr>
            <w:tcW w:type="dxa" w:w="1757"/>
          </w:tcPr>
          <w:p>
            <w:r/>
            <w:r>
              <w:rPr>
                <w:sz w:val="18"/>
              </w:rPr>
              <w:t>matd3/E2_s0</w:t>
            </w:r>
          </w:p>
        </w:tc>
        <w:tc>
          <w:tcPr>
            <w:tcW w:type="dxa" w:w="1757"/>
          </w:tcPr>
          <w:p>
            <w:r/>
            <w:r>
              <w:rPr>
                <w:sz w:val="18"/>
              </w:rPr>
              <w:t>maac/E2_s0</w:t>
            </w:r>
          </w:p>
        </w:tc>
      </w:tr>
      <w:tr>
        <w:tc>
          <w:tcPr>
            <w:tcW w:type="dxa" w:w="1984"/>
          </w:tcPr>
          <w:p>
            <w:r/>
            <w:r>
              <w:rPr>
                <w:sz w:val="18"/>
              </w:rPr>
              <w:t>E3 Costos</w:t>
            </w:r>
          </w:p>
        </w:tc>
        <w:tc>
          <w:tcPr>
            <w:tcW w:type="dxa" w:w="1757"/>
          </w:tcPr>
          <w:p>
            <w:r/>
            <w:r>
              <w:rPr>
                <w:sz w:val="18"/>
              </w:rPr>
              <w:t>happo/E3_s0</w:t>
            </w:r>
          </w:p>
        </w:tc>
        <w:tc>
          <w:tcPr>
            <w:tcW w:type="dxa" w:w="1757"/>
          </w:tcPr>
          <w:p>
            <w:r/>
            <w:r>
              <w:rPr>
                <w:sz w:val="18"/>
              </w:rPr>
              <w:t>masac/E3_s0</w:t>
            </w:r>
          </w:p>
        </w:tc>
        <w:tc>
          <w:tcPr>
            <w:tcW w:type="dxa" w:w="1757"/>
          </w:tcPr>
          <w:p>
            <w:r/>
            <w:r>
              <w:rPr>
                <w:sz w:val="18"/>
              </w:rPr>
              <w:t>matd3/E3_s0</w:t>
            </w:r>
          </w:p>
        </w:tc>
        <w:tc>
          <w:tcPr>
            <w:tcW w:type="dxa" w:w="1757"/>
          </w:tcPr>
          <w:p>
            <w:r/>
            <w:r>
              <w:rPr>
                <w:sz w:val="18"/>
              </w:rPr>
              <w:t>maac/E3_s0</w:t>
            </w:r>
          </w:p>
        </w:tc>
      </w:tr>
    </w:tbl>
    <w:p/>
    <w:p>
      <w:pPr>
        <w:pStyle w:val="Heading2"/>
      </w:pPr>
      <w:r>
        <w:t>4.8 Implementacion</w:t>
      </w:r>
    </w:p>
    <w:p>
      <w:pPr>
        <w:jc w:val="both"/>
      </w:pPr>
      <w:r>
        <w:rPr>
          <w:b w:val="0"/>
          <w:i w:val="0"/>
        </w:rPr>
        <w:t>Entorno: Python 3.9 (.venv39-citylearn-v3), PyTorch 2.8.0+cu126, CUDA 12.6. Los scripts de entrenamiento comparten el adaptador citylearn_v3_training_common.py (normalizacion, KPIs, trazas, figuras, tablas y metadatos). Cada corrida produce results.json, training_summary.json, timeseries.csv, trace.csv, checkpoint_manifest.json y figures_manifest.json. El despliegue admite ejecucion local (PowerShell) y en la nube (Colab A100; Docker/AWS EC2 opcional).</w:t>
      </w:r>
    </w:p>
    <w:p>
      <w:pPr>
        <w:jc w:val="both"/>
      </w:pPr>
      <w:r>
        <w:rPr>
          <w:b w:val="0"/>
          <w:i w:val="0"/>
        </w:rPr>
        <w:t>La corrida canonica de 50 episodios se ejecuta en Colab sobre una NVIDIA A100-SXM4-80GB (Pro+ High-RAM, ~167 GiB de RAM) mediante colab_a100_official_launcher.py en modo two_phase_happo_masac (protocolo two_phase_happo_masac_v3): la Fase 1 entrena HAPPO y MASAC y la Fase 2 MATD3 y MAAC, con seis trabajos en paralelo por fase, replay de MASAC en CPU, monitoreo con colab_a100_live_monitor.py y reanudacion intra-job mediante live_progress.json y --skip-completed. Los artefactos de esa corrida se integraran desde outputs/colab_50ep/ o desde la carpeta de Google Drive del entrenamiento. Fuente: notebook CityLearn/examples/madrl_citylearn_v3_tutorial.ipynb.</w:t>
      </w:r>
    </w:p>
    <w:p>
      <w:r>
        <w:br w:type="page"/>
      </w:r>
    </w:p>
    <w:p>
      <w:r>
        <w:br w:type="page"/>
      </w:r>
    </w:p>
    <w:p>
      <w:pPr>
        <w:pStyle w:val="Heading2"/>
      </w:pPr>
      <w:r>
        <w:t>4.9 Respuesta operacional a las preguntas especificas PE.1, PE.2 y PE.3</w:t>
      </w:r>
    </w:p>
    <w:p>
      <w:pPr>
        <w:spacing w:after="120" w:line="276" w:lineRule="auto"/>
        <w:jc w:val="both"/>
      </w:pPr>
      <w:r>
        <w:t>La propuesta no se limita a describir una arquitectura MADRL; tambien define como se responde cada pregunta especifica mediante la salida empirica de la corrida Drive madrl_v3_20260627_164047. La respuesta se apoya en dos planos: analisis descriptivo de los episodios y KPIs anuales finales, y analisis inferencial intra-corrida con Kruskal-Wallis sobre los algoritmos que conservan cobertura episodica completa. Esta regla evita mezclar una diferencia numerica descriptiva con una afirmacion causal o inferencial no sustentada.</w:t>
      </w:r>
    </w:p>
    <w:p>
      <w:r>
        <w:rPr>
          <w:b/>
          <w:color w:val="595959"/>
          <w:sz w:val="19"/>
        </w:rPr>
        <w:t>Tabla 4.10. Respuesta directa a PE.1, PE.2 y PE.3 desde la evidencia descriptiva e inferencial.</w:t>
      </w:r>
    </w:p>
    <w:tbl>
      <w:tblPr>
        <w:tblStyle w:val="LightGrid-Accent1"/>
        <w:tblW w:type="auto" w:w="0"/>
        <w:jc w:val="center"/>
        <w:tblLook w:firstColumn="1" w:firstRow="1" w:lastColumn="0" w:lastRow="0" w:noHBand="0" w:noVBand="1" w:val="04A0"/>
      </w:tblPr>
      <w:tblGrid>
        <w:gridCol w:w="1014"/>
        <w:gridCol w:w="1014"/>
        <w:gridCol w:w="1014"/>
        <w:gridCol w:w="1014"/>
        <w:gridCol w:w="1014"/>
        <w:gridCol w:w="1014"/>
        <w:gridCol w:w="1014"/>
        <w:gridCol w:w="1014"/>
        <w:gridCol w:w="1014"/>
      </w:tblGrid>
      <w:tr>
        <w:tc>
          <w:tcPr>
            <w:tcW w:type="dxa" w:w="1014"/>
            <w:shd w:val="clear" w:color="auto" w:fill="1F4E79"/>
          </w:tcPr>
          <w:p>
            <w:r/>
            <w:r>
              <w:rPr>
                <w:b/>
                <w:color w:val="FFFFFF"/>
                <w:sz w:val="12"/>
              </w:rPr>
              <w:t>Pregunta</w:t>
            </w:r>
          </w:p>
        </w:tc>
        <w:tc>
          <w:tcPr>
            <w:tcW w:type="dxa" w:w="1014"/>
            <w:shd w:val="clear" w:color="auto" w:fill="1F4E79"/>
          </w:tcPr>
          <w:p>
            <w:r/>
            <w:r>
              <w:rPr>
                <w:b/>
                <w:color w:val="FFFFFF"/>
                <w:sz w:val="12"/>
              </w:rPr>
              <w:t>Dimension</w:t>
            </w:r>
          </w:p>
        </w:tc>
        <w:tc>
          <w:tcPr>
            <w:tcW w:type="dxa" w:w="1014"/>
            <w:shd w:val="clear" w:color="auto" w:fill="1F4E79"/>
          </w:tcPr>
          <w:p>
            <w:r/>
            <w:r>
              <w:rPr>
                <w:b/>
                <w:color w:val="FFFFFF"/>
                <w:sz w:val="12"/>
              </w:rPr>
              <w:t>Esc.</w:t>
            </w:r>
          </w:p>
        </w:tc>
        <w:tc>
          <w:tcPr>
            <w:tcW w:type="dxa" w:w="1014"/>
            <w:shd w:val="clear" w:color="auto" w:fill="1F4E79"/>
          </w:tcPr>
          <w:p>
            <w:r/>
            <w:r>
              <w:rPr>
                <w:b/>
                <w:color w:val="FFFFFF"/>
                <w:sz w:val="12"/>
              </w:rPr>
              <w:t>Indicador</w:t>
            </w:r>
          </w:p>
        </w:tc>
        <w:tc>
          <w:tcPr>
            <w:tcW w:type="dxa" w:w="1014"/>
            <w:shd w:val="clear" w:color="auto" w:fill="1F4E79"/>
          </w:tcPr>
          <w:p>
            <w:r/>
            <w:r>
              <w:rPr>
                <w:b/>
                <w:color w:val="FFFFFF"/>
                <w:sz w:val="12"/>
              </w:rPr>
              <w:t>Medida del efecto</w:t>
            </w:r>
          </w:p>
        </w:tc>
        <w:tc>
          <w:tcPr>
            <w:tcW w:type="dxa" w:w="1014"/>
            <w:shd w:val="clear" w:color="auto" w:fill="1F4E79"/>
          </w:tcPr>
          <w:p>
            <w:r/>
            <w:r>
              <w:rPr>
                <w:b/>
                <w:color w:val="FFFFFF"/>
                <w:sz w:val="12"/>
              </w:rPr>
              <w:t>Decision</w:t>
            </w:r>
          </w:p>
        </w:tc>
        <w:tc>
          <w:tcPr>
            <w:tcW w:type="dxa" w:w="1014"/>
            <w:shd w:val="clear" w:color="auto" w:fill="1F4E79"/>
          </w:tcPr>
          <w:p>
            <w:r/>
            <w:r>
              <w:rPr>
                <w:b/>
                <w:color w:val="FFFFFF"/>
                <w:sz w:val="12"/>
              </w:rPr>
              <w:t>mejor descriptivo</w:t>
            </w:r>
          </w:p>
        </w:tc>
        <w:tc>
          <w:tcPr>
            <w:tcW w:type="dxa" w:w="1014"/>
            <w:shd w:val="clear" w:color="auto" w:fill="1F4E79"/>
          </w:tcPr>
          <w:p>
            <w:r/>
            <w:r>
              <w:rPr>
                <w:b/>
                <w:color w:val="FFFFFF"/>
                <w:sz w:val="12"/>
              </w:rPr>
              <w:t>mejor inferencial</w:t>
            </w:r>
          </w:p>
        </w:tc>
        <w:tc>
          <w:tcPr>
            <w:tcW w:type="dxa" w:w="1014"/>
            <w:shd w:val="clear" w:color="auto" w:fill="1F4E79"/>
          </w:tcPr>
          <w:p>
            <w:r/>
            <w:r>
              <w:rPr>
                <w:b/>
                <w:color w:val="FFFFFF"/>
                <w:sz w:val="12"/>
              </w:rPr>
              <w:t>mejor KPI final</w:t>
            </w:r>
          </w:p>
        </w:tc>
      </w:tr>
      <w:tr>
        <w:tc>
          <w:tcPr>
            <w:tcW w:type="dxa" w:w="1014"/>
          </w:tcPr>
          <w:p>
            <w:r/>
            <w:r>
              <w:rPr>
                <w:sz w:val="12"/>
              </w:rPr>
              <w:t>PE.1</w:t>
            </w:r>
          </w:p>
        </w:tc>
        <w:tc>
          <w:tcPr>
            <w:tcW w:type="dxa" w:w="1014"/>
          </w:tcPr>
          <w:p>
            <w:r/>
            <w:r>
              <w:rPr>
                <w:sz w:val="12"/>
              </w:rPr>
              <w:t>flexibilidad energetica</w:t>
            </w:r>
          </w:p>
        </w:tc>
        <w:tc>
          <w:tcPr>
            <w:tcW w:type="dxa" w:w="1014"/>
          </w:tcPr>
          <w:p>
            <w:r/>
            <w:r>
              <w:rPr>
                <w:sz w:val="12"/>
              </w:rPr>
              <w:t>E1</w:t>
            </w:r>
          </w:p>
        </w:tc>
        <w:tc>
          <w:tcPr>
            <w:tcW w:type="dxa" w:w="1014"/>
          </w:tcPr>
          <w:p>
            <w:r/>
            <w:r>
              <w:rPr>
                <w:sz w:val="12"/>
              </w:rPr>
              <w:t>reward_mean_average</w:t>
            </w:r>
          </w:p>
        </w:tc>
        <w:tc>
          <w:tcPr>
            <w:tcW w:type="dxa" w:w="1014"/>
          </w:tcPr>
          <w:p>
            <w:r/>
            <w:r>
              <w:rPr>
                <w:sz w:val="12"/>
              </w:rPr>
              <w:t>H=36.3083; p=1.30545e-08; epsilon2=0.2334 (efecto alto)</w:t>
            </w:r>
          </w:p>
        </w:tc>
        <w:tc>
          <w:tcPr>
            <w:tcW w:type="dxa" w:w="1014"/>
          </w:tcPr>
          <w:p>
            <w:r/>
            <w:r>
              <w:rPr>
                <w:sz w:val="12"/>
              </w:rPr>
              <w:t>se rechaza H0</w:t>
            </w:r>
          </w:p>
        </w:tc>
        <w:tc>
          <w:tcPr>
            <w:tcW w:type="dxa" w:w="1014"/>
          </w:tcPr>
          <w:p>
            <w:r/>
            <w:r>
              <w:rPr>
                <w:sz w:val="12"/>
              </w:rPr>
              <w:t>MAAC</w:t>
            </w:r>
          </w:p>
        </w:tc>
        <w:tc>
          <w:tcPr>
            <w:tcW w:type="dxa" w:w="1014"/>
          </w:tcPr>
          <w:p>
            <w:r/>
            <w:r>
              <w:rPr>
                <w:sz w:val="12"/>
              </w:rPr>
              <w:t>MAAC</w:t>
            </w:r>
          </w:p>
        </w:tc>
        <w:tc>
          <w:tcPr>
            <w:tcW w:type="dxa" w:w="1014"/>
          </w:tcPr>
          <w:p>
            <w:r/>
            <w:r>
              <w:rPr>
                <w:sz w:val="12"/>
              </w:rPr>
              <w:t>MASAC</w:t>
            </w:r>
          </w:p>
        </w:tc>
      </w:tr>
      <w:tr>
        <w:tc>
          <w:tcPr>
            <w:tcW w:type="dxa" w:w="1014"/>
          </w:tcPr>
          <w:p>
            <w:r/>
            <w:r>
              <w:rPr>
                <w:sz w:val="12"/>
              </w:rPr>
              <w:t>PE.2</w:t>
            </w:r>
          </w:p>
        </w:tc>
        <w:tc>
          <w:tcPr>
            <w:tcW w:type="dxa" w:w="1014"/>
          </w:tcPr>
          <w:p>
            <w:r/>
            <w:r>
              <w:rPr>
                <w:sz w:val="12"/>
              </w:rPr>
              <w:t>emisiones de CO2</w:t>
            </w:r>
          </w:p>
        </w:tc>
        <w:tc>
          <w:tcPr>
            <w:tcW w:type="dxa" w:w="1014"/>
          </w:tcPr>
          <w:p>
            <w:r/>
            <w:r>
              <w:rPr>
                <w:sz w:val="12"/>
              </w:rPr>
              <w:t>E2</w:t>
            </w:r>
          </w:p>
        </w:tc>
        <w:tc>
          <w:tcPr>
            <w:tcW w:type="dxa" w:w="1014"/>
          </w:tcPr>
          <w:p>
            <w:r/>
            <w:r>
              <w:rPr>
                <w:sz w:val="12"/>
              </w:rPr>
              <w:t>district_emission</w:t>
            </w:r>
          </w:p>
        </w:tc>
        <w:tc>
          <w:tcPr>
            <w:tcW w:type="dxa" w:w="1014"/>
          </w:tcPr>
          <w:p>
            <w:r/>
            <w:r>
              <w:rPr>
                <w:sz w:val="12"/>
              </w:rPr>
              <w:t>H=6.2532; p=0.0438656; epsilon2=0.0289 (efecto bajo)</w:t>
            </w:r>
          </w:p>
        </w:tc>
        <w:tc>
          <w:tcPr>
            <w:tcW w:type="dxa" w:w="1014"/>
          </w:tcPr>
          <w:p>
            <w:r/>
            <w:r>
              <w:rPr>
                <w:sz w:val="12"/>
              </w:rPr>
              <w:t>se rechaza H0</w:t>
            </w:r>
          </w:p>
        </w:tc>
        <w:tc>
          <w:tcPr>
            <w:tcW w:type="dxa" w:w="1014"/>
          </w:tcPr>
          <w:p>
            <w:r/>
            <w:r>
              <w:rPr>
                <w:sz w:val="12"/>
              </w:rPr>
              <w:t>HAPPO</w:t>
            </w:r>
          </w:p>
        </w:tc>
        <w:tc>
          <w:tcPr>
            <w:tcW w:type="dxa" w:w="1014"/>
          </w:tcPr>
          <w:p>
            <w:r/>
            <w:r>
              <w:rPr>
                <w:sz w:val="12"/>
              </w:rPr>
              <w:t>MAAC</w:t>
            </w:r>
          </w:p>
        </w:tc>
        <w:tc>
          <w:tcPr>
            <w:tcW w:type="dxa" w:w="1014"/>
          </w:tcPr>
          <w:p>
            <w:r/>
            <w:r>
              <w:rPr>
                <w:sz w:val="12"/>
              </w:rPr>
              <w:t>MASAC</w:t>
            </w:r>
          </w:p>
        </w:tc>
      </w:tr>
      <w:tr>
        <w:tc>
          <w:tcPr>
            <w:tcW w:type="dxa" w:w="1014"/>
          </w:tcPr>
          <w:p>
            <w:r/>
            <w:r>
              <w:rPr>
                <w:sz w:val="12"/>
              </w:rPr>
              <w:t>PE.3</w:t>
            </w:r>
          </w:p>
        </w:tc>
        <w:tc>
          <w:tcPr>
            <w:tcW w:type="dxa" w:w="1014"/>
          </w:tcPr>
          <w:p>
            <w:r/>
            <w:r>
              <w:rPr>
                <w:sz w:val="12"/>
              </w:rPr>
              <w:t>costos energeticos</w:t>
            </w:r>
          </w:p>
        </w:tc>
        <w:tc>
          <w:tcPr>
            <w:tcW w:type="dxa" w:w="1014"/>
          </w:tcPr>
          <w:p>
            <w:r/>
            <w:r>
              <w:rPr>
                <w:sz w:val="12"/>
              </w:rPr>
              <w:t>E3</w:t>
            </w:r>
          </w:p>
        </w:tc>
        <w:tc>
          <w:tcPr>
            <w:tcW w:type="dxa" w:w="1014"/>
          </w:tcPr>
          <w:p>
            <w:r/>
            <w:r>
              <w:rPr>
                <w:sz w:val="12"/>
              </w:rPr>
              <w:t>district_cost</w:t>
            </w:r>
          </w:p>
        </w:tc>
        <w:tc>
          <w:tcPr>
            <w:tcW w:type="dxa" w:w="1014"/>
          </w:tcPr>
          <w:p>
            <w:r/>
            <w:r>
              <w:rPr>
                <w:sz w:val="12"/>
              </w:rPr>
              <w:t>H=2.7613; p=0.251421; epsilon2=0.0052 (efecto muy bajo)</w:t>
            </w:r>
          </w:p>
        </w:tc>
        <w:tc>
          <w:tcPr>
            <w:tcW w:type="dxa" w:w="1014"/>
          </w:tcPr>
          <w:p>
            <w:r/>
            <w:r>
              <w:rPr>
                <w:sz w:val="12"/>
              </w:rPr>
              <w:t>no se rechaza H0</w:t>
            </w:r>
          </w:p>
        </w:tc>
        <w:tc>
          <w:tcPr>
            <w:tcW w:type="dxa" w:w="1014"/>
          </w:tcPr>
          <w:p>
            <w:r/>
            <w:r>
              <w:rPr>
                <w:sz w:val="12"/>
              </w:rPr>
              <w:t>HAPPO</w:t>
            </w:r>
          </w:p>
        </w:tc>
        <w:tc>
          <w:tcPr>
            <w:tcW w:type="dxa" w:w="1014"/>
          </w:tcPr>
          <w:p>
            <w:r/>
            <w:r>
              <w:rPr>
                <w:sz w:val="12"/>
              </w:rPr>
              <w:t>MATD3</w:t>
            </w:r>
          </w:p>
        </w:tc>
        <w:tc>
          <w:tcPr>
            <w:tcW w:type="dxa" w:w="1014"/>
          </w:tcPr>
          <w:p>
            <w:r/>
            <w:r>
              <w:rPr>
                <w:sz w:val="12"/>
              </w:rPr>
              <w:t>MAAC</w:t>
            </w:r>
          </w:p>
        </w:tc>
      </w:tr>
    </w:tbl>
    <w:p/>
    <w:p>
      <w:pPr>
        <w:spacing w:after="120" w:line="276" w:lineRule="auto"/>
        <w:jc w:val="both"/>
      </w:pPr>
      <w:r>
        <w:t>PE.1. ¿En que medida el algoritmo MADRL (VI) produce un efecto sobre la dimension de flexibilidad energetica de la comunidad (D-VD.1), y cual algoritmo genera el mayor efecto? Respuesta: en E1, el indicador reward_mean_average muestra los siguientes promedios episodicos conservados: MAAC=-0.605157 (n=50); MASAC=-0.613331 (n=50); HAPPO=-0.630260 (n=49); MATD3=-0.633044 (n=50). El efecto inferencial existe porque Kruskal-Wallis rechaza H0 (H=36.3083; p=1.30545e-08; epsilon2=0.2334, efecto alto). El mayor efecto descriptivo corresponde a MAAC; al exigir cobertura inferencial completa, corresponde a MAAC; y por KPI anual final corresponde a MASAC.</w:t>
      </w:r>
    </w:p>
    <w:p>
      <w:pPr>
        <w:spacing w:after="120" w:line="276" w:lineRule="auto"/>
        <w:jc w:val="both"/>
      </w:pPr>
      <w:r>
        <w:t>PE.2. ¿En que medida el algoritmo MADRL (VI) produce un efecto sobre la dimension de emisiones de CO2 de la comunidad (D-VD.2), y cual algoritmo genera el mayor efecto? Respuesta: en E2, el indicador district_emission muestra los siguientes promedios episodicos conservados: HAPPO=883.00 (n=49); MAAC=1,056.39 (n=50); MASAC=1,078.37 (n=50); MATD3=1,132.19 (n=50). El efecto inferencial existe porque Kruskal-Wallis rechaza H0 (H=6.2532; p=0.0438656; epsilon2=0.0289, efecto bajo). El mayor efecto descriptivo corresponde a HAPPO; al exigir cobertura inferencial completa, corresponde a MAAC; y por KPI anual final corresponde a MASAC.</w:t>
      </w:r>
    </w:p>
    <w:p>
      <w:pPr>
        <w:spacing w:after="120" w:line="276" w:lineRule="auto"/>
        <w:jc w:val="both"/>
      </w:pPr>
      <w:r>
        <w:t>PE.3. ¿En que medida el algoritmo MADRL (VI) produce un efecto sobre la dimension de costos energeticos de la comunidad (D-VD.3), y cual algoritmo genera el mayor efecto? Respuesta: en E3, el indicador district_cost muestra los siguientes promedios episodicos conservados: HAPPO=352.57 (n=49); MATD3=759.29 (n=50); MAAC=795.39 (n=50); MASAC=812.16 (n=50). No se demuestra efecto inferencial suficiente en la muestra conservada porque Kruskal-Wallis no rechaza H0 (H=2.7613; p=0.251421; epsilon2=0.0052, efecto muy bajo). El mayor efecto descriptivo corresponde a HAPPO; al exigir cobertura inferencial completa, corresponde a MATD3; y por KPI anual final corresponde a MAAC.</w:t>
      </w:r>
    </w:p>
    <w:p>
      <w:pPr>
        <w:spacing w:after="120" w:line="276" w:lineRule="auto"/>
        <w:jc w:val="both"/>
      </w:pPr>
      <w:r>
        <w:t>Por tanto, el Capitulo 4 deja definido el mecanismo de respuesta: PE.1 se responde con flexibilidad en E1, PE.2 con emisiones de CO2 en E2 y PE.3 con costos en E3. El Capitulo 5 desarrolla la contrastacion, figuras, tablas por edificio y ranking CityLearn v2, pero la relacion pregunta-variable-indicador-decision queda fijada aqui para mantener continuidad entre problema, propuesta y resultados.</w:t>
      </w:r>
    </w:p>
    <w:p>
      <w:pPr>
        <w:pStyle w:val="Heading1"/>
      </w:pPr>
      <w:r>
        <w:t>Capitulo 5. Resultados y contrastacion de hipotesis</w:t>
      </w:r>
    </w:p>
    <w:p>
      <w:pPr>
        <w:spacing w:after="120" w:line="276" w:lineRule="auto"/>
        <w:jc w:val="both"/>
      </w:pPr>
      <w:r>
        <w:t>Este capitulo se reconstruye con evidencia directa de la carpeta G:\Mi unidad\MADRLCitytleranflexresdr\outputs\madrl_v3_20260627_164047. La lectura incluye results.json, training_summary.json, timeseries.csv, building_kpis.csv, building_behavior_summary.csv, building_observation_action_schema.csv y checkpoint_manifest.json para los 12 tratamientos algoritmo x escenario. La regla de interpretacion es estricta: no se incorporan valores que no existan en los artefactos; cuando una tabla conserva menor granularidad episodica, se declara como limitacion de trazabilidad y no se inventan observaciones.</w:t>
      </w:r>
    </w:p>
    <w:p>
      <w:pPr>
        <w:spacing w:after="120" w:line="276" w:lineRule="auto"/>
        <w:jc w:val="both"/>
      </w:pPr>
      <w:r>
        <w:t>El vinculo metodologico queda organizado por objetivo especifico: OE.1 se contrasta en E1 porque la recompensa asigna 0,70 a flexibilidad; OE.2 se contrasta en E2 porque la recompensa asigna 0,70 a emisiones; OE.3 se contrasta en E3 porque la recompensa asigna 0,60 a costos. Por tanto, el desarrollo de la propuesta del Capitulo 4 no queda separado de los resultados: los pesos de la funcion de recompensa son la manipulacion experimental de D-VI.2 y las metricas de este capitulo son los indicadores observados de D-VD.1, D-VD.2 y D-VD.3.</w:t>
      </w:r>
    </w:p>
    <w:p>
      <w:pPr>
        <w:spacing w:after="120" w:line="276" w:lineRule="auto"/>
        <w:jc w:val="both"/>
      </w:pPr>
      <w:r>
        <w:t>Los 12 tratamientos registran culminacion operativa de entrenamiento. En particular, HAPPO registra completed_episode_count=50 en live_progress.json y episodes_recorded=50 en results.json; sin embargo, por el modo de reanudacion ligera de HAPPO, la carpeta actual de G: conserva en timeseries.csv y episode_summary.csv solo el episodio 49, es decir, la trayectoria anual final. Para no perder la evidencia previa ya extraida del mismo flujo Drive, la estadistica episodica usa el CSV materializado district_episode_kpis.csv, donde HAPPO conserva 49 episodios por escenario y MAAC, MASAC y MATD3 conservan 50. En consecuencia, HAPPO se usa para evidencia descriptiva, final anual y por edificio, pero no se declara como grupo inferencial de 50 observaciones.</w:t>
      </w:r>
    </w:p>
    <w:p>
      <w:pPr>
        <w:pStyle w:val="Heading2"/>
      </w:pPr>
      <w:r>
        <w:t>5.1 Cobertura de artefactos experimentales</w:t>
      </w:r>
    </w:p>
    <w:p>
      <w:r>
        <w:rPr>
          <w:b/>
          <w:color w:val="595959"/>
          <w:sz w:val="19"/>
        </w:rPr>
        <w:t>Tabla 5.1. Cobertura real de artefactos por tratamiento en Google Drive.</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shd w:val="clear" w:color="auto" w:fill="1F4E79"/>
          </w:tcPr>
          <w:p>
            <w:r/>
            <w:r>
              <w:rPr>
                <w:b/>
                <w:color w:val="FFFFFF"/>
                <w:sz w:val="13"/>
              </w:rPr>
              <w:t>Algoritmo</w:t>
            </w:r>
          </w:p>
        </w:tc>
        <w:tc>
          <w:tcPr>
            <w:tcW w:type="dxa" w:w="1303"/>
            <w:shd w:val="clear" w:color="auto" w:fill="1F4E79"/>
          </w:tcPr>
          <w:p>
            <w:r/>
            <w:r>
              <w:rPr>
                <w:b/>
                <w:color w:val="FFFFFF"/>
                <w:sz w:val="13"/>
              </w:rPr>
              <w:t>Escenario</w:t>
            </w:r>
          </w:p>
        </w:tc>
        <w:tc>
          <w:tcPr>
            <w:tcW w:type="dxa" w:w="1303"/>
            <w:shd w:val="clear" w:color="auto" w:fill="1F4E79"/>
          </w:tcPr>
          <w:p>
            <w:r/>
            <w:r>
              <w:rPr>
                <w:b/>
                <w:color w:val="FFFFFF"/>
                <w:sz w:val="13"/>
              </w:rPr>
              <w:t>episodios registrados</w:t>
            </w:r>
          </w:p>
        </w:tc>
        <w:tc>
          <w:tcPr>
            <w:tcW w:type="dxa" w:w="1303"/>
            <w:shd w:val="clear" w:color="auto" w:fill="1F4E79"/>
          </w:tcPr>
          <w:p>
            <w:r/>
            <w:r>
              <w:rPr>
                <w:b/>
                <w:color w:val="FFFFFF"/>
                <w:sz w:val="13"/>
              </w:rPr>
              <w:t>resumenes G:</w:t>
            </w:r>
          </w:p>
        </w:tc>
        <w:tc>
          <w:tcPr>
            <w:tcW w:type="dxa" w:w="1303"/>
            <w:shd w:val="clear" w:color="auto" w:fill="1F4E79"/>
          </w:tcPr>
          <w:p>
            <w:r/>
            <w:r>
              <w:rPr>
                <w:b/>
                <w:color w:val="FFFFFF"/>
                <w:sz w:val="13"/>
              </w:rPr>
              <w:t>episodios KPI usados</w:t>
            </w:r>
          </w:p>
        </w:tc>
        <w:tc>
          <w:tcPr>
            <w:tcW w:type="dxa" w:w="1303"/>
            <w:shd w:val="clear" w:color="auto" w:fill="1F4E79"/>
          </w:tcPr>
          <w:p>
            <w:r/>
            <w:r>
              <w:rPr>
                <w:b/>
                <w:color w:val="FFFFFF"/>
                <w:sz w:val="13"/>
              </w:rPr>
              <w:t>edificios</w:t>
            </w:r>
          </w:p>
        </w:tc>
        <w:tc>
          <w:tcPr>
            <w:tcW w:type="dxa" w:w="1303"/>
            <w:shd w:val="clear" w:color="auto" w:fill="1F4E79"/>
          </w:tcPr>
          <w:p>
            <w:r/>
            <w:r>
              <w:rPr>
                <w:b/>
                <w:color w:val="FFFFFF"/>
                <w:sz w:val="13"/>
              </w:rPr>
              <w:t>checkpoints</w:t>
            </w:r>
          </w:p>
        </w:tc>
      </w:tr>
      <w:tr>
        <w:tc>
          <w:tcPr>
            <w:tcW w:type="dxa" w:w="1303"/>
          </w:tcPr>
          <w:p>
            <w:r/>
            <w:r>
              <w:rPr>
                <w:sz w:val="13"/>
              </w:rPr>
              <w:t>HAPPO</w:t>
            </w:r>
          </w:p>
        </w:tc>
        <w:tc>
          <w:tcPr>
            <w:tcW w:type="dxa" w:w="1303"/>
          </w:tcPr>
          <w:p>
            <w:r/>
            <w:r>
              <w:rPr>
                <w:sz w:val="13"/>
              </w:rPr>
              <w:t>E1</w:t>
            </w:r>
          </w:p>
        </w:tc>
        <w:tc>
          <w:tcPr>
            <w:tcW w:type="dxa" w:w="1303"/>
          </w:tcPr>
          <w:p>
            <w:r/>
            <w:r>
              <w:rPr>
                <w:sz w:val="13"/>
              </w:rPr>
              <w:t>50</w:t>
            </w:r>
          </w:p>
        </w:tc>
        <w:tc>
          <w:tcPr>
            <w:tcW w:type="dxa" w:w="1303"/>
          </w:tcPr>
          <w:p>
            <w:r/>
            <w:r>
              <w:rPr>
                <w:sz w:val="13"/>
              </w:rPr>
              <w:t>1</w:t>
            </w:r>
          </w:p>
        </w:tc>
        <w:tc>
          <w:tcPr>
            <w:tcW w:type="dxa" w:w="1303"/>
          </w:tcPr>
          <w:p>
            <w:r/>
            <w:r>
              <w:rPr>
                <w:sz w:val="13"/>
              </w:rPr>
              <w:t>49</w:t>
            </w:r>
          </w:p>
        </w:tc>
        <w:tc>
          <w:tcPr>
            <w:tcW w:type="dxa" w:w="1303"/>
          </w:tcPr>
          <w:p>
            <w:r/>
            <w:r>
              <w:rPr>
                <w:sz w:val="13"/>
              </w:rPr>
              <w:t>17</w:t>
            </w:r>
          </w:p>
        </w:tc>
        <w:tc>
          <w:tcPr>
            <w:tcW w:type="dxa" w:w="1303"/>
          </w:tcPr>
          <w:p>
            <w:r/>
            <w:r>
              <w:rPr>
                <w:sz w:val="13"/>
              </w:rPr>
              <w:t>19</w:t>
            </w:r>
          </w:p>
        </w:tc>
      </w:tr>
      <w:tr>
        <w:tc>
          <w:tcPr>
            <w:tcW w:type="dxa" w:w="1303"/>
          </w:tcPr>
          <w:p>
            <w:r/>
            <w:r>
              <w:rPr>
                <w:sz w:val="13"/>
              </w:rPr>
              <w:t>HAPPO</w:t>
            </w:r>
          </w:p>
        </w:tc>
        <w:tc>
          <w:tcPr>
            <w:tcW w:type="dxa" w:w="1303"/>
          </w:tcPr>
          <w:p>
            <w:r/>
            <w:r>
              <w:rPr>
                <w:sz w:val="13"/>
              </w:rPr>
              <w:t>E2</w:t>
            </w:r>
          </w:p>
        </w:tc>
        <w:tc>
          <w:tcPr>
            <w:tcW w:type="dxa" w:w="1303"/>
          </w:tcPr>
          <w:p>
            <w:r/>
            <w:r>
              <w:rPr>
                <w:sz w:val="13"/>
              </w:rPr>
              <w:t>50</w:t>
            </w:r>
          </w:p>
        </w:tc>
        <w:tc>
          <w:tcPr>
            <w:tcW w:type="dxa" w:w="1303"/>
          </w:tcPr>
          <w:p>
            <w:r/>
            <w:r>
              <w:rPr>
                <w:sz w:val="13"/>
              </w:rPr>
              <w:t>1</w:t>
            </w:r>
          </w:p>
        </w:tc>
        <w:tc>
          <w:tcPr>
            <w:tcW w:type="dxa" w:w="1303"/>
          </w:tcPr>
          <w:p>
            <w:r/>
            <w:r>
              <w:rPr>
                <w:sz w:val="13"/>
              </w:rPr>
              <w:t>49</w:t>
            </w:r>
          </w:p>
        </w:tc>
        <w:tc>
          <w:tcPr>
            <w:tcW w:type="dxa" w:w="1303"/>
          </w:tcPr>
          <w:p>
            <w:r/>
            <w:r>
              <w:rPr>
                <w:sz w:val="13"/>
              </w:rPr>
              <w:t>17</w:t>
            </w:r>
          </w:p>
        </w:tc>
        <w:tc>
          <w:tcPr>
            <w:tcW w:type="dxa" w:w="1303"/>
          </w:tcPr>
          <w:p>
            <w:r/>
            <w:r>
              <w:rPr>
                <w:sz w:val="13"/>
              </w:rPr>
              <w:t>19</w:t>
            </w:r>
          </w:p>
        </w:tc>
      </w:tr>
      <w:tr>
        <w:tc>
          <w:tcPr>
            <w:tcW w:type="dxa" w:w="1303"/>
          </w:tcPr>
          <w:p>
            <w:r/>
            <w:r>
              <w:rPr>
                <w:sz w:val="13"/>
              </w:rPr>
              <w:t>HAPPO</w:t>
            </w:r>
          </w:p>
        </w:tc>
        <w:tc>
          <w:tcPr>
            <w:tcW w:type="dxa" w:w="1303"/>
          </w:tcPr>
          <w:p>
            <w:r/>
            <w:r>
              <w:rPr>
                <w:sz w:val="13"/>
              </w:rPr>
              <w:t>E3</w:t>
            </w:r>
          </w:p>
        </w:tc>
        <w:tc>
          <w:tcPr>
            <w:tcW w:type="dxa" w:w="1303"/>
          </w:tcPr>
          <w:p>
            <w:r/>
            <w:r>
              <w:rPr>
                <w:sz w:val="13"/>
              </w:rPr>
              <w:t>50</w:t>
            </w:r>
          </w:p>
        </w:tc>
        <w:tc>
          <w:tcPr>
            <w:tcW w:type="dxa" w:w="1303"/>
          </w:tcPr>
          <w:p>
            <w:r/>
            <w:r>
              <w:rPr>
                <w:sz w:val="13"/>
              </w:rPr>
              <w:t>1</w:t>
            </w:r>
          </w:p>
        </w:tc>
        <w:tc>
          <w:tcPr>
            <w:tcW w:type="dxa" w:w="1303"/>
          </w:tcPr>
          <w:p>
            <w:r/>
            <w:r>
              <w:rPr>
                <w:sz w:val="13"/>
              </w:rPr>
              <w:t>49</w:t>
            </w:r>
          </w:p>
        </w:tc>
        <w:tc>
          <w:tcPr>
            <w:tcW w:type="dxa" w:w="1303"/>
          </w:tcPr>
          <w:p>
            <w:r/>
            <w:r>
              <w:rPr>
                <w:sz w:val="13"/>
              </w:rPr>
              <w:t>17</w:t>
            </w:r>
          </w:p>
        </w:tc>
        <w:tc>
          <w:tcPr>
            <w:tcW w:type="dxa" w:w="1303"/>
          </w:tcPr>
          <w:p>
            <w:r/>
            <w:r>
              <w:rPr>
                <w:sz w:val="13"/>
              </w:rPr>
              <w:t>19</w:t>
            </w:r>
          </w:p>
        </w:tc>
      </w:tr>
      <w:tr>
        <w:tc>
          <w:tcPr>
            <w:tcW w:type="dxa" w:w="1303"/>
          </w:tcPr>
          <w:p>
            <w:r/>
            <w:r>
              <w:rPr>
                <w:sz w:val="13"/>
              </w:rPr>
              <w:t>MAAC</w:t>
            </w:r>
          </w:p>
        </w:tc>
        <w:tc>
          <w:tcPr>
            <w:tcW w:type="dxa" w:w="1303"/>
          </w:tcPr>
          <w:p>
            <w:r/>
            <w:r>
              <w:rPr>
                <w:sz w:val="13"/>
              </w:rPr>
              <w:t>E1</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52</w:t>
            </w:r>
          </w:p>
        </w:tc>
      </w:tr>
      <w:tr>
        <w:tc>
          <w:tcPr>
            <w:tcW w:type="dxa" w:w="1303"/>
          </w:tcPr>
          <w:p>
            <w:r/>
            <w:r>
              <w:rPr>
                <w:sz w:val="13"/>
              </w:rPr>
              <w:t>MAAC</w:t>
            </w:r>
          </w:p>
        </w:tc>
        <w:tc>
          <w:tcPr>
            <w:tcW w:type="dxa" w:w="1303"/>
          </w:tcPr>
          <w:p>
            <w:r/>
            <w:r>
              <w:rPr>
                <w:sz w:val="13"/>
              </w:rPr>
              <w:t>E2</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52</w:t>
            </w:r>
          </w:p>
        </w:tc>
      </w:tr>
      <w:tr>
        <w:tc>
          <w:tcPr>
            <w:tcW w:type="dxa" w:w="1303"/>
          </w:tcPr>
          <w:p>
            <w:r/>
            <w:r>
              <w:rPr>
                <w:sz w:val="13"/>
              </w:rPr>
              <w:t>MAAC</w:t>
            </w:r>
          </w:p>
        </w:tc>
        <w:tc>
          <w:tcPr>
            <w:tcW w:type="dxa" w:w="1303"/>
          </w:tcPr>
          <w:p>
            <w:r/>
            <w:r>
              <w:rPr>
                <w:sz w:val="13"/>
              </w:rPr>
              <w:t>E3</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52</w:t>
            </w:r>
          </w:p>
        </w:tc>
      </w:tr>
      <w:tr>
        <w:tc>
          <w:tcPr>
            <w:tcW w:type="dxa" w:w="1303"/>
          </w:tcPr>
          <w:p>
            <w:r/>
            <w:r>
              <w:rPr>
                <w:sz w:val="13"/>
              </w:rPr>
              <w:t>MASAC</w:t>
            </w:r>
          </w:p>
        </w:tc>
        <w:tc>
          <w:tcPr>
            <w:tcW w:type="dxa" w:w="1303"/>
          </w:tcPr>
          <w:p>
            <w:r/>
            <w:r>
              <w:rPr>
                <w:sz w:val="13"/>
              </w:rPr>
              <w:t>E1</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12</w:t>
            </w:r>
          </w:p>
        </w:tc>
      </w:tr>
      <w:tr>
        <w:tc>
          <w:tcPr>
            <w:tcW w:type="dxa" w:w="1303"/>
          </w:tcPr>
          <w:p>
            <w:r/>
            <w:r>
              <w:rPr>
                <w:sz w:val="13"/>
              </w:rPr>
              <w:t>MASAC</w:t>
            </w:r>
          </w:p>
        </w:tc>
        <w:tc>
          <w:tcPr>
            <w:tcW w:type="dxa" w:w="1303"/>
          </w:tcPr>
          <w:p>
            <w:r/>
            <w:r>
              <w:rPr>
                <w:sz w:val="13"/>
              </w:rPr>
              <w:t>E2</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12</w:t>
            </w:r>
          </w:p>
        </w:tc>
      </w:tr>
      <w:tr>
        <w:tc>
          <w:tcPr>
            <w:tcW w:type="dxa" w:w="1303"/>
          </w:tcPr>
          <w:p>
            <w:r/>
            <w:r>
              <w:rPr>
                <w:sz w:val="13"/>
              </w:rPr>
              <w:t>MASAC</w:t>
            </w:r>
          </w:p>
        </w:tc>
        <w:tc>
          <w:tcPr>
            <w:tcW w:type="dxa" w:w="1303"/>
          </w:tcPr>
          <w:p>
            <w:r/>
            <w:r>
              <w:rPr>
                <w:sz w:val="13"/>
              </w:rPr>
              <w:t>E3</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12</w:t>
            </w:r>
          </w:p>
        </w:tc>
      </w:tr>
      <w:tr>
        <w:tc>
          <w:tcPr>
            <w:tcW w:type="dxa" w:w="1303"/>
          </w:tcPr>
          <w:p>
            <w:r/>
            <w:r>
              <w:rPr>
                <w:sz w:val="13"/>
              </w:rPr>
              <w:t>MATD3</w:t>
            </w:r>
          </w:p>
        </w:tc>
        <w:tc>
          <w:tcPr>
            <w:tcW w:type="dxa" w:w="1303"/>
          </w:tcPr>
          <w:p>
            <w:r/>
            <w:r>
              <w:rPr>
                <w:sz w:val="13"/>
              </w:rPr>
              <w:t>E1</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34</w:t>
            </w:r>
          </w:p>
        </w:tc>
      </w:tr>
      <w:tr>
        <w:tc>
          <w:tcPr>
            <w:tcW w:type="dxa" w:w="1303"/>
          </w:tcPr>
          <w:p>
            <w:r/>
            <w:r>
              <w:rPr>
                <w:sz w:val="13"/>
              </w:rPr>
              <w:t>MATD3</w:t>
            </w:r>
          </w:p>
        </w:tc>
        <w:tc>
          <w:tcPr>
            <w:tcW w:type="dxa" w:w="1303"/>
          </w:tcPr>
          <w:p>
            <w:r/>
            <w:r>
              <w:rPr>
                <w:sz w:val="13"/>
              </w:rPr>
              <w:t>E2</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34</w:t>
            </w:r>
          </w:p>
        </w:tc>
      </w:tr>
      <w:tr>
        <w:tc>
          <w:tcPr>
            <w:tcW w:type="dxa" w:w="1303"/>
          </w:tcPr>
          <w:p>
            <w:r/>
            <w:r>
              <w:rPr>
                <w:sz w:val="13"/>
              </w:rPr>
              <w:t>MATD3</w:t>
            </w:r>
          </w:p>
        </w:tc>
        <w:tc>
          <w:tcPr>
            <w:tcW w:type="dxa" w:w="1303"/>
          </w:tcPr>
          <w:p>
            <w:r/>
            <w:r>
              <w:rPr>
                <w:sz w:val="13"/>
              </w:rPr>
              <w:t>E3</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34</w:t>
            </w:r>
          </w:p>
        </w:tc>
      </w:tr>
    </w:tbl>
    <w:p/>
    <w:p>
      <w:pPr>
        <w:pStyle w:val="Heading2"/>
      </w:pPr>
      <w:r>
        <w:t>5.2 Trazabilidad entre objetivos, hipotesis e indicadores</w:t>
      </w:r>
    </w:p>
    <w:p>
      <w:r>
        <w:rPr>
          <w:b/>
          <w:color w:val="595959"/>
          <w:sz w:val="19"/>
        </w:rPr>
        <w:t>Tabla 5.2. Trazabilidad objetivo-hipotesis-escenario-indicador.</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3"/>
              </w:rPr>
              <w:t>Objetivo</w:t>
            </w:r>
          </w:p>
        </w:tc>
        <w:tc>
          <w:tcPr>
            <w:tcW w:type="dxa" w:w="1520"/>
            <w:shd w:val="clear" w:color="auto" w:fill="1F4E79"/>
          </w:tcPr>
          <w:p>
            <w:r/>
            <w:r>
              <w:rPr>
                <w:b/>
                <w:color w:val="FFFFFF"/>
                <w:sz w:val="13"/>
              </w:rPr>
              <w:t>Hipotesis</w:t>
            </w:r>
          </w:p>
        </w:tc>
        <w:tc>
          <w:tcPr>
            <w:tcW w:type="dxa" w:w="1520"/>
            <w:shd w:val="clear" w:color="auto" w:fill="1F4E79"/>
          </w:tcPr>
          <w:p>
            <w:r/>
            <w:r>
              <w:rPr>
                <w:b/>
                <w:color w:val="FFFFFF"/>
                <w:sz w:val="13"/>
              </w:rPr>
              <w:t>Escenario</w:t>
            </w:r>
          </w:p>
        </w:tc>
        <w:tc>
          <w:tcPr>
            <w:tcW w:type="dxa" w:w="1520"/>
            <w:shd w:val="clear" w:color="auto" w:fill="1F4E79"/>
          </w:tcPr>
          <w:p>
            <w:r/>
            <w:r>
              <w:rPr>
                <w:b/>
                <w:color w:val="FFFFFF"/>
                <w:sz w:val="13"/>
              </w:rPr>
              <w:t>Dimension VD</w:t>
            </w:r>
          </w:p>
        </w:tc>
        <w:tc>
          <w:tcPr>
            <w:tcW w:type="dxa" w:w="1520"/>
            <w:shd w:val="clear" w:color="auto" w:fill="1F4E79"/>
          </w:tcPr>
          <w:p>
            <w:r/>
            <w:r>
              <w:rPr>
                <w:b/>
                <w:color w:val="FFFFFF"/>
                <w:sz w:val="13"/>
              </w:rPr>
              <w:t>Indicador usado</w:t>
            </w:r>
          </w:p>
        </w:tc>
        <w:tc>
          <w:tcPr>
            <w:tcW w:type="dxa" w:w="1520"/>
            <w:shd w:val="clear" w:color="auto" w:fill="1F4E79"/>
          </w:tcPr>
          <w:p>
            <w:r/>
            <w:r>
              <w:rPr>
                <w:b/>
                <w:color w:val="FFFFFF"/>
                <w:sz w:val="13"/>
              </w:rPr>
              <w:t>Criterio</w:t>
            </w:r>
          </w:p>
        </w:tc>
      </w:tr>
      <w:tr>
        <w:tc>
          <w:tcPr>
            <w:tcW w:type="dxa" w:w="1520"/>
          </w:tcPr>
          <w:p>
            <w:r/>
            <w:r>
              <w:rPr>
                <w:sz w:val="13"/>
              </w:rPr>
              <w:t>OE.1</w:t>
            </w:r>
          </w:p>
        </w:tc>
        <w:tc>
          <w:tcPr>
            <w:tcW w:type="dxa" w:w="1520"/>
          </w:tcPr>
          <w:p>
            <w:r/>
            <w:r>
              <w:rPr>
                <w:sz w:val="13"/>
              </w:rPr>
              <w:t>HE.1</w:t>
            </w:r>
          </w:p>
        </w:tc>
        <w:tc>
          <w:tcPr>
            <w:tcW w:type="dxa" w:w="1520"/>
          </w:tcPr>
          <w:p>
            <w:r/>
            <w:r>
              <w:rPr>
                <w:sz w:val="13"/>
              </w:rPr>
              <w:t>E1</w:t>
            </w:r>
          </w:p>
        </w:tc>
        <w:tc>
          <w:tcPr>
            <w:tcW w:type="dxa" w:w="1520"/>
          </w:tcPr>
          <w:p>
            <w:r/>
            <w:r>
              <w:rPr>
                <w:sz w:val="13"/>
              </w:rPr>
              <w:t>flexibilidad energetica</w:t>
            </w:r>
          </w:p>
        </w:tc>
        <w:tc>
          <w:tcPr>
            <w:tcW w:type="dxa" w:w="1520"/>
          </w:tcPr>
          <w:p>
            <w:r/>
            <w:r>
              <w:rPr>
                <w:sz w:val="13"/>
              </w:rPr>
              <w:t>recompensa media del episodio en E1</w:t>
            </w:r>
          </w:p>
        </w:tc>
        <w:tc>
          <w:tcPr>
            <w:tcW w:type="dxa" w:w="1520"/>
          </w:tcPr>
          <w:p>
            <w:r/>
            <w:r>
              <w:rPr>
                <w:sz w:val="13"/>
              </w:rPr>
              <w:t>maximizar</w:t>
            </w:r>
          </w:p>
        </w:tc>
      </w:tr>
      <w:tr>
        <w:tc>
          <w:tcPr>
            <w:tcW w:type="dxa" w:w="1520"/>
          </w:tcPr>
          <w:p>
            <w:r/>
            <w:r>
              <w:rPr>
                <w:sz w:val="13"/>
              </w:rPr>
              <w:t>OE.2</w:t>
            </w:r>
          </w:p>
        </w:tc>
        <w:tc>
          <w:tcPr>
            <w:tcW w:type="dxa" w:w="1520"/>
          </w:tcPr>
          <w:p>
            <w:r/>
            <w:r>
              <w:rPr>
                <w:sz w:val="13"/>
              </w:rPr>
              <w:t>HE.2</w:t>
            </w:r>
          </w:p>
        </w:tc>
        <w:tc>
          <w:tcPr>
            <w:tcW w:type="dxa" w:w="1520"/>
          </w:tcPr>
          <w:p>
            <w:r/>
            <w:r>
              <w:rPr>
                <w:sz w:val="13"/>
              </w:rPr>
              <w:t>E2</w:t>
            </w:r>
          </w:p>
        </w:tc>
        <w:tc>
          <w:tcPr>
            <w:tcW w:type="dxa" w:w="1520"/>
          </w:tcPr>
          <w:p>
            <w:r/>
            <w:r>
              <w:rPr>
                <w:sz w:val="13"/>
              </w:rPr>
              <w:t>emisiones de CO2</w:t>
            </w:r>
          </w:p>
        </w:tc>
        <w:tc>
          <w:tcPr>
            <w:tcW w:type="dxa" w:w="1520"/>
          </w:tcPr>
          <w:p>
            <w:r/>
            <w:r>
              <w:rPr>
                <w:sz w:val="13"/>
              </w:rPr>
              <w:t>suma anual de district_net_electricity_consumption_emission en E2</w:t>
            </w:r>
          </w:p>
        </w:tc>
        <w:tc>
          <w:tcPr>
            <w:tcW w:type="dxa" w:w="1520"/>
          </w:tcPr>
          <w:p>
            <w:r/>
            <w:r>
              <w:rPr>
                <w:sz w:val="13"/>
              </w:rPr>
              <w:t>minimizar</w:t>
            </w:r>
          </w:p>
        </w:tc>
      </w:tr>
      <w:tr>
        <w:tc>
          <w:tcPr>
            <w:tcW w:type="dxa" w:w="1520"/>
          </w:tcPr>
          <w:p>
            <w:r/>
            <w:r>
              <w:rPr>
                <w:sz w:val="13"/>
              </w:rPr>
              <w:t>OE.3</w:t>
            </w:r>
          </w:p>
        </w:tc>
        <w:tc>
          <w:tcPr>
            <w:tcW w:type="dxa" w:w="1520"/>
          </w:tcPr>
          <w:p>
            <w:r/>
            <w:r>
              <w:rPr>
                <w:sz w:val="13"/>
              </w:rPr>
              <w:t>HE.3</w:t>
            </w:r>
          </w:p>
        </w:tc>
        <w:tc>
          <w:tcPr>
            <w:tcW w:type="dxa" w:w="1520"/>
          </w:tcPr>
          <w:p>
            <w:r/>
            <w:r>
              <w:rPr>
                <w:sz w:val="13"/>
              </w:rPr>
              <w:t>E3</w:t>
            </w:r>
          </w:p>
        </w:tc>
        <w:tc>
          <w:tcPr>
            <w:tcW w:type="dxa" w:w="1520"/>
          </w:tcPr>
          <w:p>
            <w:r/>
            <w:r>
              <w:rPr>
                <w:sz w:val="13"/>
              </w:rPr>
              <w:t>costos energeticos</w:t>
            </w:r>
          </w:p>
        </w:tc>
        <w:tc>
          <w:tcPr>
            <w:tcW w:type="dxa" w:w="1520"/>
          </w:tcPr>
          <w:p>
            <w:r/>
            <w:r>
              <w:rPr>
                <w:sz w:val="13"/>
              </w:rPr>
              <w:t>suma anual de district_net_electricity_consumption_cost en E3</w:t>
            </w:r>
          </w:p>
        </w:tc>
        <w:tc>
          <w:tcPr>
            <w:tcW w:type="dxa" w:w="1520"/>
          </w:tcPr>
          <w:p>
            <w:r/>
            <w:r>
              <w:rPr>
                <w:sz w:val="13"/>
              </w:rPr>
              <w:t>minimizar</w:t>
            </w:r>
          </w:p>
        </w:tc>
      </w:tr>
    </w:tbl>
    <w:p/>
    <w:p>
      <w:pPr>
        <w:pStyle w:val="Heading2"/>
      </w:pPr>
      <w:r>
        <w:t>5.3 Curvas de convergencia y episodios de aprendizaje</w:t>
      </w:r>
    </w:p>
    <w:p>
      <w:pPr>
        <w:spacing w:after="120" w:line="276" w:lineRule="auto"/>
        <w:jc w:val="both"/>
      </w:pPr>
      <w:r>
        <w:t>La convergencia se estima desde reward_mean_average por algoritmo y escenario. Para evitar lectura visual subjetiva, se usa una media movil de longitud cinco: se considera inicio de aprendizaje el primer episodio ordinal en que la media movil supera el 20% de la mejora entre el tramo inicial y el tramo final; se considera estabilizacion el primer episodio desde el cual la media movil permanece dentro del 5% relativo respecto del tramo final. La recompensa es mejor cuando es menos negativa, por lo que el maximo observado indica el mejor episodio conservado en el artefacto.</w:t>
      </w:r>
    </w:p>
    <w:p>
      <w:r>
        <w:rPr>
          <w:b/>
          <w:color w:val="595959"/>
          <w:sz w:val="19"/>
        </w:rPr>
        <w:t>Tabla 5.3. Episodios de inicio de aprendizaje, estabilizacion y mejor recompensa media.</w:t>
      </w:r>
    </w:p>
    <w:tbl>
      <w:tblPr>
        <w:tblStyle w:val="LightGrid-Accent1"/>
        <w:tblW w:type="auto" w:w="0"/>
        <w:jc w:val="center"/>
        <w:tblLook w:firstColumn="1" w:firstRow="1" w:lastColumn="0" w:lastRow="0" w:noHBand="0" w:noVBand="1" w:val="04A0"/>
      </w:tblPr>
      <w:tblGrid>
        <w:gridCol w:w="1014"/>
        <w:gridCol w:w="1014"/>
        <w:gridCol w:w="1014"/>
        <w:gridCol w:w="1014"/>
        <w:gridCol w:w="1014"/>
        <w:gridCol w:w="1014"/>
        <w:gridCol w:w="1014"/>
        <w:gridCol w:w="1014"/>
        <w:gridCol w:w="1014"/>
      </w:tblGrid>
      <w:tr>
        <w:tc>
          <w:tcPr>
            <w:tcW w:type="dxa" w:w="1014"/>
            <w:shd w:val="clear" w:color="auto" w:fill="1F4E79"/>
          </w:tcPr>
          <w:p>
            <w:r/>
            <w:r>
              <w:rPr>
                <w:b/>
                <w:color w:val="FFFFFF"/>
                <w:sz w:val="13"/>
              </w:rPr>
              <w:t>Algoritmo</w:t>
            </w:r>
          </w:p>
        </w:tc>
        <w:tc>
          <w:tcPr>
            <w:tcW w:type="dxa" w:w="1014"/>
            <w:shd w:val="clear" w:color="auto" w:fill="1F4E79"/>
          </w:tcPr>
          <w:p>
            <w:r/>
            <w:r>
              <w:rPr>
                <w:b/>
                <w:color w:val="FFFFFF"/>
                <w:sz w:val="13"/>
              </w:rPr>
              <w:t>Esc.</w:t>
            </w:r>
          </w:p>
        </w:tc>
        <w:tc>
          <w:tcPr>
            <w:tcW w:type="dxa" w:w="1014"/>
            <w:shd w:val="clear" w:color="auto" w:fill="1F4E79"/>
          </w:tcPr>
          <w:p>
            <w:r/>
            <w:r>
              <w:rPr>
                <w:b/>
                <w:color w:val="FFFFFF"/>
                <w:sz w:val="13"/>
              </w:rPr>
              <w:t>n</w:t>
            </w:r>
          </w:p>
        </w:tc>
        <w:tc>
          <w:tcPr>
            <w:tcW w:type="dxa" w:w="1014"/>
            <w:shd w:val="clear" w:color="auto" w:fill="1F4E79"/>
          </w:tcPr>
          <w:p>
            <w:r/>
            <w:r>
              <w:rPr>
                <w:b/>
                <w:color w:val="FFFFFF"/>
                <w:sz w:val="13"/>
              </w:rPr>
              <w:t>media inicial</w:t>
            </w:r>
          </w:p>
        </w:tc>
        <w:tc>
          <w:tcPr>
            <w:tcW w:type="dxa" w:w="1014"/>
            <w:shd w:val="clear" w:color="auto" w:fill="1F4E79"/>
          </w:tcPr>
          <w:p>
            <w:r/>
            <w:r>
              <w:rPr>
                <w:b/>
                <w:color w:val="FFFFFF"/>
                <w:sz w:val="13"/>
              </w:rPr>
              <w:t>media final</w:t>
            </w:r>
          </w:p>
        </w:tc>
        <w:tc>
          <w:tcPr>
            <w:tcW w:type="dxa" w:w="1014"/>
            <w:shd w:val="clear" w:color="auto" w:fill="1F4E79"/>
          </w:tcPr>
          <w:p>
            <w:r/>
            <w:r>
              <w:rPr>
                <w:b/>
                <w:color w:val="FFFFFF"/>
                <w:sz w:val="13"/>
              </w:rPr>
              <w:t>inicio aprendizaje</w:t>
            </w:r>
          </w:p>
        </w:tc>
        <w:tc>
          <w:tcPr>
            <w:tcW w:type="dxa" w:w="1014"/>
            <w:shd w:val="clear" w:color="auto" w:fill="1F4E79"/>
          </w:tcPr>
          <w:p>
            <w:r/>
            <w:r>
              <w:rPr>
                <w:b/>
                <w:color w:val="FFFFFF"/>
                <w:sz w:val="13"/>
              </w:rPr>
              <w:t>estabilizacion</w:t>
            </w:r>
          </w:p>
        </w:tc>
        <w:tc>
          <w:tcPr>
            <w:tcW w:type="dxa" w:w="1014"/>
            <w:shd w:val="clear" w:color="auto" w:fill="1F4E79"/>
          </w:tcPr>
          <w:p>
            <w:r/>
            <w:r>
              <w:rPr>
                <w:b/>
                <w:color w:val="FFFFFF"/>
                <w:sz w:val="13"/>
              </w:rPr>
              <w:t>mejor episodio</w:t>
            </w:r>
          </w:p>
        </w:tc>
        <w:tc>
          <w:tcPr>
            <w:tcW w:type="dxa" w:w="1014"/>
            <w:shd w:val="clear" w:color="auto" w:fill="1F4E79"/>
          </w:tcPr>
          <w:p>
            <w:r/>
            <w:r>
              <w:rPr>
                <w:b/>
                <w:color w:val="FFFFFF"/>
                <w:sz w:val="13"/>
              </w:rPr>
              <w:t>mejor reward</w:t>
            </w:r>
          </w:p>
        </w:tc>
      </w:tr>
      <w:tr>
        <w:tc>
          <w:tcPr>
            <w:tcW w:type="dxa" w:w="1014"/>
          </w:tcPr>
          <w:p>
            <w:r/>
            <w:r>
              <w:rPr>
                <w:sz w:val="13"/>
              </w:rPr>
              <w:t>HAPPO</w:t>
            </w:r>
          </w:p>
        </w:tc>
        <w:tc>
          <w:tcPr>
            <w:tcW w:type="dxa" w:w="1014"/>
          </w:tcPr>
          <w:p>
            <w:r/>
            <w:r>
              <w:rPr>
                <w:sz w:val="13"/>
              </w:rPr>
              <w:t>E1</w:t>
            </w:r>
          </w:p>
        </w:tc>
        <w:tc>
          <w:tcPr>
            <w:tcW w:type="dxa" w:w="1014"/>
          </w:tcPr>
          <w:p>
            <w:r/>
            <w:r>
              <w:rPr>
                <w:sz w:val="13"/>
              </w:rPr>
              <w:t>49</w:t>
            </w:r>
          </w:p>
        </w:tc>
        <w:tc>
          <w:tcPr>
            <w:tcW w:type="dxa" w:w="1014"/>
          </w:tcPr>
          <w:p>
            <w:r/>
            <w:r>
              <w:rPr>
                <w:sz w:val="13"/>
              </w:rPr>
              <w:t>-0.687276</w:t>
            </w:r>
          </w:p>
        </w:tc>
        <w:tc>
          <w:tcPr>
            <w:tcW w:type="dxa" w:w="1014"/>
          </w:tcPr>
          <w:p>
            <w:r/>
            <w:r>
              <w:rPr>
                <w:sz w:val="13"/>
              </w:rPr>
              <w:t>-0.632433</w:t>
            </w:r>
          </w:p>
        </w:tc>
        <w:tc>
          <w:tcPr>
            <w:tcW w:type="dxa" w:w="1014"/>
          </w:tcPr>
          <w:p>
            <w:r/>
            <w:r>
              <w:rPr>
                <w:sz w:val="13"/>
              </w:rPr>
              <w:t>5</w:t>
            </w:r>
          </w:p>
        </w:tc>
        <w:tc>
          <w:tcPr>
            <w:tcW w:type="dxa" w:w="1014"/>
          </w:tcPr>
          <w:p>
            <w:r/>
            <w:r>
              <w:rPr>
                <w:sz w:val="13"/>
              </w:rPr>
              <w:t>5</w:t>
            </w:r>
          </w:p>
        </w:tc>
        <w:tc>
          <w:tcPr>
            <w:tcW w:type="dxa" w:w="1014"/>
          </w:tcPr>
          <w:p>
            <w:r/>
            <w:r>
              <w:rPr>
                <w:sz w:val="13"/>
              </w:rPr>
              <w:t>5</w:t>
            </w:r>
          </w:p>
        </w:tc>
        <w:tc>
          <w:tcPr>
            <w:tcW w:type="dxa" w:w="1014"/>
          </w:tcPr>
          <w:p>
            <w:r/>
            <w:r>
              <w:rPr>
                <w:sz w:val="13"/>
              </w:rPr>
              <w:t>-0.595264</w:t>
            </w:r>
          </w:p>
        </w:tc>
      </w:tr>
      <w:tr>
        <w:tc>
          <w:tcPr>
            <w:tcW w:type="dxa" w:w="1014"/>
          </w:tcPr>
          <w:p>
            <w:r/>
            <w:r>
              <w:rPr>
                <w:sz w:val="13"/>
              </w:rPr>
              <w:t>MAAC</w:t>
            </w:r>
          </w:p>
        </w:tc>
        <w:tc>
          <w:tcPr>
            <w:tcW w:type="dxa" w:w="1014"/>
          </w:tcPr>
          <w:p>
            <w:r/>
            <w:r>
              <w:rPr>
                <w:sz w:val="13"/>
              </w:rPr>
              <w:t>E1</w:t>
            </w:r>
          </w:p>
        </w:tc>
        <w:tc>
          <w:tcPr>
            <w:tcW w:type="dxa" w:w="1014"/>
          </w:tcPr>
          <w:p>
            <w:r/>
            <w:r>
              <w:rPr>
                <w:sz w:val="13"/>
              </w:rPr>
              <w:t>50</w:t>
            </w:r>
          </w:p>
        </w:tc>
        <w:tc>
          <w:tcPr>
            <w:tcW w:type="dxa" w:w="1014"/>
          </w:tcPr>
          <w:p>
            <w:r/>
            <w:r>
              <w:rPr>
                <w:sz w:val="13"/>
              </w:rPr>
              <w:t>-0.602519</w:t>
            </w:r>
          </w:p>
        </w:tc>
        <w:tc>
          <w:tcPr>
            <w:tcW w:type="dxa" w:w="1014"/>
          </w:tcPr>
          <w:p>
            <w:r/>
            <w:r>
              <w:rPr>
                <w:sz w:val="13"/>
              </w:rPr>
              <w:t>-0.605677</w:t>
            </w:r>
          </w:p>
        </w:tc>
        <w:tc>
          <w:tcPr>
            <w:tcW w:type="dxa" w:w="1014"/>
          </w:tcPr>
          <w:p>
            <w:r/>
            <w:r>
              <w:rPr>
                <w:sz w:val="13"/>
              </w:rPr>
              <w:t>1</w:t>
            </w:r>
          </w:p>
        </w:tc>
        <w:tc>
          <w:tcPr>
            <w:tcW w:type="dxa" w:w="1014"/>
          </w:tcPr>
          <w:p>
            <w:r/>
            <w:r>
              <w:rPr>
                <w:sz w:val="13"/>
              </w:rPr>
              <w:t>1</w:t>
            </w:r>
          </w:p>
        </w:tc>
        <w:tc>
          <w:tcPr>
            <w:tcW w:type="dxa" w:w="1014"/>
          </w:tcPr>
          <w:p>
            <w:r/>
            <w:r>
              <w:rPr>
                <w:sz w:val="13"/>
              </w:rPr>
              <w:t>27</w:t>
            </w:r>
          </w:p>
        </w:tc>
        <w:tc>
          <w:tcPr>
            <w:tcW w:type="dxa" w:w="1014"/>
          </w:tcPr>
          <w:p>
            <w:r/>
            <w:r>
              <w:rPr>
                <w:sz w:val="13"/>
              </w:rPr>
              <w:t>-0.584429</w:t>
            </w:r>
          </w:p>
        </w:tc>
      </w:tr>
      <w:tr>
        <w:tc>
          <w:tcPr>
            <w:tcW w:type="dxa" w:w="1014"/>
          </w:tcPr>
          <w:p>
            <w:r/>
            <w:r>
              <w:rPr>
                <w:sz w:val="13"/>
              </w:rPr>
              <w:t>MASAC</w:t>
            </w:r>
          </w:p>
        </w:tc>
        <w:tc>
          <w:tcPr>
            <w:tcW w:type="dxa" w:w="1014"/>
          </w:tcPr>
          <w:p>
            <w:r/>
            <w:r>
              <w:rPr>
                <w:sz w:val="13"/>
              </w:rPr>
              <w:t>E1</w:t>
            </w:r>
          </w:p>
        </w:tc>
        <w:tc>
          <w:tcPr>
            <w:tcW w:type="dxa" w:w="1014"/>
          </w:tcPr>
          <w:p>
            <w:r/>
            <w:r>
              <w:rPr>
                <w:sz w:val="13"/>
              </w:rPr>
              <w:t>50</w:t>
            </w:r>
          </w:p>
        </w:tc>
        <w:tc>
          <w:tcPr>
            <w:tcW w:type="dxa" w:w="1014"/>
          </w:tcPr>
          <w:p>
            <w:r/>
            <w:r>
              <w:rPr>
                <w:sz w:val="13"/>
              </w:rPr>
              <w:t>-0.618831</w:t>
            </w:r>
          </w:p>
        </w:tc>
        <w:tc>
          <w:tcPr>
            <w:tcW w:type="dxa" w:w="1014"/>
          </w:tcPr>
          <w:p>
            <w:r/>
            <w:r>
              <w:rPr>
                <w:sz w:val="13"/>
              </w:rPr>
              <w:t>-0.610697</w:t>
            </w:r>
          </w:p>
        </w:tc>
        <w:tc>
          <w:tcPr>
            <w:tcW w:type="dxa" w:w="1014"/>
          </w:tcPr>
          <w:p>
            <w:r/>
            <w:r>
              <w:rPr>
                <w:sz w:val="13"/>
              </w:rPr>
              <w:t>3</w:t>
            </w:r>
          </w:p>
        </w:tc>
        <w:tc>
          <w:tcPr>
            <w:tcW w:type="dxa" w:w="1014"/>
          </w:tcPr>
          <w:p>
            <w:r/>
            <w:r>
              <w:rPr>
                <w:sz w:val="13"/>
              </w:rPr>
              <w:t>1</w:t>
            </w:r>
          </w:p>
        </w:tc>
        <w:tc>
          <w:tcPr>
            <w:tcW w:type="dxa" w:w="1014"/>
          </w:tcPr>
          <w:p>
            <w:r/>
            <w:r>
              <w:rPr>
                <w:sz w:val="13"/>
              </w:rPr>
              <w:t>50</w:t>
            </w:r>
          </w:p>
        </w:tc>
        <w:tc>
          <w:tcPr>
            <w:tcW w:type="dxa" w:w="1014"/>
          </w:tcPr>
          <w:p>
            <w:r/>
            <w:r>
              <w:rPr>
                <w:sz w:val="13"/>
              </w:rPr>
              <w:t>-0.589593</w:t>
            </w:r>
          </w:p>
        </w:tc>
      </w:tr>
      <w:tr>
        <w:tc>
          <w:tcPr>
            <w:tcW w:type="dxa" w:w="1014"/>
          </w:tcPr>
          <w:p>
            <w:r/>
            <w:r>
              <w:rPr>
                <w:sz w:val="13"/>
              </w:rPr>
              <w:t>MATD3</w:t>
            </w:r>
          </w:p>
        </w:tc>
        <w:tc>
          <w:tcPr>
            <w:tcW w:type="dxa" w:w="1014"/>
          </w:tcPr>
          <w:p>
            <w:r/>
            <w:r>
              <w:rPr>
                <w:sz w:val="13"/>
              </w:rPr>
              <w:t>E1</w:t>
            </w:r>
          </w:p>
        </w:tc>
        <w:tc>
          <w:tcPr>
            <w:tcW w:type="dxa" w:w="1014"/>
          </w:tcPr>
          <w:p>
            <w:r/>
            <w:r>
              <w:rPr>
                <w:sz w:val="13"/>
              </w:rPr>
              <w:t>50</w:t>
            </w:r>
          </w:p>
        </w:tc>
        <w:tc>
          <w:tcPr>
            <w:tcW w:type="dxa" w:w="1014"/>
          </w:tcPr>
          <w:p>
            <w:r/>
            <w:r>
              <w:rPr>
                <w:sz w:val="13"/>
              </w:rPr>
              <w:t>-0.727661</w:t>
            </w:r>
          </w:p>
        </w:tc>
        <w:tc>
          <w:tcPr>
            <w:tcW w:type="dxa" w:w="1014"/>
          </w:tcPr>
          <w:p>
            <w:r/>
            <w:r>
              <w:rPr>
                <w:sz w:val="13"/>
              </w:rPr>
              <w:t>-0.613946</w:t>
            </w:r>
          </w:p>
        </w:tc>
        <w:tc>
          <w:tcPr>
            <w:tcW w:type="dxa" w:w="1014"/>
          </w:tcPr>
          <w:p>
            <w:r/>
            <w:r>
              <w:rPr>
                <w:sz w:val="13"/>
              </w:rPr>
              <w:t>6</w:t>
            </w:r>
          </w:p>
        </w:tc>
        <w:tc>
          <w:tcPr>
            <w:tcW w:type="dxa" w:w="1014"/>
          </w:tcPr>
          <w:p>
            <w:r/>
            <w:r>
              <w:rPr>
                <w:sz w:val="13"/>
              </w:rPr>
              <w:t>14</w:t>
            </w:r>
          </w:p>
        </w:tc>
        <w:tc>
          <w:tcPr>
            <w:tcW w:type="dxa" w:w="1014"/>
          </w:tcPr>
          <w:p>
            <w:r/>
            <w:r>
              <w:rPr>
                <w:sz w:val="13"/>
              </w:rPr>
              <w:t>15</w:t>
            </w:r>
          </w:p>
        </w:tc>
        <w:tc>
          <w:tcPr>
            <w:tcW w:type="dxa" w:w="1014"/>
          </w:tcPr>
          <w:p>
            <w:r/>
            <w:r>
              <w:rPr>
                <w:sz w:val="13"/>
              </w:rPr>
              <w:t>-0.591773</w:t>
            </w:r>
          </w:p>
        </w:tc>
      </w:tr>
      <w:tr>
        <w:tc>
          <w:tcPr>
            <w:tcW w:type="dxa" w:w="1014"/>
          </w:tcPr>
          <w:p>
            <w:r/>
            <w:r>
              <w:rPr>
                <w:sz w:val="13"/>
              </w:rPr>
              <w:t>HAPPO</w:t>
            </w:r>
          </w:p>
        </w:tc>
        <w:tc>
          <w:tcPr>
            <w:tcW w:type="dxa" w:w="1014"/>
          </w:tcPr>
          <w:p>
            <w:r/>
            <w:r>
              <w:rPr>
                <w:sz w:val="13"/>
              </w:rPr>
              <w:t>E2</w:t>
            </w:r>
          </w:p>
        </w:tc>
        <w:tc>
          <w:tcPr>
            <w:tcW w:type="dxa" w:w="1014"/>
          </w:tcPr>
          <w:p>
            <w:r/>
            <w:r>
              <w:rPr>
                <w:sz w:val="13"/>
              </w:rPr>
              <w:t>49</w:t>
            </w:r>
          </w:p>
        </w:tc>
        <w:tc>
          <w:tcPr>
            <w:tcW w:type="dxa" w:w="1014"/>
          </w:tcPr>
          <w:p>
            <w:r/>
            <w:r>
              <w:rPr>
                <w:sz w:val="13"/>
              </w:rPr>
              <w:t>-0.533865</w:t>
            </w:r>
          </w:p>
        </w:tc>
        <w:tc>
          <w:tcPr>
            <w:tcW w:type="dxa" w:w="1014"/>
          </w:tcPr>
          <w:p>
            <w:r/>
            <w:r>
              <w:rPr>
                <w:sz w:val="13"/>
              </w:rPr>
              <w:t>-0.486701</w:t>
            </w:r>
          </w:p>
        </w:tc>
        <w:tc>
          <w:tcPr>
            <w:tcW w:type="dxa" w:w="1014"/>
          </w:tcPr>
          <w:p>
            <w:r/>
            <w:r>
              <w:rPr>
                <w:sz w:val="13"/>
              </w:rPr>
              <w:t>5</w:t>
            </w:r>
          </w:p>
        </w:tc>
        <w:tc>
          <w:tcPr>
            <w:tcW w:type="dxa" w:w="1014"/>
          </w:tcPr>
          <w:p>
            <w:r/>
            <w:r>
              <w:rPr>
                <w:sz w:val="13"/>
              </w:rPr>
              <w:t>6</w:t>
            </w:r>
          </w:p>
        </w:tc>
        <w:tc>
          <w:tcPr>
            <w:tcW w:type="dxa" w:w="1014"/>
          </w:tcPr>
          <w:p>
            <w:r/>
            <w:r>
              <w:rPr>
                <w:sz w:val="13"/>
              </w:rPr>
              <w:t>6</w:t>
            </w:r>
          </w:p>
        </w:tc>
        <w:tc>
          <w:tcPr>
            <w:tcW w:type="dxa" w:w="1014"/>
          </w:tcPr>
          <w:p>
            <w:r/>
            <w:r>
              <w:rPr>
                <w:sz w:val="13"/>
              </w:rPr>
              <w:t>-0.460756</w:t>
            </w:r>
          </w:p>
        </w:tc>
      </w:tr>
      <w:tr>
        <w:tc>
          <w:tcPr>
            <w:tcW w:type="dxa" w:w="1014"/>
          </w:tcPr>
          <w:p>
            <w:r/>
            <w:r>
              <w:rPr>
                <w:sz w:val="13"/>
              </w:rPr>
              <w:t>MAAC</w:t>
            </w:r>
          </w:p>
        </w:tc>
        <w:tc>
          <w:tcPr>
            <w:tcW w:type="dxa" w:w="1014"/>
          </w:tcPr>
          <w:p>
            <w:r/>
            <w:r>
              <w:rPr>
                <w:sz w:val="13"/>
              </w:rPr>
              <w:t>E2</w:t>
            </w:r>
          </w:p>
        </w:tc>
        <w:tc>
          <w:tcPr>
            <w:tcW w:type="dxa" w:w="1014"/>
          </w:tcPr>
          <w:p>
            <w:r/>
            <w:r>
              <w:rPr>
                <w:sz w:val="13"/>
              </w:rPr>
              <w:t>50</w:t>
            </w:r>
          </w:p>
        </w:tc>
        <w:tc>
          <w:tcPr>
            <w:tcW w:type="dxa" w:w="1014"/>
          </w:tcPr>
          <w:p>
            <w:r/>
            <w:r>
              <w:rPr>
                <w:sz w:val="13"/>
              </w:rPr>
              <w:t>-0.519982</w:t>
            </w:r>
          </w:p>
        </w:tc>
        <w:tc>
          <w:tcPr>
            <w:tcW w:type="dxa" w:w="1014"/>
          </w:tcPr>
          <w:p>
            <w:r/>
            <w:r>
              <w:rPr>
                <w:sz w:val="13"/>
              </w:rPr>
              <w:t>-0.523789</w:t>
            </w:r>
          </w:p>
        </w:tc>
        <w:tc>
          <w:tcPr>
            <w:tcW w:type="dxa" w:w="1014"/>
          </w:tcPr>
          <w:p>
            <w:r/>
            <w:r>
              <w:rPr>
                <w:sz w:val="13"/>
              </w:rPr>
              <w:t>1</w:t>
            </w:r>
          </w:p>
        </w:tc>
        <w:tc>
          <w:tcPr>
            <w:tcW w:type="dxa" w:w="1014"/>
          </w:tcPr>
          <w:p>
            <w:r/>
            <w:r>
              <w:rPr>
                <w:sz w:val="13"/>
              </w:rPr>
              <w:t>1</w:t>
            </w:r>
          </w:p>
        </w:tc>
        <w:tc>
          <w:tcPr>
            <w:tcW w:type="dxa" w:w="1014"/>
          </w:tcPr>
          <w:p>
            <w:r/>
            <w:r>
              <w:rPr>
                <w:sz w:val="13"/>
              </w:rPr>
              <w:t>40</w:t>
            </w:r>
          </w:p>
        </w:tc>
        <w:tc>
          <w:tcPr>
            <w:tcW w:type="dxa" w:w="1014"/>
          </w:tcPr>
          <w:p>
            <w:r/>
            <w:r>
              <w:rPr>
                <w:sz w:val="13"/>
              </w:rPr>
              <w:t>-0.511314</w:t>
            </w:r>
          </w:p>
        </w:tc>
      </w:tr>
      <w:tr>
        <w:tc>
          <w:tcPr>
            <w:tcW w:type="dxa" w:w="1014"/>
          </w:tcPr>
          <w:p>
            <w:r/>
            <w:r>
              <w:rPr>
                <w:sz w:val="13"/>
              </w:rPr>
              <w:t>MASAC</w:t>
            </w:r>
          </w:p>
        </w:tc>
        <w:tc>
          <w:tcPr>
            <w:tcW w:type="dxa" w:w="1014"/>
          </w:tcPr>
          <w:p>
            <w:r/>
            <w:r>
              <w:rPr>
                <w:sz w:val="13"/>
              </w:rPr>
              <w:t>E2</w:t>
            </w:r>
          </w:p>
        </w:tc>
        <w:tc>
          <w:tcPr>
            <w:tcW w:type="dxa" w:w="1014"/>
          </w:tcPr>
          <w:p>
            <w:r/>
            <w:r>
              <w:rPr>
                <w:sz w:val="13"/>
              </w:rPr>
              <w:t>50</w:t>
            </w:r>
          </w:p>
        </w:tc>
        <w:tc>
          <w:tcPr>
            <w:tcW w:type="dxa" w:w="1014"/>
          </w:tcPr>
          <w:p>
            <w:r/>
            <w:r>
              <w:rPr>
                <w:sz w:val="13"/>
              </w:rPr>
              <w:t>-0.527569</w:t>
            </w:r>
          </w:p>
        </w:tc>
        <w:tc>
          <w:tcPr>
            <w:tcW w:type="dxa" w:w="1014"/>
          </w:tcPr>
          <w:p>
            <w:r/>
            <w:r>
              <w:rPr>
                <w:sz w:val="13"/>
              </w:rPr>
              <w:t>-0.525298</w:t>
            </w:r>
          </w:p>
        </w:tc>
        <w:tc>
          <w:tcPr>
            <w:tcW w:type="dxa" w:w="1014"/>
          </w:tcPr>
          <w:p>
            <w:r/>
            <w:r>
              <w:rPr>
                <w:sz w:val="13"/>
              </w:rPr>
              <w:t>3</w:t>
            </w:r>
          </w:p>
        </w:tc>
        <w:tc>
          <w:tcPr>
            <w:tcW w:type="dxa" w:w="1014"/>
          </w:tcPr>
          <w:p>
            <w:r/>
            <w:r>
              <w:rPr>
                <w:sz w:val="13"/>
              </w:rPr>
              <w:t>1</w:t>
            </w:r>
          </w:p>
        </w:tc>
        <w:tc>
          <w:tcPr>
            <w:tcW w:type="dxa" w:w="1014"/>
          </w:tcPr>
          <w:p>
            <w:r/>
            <w:r>
              <w:rPr>
                <w:sz w:val="13"/>
              </w:rPr>
              <w:t>26</w:t>
            </w:r>
          </w:p>
        </w:tc>
        <w:tc>
          <w:tcPr>
            <w:tcW w:type="dxa" w:w="1014"/>
          </w:tcPr>
          <w:p>
            <w:r/>
            <w:r>
              <w:rPr>
                <w:sz w:val="13"/>
              </w:rPr>
              <w:t>-0.512239</w:t>
            </w:r>
          </w:p>
        </w:tc>
      </w:tr>
      <w:tr>
        <w:tc>
          <w:tcPr>
            <w:tcW w:type="dxa" w:w="1014"/>
          </w:tcPr>
          <w:p>
            <w:r/>
            <w:r>
              <w:rPr>
                <w:sz w:val="13"/>
              </w:rPr>
              <w:t>MATD3</w:t>
            </w:r>
          </w:p>
        </w:tc>
        <w:tc>
          <w:tcPr>
            <w:tcW w:type="dxa" w:w="1014"/>
          </w:tcPr>
          <w:p>
            <w:r/>
            <w:r>
              <w:rPr>
                <w:sz w:val="13"/>
              </w:rPr>
              <w:t>E2</w:t>
            </w:r>
          </w:p>
        </w:tc>
        <w:tc>
          <w:tcPr>
            <w:tcW w:type="dxa" w:w="1014"/>
          </w:tcPr>
          <w:p>
            <w:r/>
            <w:r>
              <w:rPr>
                <w:sz w:val="13"/>
              </w:rPr>
              <w:t>50</w:t>
            </w:r>
          </w:p>
        </w:tc>
        <w:tc>
          <w:tcPr>
            <w:tcW w:type="dxa" w:w="1014"/>
          </w:tcPr>
          <w:p>
            <w:r/>
            <w:r>
              <w:rPr>
                <w:sz w:val="13"/>
              </w:rPr>
              <w:t>-0.540114</w:t>
            </w:r>
          </w:p>
        </w:tc>
        <w:tc>
          <w:tcPr>
            <w:tcW w:type="dxa" w:w="1014"/>
          </w:tcPr>
          <w:p>
            <w:r/>
            <w:r>
              <w:rPr>
                <w:sz w:val="13"/>
              </w:rPr>
              <w:t>-0.530624</w:t>
            </w:r>
          </w:p>
        </w:tc>
        <w:tc>
          <w:tcPr>
            <w:tcW w:type="dxa" w:w="1014"/>
          </w:tcPr>
          <w:p>
            <w:r/>
            <w:r>
              <w:rPr>
                <w:sz w:val="13"/>
              </w:rPr>
              <w:t>1</w:t>
            </w:r>
          </w:p>
        </w:tc>
        <w:tc>
          <w:tcPr>
            <w:tcW w:type="dxa" w:w="1014"/>
          </w:tcPr>
          <w:p>
            <w:r/>
            <w:r>
              <w:rPr>
                <w:sz w:val="13"/>
              </w:rPr>
              <w:t>1</w:t>
            </w:r>
          </w:p>
        </w:tc>
        <w:tc>
          <w:tcPr>
            <w:tcW w:type="dxa" w:w="1014"/>
          </w:tcPr>
          <w:p>
            <w:r/>
            <w:r>
              <w:rPr>
                <w:sz w:val="13"/>
              </w:rPr>
              <w:t>24</w:t>
            </w:r>
          </w:p>
        </w:tc>
        <w:tc>
          <w:tcPr>
            <w:tcW w:type="dxa" w:w="1014"/>
          </w:tcPr>
          <w:p>
            <w:r/>
            <w:r>
              <w:rPr>
                <w:sz w:val="13"/>
              </w:rPr>
              <w:t>-0.516268</w:t>
            </w:r>
          </w:p>
        </w:tc>
      </w:tr>
      <w:tr>
        <w:tc>
          <w:tcPr>
            <w:tcW w:type="dxa" w:w="1014"/>
          </w:tcPr>
          <w:p>
            <w:r/>
            <w:r>
              <w:rPr>
                <w:sz w:val="13"/>
              </w:rPr>
              <w:t>HAPPO</w:t>
            </w:r>
          </w:p>
        </w:tc>
        <w:tc>
          <w:tcPr>
            <w:tcW w:type="dxa" w:w="1014"/>
          </w:tcPr>
          <w:p>
            <w:r/>
            <w:r>
              <w:rPr>
                <w:sz w:val="13"/>
              </w:rPr>
              <w:t>E3</w:t>
            </w:r>
          </w:p>
        </w:tc>
        <w:tc>
          <w:tcPr>
            <w:tcW w:type="dxa" w:w="1014"/>
          </w:tcPr>
          <w:p>
            <w:r/>
            <w:r>
              <w:rPr>
                <w:sz w:val="13"/>
              </w:rPr>
              <w:t>49</w:t>
            </w:r>
          </w:p>
        </w:tc>
        <w:tc>
          <w:tcPr>
            <w:tcW w:type="dxa" w:w="1014"/>
          </w:tcPr>
          <w:p>
            <w:r/>
            <w:r>
              <w:rPr>
                <w:sz w:val="13"/>
              </w:rPr>
              <w:t>-0.560615</w:t>
            </w:r>
          </w:p>
        </w:tc>
        <w:tc>
          <w:tcPr>
            <w:tcW w:type="dxa" w:w="1014"/>
          </w:tcPr>
          <w:p>
            <w:r/>
            <w:r>
              <w:rPr>
                <w:sz w:val="13"/>
              </w:rPr>
              <w:t>-0.524157</w:t>
            </w:r>
          </w:p>
        </w:tc>
        <w:tc>
          <w:tcPr>
            <w:tcW w:type="dxa" w:w="1014"/>
          </w:tcPr>
          <w:p>
            <w:r/>
            <w:r>
              <w:rPr>
                <w:sz w:val="13"/>
              </w:rPr>
              <w:t>5</w:t>
            </w:r>
          </w:p>
        </w:tc>
        <w:tc>
          <w:tcPr>
            <w:tcW w:type="dxa" w:w="1014"/>
          </w:tcPr>
          <w:p>
            <w:r/>
            <w:r>
              <w:rPr>
                <w:sz w:val="13"/>
              </w:rPr>
              <w:t>5</w:t>
            </w:r>
          </w:p>
        </w:tc>
        <w:tc>
          <w:tcPr>
            <w:tcW w:type="dxa" w:w="1014"/>
          </w:tcPr>
          <w:p>
            <w:r/>
            <w:r>
              <w:rPr>
                <w:sz w:val="13"/>
              </w:rPr>
              <w:t>5</w:t>
            </w:r>
          </w:p>
        </w:tc>
        <w:tc>
          <w:tcPr>
            <w:tcW w:type="dxa" w:w="1014"/>
          </w:tcPr>
          <w:p>
            <w:r/>
            <w:r>
              <w:rPr>
                <w:sz w:val="13"/>
              </w:rPr>
              <w:t>-0.494647</w:t>
            </w:r>
          </w:p>
        </w:tc>
      </w:tr>
      <w:tr>
        <w:tc>
          <w:tcPr>
            <w:tcW w:type="dxa" w:w="1014"/>
          </w:tcPr>
          <w:p>
            <w:r/>
            <w:r>
              <w:rPr>
                <w:sz w:val="13"/>
              </w:rPr>
              <w:t>MAAC</w:t>
            </w:r>
          </w:p>
        </w:tc>
        <w:tc>
          <w:tcPr>
            <w:tcW w:type="dxa" w:w="1014"/>
          </w:tcPr>
          <w:p>
            <w:r/>
            <w:r>
              <w:rPr>
                <w:sz w:val="13"/>
              </w:rPr>
              <w:t>E3</w:t>
            </w:r>
          </w:p>
        </w:tc>
        <w:tc>
          <w:tcPr>
            <w:tcW w:type="dxa" w:w="1014"/>
          </w:tcPr>
          <w:p>
            <w:r/>
            <w:r>
              <w:rPr>
                <w:sz w:val="13"/>
              </w:rPr>
              <w:t>50</w:t>
            </w:r>
          </w:p>
        </w:tc>
        <w:tc>
          <w:tcPr>
            <w:tcW w:type="dxa" w:w="1014"/>
          </w:tcPr>
          <w:p>
            <w:r/>
            <w:r>
              <w:rPr>
                <w:sz w:val="13"/>
              </w:rPr>
              <w:t>-0.534768</w:t>
            </w:r>
          </w:p>
        </w:tc>
        <w:tc>
          <w:tcPr>
            <w:tcW w:type="dxa" w:w="1014"/>
          </w:tcPr>
          <w:p>
            <w:r/>
            <w:r>
              <w:rPr>
                <w:sz w:val="13"/>
              </w:rPr>
              <w:t>-0.538680</w:t>
            </w:r>
          </w:p>
        </w:tc>
        <w:tc>
          <w:tcPr>
            <w:tcW w:type="dxa" w:w="1014"/>
          </w:tcPr>
          <w:p>
            <w:r/>
            <w:r>
              <w:rPr>
                <w:sz w:val="13"/>
              </w:rPr>
              <w:t>1</w:t>
            </w:r>
          </w:p>
        </w:tc>
        <w:tc>
          <w:tcPr>
            <w:tcW w:type="dxa" w:w="1014"/>
          </w:tcPr>
          <w:p>
            <w:r/>
            <w:r>
              <w:rPr>
                <w:sz w:val="13"/>
              </w:rPr>
              <w:t>1</w:t>
            </w:r>
          </w:p>
        </w:tc>
        <w:tc>
          <w:tcPr>
            <w:tcW w:type="dxa" w:w="1014"/>
          </w:tcPr>
          <w:p>
            <w:r/>
            <w:r>
              <w:rPr>
                <w:sz w:val="13"/>
              </w:rPr>
              <w:t>40</w:t>
            </w:r>
          </w:p>
        </w:tc>
        <w:tc>
          <w:tcPr>
            <w:tcW w:type="dxa" w:w="1014"/>
          </w:tcPr>
          <w:p>
            <w:r/>
            <w:r>
              <w:rPr>
                <w:sz w:val="13"/>
              </w:rPr>
              <w:t>-0.524819</w:t>
            </w:r>
          </w:p>
        </w:tc>
      </w:tr>
      <w:tr>
        <w:tc>
          <w:tcPr>
            <w:tcW w:type="dxa" w:w="1014"/>
          </w:tcPr>
          <w:p>
            <w:r/>
            <w:r>
              <w:rPr>
                <w:sz w:val="13"/>
              </w:rPr>
              <w:t>MASAC</w:t>
            </w:r>
          </w:p>
        </w:tc>
        <w:tc>
          <w:tcPr>
            <w:tcW w:type="dxa" w:w="1014"/>
          </w:tcPr>
          <w:p>
            <w:r/>
            <w:r>
              <w:rPr>
                <w:sz w:val="13"/>
              </w:rPr>
              <w:t>E3</w:t>
            </w:r>
          </w:p>
        </w:tc>
        <w:tc>
          <w:tcPr>
            <w:tcW w:type="dxa" w:w="1014"/>
          </w:tcPr>
          <w:p>
            <w:r/>
            <w:r>
              <w:rPr>
                <w:sz w:val="13"/>
              </w:rPr>
              <w:t>50</w:t>
            </w:r>
          </w:p>
        </w:tc>
        <w:tc>
          <w:tcPr>
            <w:tcW w:type="dxa" w:w="1014"/>
          </w:tcPr>
          <w:p>
            <w:r/>
            <w:r>
              <w:rPr>
                <w:sz w:val="13"/>
              </w:rPr>
              <w:t>-0.543246</w:t>
            </w:r>
          </w:p>
        </w:tc>
        <w:tc>
          <w:tcPr>
            <w:tcW w:type="dxa" w:w="1014"/>
          </w:tcPr>
          <w:p>
            <w:r/>
            <w:r>
              <w:rPr>
                <w:sz w:val="13"/>
              </w:rPr>
              <w:t>-0.540399</w:t>
            </w:r>
          </w:p>
        </w:tc>
        <w:tc>
          <w:tcPr>
            <w:tcW w:type="dxa" w:w="1014"/>
          </w:tcPr>
          <w:p>
            <w:r/>
            <w:r>
              <w:rPr>
                <w:sz w:val="13"/>
              </w:rPr>
              <w:t>3</w:t>
            </w:r>
          </w:p>
        </w:tc>
        <w:tc>
          <w:tcPr>
            <w:tcW w:type="dxa" w:w="1014"/>
          </w:tcPr>
          <w:p>
            <w:r/>
            <w:r>
              <w:rPr>
                <w:sz w:val="13"/>
              </w:rPr>
              <w:t>1</w:t>
            </w:r>
          </w:p>
        </w:tc>
        <w:tc>
          <w:tcPr>
            <w:tcW w:type="dxa" w:w="1014"/>
          </w:tcPr>
          <w:p>
            <w:r/>
            <w:r>
              <w:rPr>
                <w:sz w:val="13"/>
              </w:rPr>
              <w:t>29</w:t>
            </w:r>
          </w:p>
        </w:tc>
        <w:tc>
          <w:tcPr>
            <w:tcW w:type="dxa" w:w="1014"/>
          </w:tcPr>
          <w:p>
            <w:r/>
            <w:r>
              <w:rPr>
                <w:sz w:val="13"/>
              </w:rPr>
              <w:t>-0.526310</w:t>
            </w:r>
          </w:p>
        </w:tc>
      </w:tr>
      <w:tr>
        <w:tc>
          <w:tcPr>
            <w:tcW w:type="dxa" w:w="1014"/>
          </w:tcPr>
          <w:p>
            <w:r/>
            <w:r>
              <w:rPr>
                <w:sz w:val="13"/>
              </w:rPr>
              <w:t>MATD3</w:t>
            </w:r>
          </w:p>
        </w:tc>
        <w:tc>
          <w:tcPr>
            <w:tcW w:type="dxa" w:w="1014"/>
          </w:tcPr>
          <w:p>
            <w:r/>
            <w:r>
              <w:rPr>
                <w:sz w:val="13"/>
              </w:rPr>
              <w:t>E3</w:t>
            </w:r>
          </w:p>
        </w:tc>
        <w:tc>
          <w:tcPr>
            <w:tcW w:type="dxa" w:w="1014"/>
          </w:tcPr>
          <w:p>
            <w:r/>
            <w:r>
              <w:rPr>
                <w:sz w:val="13"/>
              </w:rPr>
              <w:t>50</w:t>
            </w:r>
          </w:p>
        </w:tc>
        <w:tc>
          <w:tcPr>
            <w:tcW w:type="dxa" w:w="1014"/>
          </w:tcPr>
          <w:p>
            <w:r/>
            <w:r>
              <w:rPr>
                <w:sz w:val="13"/>
              </w:rPr>
              <w:t>-0.569808</w:t>
            </w:r>
          </w:p>
        </w:tc>
        <w:tc>
          <w:tcPr>
            <w:tcW w:type="dxa" w:w="1014"/>
          </w:tcPr>
          <w:p>
            <w:r/>
            <w:r>
              <w:rPr>
                <w:sz w:val="13"/>
              </w:rPr>
              <w:t>-0.547797</w:t>
            </w:r>
          </w:p>
        </w:tc>
        <w:tc>
          <w:tcPr>
            <w:tcW w:type="dxa" w:w="1014"/>
          </w:tcPr>
          <w:p>
            <w:r/>
            <w:r>
              <w:rPr>
                <w:sz w:val="13"/>
              </w:rPr>
              <w:t>5</w:t>
            </w:r>
          </w:p>
        </w:tc>
        <w:tc>
          <w:tcPr>
            <w:tcW w:type="dxa" w:w="1014"/>
          </w:tcPr>
          <w:p>
            <w:r/>
            <w:r>
              <w:rPr>
                <w:sz w:val="13"/>
              </w:rPr>
              <w:t>1</w:t>
            </w:r>
          </w:p>
        </w:tc>
        <w:tc>
          <w:tcPr>
            <w:tcW w:type="dxa" w:w="1014"/>
          </w:tcPr>
          <w:p>
            <w:r/>
            <w:r>
              <w:rPr>
                <w:sz w:val="13"/>
              </w:rPr>
              <w:t>12</w:t>
            </w:r>
          </w:p>
        </w:tc>
        <w:tc>
          <w:tcPr>
            <w:tcW w:type="dxa" w:w="1014"/>
          </w:tcPr>
          <w:p>
            <w:r/>
            <w:r>
              <w:rPr>
                <w:sz w:val="13"/>
              </w:rPr>
              <w:t>-0.529048</w:t>
            </w:r>
          </w:p>
        </w:tc>
      </w:tr>
    </w:tbl>
    <w:p/>
    <w:p>
      <w:r>
        <w:rPr>
          <w:b/>
          <w:color w:val="595959"/>
          <w:sz w:val="19"/>
        </w:rPr>
        <w:t>Figura 5.3-E1. Curva de convergencia por recompensa media movil en E1.</w:t>
      </w:r>
    </w:p>
    <w:p>
      <w:pPr>
        <w:jc w:val="center"/>
      </w:pPr>
      <w:r>
        <w:drawing>
          <wp:inline xmlns:a="http://schemas.openxmlformats.org/drawingml/2006/main" xmlns:pic="http://schemas.openxmlformats.org/drawingml/2006/picture">
            <wp:extent cx="5303520" cy="3093720"/>
            <wp:docPr id="1" name="Picture 1"/>
            <wp:cNvGraphicFramePr>
              <a:graphicFrameLocks noChangeAspect="1"/>
            </wp:cNvGraphicFramePr>
            <a:graphic>
              <a:graphicData uri="http://schemas.openxmlformats.org/drawingml/2006/picture">
                <pic:pic>
                  <pic:nvPicPr>
                    <pic:cNvPr id="0" name="convergence_e1_learning_stabilization.png"/>
                    <pic:cNvPicPr/>
                  </pic:nvPicPr>
                  <pic:blipFill>
                    <a:blip r:embed="rId42"/>
                    <a:stretch>
                      <a:fillRect/>
                    </a:stretch>
                  </pic:blipFill>
                  <pic:spPr>
                    <a:xfrm>
                      <a:off x="0" y="0"/>
                      <a:ext cx="5303520" cy="3093720"/>
                    </a:xfrm>
                    <a:prstGeom prst="rect"/>
                  </pic:spPr>
                </pic:pic>
              </a:graphicData>
            </a:graphic>
          </wp:inline>
        </w:drawing>
      </w:r>
    </w:p>
    <w:p/>
    <w:p>
      <w:r>
        <w:rPr>
          <w:b/>
          <w:color w:val="595959"/>
          <w:sz w:val="19"/>
        </w:rPr>
        <w:t>Figura 5.3-E2. Curva de convergencia por recompensa media movil en E2.</w:t>
      </w:r>
    </w:p>
    <w:p>
      <w:pPr>
        <w:jc w:val="center"/>
      </w:pPr>
      <w:r>
        <w:drawing>
          <wp:inline xmlns:a="http://schemas.openxmlformats.org/drawingml/2006/main" xmlns:pic="http://schemas.openxmlformats.org/drawingml/2006/picture">
            <wp:extent cx="5303520" cy="3093720"/>
            <wp:docPr id="2" name="Picture 2"/>
            <wp:cNvGraphicFramePr>
              <a:graphicFrameLocks noChangeAspect="1"/>
            </wp:cNvGraphicFramePr>
            <a:graphic>
              <a:graphicData uri="http://schemas.openxmlformats.org/drawingml/2006/picture">
                <pic:pic>
                  <pic:nvPicPr>
                    <pic:cNvPr id="0" name="convergence_e2_learning_stabilization.png"/>
                    <pic:cNvPicPr/>
                  </pic:nvPicPr>
                  <pic:blipFill>
                    <a:blip r:embed="rId43"/>
                    <a:stretch>
                      <a:fillRect/>
                    </a:stretch>
                  </pic:blipFill>
                  <pic:spPr>
                    <a:xfrm>
                      <a:off x="0" y="0"/>
                      <a:ext cx="5303520" cy="3093720"/>
                    </a:xfrm>
                    <a:prstGeom prst="rect"/>
                  </pic:spPr>
                </pic:pic>
              </a:graphicData>
            </a:graphic>
          </wp:inline>
        </w:drawing>
      </w:r>
    </w:p>
    <w:p/>
    <w:p>
      <w:r>
        <w:rPr>
          <w:b/>
          <w:color w:val="595959"/>
          <w:sz w:val="19"/>
        </w:rPr>
        <w:t>Figura 5.3-E3. Curva de convergencia por recompensa media movil en E3.</w:t>
      </w:r>
    </w:p>
    <w:p>
      <w:pPr>
        <w:jc w:val="center"/>
      </w:pPr>
      <w:r>
        <w:drawing>
          <wp:inline xmlns:a="http://schemas.openxmlformats.org/drawingml/2006/main" xmlns:pic="http://schemas.openxmlformats.org/drawingml/2006/picture">
            <wp:extent cx="5303520" cy="3093720"/>
            <wp:docPr id="3" name="Picture 3"/>
            <wp:cNvGraphicFramePr>
              <a:graphicFrameLocks noChangeAspect="1"/>
            </wp:cNvGraphicFramePr>
            <a:graphic>
              <a:graphicData uri="http://schemas.openxmlformats.org/drawingml/2006/picture">
                <pic:pic>
                  <pic:nvPicPr>
                    <pic:cNvPr id="0" name="convergence_e3_learning_stabilization.png"/>
                    <pic:cNvPicPr/>
                  </pic:nvPicPr>
                  <pic:blipFill>
                    <a:blip r:embed="rId44"/>
                    <a:stretch>
                      <a:fillRect/>
                    </a:stretch>
                  </pic:blipFill>
                  <pic:spPr>
                    <a:xfrm>
                      <a:off x="0" y="0"/>
                      <a:ext cx="5303520" cy="3093720"/>
                    </a:xfrm>
                    <a:prstGeom prst="rect"/>
                  </pic:spPr>
                </pic:pic>
              </a:graphicData>
            </a:graphic>
          </wp:inline>
        </w:drawing>
      </w:r>
    </w:p>
    <w:p/>
    <w:p>
      <w:pPr>
        <w:spacing w:after="120" w:line="276" w:lineRule="auto"/>
        <w:jc w:val="both"/>
      </w:pPr>
      <w:r>
        <w:t>La lectura de convergencia muestra aprendizaje temprano en la mayoria de tratamientos, pero no implica dominancia automatica. MATD3 presenta una mejora marcada en E1 antes de estabilizarse; MAAC y MASAC muestran variaciones mas compactas; HAPPO se interpreta descriptivamente con las filas episodicas materializadas disponibles y con el registro Drive de entrenamiento completado.</w:t>
      </w:r>
    </w:p>
    <w:p>
      <w:pPr>
        <w:pStyle w:val="Heading2"/>
      </w:pPr>
      <w:r>
        <w:t>5.4 KPIs bajo nomenclatura CityLearn v2 evaluate_v2</w:t>
      </w:r>
    </w:p>
    <w:p>
      <w:pPr>
        <w:spacing w:after="120" w:line="276" w:lineRule="auto"/>
        <w:jc w:val="both"/>
      </w:pPr>
      <w:r>
        <w:t>Para que los resultados sean comparables con CityLearn v2, la tesis no reduce la evaluacion a una metrica ad hoc. Los CSV de resumen comparativo usan la nomenclatura de evaluate_v2 y agrupan KPIs por eje: OE1 flexibilidad energetica, OE2 emisiones de CO2 y OE3 costos energeticos. Esta lectura complementa la recompensa de entrenamiento con KPIs finales de evaluacion, incluyendo baseline y RBC horario cuando estan disponibles.</w:t>
      </w:r>
    </w:p>
    <w:p>
      <w:r>
        <w:rPr>
          <w:b/>
          <w:color w:val="595959"/>
          <w:sz w:val="19"/>
        </w:rPr>
        <w:t>Tabla 5.4. Catalogo de KPIs evaluate_v2 usados para interpretar resultados.</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2"/>
              </w:rPr>
              <w:t>Esc.</w:t>
            </w:r>
          </w:p>
        </w:tc>
        <w:tc>
          <w:tcPr>
            <w:tcW w:type="dxa" w:w="1520"/>
            <w:shd w:val="clear" w:color="auto" w:fill="1F4E79"/>
          </w:tcPr>
          <w:p>
            <w:r/>
            <w:r>
              <w:rPr>
                <w:b/>
                <w:color w:val="FFFFFF"/>
                <w:sz w:val="12"/>
              </w:rPr>
              <w:t>Eje</w:t>
            </w:r>
          </w:p>
        </w:tc>
        <w:tc>
          <w:tcPr>
            <w:tcW w:type="dxa" w:w="1520"/>
            <w:shd w:val="clear" w:color="auto" w:fill="1F4E79"/>
          </w:tcPr>
          <w:p>
            <w:r/>
            <w:r>
              <w:rPr>
                <w:b/>
                <w:color w:val="FFFFFF"/>
                <w:sz w:val="12"/>
              </w:rPr>
              <w:t>Dimension</w:t>
            </w:r>
          </w:p>
        </w:tc>
        <w:tc>
          <w:tcPr>
            <w:tcW w:type="dxa" w:w="1520"/>
            <w:shd w:val="clear" w:color="auto" w:fill="1F4E79"/>
          </w:tcPr>
          <w:p>
            <w:r/>
            <w:r>
              <w:rPr>
                <w:b/>
                <w:color w:val="FFFFFF"/>
                <w:sz w:val="12"/>
              </w:rPr>
              <w:t>KPIs</w:t>
            </w:r>
          </w:p>
        </w:tc>
        <w:tc>
          <w:tcPr>
            <w:tcW w:type="dxa" w:w="1520"/>
            <w:shd w:val="clear" w:color="auto" w:fill="1F4E79"/>
          </w:tcPr>
          <w:p>
            <w:r/>
            <w:r>
              <w:rPr>
                <w:b/>
                <w:color w:val="FFFFFF"/>
                <w:sz w:val="12"/>
              </w:rPr>
              <w:t>Fuente</w:t>
            </w:r>
          </w:p>
        </w:tc>
        <w:tc>
          <w:tcPr>
            <w:tcW w:type="dxa" w:w="1520"/>
            <w:shd w:val="clear" w:color="auto" w:fill="1F4E79"/>
          </w:tcPr>
          <w:p>
            <w:r/>
            <w:r>
              <w:rPr>
                <w:b/>
                <w:color w:val="FFFFFF"/>
                <w:sz w:val="12"/>
              </w:rPr>
              <w:t>Ejemplos</w:t>
            </w:r>
          </w:p>
        </w:tc>
      </w:tr>
      <w:tr>
        <w:tc>
          <w:tcPr>
            <w:tcW w:type="dxa" w:w="1520"/>
          </w:tcPr>
          <w:p>
            <w:r/>
            <w:r>
              <w:rPr>
                <w:sz w:val="12"/>
              </w:rPr>
              <w:t>E1</w:t>
            </w:r>
          </w:p>
        </w:tc>
        <w:tc>
          <w:tcPr>
            <w:tcW w:type="dxa" w:w="1520"/>
          </w:tcPr>
          <w:p>
            <w:r/>
            <w:r>
              <w:rPr>
                <w:sz w:val="12"/>
              </w:rPr>
              <w:t>OE1</w:t>
            </w:r>
          </w:p>
        </w:tc>
        <w:tc>
          <w:tcPr>
            <w:tcW w:type="dxa" w:w="1520"/>
          </w:tcPr>
          <w:p>
            <w:r/>
            <w:r>
              <w:rPr>
                <w:sz w:val="12"/>
              </w:rPr>
              <w:t>Flexibilidad energetica</w:t>
            </w:r>
          </w:p>
        </w:tc>
        <w:tc>
          <w:tcPr>
            <w:tcW w:type="dxa" w:w="1520"/>
          </w:tcPr>
          <w:p>
            <w:r/>
            <w:r>
              <w:rPr>
                <w:sz w:val="12"/>
              </w:rPr>
              <w:t>36</w:t>
            </w:r>
          </w:p>
        </w:tc>
        <w:tc>
          <w:tcPr>
            <w:tcW w:type="dxa" w:w="1520"/>
          </w:tcPr>
          <w:p>
            <w:r/>
            <w:r>
              <w:rPr>
                <w:sz w:val="12"/>
              </w:rPr>
              <w:t>citylearn_v2.evaluate_v2</w:t>
            </w:r>
          </w:p>
        </w:tc>
        <w:tc>
          <w:tcPr>
            <w:tcW w:type="dxa" w:w="1520"/>
          </w:tcPr>
          <w:p>
            <w:r/>
            <w:r>
              <w:rPr>
                <w:sz w:val="12"/>
              </w:rPr>
              <w:t>battery_capacity_fade_ratio, battery_charge_total, battery_discharge_total, battery_equivalent_full_cycles, battery_throughput_total, community_import_share, community_local_traded_daily_average, community_local_traded_total</w:t>
            </w:r>
          </w:p>
        </w:tc>
      </w:tr>
      <w:tr>
        <w:tc>
          <w:tcPr>
            <w:tcW w:type="dxa" w:w="1520"/>
          </w:tcPr>
          <w:p>
            <w:r/>
            <w:r>
              <w:rPr>
                <w:sz w:val="12"/>
              </w:rPr>
              <w:t>E1</w:t>
            </w:r>
          </w:p>
        </w:tc>
        <w:tc>
          <w:tcPr>
            <w:tcW w:type="dxa" w:w="1520"/>
          </w:tcPr>
          <w:p>
            <w:r/>
            <w:r>
              <w:rPr>
                <w:sz w:val="12"/>
              </w:rPr>
              <w:t>OE2</w:t>
            </w:r>
          </w:p>
        </w:tc>
        <w:tc>
          <w:tcPr>
            <w:tcW w:type="dxa" w:w="1520"/>
          </w:tcPr>
          <w:p>
            <w:r/>
            <w:r>
              <w:rPr>
                <w:sz w:val="12"/>
              </w:rPr>
              <w:t>Emisiones de CO2</w:t>
            </w:r>
          </w:p>
        </w:tc>
        <w:tc>
          <w:tcPr>
            <w:tcW w:type="dxa" w:w="1520"/>
          </w:tcPr>
          <w:p>
            <w:r/>
            <w:r>
              <w:rPr>
                <w:sz w:val="12"/>
              </w:rPr>
              <w:t>7</w:t>
            </w:r>
          </w:p>
        </w:tc>
        <w:tc>
          <w:tcPr>
            <w:tcW w:type="dxa" w:w="1520"/>
          </w:tcPr>
          <w:p>
            <w:r/>
            <w:r>
              <w:rPr>
                <w:sz w:val="12"/>
              </w:rPr>
              <w:t>citylearn_v2.evaluate_v2</w:t>
            </w:r>
          </w:p>
        </w:tc>
        <w:tc>
          <w:tcPr>
            <w:tcW w:type="dxa" w:w="1520"/>
          </w:tcPr>
          <w:p>
            <w:r/>
            <w:r>
              <w:rPr>
                <w:sz w:val="12"/>
              </w:rPr>
              <w:t>carbon_emissions, carbon_emissions_baseline, carbon_emissions_control, carbon_emissions_daily_average_baseline, carbon_emissions_daily_average_control, carbon_emissions_daily_average_delta, carbon_emissions_delta</w:t>
            </w:r>
          </w:p>
        </w:tc>
      </w:tr>
      <w:tr>
        <w:tc>
          <w:tcPr>
            <w:tcW w:type="dxa" w:w="1520"/>
          </w:tcPr>
          <w:p>
            <w:r/>
            <w:r>
              <w:rPr>
                <w:sz w:val="12"/>
              </w:rPr>
              <w:t>E1</w:t>
            </w:r>
          </w:p>
        </w:tc>
        <w:tc>
          <w:tcPr>
            <w:tcW w:type="dxa" w:w="1520"/>
          </w:tcPr>
          <w:p>
            <w:r/>
            <w:r>
              <w:rPr>
                <w:sz w:val="12"/>
              </w:rPr>
              <w:t>OE3</w:t>
            </w:r>
          </w:p>
        </w:tc>
        <w:tc>
          <w:tcPr>
            <w:tcW w:type="dxa" w:w="1520"/>
          </w:tcPr>
          <w:p>
            <w:r/>
            <w:r>
              <w:rPr>
                <w:sz w:val="12"/>
              </w:rPr>
              <w:t>Costos energeticos</w:t>
            </w:r>
          </w:p>
        </w:tc>
        <w:tc>
          <w:tcPr>
            <w:tcW w:type="dxa" w:w="1520"/>
          </w:tcPr>
          <w:p>
            <w:r/>
            <w:r>
              <w:rPr>
                <w:sz w:val="12"/>
              </w:rPr>
              <w:t>11</w:t>
            </w:r>
          </w:p>
        </w:tc>
        <w:tc>
          <w:tcPr>
            <w:tcW w:type="dxa" w:w="1520"/>
          </w:tcPr>
          <w:p>
            <w:r/>
            <w:r>
              <w:rPr>
                <w:sz w:val="12"/>
              </w:rPr>
              <w:t>citylearn_v2.evaluate_v2, derived_from_citylearn_v2_timeseries</w:t>
            </w:r>
          </w:p>
        </w:tc>
        <w:tc>
          <w:tcPr>
            <w:tcW w:type="dxa" w:w="1520"/>
          </w:tcPr>
          <w:p>
            <w:r/>
            <w:r>
              <w:rPr>
                <w:sz w:val="12"/>
              </w:rPr>
              <w:t>cost_one_minus_load_factor_average, cost_peak_average, cost_ramping_average, electricity_cost, electricity_cost_baseline, electricity_cost_control, electricity_cost_daily_average_baseline, electricity_cost_daily_average_control</w:t>
            </w:r>
          </w:p>
        </w:tc>
      </w:tr>
      <w:tr>
        <w:tc>
          <w:tcPr>
            <w:tcW w:type="dxa" w:w="1520"/>
          </w:tcPr>
          <w:p>
            <w:r/>
            <w:r>
              <w:rPr>
                <w:sz w:val="12"/>
              </w:rPr>
              <w:t>E2</w:t>
            </w:r>
          </w:p>
        </w:tc>
        <w:tc>
          <w:tcPr>
            <w:tcW w:type="dxa" w:w="1520"/>
          </w:tcPr>
          <w:p>
            <w:r/>
            <w:r>
              <w:rPr>
                <w:sz w:val="12"/>
              </w:rPr>
              <w:t>OE1</w:t>
            </w:r>
          </w:p>
        </w:tc>
        <w:tc>
          <w:tcPr>
            <w:tcW w:type="dxa" w:w="1520"/>
          </w:tcPr>
          <w:p>
            <w:r/>
            <w:r>
              <w:rPr>
                <w:sz w:val="12"/>
              </w:rPr>
              <w:t>Flexibilidad energetica</w:t>
            </w:r>
          </w:p>
        </w:tc>
        <w:tc>
          <w:tcPr>
            <w:tcW w:type="dxa" w:w="1520"/>
          </w:tcPr>
          <w:p>
            <w:r/>
            <w:r>
              <w:rPr>
                <w:sz w:val="12"/>
              </w:rPr>
              <w:t>36</w:t>
            </w:r>
          </w:p>
        </w:tc>
        <w:tc>
          <w:tcPr>
            <w:tcW w:type="dxa" w:w="1520"/>
          </w:tcPr>
          <w:p>
            <w:r/>
            <w:r>
              <w:rPr>
                <w:sz w:val="12"/>
              </w:rPr>
              <w:t>citylearn_v2.evaluate_v2</w:t>
            </w:r>
          </w:p>
        </w:tc>
        <w:tc>
          <w:tcPr>
            <w:tcW w:type="dxa" w:w="1520"/>
          </w:tcPr>
          <w:p>
            <w:r/>
            <w:r>
              <w:rPr>
                <w:sz w:val="12"/>
              </w:rPr>
              <w:t>battery_capacity_fade_ratio, battery_charge_total, battery_discharge_total, battery_equivalent_full_cycles, battery_throughput_total, community_import_share, community_local_traded_daily_average, community_local_traded_total</w:t>
            </w:r>
          </w:p>
        </w:tc>
      </w:tr>
      <w:tr>
        <w:tc>
          <w:tcPr>
            <w:tcW w:type="dxa" w:w="1520"/>
          </w:tcPr>
          <w:p>
            <w:r/>
            <w:r>
              <w:rPr>
                <w:sz w:val="12"/>
              </w:rPr>
              <w:t>E2</w:t>
            </w:r>
          </w:p>
        </w:tc>
        <w:tc>
          <w:tcPr>
            <w:tcW w:type="dxa" w:w="1520"/>
          </w:tcPr>
          <w:p>
            <w:r/>
            <w:r>
              <w:rPr>
                <w:sz w:val="12"/>
              </w:rPr>
              <w:t>OE2</w:t>
            </w:r>
          </w:p>
        </w:tc>
        <w:tc>
          <w:tcPr>
            <w:tcW w:type="dxa" w:w="1520"/>
          </w:tcPr>
          <w:p>
            <w:r/>
            <w:r>
              <w:rPr>
                <w:sz w:val="12"/>
              </w:rPr>
              <w:t>Emisiones de CO2</w:t>
            </w:r>
          </w:p>
        </w:tc>
        <w:tc>
          <w:tcPr>
            <w:tcW w:type="dxa" w:w="1520"/>
          </w:tcPr>
          <w:p>
            <w:r/>
            <w:r>
              <w:rPr>
                <w:sz w:val="12"/>
              </w:rPr>
              <w:t>7</w:t>
            </w:r>
          </w:p>
        </w:tc>
        <w:tc>
          <w:tcPr>
            <w:tcW w:type="dxa" w:w="1520"/>
          </w:tcPr>
          <w:p>
            <w:r/>
            <w:r>
              <w:rPr>
                <w:sz w:val="12"/>
              </w:rPr>
              <w:t>citylearn_v2.evaluate_v2</w:t>
            </w:r>
          </w:p>
        </w:tc>
        <w:tc>
          <w:tcPr>
            <w:tcW w:type="dxa" w:w="1520"/>
          </w:tcPr>
          <w:p>
            <w:r/>
            <w:r>
              <w:rPr>
                <w:sz w:val="12"/>
              </w:rPr>
              <w:t>carbon_emissions, carbon_emissions_baseline, carbon_emissions_control, carbon_emissions_daily_average_baseline, carbon_emissions_daily_average_control, carbon_emissions_daily_average_delta, carbon_emissions_delta</w:t>
            </w:r>
          </w:p>
        </w:tc>
      </w:tr>
      <w:tr>
        <w:tc>
          <w:tcPr>
            <w:tcW w:type="dxa" w:w="1520"/>
          </w:tcPr>
          <w:p>
            <w:r/>
            <w:r>
              <w:rPr>
                <w:sz w:val="12"/>
              </w:rPr>
              <w:t>E2</w:t>
            </w:r>
          </w:p>
        </w:tc>
        <w:tc>
          <w:tcPr>
            <w:tcW w:type="dxa" w:w="1520"/>
          </w:tcPr>
          <w:p>
            <w:r/>
            <w:r>
              <w:rPr>
                <w:sz w:val="12"/>
              </w:rPr>
              <w:t>OE3</w:t>
            </w:r>
          </w:p>
        </w:tc>
        <w:tc>
          <w:tcPr>
            <w:tcW w:type="dxa" w:w="1520"/>
          </w:tcPr>
          <w:p>
            <w:r/>
            <w:r>
              <w:rPr>
                <w:sz w:val="12"/>
              </w:rPr>
              <w:t>Costos energeticos</w:t>
            </w:r>
          </w:p>
        </w:tc>
        <w:tc>
          <w:tcPr>
            <w:tcW w:type="dxa" w:w="1520"/>
          </w:tcPr>
          <w:p>
            <w:r/>
            <w:r>
              <w:rPr>
                <w:sz w:val="12"/>
              </w:rPr>
              <w:t>10</w:t>
            </w:r>
          </w:p>
        </w:tc>
        <w:tc>
          <w:tcPr>
            <w:tcW w:type="dxa" w:w="1520"/>
          </w:tcPr>
          <w:p>
            <w:r/>
            <w:r>
              <w:rPr>
                <w:sz w:val="12"/>
              </w:rPr>
              <w:t>citylearn_v2.evaluate_v2</w:t>
            </w:r>
          </w:p>
        </w:tc>
        <w:tc>
          <w:tcPr>
            <w:tcW w:type="dxa" w:w="1520"/>
          </w:tcPr>
          <w:p>
            <w:r/>
            <w:r>
              <w:rPr>
                <w:sz w:val="12"/>
              </w:rPr>
              <w:t>cost_one_minus_load_factor_average, cost_peak_average, cost_ramping_average, electricity_cost, electricity_cost_baseline, electricity_cost_control, electricity_cost_daily_average_baseline, electricity_cost_daily_average_control</w:t>
            </w:r>
          </w:p>
        </w:tc>
      </w:tr>
      <w:tr>
        <w:tc>
          <w:tcPr>
            <w:tcW w:type="dxa" w:w="1520"/>
          </w:tcPr>
          <w:p>
            <w:r/>
            <w:r>
              <w:rPr>
                <w:sz w:val="12"/>
              </w:rPr>
              <w:t>E3</w:t>
            </w:r>
          </w:p>
        </w:tc>
        <w:tc>
          <w:tcPr>
            <w:tcW w:type="dxa" w:w="1520"/>
          </w:tcPr>
          <w:p>
            <w:r/>
            <w:r>
              <w:rPr>
                <w:sz w:val="12"/>
              </w:rPr>
              <w:t>OE1</w:t>
            </w:r>
          </w:p>
        </w:tc>
        <w:tc>
          <w:tcPr>
            <w:tcW w:type="dxa" w:w="1520"/>
          </w:tcPr>
          <w:p>
            <w:r/>
            <w:r>
              <w:rPr>
                <w:sz w:val="12"/>
              </w:rPr>
              <w:t>Flexibilidad energetica</w:t>
            </w:r>
          </w:p>
        </w:tc>
        <w:tc>
          <w:tcPr>
            <w:tcW w:type="dxa" w:w="1520"/>
          </w:tcPr>
          <w:p>
            <w:r/>
            <w:r>
              <w:rPr>
                <w:sz w:val="12"/>
              </w:rPr>
              <w:t>36</w:t>
            </w:r>
          </w:p>
        </w:tc>
        <w:tc>
          <w:tcPr>
            <w:tcW w:type="dxa" w:w="1520"/>
          </w:tcPr>
          <w:p>
            <w:r/>
            <w:r>
              <w:rPr>
                <w:sz w:val="12"/>
              </w:rPr>
              <w:t>citylearn_v2.evaluate_v2</w:t>
            </w:r>
          </w:p>
        </w:tc>
        <w:tc>
          <w:tcPr>
            <w:tcW w:type="dxa" w:w="1520"/>
          </w:tcPr>
          <w:p>
            <w:r/>
            <w:r>
              <w:rPr>
                <w:sz w:val="12"/>
              </w:rPr>
              <w:t>battery_capacity_fade_ratio, battery_charge_total, battery_discharge_total, battery_equivalent_full_cycles, battery_throughput_total, community_import_share, community_local_traded_daily_average, community_local_traded_total</w:t>
            </w:r>
          </w:p>
        </w:tc>
      </w:tr>
      <w:tr>
        <w:tc>
          <w:tcPr>
            <w:tcW w:type="dxa" w:w="1520"/>
          </w:tcPr>
          <w:p>
            <w:r/>
            <w:r>
              <w:rPr>
                <w:sz w:val="12"/>
              </w:rPr>
              <w:t>E3</w:t>
            </w:r>
          </w:p>
        </w:tc>
        <w:tc>
          <w:tcPr>
            <w:tcW w:type="dxa" w:w="1520"/>
          </w:tcPr>
          <w:p>
            <w:r/>
            <w:r>
              <w:rPr>
                <w:sz w:val="12"/>
              </w:rPr>
              <w:t>OE2</w:t>
            </w:r>
          </w:p>
        </w:tc>
        <w:tc>
          <w:tcPr>
            <w:tcW w:type="dxa" w:w="1520"/>
          </w:tcPr>
          <w:p>
            <w:r/>
            <w:r>
              <w:rPr>
                <w:sz w:val="12"/>
              </w:rPr>
              <w:t>Emisiones de CO2</w:t>
            </w:r>
          </w:p>
        </w:tc>
        <w:tc>
          <w:tcPr>
            <w:tcW w:type="dxa" w:w="1520"/>
          </w:tcPr>
          <w:p>
            <w:r/>
            <w:r>
              <w:rPr>
                <w:sz w:val="12"/>
              </w:rPr>
              <w:t>7</w:t>
            </w:r>
          </w:p>
        </w:tc>
        <w:tc>
          <w:tcPr>
            <w:tcW w:type="dxa" w:w="1520"/>
          </w:tcPr>
          <w:p>
            <w:r/>
            <w:r>
              <w:rPr>
                <w:sz w:val="12"/>
              </w:rPr>
              <w:t>citylearn_v2.evaluate_v2</w:t>
            </w:r>
          </w:p>
        </w:tc>
        <w:tc>
          <w:tcPr>
            <w:tcW w:type="dxa" w:w="1520"/>
          </w:tcPr>
          <w:p>
            <w:r/>
            <w:r>
              <w:rPr>
                <w:sz w:val="12"/>
              </w:rPr>
              <w:t>carbon_emissions, carbon_emissions_baseline, carbon_emissions_control, carbon_emissions_daily_average_baseline, carbon_emissions_daily_average_control, carbon_emissions_daily_average_delta, carbon_emissions_delta</w:t>
            </w:r>
          </w:p>
        </w:tc>
      </w:tr>
      <w:tr>
        <w:tc>
          <w:tcPr>
            <w:tcW w:type="dxa" w:w="1520"/>
          </w:tcPr>
          <w:p>
            <w:r/>
            <w:r>
              <w:rPr>
                <w:sz w:val="12"/>
              </w:rPr>
              <w:t>E3</w:t>
            </w:r>
          </w:p>
        </w:tc>
        <w:tc>
          <w:tcPr>
            <w:tcW w:type="dxa" w:w="1520"/>
          </w:tcPr>
          <w:p>
            <w:r/>
            <w:r>
              <w:rPr>
                <w:sz w:val="12"/>
              </w:rPr>
              <w:t>OE3</w:t>
            </w:r>
          </w:p>
        </w:tc>
        <w:tc>
          <w:tcPr>
            <w:tcW w:type="dxa" w:w="1520"/>
          </w:tcPr>
          <w:p>
            <w:r/>
            <w:r>
              <w:rPr>
                <w:sz w:val="12"/>
              </w:rPr>
              <w:t>Costos energeticos</w:t>
            </w:r>
          </w:p>
        </w:tc>
        <w:tc>
          <w:tcPr>
            <w:tcW w:type="dxa" w:w="1520"/>
          </w:tcPr>
          <w:p>
            <w:r/>
            <w:r>
              <w:rPr>
                <w:sz w:val="12"/>
              </w:rPr>
              <w:t>11</w:t>
            </w:r>
          </w:p>
        </w:tc>
        <w:tc>
          <w:tcPr>
            <w:tcW w:type="dxa" w:w="1520"/>
          </w:tcPr>
          <w:p>
            <w:r/>
            <w:r>
              <w:rPr>
                <w:sz w:val="12"/>
              </w:rPr>
              <w:t>citylearn_v2.evaluate_v2, derived_from_citylearn_v2_timeseries</w:t>
            </w:r>
          </w:p>
        </w:tc>
        <w:tc>
          <w:tcPr>
            <w:tcW w:type="dxa" w:w="1520"/>
          </w:tcPr>
          <w:p>
            <w:r/>
            <w:r>
              <w:rPr>
                <w:sz w:val="12"/>
              </w:rPr>
              <w:t>cost_one_minus_load_factor_average, cost_peak_average, cost_ramping_average, electricity_cost, electricity_cost_baseline, electricity_cost_control, electricity_cost_daily_average_baseline, electricity_cost_daily_average_control</w:t>
            </w:r>
          </w:p>
        </w:tc>
      </w:tr>
    </w:tbl>
    <w:p/>
    <w:p>
      <w:r>
        <w:rPr>
          <w:b/>
          <w:color w:val="595959"/>
          <w:sz w:val="19"/>
        </w:rPr>
        <w:t>Tabla 5.5. Ranking por eje con KPIs compatibles con CityLearn v2.</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3"/>
              </w:rPr>
              <w:t>Esc.</w:t>
            </w:r>
          </w:p>
        </w:tc>
        <w:tc>
          <w:tcPr>
            <w:tcW w:type="dxa" w:w="1140"/>
            <w:shd w:val="clear" w:color="auto" w:fill="1F4E79"/>
          </w:tcPr>
          <w:p>
            <w:r/>
            <w:r>
              <w:rPr>
                <w:b/>
                <w:color w:val="FFFFFF"/>
                <w:sz w:val="13"/>
              </w:rPr>
              <w:t>Eje</w:t>
            </w:r>
          </w:p>
        </w:tc>
        <w:tc>
          <w:tcPr>
            <w:tcW w:type="dxa" w:w="1140"/>
            <w:shd w:val="clear" w:color="auto" w:fill="1F4E79"/>
          </w:tcPr>
          <w:p>
            <w:r/>
            <w:r>
              <w:rPr>
                <w:b/>
                <w:color w:val="FFFFFF"/>
                <w:sz w:val="13"/>
              </w:rPr>
              <w:t>Familia</w:t>
            </w:r>
          </w:p>
        </w:tc>
        <w:tc>
          <w:tcPr>
            <w:tcW w:type="dxa" w:w="1140"/>
            <w:shd w:val="clear" w:color="auto" w:fill="1F4E79"/>
          </w:tcPr>
          <w:p>
            <w:r/>
            <w:r>
              <w:rPr>
                <w:b/>
                <w:color w:val="FFFFFF"/>
                <w:sz w:val="13"/>
              </w:rPr>
              <w:t>Metodo</w:t>
            </w:r>
          </w:p>
        </w:tc>
        <w:tc>
          <w:tcPr>
            <w:tcW w:type="dxa" w:w="1140"/>
            <w:shd w:val="clear" w:color="auto" w:fill="1F4E79"/>
          </w:tcPr>
          <w:p>
            <w:r/>
            <w:r>
              <w:rPr>
                <w:b/>
                <w:color w:val="FFFFFF"/>
                <w:sz w:val="13"/>
              </w:rPr>
              <w:t>score</w:t>
            </w:r>
          </w:p>
        </w:tc>
        <w:tc>
          <w:tcPr>
            <w:tcW w:type="dxa" w:w="1140"/>
            <w:shd w:val="clear" w:color="auto" w:fill="1F4E79"/>
          </w:tcPr>
          <w:p>
            <w:r/>
            <w:r>
              <w:rPr>
                <w:b/>
                <w:color w:val="FFFFFF"/>
                <w:sz w:val="13"/>
              </w:rPr>
              <w:t>KPIs disp.</w:t>
            </w:r>
          </w:p>
        </w:tc>
        <w:tc>
          <w:tcPr>
            <w:tcW w:type="dxa" w:w="1140"/>
            <w:shd w:val="clear" w:color="auto" w:fill="1F4E79"/>
          </w:tcPr>
          <w:p>
            <w:r/>
            <w:r>
              <w:rPr>
                <w:b/>
                <w:color w:val="FFFFFF"/>
                <w:sz w:val="13"/>
              </w:rPr>
              <w:t>KPIs mejora</w:t>
            </w:r>
          </w:p>
        </w:tc>
        <w:tc>
          <w:tcPr>
            <w:tcW w:type="dxa" w:w="1140"/>
            <w:shd w:val="clear" w:color="auto" w:fill="1F4E79"/>
          </w:tcPr>
          <w:p>
            <w:r/>
            <w:r>
              <w:rPr>
                <w:b/>
                <w:color w:val="FFFFFF"/>
                <w:sz w:val="13"/>
              </w:rPr>
              <w:t>rank</w:t>
            </w:r>
          </w:p>
        </w:tc>
      </w:tr>
      <w:tr>
        <w:tc>
          <w:tcPr>
            <w:tcW w:type="dxa" w:w="1140"/>
          </w:tcPr>
          <w:p>
            <w:r/>
            <w:r>
              <w:rPr>
                <w:sz w:val="13"/>
              </w:rPr>
              <w:t>E1</w:t>
            </w:r>
          </w:p>
        </w:tc>
        <w:tc>
          <w:tcPr>
            <w:tcW w:type="dxa" w:w="1140"/>
          </w:tcPr>
          <w:p>
            <w:r/>
            <w:r>
              <w:rPr>
                <w:sz w:val="13"/>
              </w:rPr>
              <w:t>OE1</w:t>
            </w:r>
          </w:p>
        </w:tc>
        <w:tc>
          <w:tcPr>
            <w:tcW w:type="dxa" w:w="1140"/>
          </w:tcPr>
          <w:p>
            <w:r/>
            <w:r>
              <w:rPr>
                <w:sz w:val="13"/>
              </w:rPr>
              <w:t>citylearn_v3_madrl</w:t>
            </w:r>
          </w:p>
        </w:tc>
        <w:tc>
          <w:tcPr>
            <w:tcW w:type="dxa" w:w="1140"/>
          </w:tcPr>
          <w:p>
            <w:r/>
            <w:r>
              <w:rPr>
                <w:sz w:val="13"/>
              </w:rPr>
              <w:t>MATD3</w:t>
            </w:r>
          </w:p>
        </w:tc>
        <w:tc>
          <w:tcPr>
            <w:tcW w:type="dxa" w:w="1140"/>
          </w:tcPr>
          <w:p>
            <w:r/>
            <w:r>
              <w:rPr>
                <w:sz w:val="13"/>
              </w:rPr>
              <w:t>0.4956</w:t>
            </w:r>
          </w:p>
        </w:tc>
        <w:tc>
          <w:tcPr>
            <w:tcW w:type="dxa" w:w="1140"/>
          </w:tcPr>
          <w:p>
            <w:r/>
            <w:r>
              <w:rPr>
                <w:sz w:val="13"/>
              </w:rPr>
              <w:t>36</w:t>
            </w:r>
          </w:p>
        </w:tc>
        <w:tc>
          <w:tcPr>
            <w:tcW w:type="dxa" w:w="1140"/>
          </w:tcPr>
          <w:p>
            <w:r/>
            <w:r>
              <w:rPr>
                <w:sz w:val="13"/>
              </w:rPr>
              <w:t>5</w:t>
            </w:r>
          </w:p>
        </w:tc>
        <w:tc>
          <w:tcPr>
            <w:tcW w:type="dxa" w:w="1140"/>
          </w:tcPr>
          <w:p>
            <w:r/>
            <w:r>
              <w:rPr>
                <w:sz w:val="13"/>
              </w:rPr>
              <w:t>1.0</w:t>
            </w:r>
          </w:p>
        </w:tc>
      </w:tr>
      <w:tr>
        <w:tc>
          <w:tcPr>
            <w:tcW w:type="dxa" w:w="1140"/>
          </w:tcPr>
          <w:p>
            <w:r/>
            <w:r>
              <w:rPr>
                <w:sz w:val="13"/>
              </w:rPr>
              <w:t>E1</w:t>
            </w:r>
          </w:p>
        </w:tc>
        <w:tc>
          <w:tcPr>
            <w:tcW w:type="dxa" w:w="1140"/>
          </w:tcPr>
          <w:p>
            <w:r/>
            <w:r>
              <w:rPr>
                <w:sz w:val="13"/>
              </w:rPr>
              <w:t>OE1</w:t>
            </w:r>
          </w:p>
        </w:tc>
        <w:tc>
          <w:tcPr>
            <w:tcW w:type="dxa" w:w="1140"/>
          </w:tcPr>
          <w:p>
            <w:r/>
            <w:r>
              <w:rPr>
                <w:sz w:val="13"/>
              </w:rPr>
              <w:t>citylearn_v3_madrl</w:t>
            </w:r>
          </w:p>
        </w:tc>
        <w:tc>
          <w:tcPr>
            <w:tcW w:type="dxa" w:w="1140"/>
          </w:tcPr>
          <w:p>
            <w:r/>
            <w:r>
              <w:rPr>
                <w:sz w:val="13"/>
              </w:rPr>
              <w:t>MAAC</w:t>
            </w:r>
          </w:p>
        </w:tc>
        <w:tc>
          <w:tcPr>
            <w:tcW w:type="dxa" w:w="1140"/>
          </w:tcPr>
          <w:p>
            <w:r/>
            <w:r>
              <w:rPr>
                <w:sz w:val="13"/>
              </w:rPr>
              <w:t>0.4955</w:t>
            </w:r>
          </w:p>
        </w:tc>
        <w:tc>
          <w:tcPr>
            <w:tcW w:type="dxa" w:w="1140"/>
          </w:tcPr>
          <w:p>
            <w:r/>
            <w:r>
              <w:rPr>
                <w:sz w:val="13"/>
              </w:rPr>
              <w:t>36</w:t>
            </w:r>
          </w:p>
        </w:tc>
        <w:tc>
          <w:tcPr>
            <w:tcW w:type="dxa" w:w="1140"/>
          </w:tcPr>
          <w:p>
            <w:r/>
            <w:r>
              <w:rPr>
                <w:sz w:val="13"/>
              </w:rPr>
              <w:t>5</w:t>
            </w:r>
          </w:p>
        </w:tc>
        <w:tc>
          <w:tcPr>
            <w:tcW w:type="dxa" w:w="1140"/>
          </w:tcPr>
          <w:p>
            <w:r/>
            <w:r>
              <w:rPr>
                <w:sz w:val="13"/>
              </w:rPr>
              <w:t>2.0</w:t>
            </w:r>
          </w:p>
        </w:tc>
      </w:tr>
      <w:tr>
        <w:tc>
          <w:tcPr>
            <w:tcW w:type="dxa" w:w="1140"/>
          </w:tcPr>
          <w:p>
            <w:r/>
            <w:r>
              <w:rPr>
                <w:sz w:val="13"/>
              </w:rPr>
              <w:t>E1</w:t>
            </w:r>
          </w:p>
        </w:tc>
        <w:tc>
          <w:tcPr>
            <w:tcW w:type="dxa" w:w="1140"/>
          </w:tcPr>
          <w:p>
            <w:r/>
            <w:r>
              <w:rPr>
                <w:sz w:val="13"/>
              </w:rPr>
              <w:t>OE1</w:t>
            </w:r>
          </w:p>
        </w:tc>
        <w:tc>
          <w:tcPr>
            <w:tcW w:type="dxa" w:w="1140"/>
          </w:tcPr>
          <w:p>
            <w:r/>
            <w:r>
              <w:rPr>
                <w:sz w:val="13"/>
              </w:rPr>
              <w:t>citylearn_v2_original</w:t>
            </w:r>
          </w:p>
        </w:tc>
        <w:tc>
          <w:tcPr>
            <w:tcW w:type="dxa" w:w="1140"/>
          </w:tcPr>
          <w:p>
            <w:r/>
            <w:r>
              <w:rPr>
                <w:sz w:val="13"/>
              </w:rPr>
              <w:t>hour_rbc</w:t>
            </w:r>
          </w:p>
        </w:tc>
        <w:tc>
          <w:tcPr>
            <w:tcW w:type="dxa" w:w="1140"/>
          </w:tcPr>
          <w:p>
            <w:r/>
            <w:r>
              <w:rPr>
                <w:sz w:val="13"/>
              </w:rPr>
              <w:t>0.4710</w:t>
            </w:r>
          </w:p>
        </w:tc>
        <w:tc>
          <w:tcPr>
            <w:tcW w:type="dxa" w:w="1140"/>
          </w:tcPr>
          <w:p>
            <w:r/>
            <w:r>
              <w:rPr>
                <w:sz w:val="13"/>
              </w:rPr>
              <w:t>33</w:t>
            </w:r>
          </w:p>
        </w:tc>
        <w:tc>
          <w:tcPr>
            <w:tcW w:type="dxa" w:w="1140"/>
          </w:tcPr>
          <w:p>
            <w:r/>
            <w:r>
              <w:rPr>
                <w:sz w:val="13"/>
              </w:rPr>
              <w:t>2</w:t>
            </w:r>
          </w:p>
        </w:tc>
        <w:tc>
          <w:tcPr>
            <w:tcW w:type="dxa" w:w="1140"/>
          </w:tcPr>
          <w:p>
            <w:r/>
            <w:r>
              <w:rPr>
                <w:sz w:val="13"/>
              </w:rPr>
              <w:t>3.0</w:t>
            </w:r>
          </w:p>
        </w:tc>
      </w:tr>
      <w:tr>
        <w:tc>
          <w:tcPr>
            <w:tcW w:type="dxa" w:w="1140"/>
          </w:tcPr>
          <w:p>
            <w:r/>
            <w:r>
              <w:rPr>
                <w:sz w:val="13"/>
              </w:rPr>
              <w:t>E1</w:t>
            </w:r>
          </w:p>
        </w:tc>
        <w:tc>
          <w:tcPr>
            <w:tcW w:type="dxa" w:w="1140"/>
          </w:tcPr>
          <w:p>
            <w:r/>
            <w:r>
              <w:rPr>
                <w:sz w:val="13"/>
              </w:rPr>
              <w:t>OE1</w:t>
            </w:r>
          </w:p>
        </w:tc>
        <w:tc>
          <w:tcPr>
            <w:tcW w:type="dxa" w:w="1140"/>
          </w:tcPr>
          <w:p>
            <w:r/>
            <w:r>
              <w:rPr>
                <w:sz w:val="13"/>
              </w:rPr>
              <w:t>citylearn_v2_original</w:t>
            </w:r>
          </w:p>
        </w:tc>
        <w:tc>
          <w:tcPr>
            <w:tcW w:type="dxa" w:w="1140"/>
          </w:tcPr>
          <w:p>
            <w:r/>
            <w:r>
              <w:rPr>
                <w:sz w:val="13"/>
              </w:rPr>
              <w:t>baseline</w:t>
            </w:r>
          </w:p>
        </w:tc>
        <w:tc>
          <w:tcPr>
            <w:tcW w:type="dxa" w:w="1140"/>
          </w:tcPr>
          <w:p>
            <w:r/>
            <w:r>
              <w:rPr>
                <w:sz w:val="13"/>
              </w:rPr>
              <w:t>0.4671</w:t>
            </w:r>
          </w:p>
        </w:tc>
        <w:tc>
          <w:tcPr>
            <w:tcW w:type="dxa" w:w="1140"/>
          </w:tcPr>
          <w:p>
            <w:r/>
            <w:r>
              <w:rPr>
                <w:sz w:val="13"/>
              </w:rPr>
              <w:t>33</w:t>
            </w:r>
          </w:p>
        </w:tc>
        <w:tc>
          <w:tcPr>
            <w:tcW w:type="dxa" w:w="1140"/>
          </w:tcPr>
          <w:p>
            <w:r/>
            <w:r>
              <w:rPr>
                <w:sz w:val="13"/>
              </w:rPr>
              <w:t>5</w:t>
            </w:r>
          </w:p>
        </w:tc>
        <w:tc>
          <w:tcPr>
            <w:tcW w:type="dxa" w:w="1140"/>
          </w:tcPr>
          <w:p>
            <w:r/>
            <w:r>
              <w:rPr>
                <w:sz w:val="13"/>
              </w:rPr>
              <w:t>4.0</w:t>
            </w:r>
          </w:p>
        </w:tc>
      </w:tr>
      <w:tr>
        <w:tc>
          <w:tcPr>
            <w:tcW w:type="dxa" w:w="1140"/>
          </w:tcPr>
          <w:p>
            <w:r/>
            <w:r>
              <w:rPr>
                <w:sz w:val="13"/>
              </w:rPr>
              <w:t>E1</w:t>
            </w:r>
          </w:p>
        </w:tc>
        <w:tc>
          <w:tcPr>
            <w:tcW w:type="dxa" w:w="1140"/>
          </w:tcPr>
          <w:p>
            <w:r/>
            <w:r>
              <w:rPr>
                <w:sz w:val="13"/>
              </w:rPr>
              <w:t>OE1</w:t>
            </w:r>
          </w:p>
        </w:tc>
        <w:tc>
          <w:tcPr>
            <w:tcW w:type="dxa" w:w="1140"/>
          </w:tcPr>
          <w:p>
            <w:r/>
            <w:r>
              <w:rPr>
                <w:sz w:val="13"/>
              </w:rPr>
              <w:t>citylearn_v3_madrl</w:t>
            </w:r>
          </w:p>
        </w:tc>
        <w:tc>
          <w:tcPr>
            <w:tcW w:type="dxa" w:w="1140"/>
          </w:tcPr>
          <w:p>
            <w:r/>
            <w:r>
              <w:rPr>
                <w:sz w:val="13"/>
              </w:rPr>
              <w:t>MASAC</w:t>
            </w:r>
          </w:p>
        </w:tc>
        <w:tc>
          <w:tcPr>
            <w:tcW w:type="dxa" w:w="1140"/>
          </w:tcPr>
          <w:p>
            <w:r/>
            <w:r>
              <w:rPr>
                <w:sz w:val="13"/>
              </w:rPr>
              <w:t>0.4214</w:t>
            </w:r>
          </w:p>
        </w:tc>
        <w:tc>
          <w:tcPr>
            <w:tcW w:type="dxa" w:w="1140"/>
          </w:tcPr>
          <w:p>
            <w:r/>
            <w:r>
              <w:rPr>
                <w:sz w:val="13"/>
              </w:rPr>
              <w:t>36</w:t>
            </w:r>
          </w:p>
        </w:tc>
        <w:tc>
          <w:tcPr>
            <w:tcW w:type="dxa" w:w="1140"/>
          </w:tcPr>
          <w:p>
            <w:r/>
            <w:r>
              <w:rPr>
                <w:sz w:val="13"/>
              </w:rPr>
              <w:t>2</w:t>
            </w:r>
          </w:p>
        </w:tc>
        <w:tc>
          <w:tcPr>
            <w:tcW w:type="dxa" w:w="1140"/>
          </w:tcPr>
          <w:p>
            <w:r/>
            <w:r>
              <w:rPr>
                <w:sz w:val="13"/>
              </w:rPr>
              <w:t>5.0</w:t>
            </w:r>
          </w:p>
        </w:tc>
      </w:tr>
      <w:tr>
        <w:tc>
          <w:tcPr>
            <w:tcW w:type="dxa" w:w="1140"/>
          </w:tcPr>
          <w:p>
            <w:r/>
            <w:r>
              <w:rPr>
                <w:sz w:val="13"/>
              </w:rPr>
              <w:t>E2</w:t>
            </w:r>
          </w:p>
        </w:tc>
        <w:tc>
          <w:tcPr>
            <w:tcW w:type="dxa" w:w="1140"/>
          </w:tcPr>
          <w:p>
            <w:r/>
            <w:r>
              <w:rPr>
                <w:sz w:val="13"/>
              </w:rPr>
              <w:t>OE2</w:t>
            </w:r>
          </w:p>
        </w:tc>
        <w:tc>
          <w:tcPr>
            <w:tcW w:type="dxa" w:w="1140"/>
          </w:tcPr>
          <w:p>
            <w:r/>
            <w:r>
              <w:rPr>
                <w:sz w:val="13"/>
              </w:rPr>
              <w:t>citylearn_v2_original</w:t>
            </w:r>
          </w:p>
        </w:tc>
        <w:tc>
          <w:tcPr>
            <w:tcW w:type="dxa" w:w="1140"/>
          </w:tcPr>
          <w:p>
            <w:r/>
            <w:r>
              <w:rPr>
                <w:sz w:val="13"/>
              </w:rPr>
              <w:t>baseline</w:t>
            </w:r>
          </w:p>
        </w:tc>
        <w:tc>
          <w:tcPr>
            <w:tcW w:type="dxa" w:w="1140"/>
          </w:tcPr>
          <w:p>
            <w:r/>
            <w:r>
              <w:rPr>
                <w:sz w:val="13"/>
              </w:rPr>
              <w:t>1.0000</w:t>
            </w:r>
          </w:p>
        </w:tc>
        <w:tc>
          <w:tcPr>
            <w:tcW w:type="dxa" w:w="1140"/>
          </w:tcPr>
          <w:p>
            <w:r/>
            <w:r>
              <w:rPr>
                <w:sz w:val="13"/>
              </w:rPr>
              <w:t>7</w:t>
            </w:r>
          </w:p>
        </w:tc>
        <w:tc>
          <w:tcPr>
            <w:tcW w:type="dxa" w:w="1140"/>
          </w:tcPr>
          <w:p>
            <w:r/>
            <w:r>
              <w:rPr>
                <w:sz w:val="13"/>
              </w:rPr>
              <w:t>0</w:t>
            </w:r>
          </w:p>
        </w:tc>
        <w:tc>
          <w:tcPr>
            <w:tcW w:type="dxa" w:w="1140"/>
          </w:tcPr>
          <w:p>
            <w:r/>
            <w:r>
              <w:rPr>
                <w:sz w:val="13"/>
              </w:rPr>
              <w:t>1.0</w:t>
            </w:r>
          </w:p>
        </w:tc>
      </w:tr>
      <w:tr>
        <w:tc>
          <w:tcPr>
            <w:tcW w:type="dxa" w:w="1140"/>
          </w:tcPr>
          <w:p>
            <w:r/>
            <w:r>
              <w:rPr>
                <w:sz w:val="13"/>
              </w:rPr>
              <w:t>E2</w:t>
            </w:r>
          </w:p>
        </w:tc>
        <w:tc>
          <w:tcPr>
            <w:tcW w:type="dxa" w:w="1140"/>
          </w:tcPr>
          <w:p>
            <w:r/>
            <w:r>
              <w:rPr>
                <w:sz w:val="13"/>
              </w:rPr>
              <w:t>OE2</w:t>
            </w:r>
          </w:p>
        </w:tc>
        <w:tc>
          <w:tcPr>
            <w:tcW w:type="dxa" w:w="1140"/>
          </w:tcPr>
          <w:p>
            <w:r/>
            <w:r>
              <w:rPr>
                <w:sz w:val="13"/>
              </w:rPr>
              <w:t>citylearn_v2_original</w:t>
            </w:r>
          </w:p>
        </w:tc>
        <w:tc>
          <w:tcPr>
            <w:tcW w:type="dxa" w:w="1140"/>
          </w:tcPr>
          <w:p>
            <w:r/>
            <w:r>
              <w:rPr>
                <w:sz w:val="13"/>
              </w:rPr>
              <w:t>hour_rbc</w:t>
            </w:r>
          </w:p>
        </w:tc>
        <w:tc>
          <w:tcPr>
            <w:tcW w:type="dxa" w:w="1140"/>
          </w:tcPr>
          <w:p>
            <w:r/>
            <w:r>
              <w:rPr>
                <w:sz w:val="13"/>
              </w:rPr>
              <w:t>0.8440</w:t>
            </w:r>
          </w:p>
        </w:tc>
        <w:tc>
          <w:tcPr>
            <w:tcW w:type="dxa" w:w="1140"/>
          </w:tcPr>
          <w:p>
            <w:r/>
            <w:r>
              <w:rPr>
                <w:sz w:val="13"/>
              </w:rPr>
              <w:t>7</w:t>
            </w:r>
          </w:p>
        </w:tc>
        <w:tc>
          <w:tcPr>
            <w:tcW w:type="dxa" w:w="1140"/>
          </w:tcPr>
          <w:p>
            <w:r/>
            <w:r>
              <w:rPr>
                <w:sz w:val="13"/>
              </w:rPr>
              <w:t>0</w:t>
            </w:r>
          </w:p>
        </w:tc>
        <w:tc>
          <w:tcPr>
            <w:tcW w:type="dxa" w:w="1140"/>
          </w:tcPr>
          <w:p>
            <w:r/>
            <w:r>
              <w:rPr>
                <w:sz w:val="13"/>
              </w:rPr>
              <w:t>2.0</w:t>
            </w:r>
          </w:p>
        </w:tc>
      </w:tr>
      <w:tr>
        <w:tc>
          <w:tcPr>
            <w:tcW w:type="dxa" w:w="1140"/>
          </w:tcPr>
          <w:p>
            <w:r/>
            <w:r>
              <w:rPr>
                <w:sz w:val="13"/>
              </w:rPr>
              <w:t>E2</w:t>
            </w:r>
          </w:p>
        </w:tc>
        <w:tc>
          <w:tcPr>
            <w:tcW w:type="dxa" w:w="1140"/>
          </w:tcPr>
          <w:p>
            <w:r/>
            <w:r>
              <w:rPr>
                <w:sz w:val="13"/>
              </w:rPr>
              <w:t>OE2</w:t>
            </w:r>
          </w:p>
        </w:tc>
        <w:tc>
          <w:tcPr>
            <w:tcW w:type="dxa" w:w="1140"/>
          </w:tcPr>
          <w:p>
            <w:r/>
            <w:r>
              <w:rPr>
                <w:sz w:val="13"/>
              </w:rPr>
              <w:t>citylearn_v3_madrl</w:t>
            </w:r>
          </w:p>
        </w:tc>
        <w:tc>
          <w:tcPr>
            <w:tcW w:type="dxa" w:w="1140"/>
          </w:tcPr>
          <w:p>
            <w:r/>
            <w:r>
              <w:rPr>
                <w:sz w:val="13"/>
              </w:rPr>
              <w:t>MATD3</w:t>
            </w:r>
          </w:p>
        </w:tc>
        <w:tc>
          <w:tcPr>
            <w:tcW w:type="dxa" w:w="1140"/>
          </w:tcPr>
          <w:p>
            <w:r/>
            <w:r>
              <w:rPr>
                <w:sz w:val="13"/>
              </w:rPr>
              <w:t>0.3340</w:t>
            </w:r>
          </w:p>
        </w:tc>
        <w:tc>
          <w:tcPr>
            <w:tcW w:type="dxa" w:w="1140"/>
          </w:tcPr>
          <w:p>
            <w:r/>
            <w:r>
              <w:rPr>
                <w:sz w:val="13"/>
              </w:rPr>
              <w:t>7</w:t>
            </w:r>
          </w:p>
        </w:tc>
        <w:tc>
          <w:tcPr>
            <w:tcW w:type="dxa" w:w="1140"/>
          </w:tcPr>
          <w:p>
            <w:r/>
            <w:r>
              <w:rPr>
                <w:sz w:val="13"/>
              </w:rPr>
              <w:t>0</w:t>
            </w:r>
          </w:p>
        </w:tc>
        <w:tc>
          <w:tcPr>
            <w:tcW w:type="dxa" w:w="1140"/>
          </w:tcPr>
          <w:p>
            <w:r/>
            <w:r>
              <w:rPr>
                <w:sz w:val="13"/>
              </w:rPr>
              <w:t>3.0</w:t>
            </w:r>
          </w:p>
        </w:tc>
      </w:tr>
      <w:tr>
        <w:tc>
          <w:tcPr>
            <w:tcW w:type="dxa" w:w="1140"/>
          </w:tcPr>
          <w:p>
            <w:r/>
            <w:r>
              <w:rPr>
                <w:sz w:val="13"/>
              </w:rPr>
              <w:t>E2</w:t>
            </w:r>
          </w:p>
        </w:tc>
        <w:tc>
          <w:tcPr>
            <w:tcW w:type="dxa" w:w="1140"/>
          </w:tcPr>
          <w:p>
            <w:r/>
            <w:r>
              <w:rPr>
                <w:sz w:val="13"/>
              </w:rPr>
              <w:t>OE2</w:t>
            </w:r>
          </w:p>
        </w:tc>
        <w:tc>
          <w:tcPr>
            <w:tcW w:type="dxa" w:w="1140"/>
          </w:tcPr>
          <w:p>
            <w:r/>
            <w:r>
              <w:rPr>
                <w:sz w:val="13"/>
              </w:rPr>
              <w:t>citylearn_v3_madrl</w:t>
            </w:r>
          </w:p>
        </w:tc>
        <w:tc>
          <w:tcPr>
            <w:tcW w:type="dxa" w:w="1140"/>
          </w:tcPr>
          <w:p>
            <w:r/>
            <w:r>
              <w:rPr>
                <w:sz w:val="13"/>
              </w:rPr>
              <w:t>MASAC</w:t>
            </w:r>
          </w:p>
        </w:tc>
        <w:tc>
          <w:tcPr>
            <w:tcW w:type="dxa" w:w="1140"/>
          </w:tcPr>
          <w:p>
            <w:r/>
            <w:r>
              <w:rPr>
                <w:sz w:val="13"/>
              </w:rPr>
              <w:t>0.2263</w:t>
            </w:r>
          </w:p>
        </w:tc>
        <w:tc>
          <w:tcPr>
            <w:tcW w:type="dxa" w:w="1140"/>
          </w:tcPr>
          <w:p>
            <w:r/>
            <w:r>
              <w:rPr>
                <w:sz w:val="13"/>
              </w:rPr>
              <w:t>7</w:t>
            </w:r>
          </w:p>
        </w:tc>
        <w:tc>
          <w:tcPr>
            <w:tcW w:type="dxa" w:w="1140"/>
          </w:tcPr>
          <w:p>
            <w:r/>
            <w:r>
              <w:rPr>
                <w:sz w:val="13"/>
              </w:rPr>
              <w:t>0</w:t>
            </w:r>
          </w:p>
        </w:tc>
        <w:tc>
          <w:tcPr>
            <w:tcW w:type="dxa" w:w="1140"/>
          </w:tcPr>
          <w:p>
            <w:r/>
            <w:r>
              <w:rPr>
                <w:sz w:val="13"/>
              </w:rPr>
              <w:t>4.0</w:t>
            </w:r>
          </w:p>
        </w:tc>
      </w:tr>
      <w:tr>
        <w:tc>
          <w:tcPr>
            <w:tcW w:type="dxa" w:w="1140"/>
          </w:tcPr>
          <w:p>
            <w:r/>
            <w:r>
              <w:rPr>
                <w:sz w:val="13"/>
              </w:rPr>
              <w:t>E2</w:t>
            </w:r>
          </w:p>
        </w:tc>
        <w:tc>
          <w:tcPr>
            <w:tcW w:type="dxa" w:w="1140"/>
          </w:tcPr>
          <w:p>
            <w:r/>
            <w:r>
              <w:rPr>
                <w:sz w:val="13"/>
              </w:rPr>
              <w:t>OE2</w:t>
            </w:r>
          </w:p>
        </w:tc>
        <w:tc>
          <w:tcPr>
            <w:tcW w:type="dxa" w:w="1140"/>
          </w:tcPr>
          <w:p>
            <w:r/>
            <w:r>
              <w:rPr>
                <w:sz w:val="13"/>
              </w:rPr>
              <w:t>citylearn_v3_madrl</w:t>
            </w:r>
          </w:p>
        </w:tc>
        <w:tc>
          <w:tcPr>
            <w:tcW w:type="dxa" w:w="1140"/>
          </w:tcPr>
          <w:p>
            <w:r/>
            <w:r>
              <w:rPr>
                <w:sz w:val="13"/>
              </w:rPr>
              <w:t>MAAC</w:t>
            </w:r>
          </w:p>
        </w:tc>
        <w:tc>
          <w:tcPr>
            <w:tcW w:type="dxa" w:w="1140"/>
          </w:tcPr>
          <w:p>
            <w:r/>
            <w:r>
              <w:rPr>
                <w:sz w:val="13"/>
              </w:rPr>
              <w:t>0.1842</w:t>
            </w:r>
          </w:p>
        </w:tc>
        <w:tc>
          <w:tcPr>
            <w:tcW w:type="dxa" w:w="1140"/>
          </w:tcPr>
          <w:p>
            <w:r/>
            <w:r>
              <w:rPr>
                <w:sz w:val="13"/>
              </w:rPr>
              <w:t>7</w:t>
            </w:r>
          </w:p>
        </w:tc>
        <w:tc>
          <w:tcPr>
            <w:tcW w:type="dxa" w:w="1140"/>
          </w:tcPr>
          <w:p>
            <w:r/>
            <w:r>
              <w:rPr>
                <w:sz w:val="13"/>
              </w:rPr>
              <w:t>0</w:t>
            </w:r>
          </w:p>
        </w:tc>
        <w:tc>
          <w:tcPr>
            <w:tcW w:type="dxa" w:w="1140"/>
          </w:tcPr>
          <w:p>
            <w:r/>
            <w:r>
              <w:rPr>
                <w:sz w:val="13"/>
              </w:rPr>
              <w:t>5.0</w:t>
            </w:r>
          </w:p>
        </w:tc>
      </w:tr>
      <w:tr>
        <w:tc>
          <w:tcPr>
            <w:tcW w:type="dxa" w:w="1140"/>
          </w:tcPr>
          <w:p>
            <w:r/>
            <w:r>
              <w:rPr>
                <w:sz w:val="13"/>
              </w:rPr>
              <w:t>E3</w:t>
            </w:r>
          </w:p>
        </w:tc>
        <w:tc>
          <w:tcPr>
            <w:tcW w:type="dxa" w:w="1140"/>
          </w:tcPr>
          <w:p>
            <w:r/>
            <w:r>
              <w:rPr>
                <w:sz w:val="13"/>
              </w:rPr>
              <w:t>OE3</w:t>
            </w:r>
          </w:p>
        </w:tc>
        <w:tc>
          <w:tcPr>
            <w:tcW w:type="dxa" w:w="1140"/>
          </w:tcPr>
          <w:p>
            <w:r/>
            <w:r>
              <w:rPr>
                <w:sz w:val="13"/>
              </w:rPr>
              <w:t>citylearn_v2_original</w:t>
            </w:r>
          </w:p>
        </w:tc>
        <w:tc>
          <w:tcPr>
            <w:tcW w:type="dxa" w:w="1140"/>
          </w:tcPr>
          <w:p>
            <w:r/>
            <w:r>
              <w:rPr>
                <w:sz w:val="13"/>
              </w:rPr>
              <w:t>hour_rbc</w:t>
            </w:r>
          </w:p>
        </w:tc>
        <w:tc>
          <w:tcPr>
            <w:tcW w:type="dxa" w:w="1140"/>
          </w:tcPr>
          <w:p>
            <w:r/>
            <w:r>
              <w:rPr>
                <w:sz w:val="13"/>
              </w:rPr>
              <w:t>0.7370</w:t>
            </w:r>
          </w:p>
        </w:tc>
        <w:tc>
          <w:tcPr>
            <w:tcW w:type="dxa" w:w="1140"/>
          </w:tcPr>
          <w:p>
            <w:r/>
            <w:r>
              <w:rPr>
                <w:sz w:val="13"/>
              </w:rPr>
              <w:t>11</w:t>
            </w:r>
          </w:p>
        </w:tc>
        <w:tc>
          <w:tcPr>
            <w:tcW w:type="dxa" w:w="1140"/>
          </w:tcPr>
          <w:p>
            <w:r/>
            <w:r>
              <w:rPr>
                <w:sz w:val="13"/>
              </w:rPr>
              <w:t>3</w:t>
            </w:r>
          </w:p>
        </w:tc>
        <w:tc>
          <w:tcPr>
            <w:tcW w:type="dxa" w:w="1140"/>
          </w:tcPr>
          <w:p>
            <w:r/>
            <w:r>
              <w:rPr>
                <w:sz w:val="13"/>
              </w:rPr>
              <w:t>1.0</w:t>
            </w:r>
          </w:p>
        </w:tc>
      </w:tr>
      <w:tr>
        <w:tc>
          <w:tcPr>
            <w:tcW w:type="dxa" w:w="1140"/>
          </w:tcPr>
          <w:p>
            <w:r/>
            <w:r>
              <w:rPr>
                <w:sz w:val="13"/>
              </w:rPr>
              <w:t>E3</w:t>
            </w:r>
          </w:p>
        </w:tc>
        <w:tc>
          <w:tcPr>
            <w:tcW w:type="dxa" w:w="1140"/>
          </w:tcPr>
          <w:p>
            <w:r/>
            <w:r>
              <w:rPr>
                <w:sz w:val="13"/>
              </w:rPr>
              <w:t>OE3</w:t>
            </w:r>
          </w:p>
        </w:tc>
        <w:tc>
          <w:tcPr>
            <w:tcW w:type="dxa" w:w="1140"/>
          </w:tcPr>
          <w:p>
            <w:r/>
            <w:r>
              <w:rPr>
                <w:sz w:val="13"/>
              </w:rPr>
              <w:t>citylearn_v2_original</w:t>
            </w:r>
          </w:p>
        </w:tc>
        <w:tc>
          <w:tcPr>
            <w:tcW w:type="dxa" w:w="1140"/>
          </w:tcPr>
          <w:p>
            <w:r/>
            <w:r>
              <w:rPr>
                <w:sz w:val="13"/>
              </w:rPr>
              <w:t>baseline</w:t>
            </w:r>
          </w:p>
        </w:tc>
        <w:tc>
          <w:tcPr>
            <w:tcW w:type="dxa" w:w="1140"/>
          </w:tcPr>
          <w:p>
            <w:r/>
            <w:r>
              <w:rPr>
                <w:sz w:val="13"/>
              </w:rPr>
              <w:t>0.7274</w:t>
            </w:r>
          </w:p>
        </w:tc>
        <w:tc>
          <w:tcPr>
            <w:tcW w:type="dxa" w:w="1140"/>
          </w:tcPr>
          <w:p>
            <w:r/>
            <w:r>
              <w:rPr>
                <w:sz w:val="13"/>
              </w:rPr>
              <w:t>11</w:t>
            </w:r>
          </w:p>
        </w:tc>
        <w:tc>
          <w:tcPr>
            <w:tcW w:type="dxa" w:w="1140"/>
          </w:tcPr>
          <w:p>
            <w:r/>
            <w:r>
              <w:rPr>
                <w:sz w:val="13"/>
              </w:rPr>
              <w:t>4</w:t>
            </w:r>
          </w:p>
        </w:tc>
        <w:tc>
          <w:tcPr>
            <w:tcW w:type="dxa" w:w="1140"/>
          </w:tcPr>
          <w:p>
            <w:r/>
            <w:r>
              <w:rPr>
                <w:sz w:val="13"/>
              </w:rPr>
              <w:t>2.0</w:t>
            </w:r>
          </w:p>
        </w:tc>
      </w:tr>
      <w:tr>
        <w:tc>
          <w:tcPr>
            <w:tcW w:type="dxa" w:w="1140"/>
          </w:tcPr>
          <w:p>
            <w:r/>
            <w:r>
              <w:rPr>
                <w:sz w:val="13"/>
              </w:rPr>
              <w:t>E3</w:t>
            </w:r>
          </w:p>
        </w:tc>
        <w:tc>
          <w:tcPr>
            <w:tcW w:type="dxa" w:w="1140"/>
          </w:tcPr>
          <w:p>
            <w:r/>
            <w:r>
              <w:rPr>
                <w:sz w:val="13"/>
              </w:rPr>
              <w:t>OE3</w:t>
            </w:r>
          </w:p>
        </w:tc>
        <w:tc>
          <w:tcPr>
            <w:tcW w:type="dxa" w:w="1140"/>
          </w:tcPr>
          <w:p>
            <w:r/>
            <w:r>
              <w:rPr>
                <w:sz w:val="13"/>
              </w:rPr>
              <w:t>citylearn_v3_madrl</w:t>
            </w:r>
          </w:p>
        </w:tc>
        <w:tc>
          <w:tcPr>
            <w:tcW w:type="dxa" w:w="1140"/>
          </w:tcPr>
          <w:p>
            <w:r/>
            <w:r>
              <w:rPr>
                <w:sz w:val="13"/>
              </w:rPr>
              <w:t>MAAC</w:t>
            </w:r>
          </w:p>
        </w:tc>
        <w:tc>
          <w:tcPr>
            <w:tcW w:type="dxa" w:w="1140"/>
          </w:tcPr>
          <w:p>
            <w:r/>
            <w:r>
              <w:rPr>
                <w:sz w:val="13"/>
              </w:rPr>
              <w:t>0.5022</w:t>
            </w:r>
          </w:p>
        </w:tc>
        <w:tc>
          <w:tcPr>
            <w:tcW w:type="dxa" w:w="1140"/>
          </w:tcPr>
          <w:p>
            <w:r/>
            <w:r>
              <w:rPr>
                <w:sz w:val="13"/>
              </w:rPr>
              <w:t>11</w:t>
            </w:r>
          </w:p>
        </w:tc>
        <w:tc>
          <w:tcPr>
            <w:tcW w:type="dxa" w:w="1140"/>
          </w:tcPr>
          <w:p>
            <w:r/>
            <w:r>
              <w:rPr>
                <w:sz w:val="13"/>
              </w:rPr>
              <w:t>1</w:t>
            </w:r>
          </w:p>
        </w:tc>
        <w:tc>
          <w:tcPr>
            <w:tcW w:type="dxa" w:w="1140"/>
          </w:tcPr>
          <w:p>
            <w:r/>
            <w:r>
              <w:rPr>
                <w:sz w:val="13"/>
              </w:rPr>
              <w:t>3.0</w:t>
            </w:r>
          </w:p>
        </w:tc>
      </w:tr>
      <w:tr>
        <w:tc>
          <w:tcPr>
            <w:tcW w:type="dxa" w:w="1140"/>
          </w:tcPr>
          <w:p>
            <w:r/>
            <w:r>
              <w:rPr>
                <w:sz w:val="13"/>
              </w:rPr>
              <w:t>E3</w:t>
            </w:r>
          </w:p>
        </w:tc>
        <w:tc>
          <w:tcPr>
            <w:tcW w:type="dxa" w:w="1140"/>
          </w:tcPr>
          <w:p>
            <w:r/>
            <w:r>
              <w:rPr>
                <w:sz w:val="13"/>
              </w:rPr>
              <w:t>OE3</w:t>
            </w:r>
          </w:p>
        </w:tc>
        <w:tc>
          <w:tcPr>
            <w:tcW w:type="dxa" w:w="1140"/>
          </w:tcPr>
          <w:p>
            <w:r/>
            <w:r>
              <w:rPr>
                <w:sz w:val="13"/>
              </w:rPr>
              <w:t>citylearn_v3_madrl</w:t>
            </w:r>
          </w:p>
        </w:tc>
        <w:tc>
          <w:tcPr>
            <w:tcW w:type="dxa" w:w="1140"/>
          </w:tcPr>
          <w:p>
            <w:r/>
            <w:r>
              <w:rPr>
                <w:sz w:val="13"/>
              </w:rPr>
              <w:t>MASAC</w:t>
            </w:r>
          </w:p>
        </w:tc>
        <w:tc>
          <w:tcPr>
            <w:tcW w:type="dxa" w:w="1140"/>
          </w:tcPr>
          <w:p>
            <w:r/>
            <w:r>
              <w:rPr>
                <w:sz w:val="13"/>
              </w:rPr>
              <w:t>0.4567</w:t>
            </w:r>
          </w:p>
        </w:tc>
        <w:tc>
          <w:tcPr>
            <w:tcW w:type="dxa" w:w="1140"/>
          </w:tcPr>
          <w:p>
            <w:r/>
            <w:r>
              <w:rPr>
                <w:sz w:val="13"/>
              </w:rPr>
              <w:t>11</w:t>
            </w:r>
          </w:p>
        </w:tc>
        <w:tc>
          <w:tcPr>
            <w:tcW w:type="dxa" w:w="1140"/>
          </w:tcPr>
          <w:p>
            <w:r/>
            <w:r>
              <w:rPr>
                <w:sz w:val="13"/>
              </w:rPr>
              <w:t>1</w:t>
            </w:r>
          </w:p>
        </w:tc>
        <w:tc>
          <w:tcPr>
            <w:tcW w:type="dxa" w:w="1140"/>
          </w:tcPr>
          <w:p>
            <w:r/>
            <w:r>
              <w:rPr>
                <w:sz w:val="13"/>
              </w:rPr>
              <w:t>4.0</w:t>
            </w:r>
          </w:p>
        </w:tc>
      </w:tr>
      <w:tr>
        <w:tc>
          <w:tcPr>
            <w:tcW w:type="dxa" w:w="1140"/>
          </w:tcPr>
          <w:p>
            <w:r/>
            <w:r>
              <w:rPr>
                <w:sz w:val="13"/>
              </w:rPr>
              <w:t>E3</w:t>
            </w:r>
          </w:p>
        </w:tc>
        <w:tc>
          <w:tcPr>
            <w:tcW w:type="dxa" w:w="1140"/>
          </w:tcPr>
          <w:p>
            <w:r/>
            <w:r>
              <w:rPr>
                <w:sz w:val="13"/>
              </w:rPr>
              <w:t>OE3</w:t>
            </w:r>
          </w:p>
        </w:tc>
        <w:tc>
          <w:tcPr>
            <w:tcW w:type="dxa" w:w="1140"/>
          </w:tcPr>
          <w:p>
            <w:r/>
            <w:r>
              <w:rPr>
                <w:sz w:val="13"/>
              </w:rPr>
              <w:t>citylearn_v3_madrl</w:t>
            </w:r>
          </w:p>
        </w:tc>
        <w:tc>
          <w:tcPr>
            <w:tcW w:type="dxa" w:w="1140"/>
          </w:tcPr>
          <w:p>
            <w:r/>
            <w:r>
              <w:rPr>
                <w:sz w:val="13"/>
              </w:rPr>
              <w:t>MATD3</w:t>
            </w:r>
          </w:p>
        </w:tc>
        <w:tc>
          <w:tcPr>
            <w:tcW w:type="dxa" w:w="1140"/>
          </w:tcPr>
          <w:p>
            <w:r/>
            <w:r>
              <w:rPr>
                <w:sz w:val="13"/>
              </w:rPr>
              <w:t>0.2786</w:t>
            </w:r>
          </w:p>
        </w:tc>
        <w:tc>
          <w:tcPr>
            <w:tcW w:type="dxa" w:w="1140"/>
          </w:tcPr>
          <w:p>
            <w:r/>
            <w:r>
              <w:rPr>
                <w:sz w:val="13"/>
              </w:rPr>
              <w:t>11</w:t>
            </w:r>
          </w:p>
        </w:tc>
        <w:tc>
          <w:tcPr>
            <w:tcW w:type="dxa" w:w="1140"/>
          </w:tcPr>
          <w:p>
            <w:r/>
            <w:r>
              <w:rPr>
                <w:sz w:val="13"/>
              </w:rPr>
              <w:t>1</w:t>
            </w:r>
          </w:p>
        </w:tc>
        <w:tc>
          <w:tcPr>
            <w:tcW w:type="dxa" w:w="1140"/>
          </w:tcPr>
          <w:p>
            <w:r/>
            <w:r>
              <w:rPr>
                <w:sz w:val="13"/>
              </w:rPr>
              <w:t>5.0</w:t>
            </w:r>
          </w:p>
        </w:tc>
      </w:tr>
    </w:tbl>
    <w:p/>
    <w:p>
      <w:pPr>
        <w:spacing w:after="120" w:line="276" w:lineRule="auto"/>
        <w:jc w:val="both"/>
      </w:pPr>
      <w:r>
        <w:t>La lectura evaluate_v2 evita una conclusion sesgada por la recompensa de entrenamiento: un algoritmo puede maximizar reward_mean_average en un escenario y, al mismo tiempo, no liderar todos los KPIs oficiales de flexibilidad, carbono o costo. Por ello, la decision doctoral se reporta en tres niveles: media episodica, prueba estadistica intra-corrida y KPI anual final compatible con CityLearn v2.</w:t>
      </w:r>
    </w:p>
    <w:p>
      <w:pPr>
        <w:pStyle w:val="Heading2"/>
      </w:pPr>
      <w:r>
        <w:t>5.5 OE.1: efecto del MADRL sobre flexibilidad energetica</w:t>
      </w:r>
    </w:p>
    <w:p>
      <w:pPr>
        <w:spacing w:after="120" w:line="276" w:lineRule="auto"/>
        <w:jc w:val="both"/>
      </w:pPr>
      <w:r>
        <w:t>E1 usa pesos [flex=0,70; CO2=0,15; costo=0,15], por lo que la recompensa media del episodio representa el efecto agregado del algoritmo sobre la dimension de flexibilidad bajo una funcion de recompensa comparable.</w:t>
      </w:r>
    </w:p>
    <w:p>
      <w:r>
        <w:rPr>
          <w:b/>
          <w:color w:val="595959"/>
          <w:sz w:val="19"/>
        </w:rPr>
        <w:t>Tabla 5.5. Estadistica descriptiva por episodio para OE.1.</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4"/>
              </w:rPr>
              <w:t>Algoritmo</w:t>
            </w:r>
          </w:p>
        </w:tc>
        <w:tc>
          <w:tcPr>
            <w:tcW w:type="dxa" w:w="1140"/>
            <w:shd w:val="clear" w:color="auto" w:fill="1F4E79"/>
          </w:tcPr>
          <w:p>
            <w:r/>
            <w:r>
              <w:rPr>
                <w:b/>
                <w:color w:val="FFFFFF"/>
                <w:sz w:val="14"/>
              </w:rPr>
              <w:t>n</w:t>
            </w:r>
          </w:p>
        </w:tc>
        <w:tc>
          <w:tcPr>
            <w:tcW w:type="dxa" w:w="1140"/>
            <w:shd w:val="clear" w:color="auto" w:fill="1F4E79"/>
          </w:tcPr>
          <w:p>
            <w:r/>
            <w:r>
              <w:rPr>
                <w:b/>
                <w:color w:val="FFFFFF"/>
                <w:sz w:val="14"/>
              </w:rPr>
              <w:t>Media</w:t>
            </w:r>
          </w:p>
        </w:tc>
        <w:tc>
          <w:tcPr>
            <w:tcW w:type="dxa" w:w="1140"/>
            <w:shd w:val="clear" w:color="auto" w:fill="1F4E79"/>
          </w:tcPr>
          <w:p>
            <w:r/>
            <w:r>
              <w:rPr>
                <w:b/>
                <w:color w:val="FFFFFF"/>
                <w:sz w:val="14"/>
              </w:rPr>
              <w:t>Mediana</w:t>
            </w:r>
          </w:p>
        </w:tc>
        <w:tc>
          <w:tcPr>
            <w:tcW w:type="dxa" w:w="1140"/>
            <w:shd w:val="clear" w:color="auto" w:fill="1F4E79"/>
          </w:tcPr>
          <w:p>
            <w:r/>
            <w:r>
              <w:rPr>
                <w:b/>
                <w:color w:val="FFFFFF"/>
                <w:sz w:val="14"/>
              </w:rPr>
              <w:t>Desv. est.</w:t>
            </w:r>
          </w:p>
        </w:tc>
        <w:tc>
          <w:tcPr>
            <w:tcW w:type="dxa" w:w="1140"/>
            <w:shd w:val="clear" w:color="auto" w:fill="1F4E79"/>
          </w:tcPr>
          <w:p>
            <w:r/>
            <w:r>
              <w:rPr>
                <w:b/>
                <w:color w:val="FFFFFF"/>
                <w:sz w:val="14"/>
              </w:rPr>
              <w:t>Min</w:t>
            </w:r>
          </w:p>
        </w:tc>
        <w:tc>
          <w:tcPr>
            <w:tcW w:type="dxa" w:w="1140"/>
            <w:shd w:val="clear" w:color="auto" w:fill="1F4E79"/>
          </w:tcPr>
          <w:p>
            <w:r/>
            <w:r>
              <w:rPr>
                <w:b/>
                <w:color w:val="FFFFFF"/>
                <w:sz w:val="14"/>
              </w:rPr>
              <w:t>Max</w:t>
            </w:r>
          </w:p>
        </w:tc>
        <w:tc>
          <w:tcPr>
            <w:tcW w:type="dxa" w:w="1140"/>
            <w:shd w:val="clear" w:color="auto" w:fill="1F4E79"/>
          </w:tcPr>
          <w:p>
            <w:r/>
            <w:r>
              <w:rPr>
                <w:b/>
                <w:color w:val="FFFFFF"/>
                <w:sz w:val="14"/>
              </w:rPr>
              <w:t>Cobertura</w:t>
            </w:r>
          </w:p>
        </w:tc>
      </w:tr>
      <w:tr>
        <w:tc>
          <w:tcPr>
            <w:tcW w:type="dxa" w:w="1140"/>
          </w:tcPr>
          <w:p>
            <w:r/>
            <w:r>
              <w:rPr>
                <w:sz w:val="14"/>
              </w:rPr>
              <w:t>MAAC</w:t>
            </w:r>
          </w:p>
        </w:tc>
        <w:tc>
          <w:tcPr>
            <w:tcW w:type="dxa" w:w="1140"/>
          </w:tcPr>
          <w:p>
            <w:r/>
            <w:r>
              <w:rPr>
                <w:sz w:val="14"/>
              </w:rPr>
              <w:t>50</w:t>
            </w:r>
          </w:p>
        </w:tc>
        <w:tc>
          <w:tcPr>
            <w:tcW w:type="dxa" w:w="1140"/>
          </w:tcPr>
          <w:p>
            <w:r/>
            <w:r>
              <w:rPr>
                <w:sz w:val="14"/>
              </w:rPr>
              <w:t>-0.605157</w:t>
            </w:r>
          </w:p>
        </w:tc>
        <w:tc>
          <w:tcPr>
            <w:tcW w:type="dxa" w:w="1140"/>
          </w:tcPr>
          <w:p>
            <w:r/>
            <w:r>
              <w:rPr>
                <w:sz w:val="14"/>
              </w:rPr>
              <w:t>-0.612650</w:t>
            </w:r>
          </w:p>
        </w:tc>
        <w:tc>
          <w:tcPr>
            <w:tcW w:type="dxa" w:w="1140"/>
          </w:tcPr>
          <w:p>
            <w:r/>
            <w:r>
              <w:rPr>
                <w:sz w:val="14"/>
              </w:rPr>
              <w:t>0.014695</w:t>
            </w:r>
          </w:p>
        </w:tc>
        <w:tc>
          <w:tcPr>
            <w:tcW w:type="dxa" w:w="1140"/>
          </w:tcPr>
          <w:p>
            <w:r/>
            <w:r>
              <w:rPr>
                <w:sz w:val="14"/>
              </w:rPr>
              <w:t>-0.621470</w:t>
            </w:r>
          </w:p>
        </w:tc>
        <w:tc>
          <w:tcPr>
            <w:tcW w:type="dxa" w:w="1140"/>
          </w:tcPr>
          <w:p>
            <w:r/>
            <w:r>
              <w:rPr>
                <w:sz w:val="14"/>
              </w:rPr>
              <w:t>-0.584429</w:t>
            </w:r>
          </w:p>
        </w:tc>
        <w:tc>
          <w:tcPr>
            <w:tcW w:type="dxa" w:w="1140"/>
          </w:tcPr>
          <w:p>
            <w:r/>
            <w:r>
              <w:rPr>
                <w:sz w:val="14"/>
              </w:rPr>
              <w:t>cobertura completa</w:t>
            </w:r>
          </w:p>
        </w:tc>
      </w:tr>
      <w:tr>
        <w:tc>
          <w:tcPr>
            <w:tcW w:type="dxa" w:w="1140"/>
          </w:tcPr>
          <w:p>
            <w:r/>
            <w:r>
              <w:rPr>
                <w:sz w:val="14"/>
              </w:rPr>
              <w:t>MASAC</w:t>
            </w:r>
          </w:p>
        </w:tc>
        <w:tc>
          <w:tcPr>
            <w:tcW w:type="dxa" w:w="1140"/>
          </w:tcPr>
          <w:p>
            <w:r/>
            <w:r>
              <w:rPr>
                <w:sz w:val="14"/>
              </w:rPr>
              <w:t>50</w:t>
            </w:r>
          </w:p>
        </w:tc>
        <w:tc>
          <w:tcPr>
            <w:tcW w:type="dxa" w:w="1140"/>
          </w:tcPr>
          <w:p>
            <w:r/>
            <w:r>
              <w:rPr>
                <w:sz w:val="14"/>
              </w:rPr>
              <w:t>-0.613331</w:t>
            </w:r>
          </w:p>
        </w:tc>
        <w:tc>
          <w:tcPr>
            <w:tcW w:type="dxa" w:w="1140"/>
          </w:tcPr>
          <w:p>
            <w:r/>
            <w:r>
              <w:rPr>
                <w:sz w:val="14"/>
              </w:rPr>
              <w:t>-0.619827</w:t>
            </w:r>
          </w:p>
        </w:tc>
        <w:tc>
          <w:tcPr>
            <w:tcW w:type="dxa" w:w="1140"/>
          </w:tcPr>
          <w:p>
            <w:r/>
            <w:r>
              <w:rPr>
                <w:sz w:val="14"/>
              </w:rPr>
              <w:t>0.014124</w:t>
            </w:r>
          </w:p>
        </w:tc>
        <w:tc>
          <w:tcPr>
            <w:tcW w:type="dxa" w:w="1140"/>
          </w:tcPr>
          <w:p>
            <w:r/>
            <w:r>
              <w:rPr>
                <w:sz w:val="14"/>
              </w:rPr>
              <w:t>-0.627759</w:t>
            </w:r>
          </w:p>
        </w:tc>
        <w:tc>
          <w:tcPr>
            <w:tcW w:type="dxa" w:w="1140"/>
          </w:tcPr>
          <w:p>
            <w:r/>
            <w:r>
              <w:rPr>
                <w:sz w:val="14"/>
              </w:rPr>
              <w:t>-0.589593</w:t>
            </w:r>
          </w:p>
        </w:tc>
        <w:tc>
          <w:tcPr>
            <w:tcW w:type="dxa" w:w="1140"/>
          </w:tcPr>
          <w:p>
            <w:r/>
            <w:r>
              <w:rPr>
                <w:sz w:val="14"/>
              </w:rPr>
              <w:t>cobertura completa</w:t>
            </w:r>
          </w:p>
        </w:tc>
      </w:tr>
      <w:tr>
        <w:tc>
          <w:tcPr>
            <w:tcW w:type="dxa" w:w="1140"/>
          </w:tcPr>
          <w:p>
            <w:r/>
            <w:r>
              <w:rPr>
                <w:sz w:val="14"/>
              </w:rPr>
              <w:t>HAPPO</w:t>
            </w:r>
          </w:p>
        </w:tc>
        <w:tc>
          <w:tcPr>
            <w:tcW w:type="dxa" w:w="1140"/>
          </w:tcPr>
          <w:p>
            <w:r/>
            <w:r>
              <w:rPr>
                <w:sz w:val="14"/>
              </w:rPr>
              <w:t>49</w:t>
            </w:r>
          </w:p>
        </w:tc>
        <w:tc>
          <w:tcPr>
            <w:tcW w:type="dxa" w:w="1140"/>
          </w:tcPr>
          <w:p>
            <w:r/>
            <w:r>
              <w:rPr>
                <w:sz w:val="14"/>
              </w:rPr>
              <w:t>-0.630260</w:t>
            </w:r>
          </w:p>
        </w:tc>
        <w:tc>
          <w:tcPr>
            <w:tcW w:type="dxa" w:w="1140"/>
          </w:tcPr>
          <w:p>
            <w:r/>
            <w:r>
              <w:rPr>
                <w:sz w:val="14"/>
              </w:rPr>
              <w:t>-0.630308</w:t>
            </w:r>
          </w:p>
        </w:tc>
        <w:tc>
          <w:tcPr>
            <w:tcW w:type="dxa" w:w="1140"/>
          </w:tcPr>
          <w:p>
            <w:r/>
            <w:r>
              <w:rPr>
                <w:sz w:val="14"/>
              </w:rPr>
              <w:t>0.021294</w:t>
            </w:r>
          </w:p>
        </w:tc>
        <w:tc>
          <w:tcPr>
            <w:tcW w:type="dxa" w:w="1140"/>
          </w:tcPr>
          <w:p>
            <w:r/>
            <w:r>
              <w:rPr>
                <w:sz w:val="14"/>
              </w:rPr>
              <w:t>-0.706212</w:t>
            </w:r>
          </w:p>
        </w:tc>
        <w:tc>
          <w:tcPr>
            <w:tcW w:type="dxa" w:w="1140"/>
          </w:tcPr>
          <w:p>
            <w:r/>
            <w:r>
              <w:rPr>
                <w:sz w:val="14"/>
              </w:rPr>
              <w:t>-0.595264</w:t>
            </w:r>
          </w:p>
        </w:tc>
        <w:tc>
          <w:tcPr>
            <w:tcW w:type="dxa" w:w="1140"/>
          </w:tcPr>
          <w:p>
            <w:r/>
            <w:r>
              <w:rPr>
                <w:sz w:val="14"/>
              </w:rPr>
              <w:t>49 filas conservadas</w:t>
            </w:r>
          </w:p>
        </w:tc>
      </w:tr>
      <w:tr>
        <w:tc>
          <w:tcPr>
            <w:tcW w:type="dxa" w:w="1140"/>
          </w:tcPr>
          <w:p>
            <w:r/>
            <w:r>
              <w:rPr>
                <w:sz w:val="14"/>
              </w:rPr>
              <w:t>MATD3</w:t>
            </w:r>
          </w:p>
        </w:tc>
        <w:tc>
          <w:tcPr>
            <w:tcW w:type="dxa" w:w="1140"/>
          </w:tcPr>
          <w:p>
            <w:r/>
            <w:r>
              <w:rPr>
                <w:sz w:val="14"/>
              </w:rPr>
              <w:t>50</w:t>
            </w:r>
          </w:p>
        </w:tc>
        <w:tc>
          <w:tcPr>
            <w:tcW w:type="dxa" w:w="1140"/>
          </w:tcPr>
          <w:p>
            <w:r/>
            <w:r>
              <w:rPr>
                <w:sz w:val="14"/>
              </w:rPr>
              <w:t>-0.633044</w:t>
            </w:r>
          </w:p>
        </w:tc>
        <w:tc>
          <w:tcPr>
            <w:tcW w:type="dxa" w:w="1140"/>
          </w:tcPr>
          <w:p>
            <w:r/>
            <w:r>
              <w:rPr>
                <w:sz w:val="14"/>
              </w:rPr>
              <w:t>-0.620825</w:t>
            </w:r>
          </w:p>
        </w:tc>
        <w:tc>
          <w:tcPr>
            <w:tcW w:type="dxa" w:w="1140"/>
          </w:tcPr>
          <w:p>
            <w:r/>
            <w:r>
              <w:rPr>
                <w:sz w:val="14"/>
              </w:rPr>
              <w:t>0.047049</w:t>
            </w:r>
          </w:p>
        </w:tc>
        <w:tc>
          <w:tcPr>
            <w:tcW w:type="dxa" w:w="1140"/>
          </w:tcPr>
          <w:p>
            <w:r/>
            <w:r>
              <w:rPr>
                <w:sz w:val="14"/>
              </w:rPr>
              <w:t>-0.740849</w:t>
            </w:r>
          </w:p>
        </w:tc>
        <w:tc>
          <w:tcPr>
            <w:tcW w:type="dxa" w:w="1140"/>
          </w:tcPr>
          <w:p>
            <w:r/>
            <w:r>
              <w:rPr>
                <w:sz w:val="14"/>
              </w:rPr>
              <w:t>-0.591773</w:t>
            </w:r>
          </w:p>
        </w:tc>
        <w:tc>
          <w:tcPr>
            <w:tcW w:type="dxa" w:w="1140"/>
          </w:tcPr>
          <w:p>
            <w:r/>
            <w:r>
              <w:rPr>
                <w:sz w:val="14"/>
              </w:rPr>
              <w:t>cobertura completa</w:t>
            </w:r>
          </w:p>
        </w:tc>
      </w:tr>
    </w:tbl>
    <w:p/>
    <w:p>
      <w:r>
        <w:rPr>
          <w:b/>
          <w:color w:val="595959"/>
          <w:sz w:val="19"/>
        </w:rPr>
        <w:t>Tabla 5.5a. KPI anual final del tratamiento asociado a OE.1.</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4"/>
              </w:rPr>
              <w:t>Algoritmo</w:t>
            </w:r>
          </w:p>
        </w:tc>
        <w:tc>
          <w:tcPr>
            <w:tcW w:type="dxa" w:w="1520"/>
            <w:shd w:val="clear" w:color="auto" w:fill="1F4E79"/>
          </w:tcPr>
          <w:p>
            <w:r/>
            <w:r>
              <w:rPr>
                <w:b/>
                <w:color w:val="FFFFFF"/>
                <w:sz w:val="14"/>
              </w:rPr>
              <w:t>Indicador final OE</w:t>
            </w:r>
          </w:p>
        </w:tc>
        <w:tc>
          <w:tcPr>
            <w:tcW w:type="dxa" w:w="1520"/>
            <w:shd w:val="clear" w:color="auto" w:fill="1F4E79"/>
          </w:tcPr>
          <w:p>
            <w:r/>
            <w:r>
              <w:rPr>
                <w:b/>
                <w:color w:val="FFFFFF"/>
                <w:sz w:val="14"/>
              </w:rPr>
              <w:t>peak</w:t>
            </w:r>
          </w:p>
        </w:tc>
        <w:tc>
          <w:tcPr>
            <w:tcW w:type="dxa" w:w="1520"/>
            <w:shd w:val="clear" w:color="auto" w:fill="1F4E79"/>
          </w:tcPr>
          <w:p>
            <w:r/>
            <w:r>
              <w:rPr>
                <w:b/>
                <w:color w:val="FFFFFF"/>
                <w:sz w:val="14"/>
              </w:rPr>
              <w:t>ramping</w:t>
            </w:r>
          </w:p>
        </w:tc>
        <w:tc>
          <w:tcPr>
            <w:tcW w:type="dxa" w:w="1520"/>
            <w:shd w:val="clear" w:color="auto" w:fill="1F4E79"/>
          </w:tcPr>
          <w:p>
            <w:r/>
            <w:r>
              <w:rPr>
                <w:b/>
                <w:color w:val="FFFFFF"/>
                <w:sz w:val="14"/>
              </w:rPr>
              <w:t>CO2 control</w:t>
            </w:r>
          </w:p>
        </w:tc>
        <w:tc>
          <w:tcPr>
            <w:tcW w:type="dxa" w:w="1520"/>
            <w:shd w:val="clear" w:color="auto" w:fill="1F4E79"/>
          </w:tcPr>
          <w:p>
            <w:r/>
            <w:r>
              <w:rPr>
                <w:b/>
                <w:color w:val="FFFFFF"/>
                <w:sz w:val="14"/>
              </w:rPr>
              <w:t>costo control</w:t>
            </w:r>
          </w:p>
        </w:tc>
      </w:tr>
      <w:tr>
        <w:tc>
          <w:tcPr>
            <w:tcW w:type="dxa" w:w="1520"/>
          </w:tcPr>
          <w:p>
            <w:r/>
            <w:r>
              <w:rPr>
                <w:sz w:val="14"/>
              </w:rPr>
              <w:t>MASAC</w:t>
            </w:r>
          </w:p>
        </w:tc>
        <w:tc>
          <w:tcPr>
            <w:tcW w:type="dxa" w:w="1520"/>
          </w:tcPr>
          <w:p>
            <w:r/>
            <w:r>
              <w:rPr>
                <w:sz w:val="14"/>
              </w:rPr>
              <w:t>-0.589593</w:t>
            </w:r>
          </w:p>
        </w:tc>
        <w:tc>
          <w:tcPr>
            <w:tcW w:type="dxa" w:w="1520"/>
          </w:tcPr>
          <w:p>
            <w:r/>
            <w:r>
              <w:rPr>
                <w:sz w:val="14"/>
              </w:rPr>
              <w:t>1.0851</w:t>
            </w:r>
          </w:p>
        </w:tc>
        <w:tc>
          <w:tcPr>
            <w:tcW w:type="dxa" w:w="1520"/>
          </w:tcPr>
          <w:p>
            <w:r/>
            <w:r>
              <w:rPr>
                <w:sz w:val="14"/>
              </w:rPr>
              <w:t>1.0220</w:t>
            </w:r>
          </w:p>
        </w:tc>
        <w:tc>
          <w:tcPr>
            <w:tcW w:type="dxa" w:w="1520"/>
          </w:tcPr>
          <w:p>
            <w:r/>
            <w:r>
              <w:rPr>
                <w:sz w:val="14"/>
              </w:rPr>
              <w:t>9,250,726.21</w:t>
            </w:r>
          </w:p>
        </w:tc>
        <w:tc>
          <w:tcPr>
            <w:tcW w:type="dxa" w:w="1520"/>
          </w:tcPr>
          <w:p>
            <w:r/>
            <w:r>
              <w:rPr>
                <w:sz w:val="14"/>
              </w:rPr>
              <w:t>5,950,967.93</w:t>
            </w:r>
          </w:p>
        </w:tc>
      </w:tr>
      <w:tr>
        <w:tc>
          <w:tcPr>
            <w:tcW w:type="dxa" w:w="1520"/>
          </w:tcPr>
          <w:p>
            <w:r/>
            <w:r>
              <w:rPr>
                <w:sz w:val="14"/>
              </w:rPr>
              <w:t>MAAC</w:t>
            </w:r>
          </w:p>
        </w:tc>
        <w:tc>
          <w:tcPr>
            <w:tcW w:type="dxa" w:w="1520"/>
          </w:tcPr>
          <w:p>
            <w:r/>
            <w:r>
              <w:rPr>
                <w:sz w:val="14"/>
              </w:rPr>
              <w:t>-0.613195</w:t>
            </w:r>
          </w:p>
        </w:tc>
        <w:tc>
          <w:tcPr>
            <w:tcW w:type="dxa" w:w="1520"/>
          </w:tcPr>
          <w:p>
            <w:r/>
            <w:r>
              <w:rPr>
                <w:sz w:val="14"/>
              </w:rPr>
              <w:t>1.0307</w:t>
            </w:r>
          </w:p>
        </w:tc>
        <w:tc>
          <w:tcPr>
            <w:tcW w:type="dxa" w:w="1520"/>
          </w:tcPr>
          <w:p>
            <w:r/>
            <w:r>
              <w:rPr>
                <w:sz w:val="14"/>
              </w:rPr>
              <w:t>1.0110</w:t>
            </w:r>
          </w:p>
        </w:tc>
        <w:tc>
          <w:tcPr>
            <w:tcW w:type="dxa" w:w="1520"/>
          </w:tcPr>
          <w:p>
            <w:r/>
            <w:r>
              <w:rPr>
                <w:sz w:val="14"/>
              </w:rPr>
              <w:t>10,494,384.74</w:t>
            </w:r>
          </w:p>
        </w:tc>
        <w:tc>
          <w:tcPr>
            <w:tcW w:type="dxa" w:w="1520"/>
          </w:tcPr>
          <w:p>
            <w:r/>
            <w:r>
              <w:rPr>
                <w:sz w:val="14"/>
              </w:rPr>
              <w:t>5,918,646.68</w:t>
            </w:r>
          </w:p>
        </w:tc>
      </w:tr>
      <w:tr>
        <w:tc>
          <w:tcPr>
            <w:tcW w:type="dxa" w:w="1520"/>
          </w:tcPr>
          <w:p>
            <w:r/>
            <w:r>
              <w:rPr>
                <w:sz w:val="14"/>
              </w:rPr>
              <w:t>HAPPO</w:t>
            </w:r>
          </w:p>
        </w:tc>
        <w:tc>
          <w:tcPr>
            <w:tcW w:type="dxa" w:w="1520"/>
          </w:tcPr>
          <w:p>
            <w:r/>
            <w:r>
              <w:rPr>
                <w:sz w:val="14"/>
              </w:rPr>
              <w:t>-0.618065</w:t>
            </w:r>
          </w:p>
        </w:tc>
        <w:tc>
          <w:tcPr>
            <w:tcW w:type="dxa" w:w="1520"/>
          </w:tcPr>
          <w:p>
            <w:r/>
            <w:r>
              <w:rPr>
                <w:sz w:val="14"/>
              </w:rPr>
              <w:t>1.3903</w:t>
            </w:r>
          </w:p>
        </w:tc>
        <w:tc>
          <w:tcPr>
            <w:tcW w:type="dxa" w:w="1520"/>
          </w:tcPr>
          <w:p>
            <w:r/>
            <w:r>
              <w:rPr>
                <w:sz w:val="14"/>
              </w:rPr>
              <w:t>1.0839</w:t>
            </w:r>
          </w:p>
        </w:tc>
        <w:tc>
          <w:tcPr>
            <w:tcW w:type="dxa" w:w="1520"/>
          </w:tcPr>
          <w:p>
            <w:r/>
            <w:r>
              <w:rPr>
                <w:sz w:val="14"/>
              </w:rPr>
              <w:t>10,694,870.99</w:t>
            </w:r>
          </w:p>
        </w:tc>
        <w:tc>
          <w:tcPr>
            <w:tcW w:type="dxa" w:w="1520"/>
          </w:tcPr>
          <w:p>
            <w:r/>
            <w:r>
              <w:rPr>
                <w:sz w:val="14"/>
              </w:rPr>
              <w:t>6,332,691.36</w:t>
            </w:r>
          </w:p>
        </w:tc>
      </w:tr>
      <w:tr>
        <w:tc>
          <w:tcPr>
            <w:tcW w:type="dxa" w:w="1520"/>
          </w:tcPr>
          <w:p>
            <w:r/>
            <w:r>
              <w:rPr>
                <w:sz w:val="14"/>
              </w:rPr>
              <w:t>MATD3</w:t>
            </w:r>
          </w:p>
        </w:tc>
        <w:tc>
          <w:tcPr>
            <w:tcW w:type="dxa" w:w="1520"/>
          </w:tcPr>
          <w:p>
            <w:r/>
            <w:r>
              <w:rPr>
                <w:sz w:val="14"/>
              </w:rPr>
              <w:t>-0.627064</w:t>
            </w:r>
          </w:p>
        </w:tc>
        <w:tc>
          <w:tcPr>
            <w:tcW w:type="dxa" w:w="1520"/>
          </w:tcPr>
          <w:p>
            <w:r/>
            <w:r>
              <w:rPr>
                <w:sz w:val="14"/>
              </w:rPr>
              <w:t>1.0081</w:t>
            </w:r>
          </w:p>
        </w:tc>
        <w:tc>
          <w:tcPr>
            <w:tcW w:type="dxa" w:w="1520"/>
          </w:tcPr>
          <w:p>
            <w:r/>
            <w:r>
              <w:rPr>
                <w:sz w:val="14"/>
              </w:rPr>
              <w:t>1.0012</w:t>
            </w:r>
          </w:p>
        </w:tc>
        <w:tc>
          <w:tcPr>
            <w:tcW w:type="dxa" w:w="1520"/>
          </w:tcPr>
          <w:p>
            <w:r/>
            <w:r>
              <w:rPr>
                <w:sz w:val="14"/>
              </w:rPr>
              <w:t>11,060,066.49</w:t>
            </w:r>
          </w:p>
        </w:tc>
        <w:tc>
          <w:tcPr>
            <w:tcW w:type="dxa" w:w="1520"/>
          </w:tcPr>
          <w:p>
            <w:r/>
            <w:r>
              <w:rPr>
                <w:sz w:val="14"/>
              </w:rPr>
              <w:t>8,249,865.87</w:t>
            </w:r>
          </w:p>
        </w:tc>
      </w:tr>
    </w:tbl>
    <w:p/>
    <w:p>
      <w:r>
        <w:rPr>
          <w:b/>
          <w:color w:val="595959"/>
          <w:sz w:val="19"/>
        </w:rPr>
        <w:t>Figura 5.5. Comparacion grafica de la media por episodio para OE.1.</w:t>
      </w:r>
    </w:p>
    <w:p>
      <w:pPr>
        <w:jc w:val="center"/>
      </w:pPr>
      <w:r>
        <w:drawing>
          <wp:inline xmlns:a="http://schemas.openxmlformats.org/drawingml/2006/main" xmlns:pic="http://schemas.openxmlformats.org/drawingml/2006/picture">
            <wp:extent cx="5303520" cy="3030583"/>
            <wp:docPr id="4" name="Picture 4"/>
            <wp:cNvGraphicFramePr>
              <a:graphicFrameLocks noChangeAspect="1"/>
            </wp:cNvGraphicFramePr>
            <a:graphic>
              <a:graphicData uri="http://schemas.openxmlformats.org/drawingml/2006/picture">
                <pic:pic>
                  <pic:nvPicPr>
                    <pic:cNvPr id="0" name="oe1_e1_episode_mean.png"/>
                    <pic:cNvPicPr/>
                  </pic:nvPicPr>
                  <pic:blipFill>
                    <a:blip r:embed="rId45"/>
                    <a:stretch>
                      <a:fillRect/>
                    </a:stretch>
                  </pic:blipFill>
                  <pic:spPr>
                    <a:xfrm>
                      <a:off x="0" y="0"/>
                      <a:ext cx="5303520" cy="3030583"/>
                    </a:xfrm>
                    <a:prstGeom prst="rect"/>
                  </pic:spPr>
                </pic:pic>
              </a:graphicData>
            </a:graphic>
          </wp:inline>
        </w:drawing>
      </w:r>
    </w:p>
    <w:p/>
    <w:p>
      <w:pPr>
        <w:spacing w:after="120" w:line="276" w:lineRule="auto"/>
        <w:jc w:val="both"/>
      </w:pPr>
      <w:r>
        <w:t>Contrastacion inferencial: para OE.1 se aplica Kruskal-Wallis solo a los grupos con cobertura completa conservada (MAAC, MASAC, MATD3). El resultado es H=36.3083, p=1.30545e-08, epsilon2=0.2334. Con alpha=0,05, se rechaza H0 y se identifica efecto diferenciado del algoritmo. HAPPO registra entrenamiento completado en Drive, pero no entra al contraste inferencial porque el CSV materializado conserva 49 filas episodicas por escenario.</w:t>
      </w:r>
    </w:p>
    <w:p>
      <w:r>
        <w:rPr>
          <w:b/>
          <w:color w:val="595959"/>
          <w:sz w:val="19"/>
        </w:rPr>
        <w:t>Tabla 5.5b. Mann-Whitney U por pares con ajuste Holm para OE.1.</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Par</w:t>
            </w:r>
          </w:p>
        </w:tc>
        <w:tc>
          <w:tcPr>
            <w:tcW w:type="dxa" w:w="2280"/>
            <w:shd w:val="clear" w:color="auto" w:fill="1F4E79"/>
          </w:tcPr>
          <w:p>
            <w:r/>
            <w:r>
              <w:rPr>
                <w:b/>
                <w:color w:val="FFFFFF"/>
                <w:sz w:val="14"/>
              </w:rPr>
              <w:t>p</w:t>
            </w:r>
          </w:p>
        </w:tc>
        <w:tc>
          <w:tcPr>
            <w:tcW w:type="dxa" w:w="2280"/>
            <w:shd w:val="clear" w:color="auto" w:fill="1F4E79"/>
          </w:tcPr>
          <w:p>
            <w:r/>
            <w:r>
              <w:rPr>
                <w:b/>
                <w:color w:val="FFFFFF"/>
                <w:sz w:val="14"/>
              </w:rPr>
              <w:t>p Holm</w:t>
            </w:r>
          </w:p>
        </w:tc>
        <w:tc>
          <w:tcPr>
            <w:tcW w:type="dxa" w:w="2280"/>
            <w:shd w:val="clear" w:color="auto" w:fill="1F4E79"/>
          </w:tcPr>
          <w:p>
            <w:r/>
            <w:r>
              <w:rPr>
                <w:b/>
                <w:color w:val="FFFFFF"/>
                <w:sz w:val="14"/>
              </w:rPr>
              <w:t>Decision</w:t>
            </w:r>
          </w:p>
        </w:tc>
      </w:tr>
      <w:tr>
        <w:tc>
          <w:tcPr>
            <w:tcW w:type="dxa" w:w="2280"/>
          </w:tcPr>
          <w:p>
            <w:r/>
            <w:r>
              <w:rPr>
                <w:sz w:val="14"/>
              </w:rPr>
              <w:t>MAAC vs MASAC</w:t>
            </w:r>
          </w:p>
        </w:tc>
        <w:tc>
          <w:tcPr>
            <w:tcW w:type="dxa" w:w="2280"/>
          </w:tcPr>
          <w:p>
            <w:r/>
            <w:r>
              <w:rPr>
                <w:sz w:val="14"/>
              </w:rPr>
              <w:t>0.000006</w:t>
            </w:r>
          </w:p>
        </w:tc>
        <w:tc>
          <w:tcPr>
            <w:tcW w:type="dxa" w:w="2280"/>
          </w:tcPr>
          <w:p>
            <w:r/>
            <w:r>
              <w:rPr>
                <w:sz w:val="14"/>
              </w:rPr>
              <w:t>0.000012</w:t>
            </w:r>
          </w:p>
        </w:tc>
        <w:tc>
          <w:tcPr>
            <w:tcW w:type="dxa" w:w="2280"/>
          </w:tcPr>
          <w:p>
            <w:r/>
            <w:r>
              <w:rPr>
                <w:sz w:val="14"/>
              </w:rPr>
              <w:t>significativo</w:t>
            </w:r>
          </w:p>
        </w:tc>
      </w:tr>
      <w:tr>
        <w:tc>
          <w:tcPr>
            <w:tcW w:type="dxa" w:w="2280"/>
          </w:tcPr>
          <w:p>
            <w:r/>
            <w:r>
              <w:rPr>
                <w:sz w:val="14"/>
              </w:rPr>
              <w:t>MAAC vs MATD3</w:t>
            </w:r>
          </w:p>
        </w:tc>
        <w:tc>
          <w:tcPr>
            <w:tcW w:type="dxa" w:w="2280"/>
          </w:tcPr>
          <w:p>
            <w:r/>
            <w:r>
              <w:rPr>
                <w:sz w:val="14"/>
              </w:rPr>
              <w:t>0.000000</w:t>
            </w:r>
          </w:p>
        </w:tc>
        <w:tc>
          <w:tcPr>
            <w:tcW w:type="dxa" w:w="2280"/>
          </w:tcPr>
          <w:p>
            <w:r/>
            <w:r>
              <w:rPr>
                <w:sz w:val="14"/>
              </w:rPr>
              <w:t>0.000000</w:t>
            </w:r>
          </w:p>
        </w:tc>
        <w:tc>
          <w:tcPr>
            <w:tcW w:type="dxa" w:w="2280"/>
          </w:tcPr>
          <w:p>
            <w:r/>
            <w:r>
              <w:rPr>
                <w:sz w:val="14"/>
              </w:rPr>
              <w:t>significativo</w:t>
            </w:r>
          </w:p>
        </w:tc>
      </w:tr>
      <w:tr>
        <w:tc>
          <w:tcPr>
            <w:tcW w:type="dxa" w:w="2280"/>
          </w:tcPr>
          <w:p>
            <w:r/>
            <w:r>
              <w:rPr>
                <w:sz w:val="14"/>
              </w:rPr>
              <w:t>MASAC vs MATD3</w:t>
            </w:r>
          </w:p>
        </w:tc>
        <w:tc>
          <w:tcPr>
            <w:tcW w:type="dxa" w:w="2280"/>
          </w:tcPr>
          <w:p>
            <w:r/>
            <w:r>
              <w:rPr>
                <w:sz w:val="14"/>
              </w:rPr>
              <w:t>0.023948</w:t>
            </w:r>
          </w:p>
        </w:tc>
        <w:tc>
          <w:tcPr>
            <w:tcW w:type="dxa" w:w="2280"/>
          </w:tcPr>
          <w:p>
            <w:r/>
            <w:r>
              <w:rPr>
                <w:sz w:val="14"/>
              </w:rPr>
              <w:t>0.023948</w:t>
            </w:r>
          </w:p>
        </w:tc>
        <w:tc>
          <w:tcPr>
            <w:tcW w:type="dxa" w:w="2280"/>
          </w:tcPr>
          <w:p>
            <w:r/>
            <w:r>
              <w:rPr>
                <w:sz w:val="14"/>
              </w:rPr>
              <w:t>significativo</w:t>
            </w:r>
          </w:p>
        </w:tc>
      </w:tr>
    </w:tbl>
    <w:p/>
    <w:p>
      <w:r>
        <w:rPr>
          <w:b/>
          <w:color w:val="595959"/>
          <w:sz w:val="19"/>
        </w:rPr>
        <w:t>Tabla 5.5c. Shapiro-Wilk por algoritmo para OE.1.</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Algoritmo</w:t>
            </w:r>
          </w:p>
        </w:tc>
        <w:tc>
          <w:tcPr>
            <w:tcW w:type="dxa" w:w="3041"/>
            <w:shd w:val="clear" w:color="auto" w:fill="1F4E79"/>
          </w:tcPr>
          <w:p>
            <w:r/>
            <w:r>
              <w:rPr>
                <w:b/>
                <w:color w:val="FFFFFF"/>
                <w:sz w:val="14"/>
              </w:rPr>
              <w:t>p</w:t>
            </w:r>
          </w:p>
        </w:tc>
        <w:tc>
          <w:tcPr>
            <w:tcW w:type="dxa" w:w="3041"/>
            <w:shd w:val="clear" w:color="auto" w:fill="1F4E79"/>
          </w:tcPr>
          <w:p>
            <w:r/>
            <w:r>
              <w:rPr>
                <w:b/>
                <w:color w:val="FFFFFF"/>
                <w:sz w:val="14"/>
              </w:rPr>
              <w:t>Lectura</w:t>
            </w:r>
          </w:p>
        </w:tc>
      </w:tr>
      <w:tr>
        <w:tc>
          <w:tcPr>
            <w:tcW w:type="dxa" w:w="3041"/>
          </w:tcPr>
          <w:p>
            <w:r/>
            <w:r>
              <w:rPr>
                <w:sz w:val="14"/>
              </w:rPr>
              <w:t>MAAC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MASAC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MATD3</w:t>
            </w:r>
          </w:p>
        </w:tc>
        <w:tc>
          <w:tcPr>
            <w:tcW w:type="dxa" w:w="3041"/>
          </w:tcPr>
          <w:p>
            <w:r/>
            <w:r>
              <w:rPr>
                <w:sz w:val="14"/>
              </w:rPr>
              <w:t>0.000000</w:t>
            </w:r>
          </w:p>
        </w:tc>
        <w:tc>
          <w:tcPr>
            <w:tcW w:type="dxa" w:w="3041"/>
          </w:tcPr>
          <w:p>
            <w:r/>
            <w:r>
              <w:rPr>
                <w:sz w:val="14"/>
              </w:rPr>
              <w:t>normalidad rechazada</w:t>
            </w:r>
          </w:p>
        </w:tc>
      </w:tr>
    </w:tbl>
    <w:p/>
    <w:p>
      <w:pPr>
        <w:spacing w:after="120" w:line="276" w:lineRule="auto"/>
        <w:jc w:val="both"/>
      </w:pPr>
      <w:r>
        <w:t>Interpretacion de OE.1: el mejor algoritmo por media episodica conservada es MAAC; al restringir la decision inferencial a algoritmos con cobertura completa, el mejor es MAAC; el mejor KPI anual final observado es MASAC.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pPr>
      <w:r>
        <w:t>5.6 OE.2: efecto del MADRL sobre emisiones de CO2</w:t>
      </w:r>
    </w:p>
    <w:p>
      <w:pPr>
        <w:spacing w:after="120" w:line="276" w:lineRule="auto"/>
        <w:jc w:val="both"/>
      </w:pPr>
      <w:r>
        <w:t>E2 usa pesos [flex=0,15; CO2=0,70; costo=0,15]; por ello la emision distrital anual agregada por episodio es el indicador directo para contrastar el efecto sobre D-VD.2.</w:t>
      </w:r>
    </w:p>
    <w:p>
      <w:r>
        <w:rPr>
          <w:b/>
          <w:color w:val="595959"/>
          <w:sz w:val="19"/>
        </w:rPr>
        <w:t>Tabla 5.6. Estadistica descriptiva por episodio para OE.2.</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4"/>
              </w:rPr>
              <w:t>Algoritmo</w:t>
            </w:r>
          </w:p>
        </w:tc>
        <w:tc>
          <w:tcPr>
            <w:tcW w:type="dxa" w:w="1140"/>
            <w:shd w:val="clear" w:color="auto" w:fill="1F4E79"/>
          </w:tcPr>
          <w:p>
            <w:r/>
            <w:r>
              <w:rPr>
                <w:b/>
                <w:color w:val="FFFFFF"/>
                <w:sz w:val="14"/>
              </w:rPr>
              <w:t>n</w:t>
            </w:r>
          </w:p>
        </w:tc>
        <w:tc>
          <w:tcPr>
            <w:tcW w:type="dxa" w:w="1140"/>
            <w:shd w:val="clear" w:color="auto" w:fill="1F4E79"/>
          </w:tcPr>
          <w:p>
            <w:r/>
            <w:r>
              <w:rPr>
                <w:b/>
                <w:color w:val="FFFFFF"/>
                <w:sz w:val="14"/>
              </w:rPr>
              <w:t>Media</w:t>
            </w:r>
          </w:p>
        </w:tc>
        <w:tc>
          <w:tcPr>
            <w:tcW w:type="dxa" w:w="1140"/>
            <w:shd w:val="clear" w:color="auto" w:fill="1F4E79"/>
          </w:tcPr>
          <w:p>
            <w:r/>
            <w:r>
              <w:rPr>
                <w:b/>
                <w:color w:val="FFFFFF"/>
                <w:sz w:val="14"/>
              </w:rPr>
              <w:t>Mediana</w:t>
            </w:r>
          </w:p>
        </w:tc>
        <w:tc>
          <w:tcPr>
            <w:tcW w:type="dxa" w:w="1140"/>
            <w:shd w:val="clear" w:color="auto" w:fill="1F4E79"/>
          </w:tcPr>
          <w:p>
            <w:r/>
            <w:r>
              <w:rPr>
                <w:b/>
                <w:color w:val="FFFFFF"/>
                <w:sz w:val="14"/>
              </w:rPr>
              <w:t>Desv. est.</w:t>
            </w:r>
          </w:p>
        </w:tc>
        <w:tc>
          <w:tcPr>
            <w:tcW w:type="dxa" w:w="1140"/>
            <w:shd w:val="clear" w:color="auto" w:fill="1F4E79"/>
          </w:tcPr>
          <w:p>
            <w:r/>
            <w:r>
              <w:rPr>
                <w:b/>
                <w:color w:val="FFFFFF"/>
                <w:sz w:val="14"/>
              </w:rPr>
              <w:t>Min</w:t>
            </w:r>
          </w:p>
        </w:tc>
        <w:tc>
          <w:tcPr>
            <w:tcW w:type="dxa" w:w="1140"/>
            <w:shd w:val="clear" w:color="auto" w:fill="1F4E79"/>
          </w:tcPr>
          <w:p>
            <w:r/>
            <w:r>
              <w:rPr>
                <w:b/>
                <w:color w:val="FFFFFF"/>
                <w:sz w:val="14"/>
              </w:rPr>
              <w:t>Max</w:t>
            </w:r>
          </w:p>
        </w:tc>
        <w:tc>
          <w:tcPr>
            <w:tcW w:type="dxa" w:w="1140"/>
            <w:shd w:val="clear" w:color="auto" w:fill="1F4E79"/>
          </w:tcPr>
          <w:p>
            <w:r/>
            <w:r>
              <w:rPr>
                <w:b/>
                <w:color w:val="FFFFFF"/>
                <w:sz w:val="14"/>
              </w:rPr>
              <w:t>Cobertura</w:t>
            </w:r>
          </w:p>
        </w:tc>
      </w:tr>
      <w:tr>
        <w:tc>
          <w:tcPr>
            <w:tcW w:type="dxa" w:w="1140"/>
          </w:tcPr>
          <w:p>
            <w:r/>
            <w:r>
              <w:rPr>
                <w:sz w:val="14"/>
              </w:rPr>
              <w:t>HAPPO</w:t>
            </w:r>
          </w:p>
        </w:tc>
        <w:tc>
          <w:tcPr>
            <w:tcW w:type="dxa" w:w="1140"/>
          </w:tcPr>
          <w:p>
            <w:r/>
            <w:r>
              <w:rPr>
                <w:sz w:val="14"/>
              </w:rPr>
              <w:t>49</w:t>
            </w:r>
          </w:p>
        </w:tc>
        <w:tc>
          <w:tcPr>
            <w:tcW w:type="dxa" w:w="1140"/>
          </w:tcPr>
          <w:p>
            <w:r/>
            <w:r>
              <w:rPr>
                <w:sz w:val="14"/>
              </w:rPr>
              <w:t>883.00</w:t>
            </w:r>
          </w:p>
        </w:tc>
        <w:tc>
          <w:tcPr>
            <w:tcW w:type="dxa" w:w="1140"/>
          </w:tcPr>
          <w:p>
            <w:r/>
            <w:r>
              <w:rPr>
                <w:sz w:val="14"/>
              </w:rPr>
              <w:t>804.82</w:t>
            </w:r>
          </w:p>
        </w:tc>
        <w:tc>
          <w:tcPr>
            <w:tcW w:type="dxa" w:w="1140"/>
          </w:tcPr>
          <w:p>
            <w:r/>
            <w:r>
              <w:rPr>
                <w:sz w:val="14"/>
              </w:rPr>
              <w:t>287.03</w:t>
            </w:r>
          </w:p>
        </w:tc>
        <w:tc>
          <w:tcPr>
            <w:tcW w:type="dxa" w:w="1140"/>
          </w:tcPr>
          <w:p>
            <w:r/>
            <w:r>
              <w:rPr>
                <w:sz w:val="14"/>
              </w:rPr>
              <w:t>468.01</w:t>
            </w:r>
          </w:p>
        </w:tc>
        <w:tc>
          <w:tcPr>
            <w:tcW w:type="dxa" w:w="1140"/>
          </w:tcPr>
          <w:p>
            <w:r/>
            <w:r>
              <w:rPr>
                <w:sz w:val="14"/>
              </w:rPr>
              <w:t>1,524.40</w:t>
            </w:r>
          </w:p>
        </w:tc>
        <w:tc>
          <w:tcPr>
            <w:tcW w:type="dxa" w:w="1140"/>
          </w:tcPr>
          <w:p>
            <w:r/>
            <w:r>
              <w:rPr>
                <w:sz w:val="14"/>
              </w:rPr>
              <w:t>49 filas conservadas</w:t>
            </w:r>
          </w:p>
        </w:tc>
      </w:tr>
      <w:tr>
        <w:tc>
          <w:tcPr>
            <w:tcW w:type="dxa" w:w="1140"/>
          </w:tcPr>
          <w:p>
            <w:r/>
            <w:r>
              <w:rPr>
                <w:sz w:val="14"/>
              </w:rPr>
              <w:t>MAAC</w:t>
            </w:r>
          </w:p>
        </w:tc>
        <w:tc>
          <w:tcPr>
            <w:tcW w:type="dxa" w:w="1140"/>
          </w:tcPr>
          <w:p>
            <w:r/>
            <w:r>
              <w:rPr>
                <w:sz w:val="14"/>
              </w:rPr>
              <w:t>50</w:t>
            </w:r>
          </w:p>
        </w:tc>
        <w:tc>
          <w:tcPr>
            <w:tcW w:type="dxa" w:w="1140"/>
          </w:tcPr>
          <w:p>
            <w:r/>
            <w:r>
              <w:rPr>
                <w:sz w:val="14"/>
              </w:rPr>
              <w:t>1,056.39</w:t>
            </w:r>
          </w:p>
        </w:tc>
        <w:tc>
          <w:tcPr>
            <w:tcW w:type="dxa" w:w="1140"/>
          </w:tcPr>
          <w:p>
            <w:r/>
            <w:r>
              <w:rPr>
                <w:sz w:val="14"/>
              </w:rPr>
              <w:t>1,132.63</w:t>
            </w:r>
          </w:p>
        </w:tc>
        <w:tc>
          <w:tcPr>
            <w:tcW w:type="dxa" w:w="1140"/>
          </w:tcPr>
          <w:p>
            <w:r/>
            <w:r>
              <w:rPr>
                <w:sz w:val="14"/>
              </w:rPr>
              <w:t>99.38</w:t>
            </w:r>
          </w:p>
        </w:tc>
        <w:tc>
          <w:tcPr>
            <w:tcW w:type="dxa" w:w="1140"/>
          </w:tcPr>
          <w:p>
            <w:r/>
            <w:r>
              <w:rPr>
                <w:sz w:val="14"/>
              </w:rPr>
              <w:t>873.25</w:t>
            </w:r>
          </w:p>
        </w:tc>
        <w:tc>
          <w:tcPr>
            <w:tcW w:type="dxa" w:w="1140"/>
          </w:tcPr>
          <w:p>
            <w:r/>
            <w:r>
              <w:rPr>
                <w:sz w:val="14"/>
              </w:rPr>
              <w:t>1,139.57</w:t>
            </w:r>
          </w:p>
        </w:tc>
        <w:tc>
          <w:tcPr>
            <w:tcW w:type="dxa" w:w="1140"/>
          </w:tcPr>
          <w:p>
            <w:r/>
            <w:r>
              <w:rPr>
                <w:sz w:val="14"/>
              </w:rPr>
              <w:t>cobertura completa</w:t>
            </w:r>
          </w:p>
        </w:tc>
      </w:tr>
      <w:tr>
        <w:tc>
          <w:tcPr>
            <w:tcW w:type="dxa" w:w="1140"/>
          </w:tcPr>
          <w:p>
            <w:r/>
            <w:r>
              <w:rPr>
                <w:sz w:val="14"/>
              </w:rPr>
              <w:t>MASAC</w:t>
            </w:r>
          </w:p>
        </w:tc>
        <w:tc>
          <w:tcPr>
            <w:tcW w:type="dxa" w:w="1140"/>
          </w:tcPr>
          <w:p>
            <w:r/>
            <w:r>
              <w:rPr>
                <w:sz w:val="14"/>
              </w:rPr>
              <w:t>50</w:t>
            </w:r>
          </w:p>
        </w:tc>
        <w:tc>
          <w:tcPr>
            <w:tcW w:type="dxa" w:w="1140"/>
          </w:tcPr>
          <w:p>
            <w:r/>
            <w:r>
              <w:rPr>
                <w:sz w:val="14"/>
              </w:rPr>
              <w:t>1,078.37</w:t>
            </w:r>
          </w:p>
        </w:tc>
        <w:tc>
          <w:tcPr>
            <w:tcW w:type="dxa" w:w="1140"/>
          </w:tcPr>
          <w:p>
            <w:r/>
            <w:r>
              <w:rPr>
                <w:sz w:val="14"/>
              </w:rPr>
              <w:t>1,132.64</w:t>
            </w:r>
          </w:p>
        </w:tc>
        <w:tc>
          <w:tcPr>
            <w:tcW w:type="dxa" w:w="1140"/>
          </w:tcPr>
          <w:p>
            <w:r/>
            <w:r>
              <w:rPr>
                <w:sz w:val="14"/>
              </w:rPr>
              <w:t>121.10</w:t>
            </w:r>
          </w:p>
        </w:tc>
        <w:tc>
          <w:tcPr>
            <w:tcW w:type="dxa" w:w="1140"/>
          </w:tcPr>
          <w:p>
            <w:r/>
            <w:r>
              <w:rPr>
                <w:sz w:val="14"/>
              </w:rPr>
              <w:t>925.74</w:t>
            </w:r>
          </w:p>
        </w:tc>
        <w:tc>
          <w:tcPr>
            <w:tcW w:type="dxa" w:w="1140"/>
          </w:tcPr>
          <w:p>
            <w:r/>
            <w:r>
              <w:rPr>
                <w:sz w:val="14"/>
              </w:rPr>
              <w:t>1,638.74</w:t>
            </w:r>
          </w:p>
        </w:tc>
        <w:tc>
          <w:tcPr>
            <w:tcW w:type="dxa" w:w="1140"/>
          </w:tcPr>
          <w:p>
            <w:r/>
            <w:r>
              <w:rPr>
                <w:sz w:val="14"/>
              </w:rPr>
              <w:t>cobertura completa</w:t>
            </w:r>
          </w:p>
        </w:tc>
      </w:tr>
      <w:tr>
        <w:tc>
          <w:tcPr>
            <w:tcW w:type="dxa" w:w="1140"/>
          </w:tcPr>
          <w:p>
            <w:r/>
            <w:r>
              <w:rPr>
                <w:sz w:val="14"/>
              </w:rPr>
              <w:t>MATD3</w:t>
            </w:r>
          </w:p>
        </w:tc>
        <w:tc>
          <w:tcPr>
            <w:tcW w:type="dxa" w:w="1140"/>
          </w:tcPr>
          <w:p>
            <w:r/>
            <w:r>
              <w:rPr>
                <w:sz w:val="14"/>
              </w:rPr>
              <w:t>50</w:t>
            </w:r>
          </w:p>
        </w:tc>
        <w:tc>
          <w:tcPr>
            <w:tcW w:type="dxa" w:w="1140"/>
          </w:tcPr>
          <w:p>
            <w:r/>
            <w:r>
              <w:rPr>
                <w:sz w:val="14"/>
              </w:rPr>
              <w:t>1,132.19</w:t>
            </w:r>
          </w:p>
        </w:tc>
        <w:tc>
          <w:tcPr>
            <w:tcW w:type="dxa" w:w="1140"/>
          </w:tcPr>
          <w:p>
            <w:r/>
            <w:r>
              <w:rPr>
                <w:sz w:val="14"/>
              </w:rPr>
              <w:t>1,137.40</w:t>
            </w:r>
          </w:p>
        </w:tc>
        <w:tc>
          <w:tcPr>
            <w:tcW w:type="dxa" w:w="1140"/>
          </w:tcPr>
          <w:p>
            <w:r/>
            <w:r>
              <w:rPr>
                <w:sz w:val="14"/>
              </w:rPr>
              <w:t>236.78</w:t>
            </w:r>
          </w:p>
        </w:tc>
        <w:tc>
          <w:tcPr>
            <w:tcW w:type="dxa" w:w="1140"/>
          </w:tcPr>
          <w:p>
            <w:r/>
            <w:r>
              <w:rPr>
                <w:sz w:val="14"/>
              </w:rPr>
              <w:t>925.74</w:t>
            </w:r>
          </w:p>
        </w:tc>
        <w:tc>
          <w:tcPr>
            <w:tcW w:type="dxa" w:w="1140"/>
          </w:tcPr>
          <w:p>
            <w:r/>
            <w:r>
              <w:rPr>
                <w:sz w:val="14"/>
              </w:rPr>
              <w:t>1,864.84</w:t>
            </w:r>
          </w:p>
        </w:tc>
        <w:tc>
          <w:tcPr>
            <w:tcW w:type="dxa" w:w="1140"/>
          </w:tcPr>
          <w:p>
            <w:r/>
            <w:r>
              <w:rPr>
                <w:sz w:val="14"/>
              </w:rPr>
              <w:t>cobertura completa</w:t>
            </w:r>
          </w:p>
        </w:tc>
      </w:tr>
    </w:tbl>
    <w:p/>
    <w:p>
      <w:r>
        <w:rPr>
          <w:b/>
          <w:color w:val="595959"/>
          <w:sz w:val="19"/>
        </w:rPr>
        <w:t>Tabla 5.6a. KPI anual final del tratamiento asociado a OE.2.</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4"/>
              </w:rPr>
              <w:t>Algoritmo</w:t>
            </w:r>
          </w:p>
        </w:tc>
        <w:tc>
          <w:tcPr>
            <w:tcW w:type="dxa" w:w="1520"/>
            <w:shd w:val="clear" w:color="auto" w:fill="1F4E79"/>
          </w:tcPr>
          <w:p>
            <w:r/>
            <w:r>
              <w:rPr>
                <w:b/>
                <w:color w:val="FFFFFF"/>
                <w:sz w:val="14"/>
              </w:rPr>
              <w:t>Indicador final OE</w:t>
            </w:r>
          </w:p>
        </w:tc>
        <w:tc>
          <w:tcPr>
            <w:tcW w:type="dxa" w:w="1520"/>
            <w:shd w:val="clear" w:color="auto" w:fill="1F4E79"/>
          </w:tcPr>
          <w:p>
            <w:r/>
            <w:r>
              <w:rPr>
                <w:b/>
                <w:color w:val="FFFFFF"/>
                <w:sz w:val="14"/>
              </w:rPr>
              <w:t>peak</w:t>
            </w:r>
          </w:p>
        </w:tc>
        <w:tc>
          <w:tcPr>
            <w:tcW w:type="dxa" w:w="1520"/>
            <w:shd w:val="clear" w:color="auto" w:fill="1F4E79"/>
          </w:tcPr>
          <w:p>
            <w:r/>
            <w:r>
              <w:rPr>
                <w:b/>
                <w:color w:val="FFFFFF"/>
                <w:sz w:val="14"/>
              </w:rPr>
              <w:t>ramping</w:t>
            </w:r>
          </w:p>
        </w:tc>
        <w:tc>
          <w:tcPr>
            <w:tcW w:type="dxa" w:w="1520"/>
            <w:shd w:val="clear" w:color="auto" w:fill="1F4E79"/>
          </w:tcPr>
          <w:p>
            <w:r/>
            <w:r>
              <w:rPr>
                <w:b/>
                <w:color w:val="FFFFFF"/>
                <w:sz w:val="14"/>
              </w:rPr>
              <w:t>CO2 control</w:t>
            </w:r>
          </w:p>
        </w:tc>
        <w:tc>
          <w:tcPr>
            <w:tcW w:type="dxa" w:w="1520"/>
            <w:shd w:val="clear" w:color="auto" w:fill="1F4E79"/>
          </w:tcPr>
          <w:p>
            <w:r/>
            <w:r>
              <w:rPr>
                <w:b/>
                <w:color w:val="FFFFFF"/>
                <w:sz w:val="14"/>
              </w:rPr>
              <w:t>costo control</w:t>
            </w:r>
          </w:p>
        </w:tc>
      </w:tr>
      <w:tr>
        <w:tc>
          <w:tcPr>
            <w:tcW w:type="dxa" w:w="1520"/>
          </w:tcPr>
          <w:p>
            <w:r/>
            <w:r>
              <w:rPr>
                <w:sz w:val="14"/>
              </w:rPr>
              <w:t>MASAC</w:t>
            </w:r>
          </w:p>
        </w:tc>
        <w:tc>
          <w:tcPr>
            <w:tcW w:type="dxa" w:w="1520"/>
          </w:tcPr>
          <w:p>
            <w:r/>
            <w:r>
              <w:rPr>
                <w:sz w:val="14"/>
              </w:rPr>
              <w:t>9,243,171.30</w:t>
            </w:r>
          </w:p>
        </w:tc>
        <w:tc>
          <w:tcPr>
            <w:tcW w:type="dxa" w:w="1520"/>
          </w:tcPr>
          <w:p>
            <w:r/>
            <w:r>
              <w:rPr>
                <w:sz w:val="14"/>
              </w:rPr>
              <w:t>1.0956</w:t>
            </w:r>
          </w:p>
        </w:tc>
        <w:tc>
          <w:tcPr>
            <w:tcW w:type="dxa" w:w="1520"/>
          </w:tcPr>
          <w:p>
            <w:r/>
            <w:r>
              <w:rPr>
                <w:sz w:val="14"/>
              </w:rPr>
              <w:t>1.0209</w:t>
            </w:r>
          </w:p>
        </w:tc>
        <w:tc>
          <w:tcPr>
            <w:tcW w:type="dxa" w:w="1520"/>
          </w:tcPr>
          <w:p>
            <w:r/>
            <w:r>
              <w:rPr>
                <w:sz w:val="14"/>
              </w:rPr>
              <w:t>9,243,171.30</w:t>
            </w:r>
          </w:p>
        </w:tc>
        <w:tc>
          <w:tcPr>
            <w:tcW w:type="dxa" w:w="1520"/>
          </w:tcPr>
          <w:p>
            <w:r/>
            <w:r>
              <w:rPr>
                <w:sz w:val="14"/>
              </w:rPr>
              <w:t>5,944,515.78</w:t>
            </w:r>
          </w:p>
        </w:tc>
      </w:tr>
      <w:tr>
        <w:tc>
          <w:tcPr>
            <w:tcW w:type="dxa" w:w="1520"/>
          </w:tcPr>
          <w:p>
            <w:r/>
            <w:r>
              <w:rPr>
                <w:sz w:val="14"/>
              </w:rPr>
              <w:t>MAAC</w:t>
            </w:r>
          </w:p>
        </w:tc>
        <w:tc>
          <w:tcPr>
            <w:tcW w:type="dxa" w:w="1520"/>
          </w:tcPr>
          <w:p>
            <w:r/>
            <w:r>
              <w:rPr>
                <w:sz w:val="14"/>
              </w:rPr>
              <w:t>10,558,754.02</w:t>
            </w:r>
          </w:p>
        </w:tc>
        <w:tc>
          <w:tcPr>
            <w:tcW w:type="dxa" w:w="1520"/>
          </w:tcPr>
          <w:p>
            <w:r/>
            <w:r>
              <w:rPr>
                <w:sz w:val="14"/>
              </w:rPr>
              <w:t>1.0402</w:t>
            </w:r>
          </w:p>
        </w:tc>
        <w:tc>
          <w:tcPr>
            <w:tcW w:type="dxa" w:w="1520"/>
          </w:tcPr>
          <w:p>
            <w:r/>
            <w:r>
              <w:rPr>
                <w:sz w:val="14"/>
              </w:rPr>
              <w:t>1.0186</w:t>
            </w:r>
          </w:p>
        </w:tc>
        <w:tc>
          <w:tcPr>
            <w:tcW w:type="dxa" w:w="1520"/>
          </w:tcPr>
          <w:p>
            <w:r/>
            <w:r>
              <w:rPr>
                <w:sz w:val="14"/>
              </w:rPr>
              <w:t>10,558,754.02</w:t>
            </w:r>
          </w:p>
        </w:tc>
        <w:tc>
          <w:tcPr>
            <w:tcW w:type="dxa" w:w="1520"/>
          </w:tcPr>
          <w:p>
            <w:r/>
            <w:r>
              <w:rPr>
                <w:sz w:val="14"/>
              </w:rPr>
              <w:t>6,667,886.46</w:t>
            </w:r>
          </w:p>
        </w:tc>
      </w:tr>
      <w:tr>
        <w:tc>
          <w:tcPr>
            <w:tcW w:type="dxa" w:w="1520"/>
          </w:tcPr>
          <w:p>
            <w:r/>
            <w:r>
              <w:rPr>
                <w:sz w:val="14"/>
              </w:rPr>
              <w:t>MATD3</w:t>
            </w:r>
          </w:p>
        </w:tc>
        <w:tc>
          <w:tcPr>
            <w:tcW w:type="dxa" w:w="1520"/>
          </w:tcPr>
          <w:p>
            <w:r/>
            <w:r>
              <w:rPr>
                <w:sz w:val="14"/>
              </w:rPr>
              <w:t>11,019,732.72</w:t>
            </w:r>
          </w:p>
        </w:tc>
        <w:tc>
          <w:tcPr>
            <w:tcW w:type="dxa" w:w="1520"/>
          </w:tcPr>
          <w:p>
            <w:r/>
            <w:r>
              <w:rPr>
                <w:sz w:val="14"/>
              </w:rPr>
              <w:t>1.0055</w:t>
            </w:r>
          </w:p>
        </w:tc>
        <w:tc>
          <w:tcPr>
            <w:tcW w:type="dxa" w:w="1520"/>
          </w:tcPr>
          <w:p>
            <w:r/>
            <w:r>
              <w:rPr>
                <w:sz w:val="14"/>
              </w:rPr>
              <w:t>1.0008</w:t>
            </w:r>
          </w:p>
        </w:tc>
        <w:tc>
          <w:tcPr>
            <w:tcW w:type="dxa" w:w="1520"/>
          </w:tcPr>
          <w:p>
            <w:r/>
            <w:r>
              <w:rPr>
                <w:sz w:val="14"/>
              </w:rPr>
              <w:t>11,019,732.72</w:t>
            </w:r>
          </w:p>
        </w:tc>
        <w:tc>
          <w:tcPr>
            <w:tcW w:type="dxa" w:w="1520"/>
          </w:tcPr>
          <w:p>
            <w:r/>
            <w:r>
              <w:rPr>
                <w:sz w:val="14"/>
              </w:rPr>
              <w:t>7,050,531.35</w:t>
            </w:r>
          </w:p>
        </w:tc>
      </w:tr>
      <w:tr>
        <w:tc>
          <w:tcPr>
            <w:tcW w:type="dxa" w:w="1520"/>
          </w:tcPr>
          <w:p>
            <w:r/>
            <w:r>
              <w:rPr>
                <w:sz w:val="14"/>
              </w:rPr>
              <w:t>HAPPO</w:t>
            </w:r>
          </w:p>
        </w:tc>
        <w:tc>
          <w:tcPr>
            <w:tcW w:type="dxa" w:w="1520"/>
          </w:tcPr>
          <w:p>
            <w:r/>
            <w:r>
              <w:rPr>
                <w:sz w:val="14"/>
              </w:rPr>
              <w:t>11,999,741.11</w:t>
            </w:r>
          </w:p>
        </w:tc>
        <w:tc>
          <w:tcPr>
            <w:tcW w:type="dxa" w:w="1520"/>
          </w:tcPr>
          <w:p>
            <w:r/>
            <w:r>
              <w:rPr>
                <w:sz w:val="14"/>
              </w:rPr>
              <w:t>1.4000</w:t>
            </w:r>
          </w:p>
        </w:tc>
        <w:tc>
          <w:tcPr>
            <w:tcW w:type="dxa" w:w="1520"/>
          </w:tcPr>
          <w:p>
            <w:r/>
            <w:r>
              <w:rPr>
                <w:sz w:val="14"/>
              </w:rPr>
              <w:t>1.1828</w:t>
            </w:r>
          </w:p>
        </w:tc>
        <w:tc>
          <w:tcPr>
            <w:tcW w:type="dxa" w:w="1520"/>
          </w:tcPr>
          <w:p>
            <w:r/>
            <w:r>
              <w:rPr>
                <w:sz w:val="14"/>
              </w:rPr>
              <w:t>11,999,741.11</w:t>
            </w:r>
          </w:p>
        </w:tc>
        <w:tc>
          <w:tcPr>
            <w:tcW w:type="dxa" w:w="1520"/>
          </w:tcPr>
          <w:p>
            <w:r/>
            <w:r>
              <w:rPr>
                <w:sz w:val="14"/>
              </w:rPr>
              <w:t>5,759,923.25</w:t>
            </w:r>
          </w:p>
        </w:tc>
      </w:tr>
    </w:tbl>
    <w:p/>
    <w:p>
      <w:r>
        <w:rPr>
          <w:b/>
          <w:color w:val="595959"/>
          <w:sz w:val="19"/>
        </w:rPr>
        <w:t>Figura 5.6. Comparacion grafica de la media por episodio para OE.2.</w:t>
      </w:r>
    </w:p>
    <w:p>
      <w:pPr>
        <w:jc w:val="center"/>
      </w:pPr>
      <w:r>
        <w:drawing>
          <wp:inline xmlns:a="http://schemas.openxmlformats.org/drawingml/2006/main" xmlns:pic="http://schemas.openxmlformats.org/drawingml/2006/picture">
            <wp:extent cx="5303520" cy="3030583"/>
            <wp:docPr id="5" name="Picture 5"/>
            <wp:cNvGraphicFramePr>
              <a:graphicFrameLocks noChangeAspect="1"/>
            </wp:cNvGraphicFramePr>
            <a:graphic>
              <a:graphicData uri="http://schemas.openxmlformats.org/drawingml/2006/picture">
                <pic:pic>
                  <pic:nvPicPr>
                    <pic:cNvPr id="0" name="oe2_e2_episode_mean.png"/>
                    <pic:cNvPicPr/>
                  </pic:nvPicPr>
                  <pic:blipFill>
                    <a:blip r:embed="rId46"/>
                    <a:stretch>
                      <a:fillRect/>
                    </a:stretch>
                  </pic:blipFill>
                  <pic:spPr>
                    <a:xfrm>
                      <a:off x="0" y="0"/>
                      <a:ext cx="5303520" cy="3030583"/>
                    </a:xfrm>
                    <a:prstGeom prst="rect"/>
                  </pic:spPr>
                </pic:pic>
              </a:graphicData>
            </a:graphic>
          </wp:inline>
        </w:drawing>
      </w:r>
    </w:p>
    <w:p/>
    <w:p>
      <w:pPr>
        <w:spacing w:after="120" w:line="276" w:lineRule="auto"/>
        <w:jc w:val="both"/>
      </w:pPr>
      <w:r>
        <w:t>Contrastacion inferencial: para OE.2 se aplica Kruskal-Wallis solo a los grupos con cobertura completa conservada (MAAC, MASAC, MATD3). El resultado es H=6.2532, p=0.0438656, epsilon2=0.0289. Con alpha=0,05, se rechaza H0 y se identifica efecto diferenciado del algoritmo. HAPPO registra entrenamiento completado en Drive, pero no entra al contraste inferencial porque el CSV materializado conserva 49 filas episodicas por escenario.</w:t>
      </w:r>
    </w:p>
    <w:p>
      <w:r>
        <w:rPr>
          <w:b/>
          <w:color w:val="595959"/>
          <w:sz w:val="19"/>
        </w:rPr>
        <w:t>Tabla 5.6b. Mann-Whitney U por pares con ajuste Holm para OE.2.</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Par</w:t>
            </w:r>
          </w:p>
        </w:tc>
        <w:tc>
          <w:tcPr>
            <w:tcW w:type="dxa" w:w="2280"/>
            <w:shd w:val="clear" w:color="auto" w:fill="1F4E79"/>
          </w:tcPr>
          <w:p>
            <w:r/>
            <w:r>
              <w:rPr>
                <w:b/>
                <w:color w:val="FFFFFF"/>
                <w:sz w:val="14"/>
              </w:rPr>
              <w:t>p</w:t>
            </w:r>
          </w:p>
        </w:tc>
        <w:tc>
          <w:tcPr>
            <w:tcW w:type="dxa" w:w="2280"/>
            <w:shd w:val="clear" w:color="auto" w:fill="1F4E79"/>
          </w:tcPr>
          <w:p>
            <w:r/>
            <w:r>
              <w:rPr>
                <w:b/>
                <w:color w:val="FFFFFF"/>
                <w:sz w:val="14"/>
              </w:rPr>
              <w:t>p Holm</w:t>
            </w:r>
          </w:p>
        </w:tc>
        <w:tc>
          <w:tcPr>
            <w:tcW w:type="dxa" w:w="2280"/>
            <w:shd w:val="clear" w:color="auto" w:fill="1F4E79"/>
          </w:tcPr>
          <w:p>
            <w:r/>
            <w:r>
              <w:rPr>
                <w:b/>
                <w:color w:val="FFFFFF"/>
                <w:sz w:val="14"/>
              </w:rPr>
              <w:t>Decision</w:t>
            </w:r>
          </w:p>
        </w:tc>
      </w:tr>
      <w:tr>
        <w:tc>
          <w:tcPr>
            <w:tcW w:type="dxa" w:w="2280"/>
          </w:tcPr>
          <w:p>
            <w:r/>
            <w:r>
              <w:rPr>
                <w:sz w:val="14"/>
              </w:rPr>
              <w:t>MAAC vs MASAC</w:t>
            </w:r>
          </w:p>
        </w:tc>
        <w:tc>
          <w:tcPr>
            <w:tcW w:type="dxa" w:w="2280"/>
          </w:tcPr>
          <w:p>
            <w:r/>
            <w:r>
              <w:rPr>
                <w:sz w:val="14"/>
              </w:rPr>
              <w:t>0.371026</w:t>
            </w:r>
          </w:p>
        </w:tc>
        <w:tc>
          <w:tcPr>
            <w:tcW w:type="dxa" w:w="2280"/>
          </w:tcPr>
          <w:p>
            <w:r/>
            <w:r>
              <w:rPr>
                <w:sz w:val="14"/>
              </w:rPr>
              <w:t>0.371026</w:t>
            </w:r>
          </w:p>
        </w:tc>
        <w:tc>
          <w:tcPr>
            <w:tcW w:type="dxa" w:w="2280"/>
          </w:tcPr>
          <w:p>
            <w:r/>
            <w:r>
              <w:rPr>
                <w:sz w:val="14"/>
              </w:rPr>
              <w:t>no significativo</w:t>
            </w:r>
          </w:p>
        </w:tc>
      </w:tr>
      <w:tr>
        <w:tc>
          <w:tcPr>
            <w:tcW w:type="dxa" w:w="2280"/>
          </w:tcPr>
          <w:p>
            <w:r/>
            <w:r>
              <w:rPr>
                <w:sz w:val="14"/>
              </w:rPr>
              <w:t>MAAC vs MATD3</w:t>
            </w:r>
          </w:p>
        </w:tc>
        <w:tc>
          <w:tcPr>
            <w:tcW w:type="dxa" w:w="2280"/>
          </w:tcPr>
          <w:p>
            <w:r/>
            <w:r>
              <w:rPr>
                <w:sz w:val="14"/>
              </w:rPr>
              <w:t>0.010259</w:t>
            </w:r>
          </w:p>
        </w:tc>
        <w:tc>
          <w:tcPr>
            <w:tcW w:type="dxa" w:w="2280"/>
          </w:tcPr>
          <w:p>
            <w:r/>
            <w:r>
              <w:rPr>
                <w:sz w:val="14"/>
              </w:rPr>
              <w:t>0.030776</w:t>
            </w:r>
          </w:p>
        </w:tc>
        <w:tc>
          <w:tcPr>
            <w:tcW w:type="dxa" w:w="2280"/>
          </w:tcPr>
          <w:p>
            <w:r/>
            <w:r>
              <w:rPr>
                <w:sz w:val="14"/>
              </w:rPr>
              <w:t>significativo</w:t>
            </w:r>
          </w:p>
        </w:tc>
      </w:tr>
      <w:tr>
        <w:tc>
          <w:tcPr>
            <w:tcW w:type="dxa" w:w="2280"/>
          </w:tcPr>
          <w:p>
            <w:r/>
            <w:r>
              <w:rPr>
                <w:sz w:val="14"/>
              </w:rPr>
              <w:t>MASAC vs MATD3</w:t>
            </w:r>
          </w:p>
        </w:tc>
        <w:tc>
          <w:tcPr>
            <w:tcW w:type="dxa" w:w="2280"/>
          </w:tcPr>
          <w:p>
            <w:r/>
            <w:r>
              <w:rPr>
                <w:sz w:val="14"/>
              </w:rPr>
              <w:t>0.164141</w:t>
            </w:r>
          </w:p>
        </w:tc>
        <w:tc>
          <w:tcPr>
            <w:tcW w:type="dxa" w:w="2280"/>
          </w:tcPr>
          <w:p>
            <w:r/>
            <w:r>
              <w:rPr>
                <w:sz w:val="14"/>
              </w:rPr>
              <w:t>0.328283</w:t>
            </w:r>
          </w:p>
        </w:tc>
        <w:tc>
          <w:tcPr>
            <w:tcW w:type="dxa" w:w="2280"/>
          </w:tcPr>
          <w:p>
            <w:r/>
            <w:r>
              <w:rPr>
                <w:sz w:val="14"/>
              </w:rPr>
              <w:t>no significativo</w:t>
            </w:r>
          </w:p>
        </w:tc>
      </w:tr>
    </w:tbl>
    <w:p/>
    <w:p>
      <w:r>
        <w:rPr>
          <w:b/>
          <w:color w:val="595959"/>
          <w:sz w:val="19"/>
        </w:rPr>
        <w:t>Tabla 5.6c. Shapiro-Wilk por algoritmo para OE.2.</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Algoritmo</w:t>
            </w:r>
          </w:p>
        </w:tc>
        <w:tc>
          <w:tcPr>
            <w:tcW w:type="dxa" w:w="3041"/>
            <w:shd w:val="clear" w:color="auto" w:fill="1F4E79"/>
          </w:tcPr>
          <w:p>
            <w:r/>
            <w:r>
              <w:rPr>
                <w:b/>
                <w:color w:val="FFFFFF"/>
                <w:sz w:val="14"/>
              </w:rPr>
              <w:t>p</w:t>
            </w:r>
          </w:p>
        </w:tc>
        <w:tc>
          <w:tcPr>
            <w:tcW w:type="dxa" w:w="3041"/>
            <w:shd w:val="clear" w:color="auto" w:fill="1F4E79"/>
          </w:tcPr>
          <w:p>
            <w:r/>
            <w:r>
              <w:rPr>
                <w:b/>
                <w:color w:val="FFFFFF"/>
                <w:sz w:val="14"/>
              </w:rPr>
              <w:t>Lectura</w:t>
            </w:r>
          </w:p>
        </w:tc>
      </w:tr>
      <w:tr>
        <w:tc>
          <w:tcPr>
            <w:tcW w:type="dxa" w:w="3041"/>
          </w:tcPr>
          <w:p>
            <w:r/>
            <w:r>
              <w:rPr>
                <w:sz w:val="14"/>
              </w:rPr>
              <w:t>MAAC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MASAC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MATD3</w:t>
            </w:r>
          </w:p>
        </w:tc>
        <w:tc>
          <w:tcPr>
            <w:tcW w:type="dxa" w:w="3041"/>
          </w:tcPr>
          <w:p>
            <w:r/>
            <w:r>
              <w:rPr>
                <w:sz w:val="14"/>
              </w:rPr>
              <w:t>0.000000</w:t>
            </w:r>
          </w:p>
        </w:tc>
        <w:tc>
          <w:tcPr>
            <w:tcW w:type="dxa" w:w="3041"/>
          </w:tcPr>
          <w:p>
            <w:r/>
            <w:r>
              <w:rPr>
                <w:sz w:val="14"/>
              </w:rPr>
              <w:t>normalidad rechazada</w:t>
            </w:r>
          </w:p>
        </w:tc>
      </w:tr>
    </w:tbl>
    <w:p/>
    <w:p>
      <w:pPr>
        <w:spacing w:after="120" w:line="276" w:lineRule="auto"/>
        <w:jc w:val="both"/>
      </w:pPr>
      <w:r>
        <w:t>Interpretacion de OE.2: el mejor algoritmo por media episodica conservada es HAPPO; al restringir la decision inferencial a algoritmos con cobertura completa, el mejor es MAAC; el mejor KPI anual final observado es MASAC.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pPr>
      <w:r>
        <w:t>5.7 OE.3: efecto del MADRL sobre costos energeticos</w:t>
      </w:r>
    </w:p>
    <w:p>
      <w:pPr>
        <w:spacing w:after="120" w:line="276" w:lineRule="auto"/>
        <w:jc w:val="both"/>
      </w:pPr>
      <w:r>
        <w:t>E3 usa pesos [flex=0,25; CO2=0,15; costo=0,60]; por ello el costo distrital anual agregado por episodio es el indicador directo para contrastar el efecto sobre D-VD.3.</w:t>
      </w:r>
    </w:p>
    <w:p>
      <w:r>
        <w:rPr>
          <w:b/>
          <w:color w:val="595959"/>
          <w:sz w:val="19"/>
        </w:rPr>
        <w:t>Tabla 5.7. Estadistica descriptiva por episodio para OE.3.</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4"/>
              </w:rPr>
              <w:t>Algoritmo</w:t>
            </w:r>
          </w:p>
        </w:tc>
        <w:tc>
          <w:tcPr>
            <w:tcW w:type="dxa" w:w="1140"/>
            <w:shd w:val="clear" w:color="auto" w:fill="1F4E79"/>
          </w:tcPr>
          <w:p>
            <w:r/>
            <w:r>
              <w:rPr>
                <w:b/>
                <w:color w:val="FFFFFF"/>
                <w:sz w:val="14"/>
              </w:rPr>
              <w:t>n</w:t>
            </w:r>
          </w:p>
        </w:tc>
        <w:tc>
          <w:tcPr>
            <w:tcW w:type="dxa" w:w="1140"/>
            <w:shd w:val="clear" w:color="auto" w:fill="1F4E79"/>
          </w:tcPr>
          <w:p>
            <w:r/>
            <w:r>
              <w:rPr>
                <w:b/>
                <w:color w:val="FFFFFF"/>
                <w:sz w:val="14"/>
              </w:rPr>
              <w:t>Media</w:t>
            </w:r>
          </w:p>
        </w:tc>
        <w:tc>
          <w:tcPr>
            <w:tcW w:type="dxa" w:w="1140"/>
            <w:shd w:val="clear" w:color="auto" w:fill="1F4E79"/>
          </w:tcPr>
          <w:p>
            <w:r/>
            <w:r>
              <w:rPr>
                <w:b/>
                <w:color w:val="FFFFFF"/>
                <w:sz w:val="14"/>
              </w:rPr>
              <w:t>Mediana</w:t>
            </w:r>
          </w:p>
        </w:tc>
        <w:tc>
          <w:tcPr>
            <w:tcW w:type="dxa" w:w="1140"/>
            <w:shd w:val="clear" w:color="auto" w:fill="1F4E79"/>
          </w:tcPr>
          <w:p>
            <w:r/>
            <w:r>
              <w:rPr>
                <w:b/>
                <w:color w:val="FFFFFF"/>
                <w:sz w:val="14"/>
              </w:rPr>
              <w:t>Desv. est.</w:t>
            </w:r>
          </w:p>
        </w:tc>
        <w:tc>
          <w:tcPr>
            <w:tcW w:type="dxa" w:w="1140"/>
            <w:shd w:val="clear" w:color="auto" w:fill="1F4E79"/>
          </w:tcPr>
          <w:p>
            <w:r/>
            <w:r>
              <w:rPr>
                <w:b/>
                <w:color w:val="FFFFFF"/>
                <w:sz w:val="14"/>
              </w:rPr>
              <w:t>Min</w:t>
            </w:r>
          </w:p>
        </w:tc>
        <w:tc>
          <w:tcPr>
            <w:tcW w:type="dxa" w:w="1140"/>
            <w:shd w:val="clear" w:color="auto" w:fill="1F4E79"/>
          </w:tcPr>
          <w:p>
            <w:r/>
            <w:r>
              <w:rPr>
                <w:b/>
                <w:color w:val="FFFFFF"/>
                <w:sz w:val="14"/>
              </w:rPr>
              <w:t>Max</w:t>
            </w:r>
          </w:p>
        </w:tc>
        <w:tc>
          <w:tcPr>
            <w:tcW w:type="dxa" w:w="1140"/>
            <w:shd w:val="clear" w:color="auto" w:fill="1F4E79"/>
          </w:tcPr>
          <w:p>
            <w:r/>
            <w:r>
              <w:rPr>
                <w:b/>
                <w:color w:val="FFFFFF"/>
                <w:sz w:val="14"/>
              </w:rPr>
              <w:t>Cobertura</w:t>
            </w:r>
          </w:p>
        </w:tc>
      </w:tr>
      <w:tr>
        <w:tc>
          <w:tcPr>
            <w:tcW w:type="dxa" w:w="1140"/>
          </w:tcPr>
          <w:p>
            <w:r/>
            <w:r>
              <w:rPr>
                <w:sz w:val="14"/>
              </w:rPr>
              <w:t>HAPPO</w:t>
            </w:r>
          </w:p>
        </w:tc>
        <w:tc>
          <w:tcPr>
            <w:tcW w:type="dxa" w:w="1140"/>
          </w:tcPr>
          <w:p>
            <w:r/>
            <w:r>
              <w:rPr>
                <w:sz w:val="14"/>
              </w:rPr>
              <w:t>49</w:t>
            </w:r>
          </w:p>
        </w:tc>
        <w:tc>
          <w:tcPr>
            <w:tcW w:type="dxa" w:w="1140"/>
          </w:tcPr>
          <w:p>
            <w:r/>
            <w:r>
              <w:rPr>
                <w:sz w:val="14"/>
              </w:rPr>
              <w:t>352.57</w:t>
            </w:r>
          </w:p>
        </w:tc>
        <w:tc>
          <w:tcPr>
            <w:tcW w:type="dxa" w:w="1140"/>
          </w:tcPr>
          <w:p>
            <w:r/>
            <w:r>
              <w:rPr>
                <w:sz w:val="14"/>
              </w:rPr>
              <w:t>232.49</w:t>
            </w:r>
          </w:p>
        </w:tc>
        <w:tc>
          <w:tcPr>
            <w:tcW w:type="dxa" w:w="1140"/>
          </w:tcPr>
          <w:p>
            <w:r/>
            <w:r>
              <w:rPr>
                <w:sz w:val="14"/>
              </w:rPr>
              <w:t>381.71</w:t>
            </w:r>
          </w:p>
        </w:tc>
        <w:tc>
          <w:tcPr>
            <w:tcW w:type="dxa" w:w="1140"/>
          </w:tcPr>
          <w:p>
            <w:r/>
            <w:r>
              <w:rPr>
                <w:sz w:val="14"/>
              </w:rPr>
              <w:t>-0.00</w:t>
            </w:r>
          </w:p>
        </w:tc>
        <w:tc>
          <w:tcPr>
            <w:tcW w:type="dxa" w:w="1140"/>
          </w:tcPr>
          <w:p>
            <w:r/>
            <w:r>
              <w:rPr>
                <w:sz w:val="14"/>
              </w:rPr>
              <w:t>1,415.94</w:t>
            </w:r>
          </w:p>
        </w:tc>
        <w:tc>
          <w:tcPr>
            <w:tcW w:type="dxa" w:w="1140"/>
          </w:tcPr>
          <w:p>
            <w:r/>
            <w:r>
              <w:rPr>
                <w:sz w:val="14"/>
              </w:rPr>
              <w:t>49 filas conservadas</w:t>
            </w:r>
          </w:p>
        </w:tc>
      </w:tr>
      <w:tr>
        <w:tc>
          <w:tcPr>
            <w:tcW w:type="dxa" w:w="1140"/>
          </w:tcPr>
          <w:p>
            <w:r/>
            <w:r>
              <w:rPr>
                <w:sz w:val="14"/>
              </w:rPr>
              <w:t>MATD3</w:t>
            </w:r>
          </w:p>
        </w:tc>
        <w:tc>
          <w:tcPr>
            <w:tcW w:type="dxa" w:w="1140"/>
          </w:tcPr>
          <w:p>
            <w:r/>
            <w:r>
              <w:rPr>
                <w:sz w:val="14"/>
              </w:rPr>
              <w:t>50</w:t>
            </w:r>
          </w:p>
        </w:tc>
        <w:tc>
          <w:tcPr>
            <w:tcW w:type="dxa" w:w="1140"/>
          </w:tcPr>
          <w:p>
            <w:r/>
            <w:r>
              <w:rPr>
                <w:sz w:val="14"/>
              </w:rPr>
              <w:t>759.29</w:t>
            </w:r>
          </w:p>
        </w:tc>
        <w:tc>
          <w:tcPr>
            <w:tcW w:type="dxa" w:w="1140"/>
          </w:tcPr>
          <w:p>
            <w:r/>
            <w:r>
              <w:rPr>
                <w:sz w:val="14"/>
              </w:rPr>
              <w:t>690.98</w:t>
            </w:r>
          </w:p>
        </w:tc>
        <w:tc>
          <w:tcPr>
            <w:tcW w:type="dxa" w:w="1140"/>
          </w:tcPr>
          <w:p>
            <w:r/>
            <w:r>
              <w:rPr>
                <w:sz w:val="14"/>
              </w:rPr>
              <w:t>303.88</w:t>
            </w:r>
          </w:p>
        </w:tc>
        <w:tc>
          <w:tcPr>
            <w:tcW w:type="dxa" w:w="1140"/>
          </w:tcPr>
          <w:p>
            <w:r/>
            <w:r>
              <w:rPr>
                <w:sz w:val="14"/>
              </w:rPr>
              <w:t>13.44</w:t>
            </w:r>
          </w:p>
        </w:tc>
        <w:tc>
          <w:tcPr>
            <w:tcW w:type="dxa" w:w="1140"/>
          </w:tcPr>
          <w:p>
            <w:r/>
            <w:r>
              <w:rPr>
                <w:sz w:val="14"/>
              </w:rPr>
              <w:t>1,143.61</w:t>
            </w:r>
          </w:p>
        </w:tc>
        <w:tc>
          <w:tcPr>
            <w:tcW w:type="dxa" w:w="1140"/>
          </w:tcPr>
          <w:p>
            <w:r/>
            <w:r>
              <w:rPr>
                <w:sz w:val="14"/>
              </w:rPr>
              <w:t>cobertura completa</w:t>
            </w:r>
          </w:p>
        </w:tc>
      </w:tr>
      <w:tr>
        <w:tc>
          <w:tcPr>
            <w:tcW w:type="dxa" w:w="1140"/>
          </w:tcPr>
          <w:p>
            <w:r/>
            <w:r>
              <w:rPr>
                <w:sz w:val="14"/>
              </w:rPr>
              <w:t>MAAC</w:t>
            </w:r>
          </w:p>
        </w:tc>
        <w:tc>
          <w:tcPr>
            <w:tcW w:type="dxa" w:w="1140"/>
          </w:tcPr>
          <w:p>
            <w:r/>
            <w:r>
              <w:rPr>
                <w:sz w:val="14"/>
              </w:rPr>
              <w:t>50</w:t>
            </w:r>
          </w:p>
        </w:tc>
        <w:tc>
          <w:tcPr>
            <w:tcW w:type="dxa" w:w="1140"/>
          </w:tcPr>
          <w:p>
            <w:r/>
            <w:r>
              <w:rPr>
                <w:sz w:val="14"/>
              </w:rPr>
              <w:t>795.39</w:t>
            </w:r>
          </w:p>
        </w:tc>
        <w:tc>
          <w:tcPr>
            <w:tcW w:type="dxa" w:w="1140"/>
          </w:tcPr>
          <w:p>
            <w:r/>
            <w:r>
              <w:rPr>
                <w:sz w:val="14"/>
              </w:rPr>
              <w:t>689.54</w:t>
            </w:r>
          </w:p>
        </w:tc>
        <w:tc>
          <w:tcPr>
            <w:tcW w:type="dxa" w:w="1140"/>
          </w:tcPr>
          <w:p>
            <w:r/>
            <w:r>
              <w:rPr>
                <w:sz w:val="14"/>
              </w:rPr>
              <w:t>211.96</w:t>
            </w:r>
          </w:p>
        </w:tc>
        <w:tc>
          <w:tcPr>
            <w:tcW w:type="dxa" w:w="1140"/>
          </w:tcPr>
          <w:p>
            <w:r/>
            <w:r>
              <w:rPr>
                <w:sz w:val="14"/>
              </w:rPr>
              <w:t>643.37</w:t>
            </w:r>
          </w:p>
        </w:tc>
        <w:tc>
          <w:tcPr>
            <w:tcW w:type="dxa" w:w="1140"/>
          </w:tcPr>
          <w:p>
            <w:r/>
            <w:r>
              <w:rPr>
                <w:sz w:val="14"/>
              </w:rPr>
              <w:t>1,138.82</w:t>
            </w:r>
          </w:p>
        </w:tc>
        <w:tc>
          <w:tcPr>
            <w:tcW w:type="dxa" w:w="1140"/>
          </w:tcPr>
          <w:p>
            <w:r/>
            <w:r>
              <w:rPr>
                <w:sz w:val="14"/>
              </w:rPr>
              <w:t>cobertura completa</w:t>
            </w:r>
          </w:p>
        </w:tc>
      </w:tr>
      <w:tr>
        <w:tc>
          <w:tcPr>
            <w:tcW w:type="dxa" w:w="1140"/>
          </w:tcPr>
          <w:p>
            <w:r/>
            <w:r>
              <w:rPr>
                <w:sz w:val="14"/>
              </w:rPr>
              <w:t>MASAC</w:t>
            </w:r>
          </w:p>
        </w:tc>
        <w:tc>
          <w:tcPr>
            <w:tcW w:type="dxa" w:w="1140"/>
          </w:tcPr>
          <w:p>
            <w:r/>
            <w:r>
              <w:rPr>
                <w:sz w:val="14"/>
              </w:rPr>
              <w:t>50</w:t>
            </w:r>
          </w:p>
        </w:tc>
        <w:tc>
          <w:tcPr>
            <w:tcW w:type="dxa" w:w="1140"/>
          </w:tcPr>
          <w:p>
            <w:r/>
            <w:r>
              <w:rPr>
                <w:sz w:val="14"/>
              </w:rPr>
              <w:t>812.16</w:t>
            </w:r>
          </w:p>
        </w:tc>
        <w:tc>
          <w:tcPr>
            <w:tcW w:type="dxa" w:w="1140"/>
          </w:tcPr>
          <w:p>
            <w:r/>
            <w:r>
              <w:rPr>
                <w:sz w:val="14"/>
              </w:rPr>
              <w:t>689.54</w:t>
            </w:r>
          </w:p>
        </w:tc>
        <w:tc>
          <w:tcPr>
            <w:tcW w:type="dxa" w:w="1140"/>
          </w:tcPr>
          <w:p>
            <w:r/>
            <w:r>
              <w:rPr>
                <w:sz w:val="14"/>
              </w:rPr>
              <w:t>206.38</w:t>
            </w:r>
          </w:p>
        </w:tc>
        <w:tc>
          <w:tcPr>
            <w:tcW w:type="dxa" w:w="1140"/>
          </w:tcPr>
          <w:p>
            <w:r/>
            <w:r>
              <w:rPr>
                <w:sz w:val="14"/>
              </w:rPr>
              <w:t>643.37</w:t>
            </w:r>
          </w:p>
        </w:tc>
        <w:tc>
          <w:tcPr>
            <w:tcW w:type="dxa" w:w="1140"/>
          </w:tcPr>
          <w:p>
            <w:r/>
            <w:r>
              <w:rPr>
                <w:sz w:val="14"/>
              </w:rPr>
              <w:t>1,192.32</w:t>
            </w:r>
          </w:p>
        </w:tc>
        <w:tc>
          <w:tcPr>
            <w:tcW w:type="dxa" w:w="1140"/>
          </w:tcPr>
          <w:p>
            <w:r/>
            <w:r>
              <w:rPr>
                <w:sz w:val="14"/>
              </w:rPr>
              <w:t>cobertura completa</w:t>
            </w:r>
          </w:p>
        </w:tc>
      </w:tr>
    </w:tbl>
    <w:p/>
    <w:p>
      <w:r>
        <w:rPr>
          <w:b/>
          <w:color w:val="595959"/>
          <w:sz w:val="19"/>
        </w:rPr>
        <w:t>Tabla 5.7a. KPI anual final del tratamiento asociado a OE.3.</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4"/>
              </w:rPr>
              <w:t>Algoritmo</w:t>
            </w:r>
          </w:p>
        </w:tc>
        <w:tc>
          <w:tcPr>
            <w:tcW w:type="dxa" w:w="1520"/>
            <w:shd w:val="clear" w:color="auto" w:fill="1F4E79"/>
          </w:tcPr>
          <w:p>
            <w:r/>
            <w:r>
              <w:rPr>
                <w:b/>
                <w:color w:val="FFFFFF"/>
                <w:sz w:val="14"/>
              </w:rPr>
              <w:t>Indicador final OE</w:t>
            </w:r>
          </w:p>
        </w:tc>
        <w:tc>
          <w:tcPr>
            <w:tcW w:type="dxa" w:w="1520"/>
            <w:shd w:val="clear" w:color="auto" w:fill="1F4E79"/>
          </w:tcPr>
          <w:p>
            <w:r/>
            <w:r>
              <w:rPr>
                <w:b/>
                <w:color w:val="FFFFFF"/>
                <w:sz w:val="14"/>
              </w:rPr>
              <w:t>peak</w:t>
            </w:r>
          </w:p>
        </w:tc>
        <w:tc>
          <w:tcPr>
            <w:tcW w:type="dxa" w:w="1520"/>
            <w:shd w:val="clear" w:color="auto" w:fill="1F4E79"/>
          </w:tcPr>
          <w:p>
            <w:r/>
            <w:r>
              <w:rPr>
                <w:b/>
                <w:color w:val="FFFFFF"/>
                <w:sz w:val="14"/>
              </w:rPr>
              <w:t>ramping</w:t>
            </w:r>
          </w:p>
        </w:tc>
        <w:tc>
          <w:tcPr>
            <w:tcW w:type="dxa" w:w="1520"/>
            <w:shd w:val="clear" w:color="auto" w:fill="1F4E79"/>
          </w:tcPr>
          <w:p>
            <w:r/>
            <w:r>
              <w:rPr>
                <w:b/>
                <w:color w:val="FFFFFF"/>
                <w:sz w:val="14"/>
              </w:rPr>
              <w:t>CO2 control</w:t>
            </w:r>
          </w:p>
        </w:tc>
        <w:tc>
          <w:tcPr>
            <w:tcW w:type="dxa" w:w="1520"/>
            <w:shd w:val="clear" w:color="auto" w:fill="1F4E79"/>
          </w:tcPr>
          <w:p>
            <w:r/>
            <w:r>
              <w:rPr>
                <w:b/>
                <w:color w:val="FFFFFF"/>
                <w:sz w:val="14"/>
              </w:rPr>
              <w:t>costo control</w:t>
            </w:r>
          </w:p>
        </w:tc>
      </w:tr>
      <w:tr>
        <w:tc>
          <w:tcPr>
            <w:tcW w:type="dxa" w:w="1520"/>
          </w:tcPr>
          <w:p>
            <w:r/>
            <w:r>
              <w:rPr>
                <w:sz w:val="14"/>
              </w:rPr>
              <w:t>MAAC</w:t>
            </w:r>
          </w:p>
        </w:tc>
        <w:tc>
          <w:tcPr>
            <w:tcW w:type="dxa" w:w="1520"/>
          </w:tcPr>
          <w:p>
            <w:r/>
            <w:r>
              <w:rPr>
                <w:sz w:val="14"/>
              </w:rPr>
              <w:t>7,112,781.50</w:t>
            </w:r>
          </w:p>
        </w:tc>
        <w:tc>
          <w:tcPr>
            <w:tcW w:type="dxa" w:w="1520"/>
          </w:tcPr>
          <w:p>
            <w:r/>
            <w:r>
              <w:rPr>
                <w:sz w:val="14"/>
              </w:rPr>
              <w:t>1.0309</w:t>
            </w:r>
          </w:p>
        </w:tc>
        <w:tc>
          <w:tcPr>
            <w:tcW w:type="dxa" w:w="1520"/>
          </w:tcPr>
          <w:p>
            <w:r/>
            <w:r>
              <w:rPr>
                <w:sz w:val="14"/>
              </w:rPr>
              <w:t>1.0190</w:t>
            </w:r>
          </w:p>
        </w:tc>
        <w:tc>
          <w:tcPr>
            <w:tcW w:type="dxa" w:w="1520"/>
          </w:tcPr>
          <w:p>
            <w:r/>
            <w:r>
              <w:rPr>
                <w:sz w:val="14"/>
              </w:rPr>
              <w:t>10,564,094.13</w:t>
            </w:r>
          </w:p>
        </w:tc>
        <w:tc>
          <w:tcPr>
            <w:tcW w:type="dxa" w:w="1520"/>
          </w:tcPr>
          <w:p>
            <w:r/>
            <w:r>
              <w:rPr>
                <w:sz w:val="14"/>
              </w:rPr>
              <w:t>7,112,781.50</w:t>
            </w:r>
          </w:p>
        </w:tc>
      </w:tr>
      <w:tr>
        <w:tc>
          <w:tcPr>
            <w:tcW w:type="dxa" w:w="1520"/>
          </w:tcPr>
          <w:p>
            <w:r/>
            <w:r>
              <w:rPr>
                <w:sz w:val="14"/>
              </w:rPr>
              <w:t>MASAC</w:t>
            </w:r>
          </w:p>
        </w:tc>
        <w:tc>
          <w:tcPr>
            <w:tcW w:type="dxa" w:w="1520"/>
          </w:tcPr>
          <w:p>
            <w:r/>
            <w:r>
              <w:rPr>
                <w:sz w:val="14"/>
              </w:rPr>
              <w:t>7,145,558.69</w:t>
            </w:r>
          </w:p>
        </w:tc>
        <w:tc>
          <w:tcPr>
            <w:tcW w:type="dxa" w:w="1520"/>
          </w:tcPr>
          <w:p>
            <w:r/>
            <w:r>
              <w:rPr>
                <w:sz w:val="14"/>
              </w:rPr>
              <w:t>1.0864</w:t>
            </w:r>
          </w:p>
        </w:tc>
        <w:tc>
          <w:tcPr>
            <w:tcW w:type="dxa" w:w="1520"/>
          </w:tcPr>
          <w:p>
            <w:r/>
            <w:r>
              <w:rPr>
                <w:sz w:val="14"/>
              </w:rPr>
              <w:t>1.0249</w:t>
            </w:r>
          </w:p>
        </w:tc>
        <w:tc>
          <w:tcPr>
            <w:tcW w:type="dxa" w:w="1520"/>
          </w:tcPr>
          <w:p>
            <w:r/>
            <w:r>
              <w:rPr>
                <w:sz w:val="14"/>
              </w:rPr>
              <w:t>9,270,045.68</w:t>
            </w:r>
          </w:p>
        </w:tc>
        <w:tc>
          <w:tcPr>
            <w:tcW w:type="dxa" w:w="1520"/>
          </w:tcPr>
          <w:p>
            <w:r/>
            <w:r>
              <w:rPr>
                <w:sz w:val="14"/>
              </w:rPr>
              <w:t>7,145,558.69</w:t>
            </w:r>
          </w:p>
        </w:tc>
      </w:tr>
      <w:tr>
        <w:tc>
          <w:tcPr>
            <w:tcW w:type="dxa" w:w="1520"/>
          </w:tcPr>
          <w:p>
            <w:r/>
            <w:r>
              <w:rPr>
                <w:sz w:val="14"/>
              </w:rPr>
              <w:t>HAPPO</w:t>
            </w:r>
          </w:p>
        </w:tc>
        <w:tc>
          <w:tcPr>
            <w:tcW w:type="dxa" w:w="1520"/>
          </w:tcPr>
          <w:p>
            <w:r/>
            <w:r>
              <w:rPr>
                <w:sz w:val="14"/>
              </w:rPr>
              <w:t>7,368,356.08</w:t>
            </w:r>
          </w:p>
        </w:tc>
        <w:tc>
          <w:tcPr>
            <w:tcW w:type="dxa" w:w="1520"/>
          </w:tcPr>
          <w:p>
            <w:r/>
            <w:r>
              <w:rPr>
                <w:sz w:val="14"/>
              </w:rPr>
              <w:t>1.4213</w:t>
            </w:r>
          </w:p>
        </w:tc>
        <w:tc>
          <w:tcPr>
            <w:tcW w:type="dxa" w:w="1520"/>
          </w:tcPr>
          <w:p>
            <w:r/>
            <w:r>
              <w:rPr>
                <w:sz w:val="14"/>
              </w:rPr>
              <w:t>1.1532</w:t>
            </w:r>
          </w:p>
        </w:tc>
        <w:tc>
          <w:tcPr>
            <w:tcW w:type="dxa" w:w="1520"/>
          </w:tcPr>
          <w:p>
            <w:r/>
            <w:r>
              <w:rPr>
                <w:sz w:val="14"/>
              </w:rPr>
              <w:t>11,352,967.21</w:t>
            </w:r>
          </w:p>
        </w:tc>
        <w:tc>
          <w:tcPr>
            <w:tcW w:type="dxa" w:w="1520"/>
          </w:tcPr>
          <w:p>
            <w:r/>
            <w:r>
              <w:rPr>
                <w:sz w:val="14"/>
              </w:rPr>
              <w:t>7,368,356.08</w:t>
            </w:r>
          </w:p>
        </w:tc>
      </w:tr>
      <w:tr>
        <w:tc>
          <w:tcPr>
            <w:tcW w:type="dxa" w:w="1520"/>
          </w:tcPr>
          <w:p>
            <w:r/>
            <w:r>
              <w:rPr>
                <w:sz w:val="14"/>
              </w:rPr>
              <w:t>MATD3</w:t>
            </w:r>
          </w:p>
        </w:tc>
        <w:tc>
          <w:tcPr>
            <w:tcW w:type="dxa" w:w="1520"/>
          </w:tcPr>
          <w:p>
            <w:r/>
            <w:r>
              <w:rPr>
                <w:sz w:val="14"/>
              </w:rPr>
              <w:t>9,734,645.60</w:t>
            </w:r>
          </w:p>
        </w:tc>
        <w:tc>
          <w:tcPr>
            <w:tcW w:type="dxa" w:w="1520"/>
          </w:tcPr>
          <w:p>
            <w:r/>
            <w:r>
              <w:rPr>
                <w:sz w:val="14"/>
              </w:rPr>
              <w:t>1.0071</w:t>
            </w:r>
          </w:p>
        </w:tc>
        <w:tc>
          <w:tcPr>
            <w:tcW w:type="dxa" w:w="1520"/>
          </w:tcPr>
          <w:p>
            <w:r/>
            <w:r>
              <w:rPr>
                <w:sz w:val="14"/>
              </w:rPr>
              <w:t>1.0011</w:t>
            </w:r>
          </w:p>
        </w:tc>
        <w:tc>
          <w:tcPr>
            <w:tcW w:type="dxa" w:w="1520"/>
          </w:tcPr>
          <w:p>
            <w:r/>
            <w:r>
              <w:rPr>
                <w:sz w:val="14"/>
              </w:rPr>
              <w:t>11,044,830.51</w:t>
            </w:r>
          </w:p>
        </w:tc>
        <w:tc>
          <w:tcPr>
            <w:tcW w:type="dxa" w:w="1520"/>
          </w:tcPr>
          <w:p>
            <w:r/>
            <w:r>
              <w:rPr>
                <w:sz w:val="14"/>
              </w:rPr>
              <w:t>9,734,645.60</w:t>
            </w:r>
          </w:p>
        </w:tc>
      </w:tr>
    </w:tbl>
    <w:p/>
    <w:p>
      <w:r>
        <w:rPr>
          <w:b/>
          <w:color w:val="595959"/>
          <w:sz w:val="19"/>
        </w:rPr>
        <w:t>Figura 5.7. Comparacion grafica de la media por episodio para OE.3.</w:t>
      </w:r>
    </w:p>
    <w:p>
      <w:pPr>
        <w:jc w:val="center"/>
      </w:pPr>
      <w:r>
        <w:drawing>
          <wp:inline xmlns:a="http://schemas.openxmlformats.org/drawingml/2006/main" xmlns:pic="http://schemas.openxmlformats.org/drawingml/2006/picture">
            <wp:extent cx="5303520" cy="3030583"/>
            <wp:docPr id="6" name="Picture 6"/>
            <wp:cNvGraphicFramePr>
              <a:graphicFrameLocks noChangeAspect="1"/>
            </wp:cNvGraphicFramePr>
            <a:graphic>
              <a:graphicData uri="http://schemas.openxmlformats.org/drawingml/2006/picture">
                <pic:pic>
                  <pic:nvPicPr>
                    <pic:cNvPr id="0" name="oe3_e3_episode_mean.png"/>
                    <pic:cNvPicPr/>
                  </pic:nvPicPr>
                  <pic:blipFill>
                    <a:blip r:embed="rId47"/>
                    <a:stretch>
                      <a:fillRect/>
                    </a:stretch>
                  </pic:blipFill>
                  <pic:spPr>
                    <a:xfrm>
                      <a:off x="0" y="0"/>
                      <a:ext cx="5303520" cy="3030583"/>
                    </a:xfrm>
                    <a:prstGeom prst="rect"/>
                  </pic:spPr>
                </pic:pic>
              </a:graphicData>
            </a:graphic>
          </wp:inline>
        </w:drawing>
      </w:r>
    </w:p>
    <w:p/>
    <w:p>
      <w:pPr>
        <w:spacing w:after="120" w:line="276" w:lineRule="auto"/>
        <w:jc w:val="both"/>
      </w:pPr>
      <w:r>
        <w:t>Contrastacion inferencial: para OE.3 se aplica Kruskal-Wallis solo a los grupos con cobertura completa conservada (MAAC, MASAC, MATD3). El resultado es H=2.7613, p=0.251421, epsilon2=0.0052. Con alpha=0,05, no se rechaza H0 en la muestra inferencial conservada. HAPPO registra entrenamiento completado en Drive, pero no entra al contraste inferencial porque el CSV materializado conserva 49 filas episodicas por escenario.</w:t>
      </w:r>
    </w:p>
    <w:p>
      <w:r>
        <w:rPr>
          <w:b/>
          <w:color w:val="595959"/>
          <w:sz w:val="19"/>
        </w:rPr>
        <w:t>Tabla 5.7b. Mann-Whitney U por pares con ajuste Holm para OE.3.</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Par</w:t>
            </w:r>
          </w:p>
        </w:tc>
        <w:tc>
          <w:tcPr>
            <w:tcW w:type="dxa" w:w="2280"/>
            <w:shd w:val="clear" w:color="auto" w:fill="1F4E79"/>
          </w:tcPr>
          <w:p>
            <w:r/>
            <w:r>
              <w:rPr>
                <w:b/>
                <w:color w:val="FFFFFF"/>
                <w:sz w:val="14"/>
              </w:rPr>
              <w:t>p</w:t>
            </w:r>
          </w:p>
        </w:tc>
        <w:tc>
          <w:tcPr>
            <w:tcW w:type="dxa" w:w="2280"/>
            <w:shd w:val="clear" w:color="auto" w:fill="1F4E79"/>
          </w:tcPr>
          <w:p>
            <w:r/>
            <w:r>
              <w:rPr>
                <w:b/>
                <w:color w:val="FFFFFF"/>
                <w:sz w:val="14"/>
              </w:rPr>
              <w:t>p Holm</w:t>
            </w:r>
          </w:p>
        </w:tc>
        <w:tc>
          <w:tcPr>
            <w:tcW w:type="dxa" w:w="2280"/>
            <w:shd w:val="clear" w:color="auto" w:fill="1F4E79"/>
          </w:tcPr>
          <w:p>
            <w:r/>
            <w:r>
              <w:rPr>
                <w:b/>
                <w:color w:val="FFFFFF"/>
                <w:sz w:val="14"/>
              </w:rPr>
              <w:t>Decision</w:t>
            </w:r>
          </w:p>
        </w:tc>
      </w:tr>
      <w:tr>
        <w:tc>
          <w:tcPr>
            <w:tcW w:type="dxa" w:w="2280"/>
          </w:tcPr>
          <w:p>
            <w:r/>
            <w:r>
              <w:rPr>
                <w:sz w:val="14"/>
              </w:rPr>
              <w:t>MAAC vs MASAC</w:t>
            </w:r>
          </w:p>
        </w:tc>
        <w:tc>
          <w:tcPr>
            <w:tcW w:type="dxa" w:w="2280"/>
          </w:tcPr>
          <w:p>
            <w:r/>
            <w:r>
              <w:rPr>
                <w:sz w:val="14"/>
              </w:rPr>
              <w:t>0.082459</w:t>
            </w:r>
          </w:p>
        </w:tc>
        <w:tc>
          <w:tcPr>
            <w:tcW w:type="dxa" w:w="2280"/>
          </w:tcPr>
          <w:p>
            <w:r/>
            <w:r>
              <w:rPr>
                <w:sz w:val="14"/>
              </w:rPr>
              <w:t>0.247378</w:t>
            </w:r>
          </w:p>
        </w:tc>
        <w:tc>
          <w:tcPr>
            <w:tcW w:type="dxa" w:w="2280"/>
          </w:tcPr>
          <w:p>
            <w:r/>
            <w:r>
              <w:rPr>
                <w:sz w:val="14"/>
              </w:rPr>
              <w:t>no significativo</w:t>
            </w:r>
          </w:p>
        </w:tc>
      </w:tr>
      <w:tr>
        <w:tc>
          <w:tcPr>
            <w:tcW w:type="dxa" w:w="2280"/>
          </w:tcPr>
          <w:p>
            <w:r/>
            <w:r>
              <w:rPr>
                <w:sz w:val="14"/>
              </w:rPr>
              <w:t>MAAC vs MATD3</w:t>
            </w:r>
          </w:p>
        </w:tc>
        <w:tc>
          <w:tcPr>
            <w:tcW w:type="dxa" w:w="2280"/>
          </w:tcPr>
          <w:p>
            <w:r/>
            <w:r>
              <w:rPr>
                <w:sz w:val="14"/>
              </w:rPr>
              <w:t>0.577677</w:t>
            </w:r>
          </w:p>
        </w:tc>
        <w:tc>
          <w:tcPr>
            <w:tcW w:type="dxa" w:w="2280"/>
          </w:tcPr>
          <w:p>
            <w:r/>
            <w:r>
              <w:rPr>
                <w:sz w:val="14"/>
              </w:rPr>
              <w:t>0.705498</w:t>
            </w:r>
          </w:p>
        </w:tc>
        <w:tc>
          <w:tcPr>
            <w:tcW w:type="dxa" w:w="2280"/>
          </w:tcPr>
          <w:p>
            <w:r/>
            <w:r>
              <w:rPr>
                <w:sz w:val="14"/>
              </w:rPr>
              <w:t>no significativo</w:t>
            </w:r>
          </w:p>
        </w:tc>
      </w:tr>
      <w:tr>
        <w:tc>
          <w:tcPr>
            <w:tcW w:type="dxa" w:w="2280"/>
          </w:tcPr>
          <w:p>
            <w:r/>
            <w:r>
              <w:rPr>
                <w:sz w:val="14"/>
              </w:rPr>
              <w:t>MASAC vs MATD3</w:t>
            </w:r>
          </w:p>
        </w:tc>
        <w:tc>
          <w:tcPr>
            <w:tcW w:type="dxa" w:w="2280"/>
          </w:tcPr>
          <w:p>
            <w:r/>
            <w:r>
              <w:rPr>
                <w:sz w:val="14"/>
              </w:rPr>
              <w:t>0.352749</w:t>
            </w:r>
          </w:p>
        </w:tc>
        <w:tc>
          <w:tcPr>
            <w:tcW w:type="dxa" w:w="2280"/>
          </w:tcPr>
          <w:p>
            <w:r/>
            <w:r>
              <w:rPr>
                <w:sz w:val="14"/>
              </w:rPr>
              <w:t>0.705498</w:t>
            </w:r>
          </w:p>
        </w:tc>
        <w:tc>
          <w:tcPr>
            <w:tcW w:type="dxa" w:w="2280"/>
          </w:tcPr>
          <w:p>
            <w:r/>
            <w:r>
              <w:rPr>
                <w:sz w:val="14"/>
              </w:rPr>
              <w:t>no significativo</w:t>
            </w:r>
          </w:p>
        </w:tc>
      </w:tr>
    </w:tbl>
    <w:p/>
    <w:p>
      <w:r>
        <w:rPr>
          <w:b/>
          <w:color w:val="595959"/>
          <w:sz w:val="19"/>
        </w:rPr>
        <w:t>Tabla 5.7c. Shapiro-Wilk por algoritmo para OE.3.</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Algoritmo</w:t>
            </w:r>
          </w:p>
        </w:tc>
        <w:tc>
          <w:tcPr>
            <w:tcW w:type="dxa" w:w="3041"/>
            <w:shd w:val="clear" w:color="auto" w:fill="1F4E79"/>
          </w:tcPr>
          <w:p>
            <w:r/>
            <w:r>
              <w:rPr>
                <w:b/>
                <w:color w:val="FFFFFF"/>
                <w:sz w:val="14"/>
              </w:rPr>
              <w:t>p</w:t>
            </w:r>
          </w:p>
        </w:tc>
        <w:tc>
          <w:tcPr>
            <w:tcW w:type="dxa" w:w="3041"/>
            <w:shd w:val="clear" w:color="auto" w:fill="1F4E79"/>
          </w:tcPr>
          <w:p>
            <w:r/>
            <w:r>
              <w:rPr>
                <w:b/>
                <w:color w:val="FFFFFF"/>
                <w:sz w:val="14"/>
              </w:rPr>
              <w:t>Lectura</w:t>
            </w:r>
          </w:p>
        </w:tc>
      </w:tr>
      <w:tr>
        <w:tc>
          <w:tcPr>
            <w:tcW w:type="dxa" w:w="3041"/>
          </w:tcPr>
          <w:p>
            <w:r/>
            <w:r>
              <w:rPr>
                <w:sz w:val="14"/>
              </w:rPr>
              <w:t>MAAC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MASAC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MATD3</w:t>
            </w:r>
          </w:p>
        </w:tc>
        <w:tc>
          <w:tcPr>
            <w:tcW w:type="dxa" w:w="3041"/>
          </w:tcPr>
          <w:p>
            <w:r/>
            <w:r>
              <w:rPr>
                <w:sz w:val="14"/>
              </w:rPr>
              <w:t>0.000001</w:t>
            </w:r>
          </w:p>
        </w:tc>
        <w:tc>
          <w:tcPr>
            <w:tcW w:type="dxa" w:w="3041"/>
          </w:tcPr>
          <w:p>
            <w:r/>
            <w:r>
              <w:rPr>
                <w:sz w:val="14"/>
              </w:rPr>
              <w:t>normalidad rechazada</w:t>
            </w:r>
          </w:p>
        </w:tc>
      </w:tr>
    </w:tbl>
    <w:p/>
    <w:p>
      <w:pPr>
        <w:spacing w:after="120" w:line="276" w:lineRule="auto"/>
        <w:jc w:val="both"/>
      </w:pPr>
      <w:r>
        <w:t>Interpretacion de OE.3: el mejor algoritmo por media episodica conservada es HAPPO; al restringir la decision inferencial a algoritmos con cobertura completa, el mejor es MATD3; el mejor KPI anual final observado es MAAC.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pPr>
      <w:r>
        <w:t>5.8 Resultados por edificio y equipamiento controlado</w:t>
      </w:r>
    </w:p>
    <w:p>
      <w:pPr>
        <w:spacing w:after="120" w:line="276" w:lineRule="auto"/>
        <w:jc w:val="both"/>
      </w:pPr>
      <w:r>
        <w:t>El analisis por edificio usa building_behavior_summary.csv y building_kpis.csv de los 12 tratamientos. Cada edificio actua como agente de la comunidad y posee dimensiones heterogeneas de observacion y accion; por ello, la cantidad de equipos controlados no es uniforme. La accion controlada agrupa BESS, cargadores EV, cargas flexibles y otros actuadores declarados en building_observation_action_schema.csv. Las cargas no controladas permanecen dentro de la demanda base y de las variables observadas, no como acciones directas del agente.</w:t>
      </w:r>
    </w:p>
    <w:p>
      <w:r>
        <w:rPr>
          <w:b/>
          <w:color w:val="595959"/>
          <w:sz w:val="19"/>
        </w:rPr>
        <w:t>Figura 5.8. Dimensiones de accion controlable por edificio.</w:t>
      </w:r>
    </w:p>
    <w:p>
      <w:pPr>
        <w:jc w:val="center"/>
      </w:pPr>
      <w:r>
        <w:drawing>
          <wp:inline xmlns:a="http://schemas.openxmlformats.org/drawingml/2006/main" xmlns:pic="http://schemas.openxmlformats.org/drawingml/2006/picture">
            <wp:extent cx="5303520" cy="3030583"/>
            <wp:docPr id="7" name="Picture 7"/>
            <wp:cNvGraphicFramePr>
              <a:graphicFrameLocks noChangeAspect="1"/>
            </wp:cNvGraphicFramePr>
            <a:graphic>
              <a:graphicData uri="http://schemas.openxmlformats.org/drawingml/2006/picture">
                <pic:pic>
                  <pic:nvPicPr>
                    <pic:cNvPr id="0" name="controlled_equipment_action_dim_by_building.png"/>
                    <pic:cNvPicPr/>
                  </pic:nvPicPr>
                  <pic:blipFill>
                    <a:blip r:embed="rId48"/>
                    <a:stretch>
                      <a:fillRect/>
                    </a:stretch>
                  </pic:blipFill>
                  <pic:spPr>
                    <a:xfrm>
                      <a:off x="0" y="0"/>
                      <a:ext cx="5303520" cy="3030583"/>
                    </a:xfrm>
                    <a:prstGeom prst="rect"/>
                  </pic:spPr>
                </pic:pic>
              </a:graphicData>
            </a:graphic>
          </wp:inline>
        </w:drawing>
      </w:r>
    </w:p>
    <w:p/>
    <w:p>
      <w:r>
        <w:rPr>
          <w:b/>
          <w:color w:val="595959"/>
          <w:sz w:val="19"/>
        </w:rPr>
        <w:t>Tabla 5.11. Edificios con mayor cantidad de acciones controlables.</w:t>
      </w:r>
    </w:p>
    <w:tbl>
      <w:tblPr>
        <w:tblStyle w:val="LightGrid-Accent1"/>
        <w:tblW w:type="auto" w:w="0"/>
        <w:jc w:val="center"/>
        <w:tblLook w:firstColumn="1" w:firstRow="1" w:lastColumn="0" w:lastRow="0" w:noHBand="0" w:noVBand="1" w:val="04A0"/>
      </w:tblPr>
      <w:tblGrid>
        <w:gridCol w:w="912"/>
        <w:gridCol w:w="912"/>
        <w:gridCol w:w="912"/>
        <w:gridCol w:w="912"/>
        <w:gridCol w:w="912"/>
        <w:gridCol w:w="912"/>
        <w:gridCol w:w="912"/>
        <w:gridCol w:w="912"/>
        <w:gridCol w:w="912"/>
        <w:gridCol w:w="912"/>
      </w:tblGrid>
      <w:tr>
        <w:tc>
          <w:tcPr>
            <w:tcW w:type="dxa" w:w="912"/>
            <w:shd w:val="clear" w:color="auto" w:fill="1F4E79"/>
          </w:tcPr>
          <w:p>
            <w:r/>
            <w:r>
              <w:rPr>
                <w:b/>
                <w:color w:val="FFFFFF"/>
                <w:sz w:val="13"/>
              </w:rPr>
              <w:t>Algoritmo</w:t>
            </w:r>
          </w:p>
        </w:tc>
        <w:tc>
          <w:tcPr>
            <w:tcW w:type="dxa" w:w="912"/>
            <w:shd w:val="clear" w:color="auto" w:fill="1F4E79"/>
          </w:tcPr>
          <w:p>
            <w:r/>
            <w:r>
              <w:rPr>
                <w:b/>
                <w:color w:val="FFFFFF"/>
                <w:sz w:val="13"/>
              </w:rPr>
              <w:t>Esc.</w:t>
            </w:r>
          </w:p>
        </w:tc>
        <w:tc>
          <w:tcPr>
            <w:tcW w:type="dxa" w:w="912"/>
            <w:shd w:val="clear" w:color="auto" w:fill="1F4E79"/>
          </w:tcPr>
          <w:p>
            <w:r/>
            <w:r>
              <w:rPr>
                <w:b/>
                <w:color w:val="FFFFFF"/>
                <w:sz w:val="13"/>
              </w:rPr>
              <w:t>Edificio</w:t>
            </w:r>
          </w:p>
        </w:tc>
        <w:tc>
          <w:tcPr>
            <w:tcW w:type="dxa" w:w="912"/>
            <w:shd w:val="clear" w:color="auto" w:fill="1F4E79"/>
          </w:tcPr>
          <w:p>
            <w:r/>
            <w:r>
              <w:rPr>
                <w:b/>
                <w:color w:val="FFFFFF"/>
                <w:sz w:val="13"/>
              </w:rPr>
              <w:t>rol red</w:t>
            </w:r>
          </w:p>
        </w:tc>
        <w:tc>
          <w:tcPr>
            <w:tcW w:type="dxa" w:w="912"/>
            <w:shd w:val="clear" w:color="auto" w:fill="1F4E79"/>
          </w:tcPr>
          <w:p>
            <w:r/>
            <w:r>
              <w:rPr>
                <w:b/>
                <w:color w:val="FFFFFF"/>
                <w:sz w:val="13"/>
              </w:rPr>
              <w:t>acciones</w:t>
            </w:r>
          </w:p>
        </w:tc>
        <w:tc>
          <w:tcPr>
            <w:tcW w:type="dxa" w:w="912"/>
            <w:shd w:val="clear" w:color="auto" w:fill="1F4E79"/>
          </w:tcPr>
          <w:p>
            <w:r/>
            <w:r>
              <w:rPr>
                <w:b/>
                <w:color w:val="FFFFFF"/>
                <w:sz w:val="13"/>
              </w:rPr>
              <w:t>obs.</w:t>
            </w:r>
          </w:p>
        </w:tc>
        <w:tc>
          <w:tcPr>
            <w:tcW w:type="dxa" w:w="912"/>
            <w:shd w:val="clear" w:color="auto" w:fill="1F4E79"/>
          </w:tcPr>
          <w:p>
            <w:r/>
            <w:r>
              <w:rPr>
                <w:b/>
                <w:color w:val="FFFFFF"/>
                <w:sz w:val="13"/>
              </w:rPr>
              <w:t>BESS kWh</w:t>
            </w:r>
          </w:p>
        </w:tc>
        <w:tc>
          <w:tcPr>
            <w:tcW w:type="dxa" w:w="912"/>
            <w:shd w:val="clear" w:color="auto" w:fill="1F4E79"/>
          </w:tcPr>
          <w:p>
            <w:r/>
            <w:r>
              <w:rPr>
                <w:b/>
                <w:color w:val="FFFFFF"/>
                <w:sz w:val="13"/>
              </w:rPr>
              <w:t>EV kWh</w:t>
            </w:r>
          </w:p>
        </w:tc>
        <w:tc>
          <w:tcPr>
            <w:tcW w:type="dxa" w:w="912"/>
            <w:shd w:val="clear" w:color="auto" w:fill="1F4E79"/>
          </w:tcPr>
          <w:p>
            <w:r/>
            <w:r>
              <w:rPr>
                <w:b/>
                <w:color w:val="FFFFFF"/>
                <w:sz w:val="13"/>
              </w:rPr>
              <w:t>CO2 kg</w:t>
            </w:r>
          </w:p>
        </w:tc>
        <w:tc>
          <w:tcPr>
            <w:tcW w:type="dxa" w:w="912"/>
            <w:shd w:val="clear" w:color="auto" w:fill="1F4E79"/>
          </w:tcPr>
          <w:p>
            <w:r/>
            <w:r>
              <w:rPr>
                <w:b/>
                <w:color w:val="FFFFFF"/>
                <w:sz w:val="13"/>
              </w:rPr>
              <w:t>costo</w:t>
            </w:r>
          </w:p>
        </w:tc>
      </w:tr>
      <w:tr>
        <w:tc>
          <w:tcPr>
            <w:tcW w:type="dxa" w:w="912"/>
          </w:tcPr>
          <w:p>
            <w:r/>
            <w:r>
              <w:rPr>
                <w:sz w:val="13"/>
              </w:rPr>
              <w:t>MATD3</w:t>
            </w:r>
          </w:p>
        </w:tc>
        <w:tc>
          <w:tcPr>
            <w:tcW w:type="dxa" w:w="912"/>
          </w:tcPr>
          <w:p>
            <w:r/>
            <w:r>
              <w:rPr>
                <w:sz w:val="13"/>
              </w:rPr>
              <w:t>E3</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277.6</w:t>
            </w:r>
          </w:p>
        </w:tc>
        <w:tc>
          <w:tcPr>
            <w:tcW w:type="dxa" w:w="912"/>
          </w:tcPr>
          <w:p>
            <w:r/>
            <w:r>
              <w:rPr>
                <w:sz w:val="13"/>
              </w:rPr>
              <w:t>26,387.2</w:t>
            </w:r>
          </w:p>
        </w:tc>
        <w:tc>
          <w:tcPr>
            <w:tcW w:type="dxa" w:w="912"/>
          </w:tcPr>
          <w:p>
            <w:r/>
            <w:r>
              <w:rPr>
                <w:sz w:val="13"/>
              </w:rPr>
              <w:t>103,100.7</w:t>
            </w:r>
          </w:p>
        </w:tc>
        <w:tc>
          <w:tcPr>
            <w:tcW w:type="dxa" w:w="912"/>
          </w:tcPr>
          <w:p>
            <w:r/>
            <w:r>
              <w:rPr>
                <w:sz w:val="13"/>
              </w:rPr>
              <w:t>75,168.5</w:t>
            </w:r>
          </w:p>
        </w:tc>
      </w:tr>
      <w:tr>
        <w:tc>
          <w:tcPr>
            <w:tcW w:type="dxa" w:w="912"/>
          </w:tcPr>
          <w:p>
            <w:r/>
            <w:r>
              <w:rPr>
                <w:sz w:val="13"/>
              </w:rPr>
              <w:t>MASAC</w:t>
            </w:r>
          </w:p>
        </w:tc>
        <w:tc>
          <w:tcPr>
            <w:tcW w:type="dxa" w:w="912"/>
          </w:tcPr>
          <w:p>
            <w:r/>
            <w:r>
              <w:rPr>
                <w:sz w:val="13"/>
              </w:rPr>
              <w:t>E3</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26,332.8</w:t>
            </w:r>
          </w:p>
        </w:tc>
        <w:tc>
          <w:tcPr>
            <w:tcW w:type="dxa" w:w="912"/>
          </w:tcPr>
          <w:p>
            <w:r/>
            <w:r>
              <w:rPr>
                <w:sz w:val="13"/>
              </w:rPr>
              <w:t>2,250.6</w:t>
            </w:r>
          </w:p>
        </w:tc>
        <w:tc>
          <w:tcPr>
            <w:tcW w:type="dxa" w:w="912"/>
          </w:tcPr>
          <w:p>
            <w:r/>
            <w:r>
              <w:rPr>
                <w:sz w:val="13"/>
              </w:rPr>
              <w:t>59,447.8</w:t>
            </w:r>
          </w:p>
        </w:tc>
        <w:tc>
          <w:tcPr>
            <w:tcW w:type="dxa" w:w="912"/>
          </w:tcPr>
          <w:p>
            <w:r/>
            <w:r>
              <w:rPr>
                <w:sz w:val="13"/>
              </w:rPr>
              <w:t>27,951.4</w:t>
            </w:r>
          </w:p>
        </w:tc>
      </w:tr>
      <w:tr>
        <w:tc>
          <w:tcPr>
            <w:tcW w:type="dxa" w:w="912"/>
          </w:tcPr>
          <w:p>
            <w:r/>
            <w:r>
              <w:rPr>
                <w:sz w:val="13"/>
              </w:rPr>
              <w:t>MAAC</w:t>
            </w:r>
          </w:p>
        </w:tc>
        <w:tc>
          <w:tcPr>
            <w:tcW w:type="dxa" w:w="912"/>
          </w:tcPr>
          <w:p>
            <w:r/>
            <w:r>
              <w:rPr>
                <w:sz w:val="13"/>
              </w:rPr>
              <w:t>E1</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6,891.0</w:t>
            </w:r>
          </w:p>
        </w:tc>
        <w:tc>
          <w:tcPr>
            <w:tcW w:type="dxa" w:w="912"/>
          </w:tcPr>
          <w:p>
            <w:r/>
            <w:r>
              <w:rPr>
                <w:sz w:val="13"/>
              </w:rPr>
              <w:t>2,126.7</w:t>
            </w:r>
          </w:p>
        </w:tc>
        <w:tc>
          <w:tcPr>
            <w:tcW w:type="dxa" w:w="912"/>
          </w:tcPr>
          <w:p>
            <w:r/>
            <w:r>
              <w:rPr>
                <w:sz w:val="13"/>
              </w:rPr>
              <w:t>73,611.6</w:t>
            </w:r>
          </w:p>
        </w:tc>
        <w:tc>
          <w:tcPr>
            <w:tcW w:type="dxa" w:w="912"/>
          </w:tcPr>
          <w:p>
            <w:r/>
            <w:r>
              <w:rPr>
                <w:sz w:val="13"/>
              </w:rPr>
              <w:t>27,851.8</w:t>
            </w:r>
          </w:p>
        </w:tc>
      </w:tr>
      <w:tr>
        <w:tc>
          <w:tcPr>
            <w:tcW w:type="dxa" w:w="912"/>
          </w:tcPr>
          <w:p>
            <w:r/>
            <w:r>
              <w:rPr>
                <w:sz w:val="13"/>
              </w:rPr>
              <w:t>MASAC</w:t>
            </w:r>
          </w:p>
        </w:tc>
        <w:tc>
          <w:tcPr>
            <w:tcW w:type="dxa" w:w="912"/>
          </w:tcPr>
          <w:p>
            <w:r/>
            <w:r>
              <w:rPr>
                <w:sz w:val="13"/>
              </w:rPr>
              <w:t>E2</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23,825.1</w:t>
            </w:r>
          </w:p>
        </w:tc>
        <w:tc>
          <w:tcPr>
            <w:tcW w:type="dxa" w:w="912"/>
          </w:tcPr>
          <w:p>
            <w:r/>
            <w:r>
              <w:rPr>
                <w:sz w:val="13"/>
              </w:rPr>
              <w:t>2,287.3</w:t>
            </w:r>
          </w:p>
        </w:tc>
        <w:tc>
          <w:tcPr>
            <w:tcW w:type="dxa" w:w="912"/>
          </w:tcPr>
          <w:p>
            <w:r/>
            <w:r>
              <w:rPr>
                <w:sz w:val="13"/>
              </w:rPr>
              <w:t>58,531.1</w:t>
            </w:r>
          </w:p>
        </w:tc>
        <w:tc>
          <w:tcPr>
            <w:tcW w:type="dxa" w:w="912"/>
          </w:tcPr>
          <w:p>
            <w:r/>
            <w:r>
              <w:rPr>
                <w:sz w:val="13"/>
              </w:rPr>
              <w:t>19,833.4</w:t>
            </w:r>
          </w:p>
        </w:tc>
      </w:tr>
      <w:tr>
        <w:tc>
          <w:tcPr>
            <w:tcW w:type="dxa" w:w="912"/>
          </w:tcPr>
          <w:p>
            <w:r/>
            <w:r>
              <w:rPr>
                <w:sz w:val="13"/>
              </w:rPr>
              <w:t>MASAC</w:t>
            </w:r>
          </w:p>
        </w:tc>
        <w:tc>
          <w:tcPr>
            <w:tcW w:type="dxa" w:w="912"/>
          </w:tcPr>
          <w:p>
            <w:r/>
            <w:r>
              <w:rPr>
                <w:sz w:val="13"/>
              </w:rPr>
              <w:t>E1</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22,417.2</w:t>
            </w:r>
          </w:p>
        </w:tc>
        <w:tc>
          <w:tcPr>
            <w:tcW w:type="dxa" w:w="912"/>
          </w:tcPr>
          <w:p>
            <w:r/>
            <w:r>
              <w:rPr>
                <w:sz w:val="13"/>
              </w:rPr>
              <w:t>2,126.3</w:t>
            </w:r>
          </w:p>
        </w:tc>
        <w:tc>
          <w:tcPr>
            <w:tcW w:type="dxa" w:w="912"/>
          </w:tcPr>
          <w:p>
            <w:r/>
            <w:r>
              <w:rPr>
                <w:sz w:val="13"/>
              </w:rPr>
              <w:t>58,415.5</w:t>
            </w:r>
          </w:p>
        </w:tc>
        <w:tc>
          <w:tcPr>
            <w:tcW w:type="dxa" w:w="912"/>
          </w:tcPr>
          <w:p>
            <w:r/>
            <w:r>
              <w:rPr>
                <w:sz w:val="13"/>
              </w:rPr>
              <w:t>23,399.5</w:t>
            </w:r>
          </w:p>
        </w:tc>
      </w:tr>
      <w:tr>
        <w:tc>
          <w:tcPr>
            <w:tcW w:type="dxa" w:w="912"/>
          </w:tcPr>
          <w:p>
            <w:r/>
            <w:r>
              <w:rPr>
                <w:sz w:val="13"/>
              </w:rPr>
              <w:t>MATD3</w:t>
            </w:r>
          </w:p>
        </w:tc>
        <w:tc>
          <w:tcPr>
            <w:tcW w:type="dxa" w:w="912"/>
          </w:tcPr>
          <w:p>
            <w:r/>
            <w:r>
              <w:rPr>
                <w:sz w:val="13"/>
              </w:rPr>
              <w:t>E1</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277.6</w:t>
            </w:r>
          </w:p>
        </w:tc>
        <w:tc>
          <w:tcPr>
            <w:tcW w:type="dxa" w:w="912"/>
          </w:tcPr>
          <w:p>
            <w:r/>
            <w:r>
              <w:rPr>
                <w:sz w:val="13"/>
              </w:rPr>
              <w:t>20,586.2</w:t>
            </w:r>
          </w:p>
        </w:tc>
        <w:tc>
          <w:tcPr>
            <w:tcW w:type="dxa" w:w="912"/>
          </w:tcPr>
          <w:p>
            <w:r/>
            <w:r>
              <w:rPr>
                <w:sz w:val="13"/>
              </w:rPr>
              <w:t>94,355.2</w:t>
            </w:r>
          </w:p>
        </w:tc>
        <w:tc>
          <w:tcPr>
            <w:tcW w:type="dxa" w:w="912"/>
          </w:tcPr>
          <w:p>
            <w:r/>
            <w:r>
              <w:rPr>
                <w:sz w:val="13"/>
              </w:rPr>
              <w:t>55,761.9</w:t>
            </w:r>
          </w:p>
        </w:tc>
      </w:tr>
      <w:tr>
        <w:tc>
          <w:tcPr>
            <w:tcW w:type="dxa" w:w="912"/>
          </w:tcPr>
          <w:p>
            <w:r/>
            <w:r>
              <w:rPr>
                <w:sz w:val="13"/>
              </w:rPr>
              <w:t>MAAC</w:t>
            </w:r>
          </w:p>
        </w:tc>
        <w:tc>
          <w:tcPr>
            <w:tcW w:type="dxa" w:w="912"/>
          </w:tcPr>
          <w:p>
            <w:r/>
            <w:r>
              <w:rPr>
                <w:sz w:val="13"/>
              </w:rPr>
              <w:t>E3</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20,074.6</w:t>
            </w:r>
          </w:p>
        </w:tc>
        <w:tc>
          <w:tcPr>
            <w:tcW w:type="dxa" w:w="912"/>
          </w:tcPr>
          <w:p>
            <w:r/>
            <w:r>
              <w:rPr>
                <w:sz w:val="13"/>
              </w:rPr>
              <w:t>2,052.1</w:t>
            </w:r>
          </w:p>
        </w:tc>
        <w:tc>
          <w:tcPr>
            <w:tcW w:type="dxa" w:w="912"/>
          </w:tcPr>
          <w:p>
            <w:r/>
            <w:r>
              <w:rPr>
                <w:sz w:val="13"/>
              </w:rPr>
              <w:t>77,871.3</w:t>
            </w:r>
          </w:p>
        </w:tc>
        <w:tc>
          <w:tcPr>
            <w:tcW w:type="dxa" w:w="912"/>
          </w:tcPr>
          <w:p>
            <w:r/>
            <w:r>
              <w:rPr>
                <w:sz w:val="13"/>
              </w:rPr>
              <w:t>34,422.5</w:t>
            </w:r>
          </w:p>
        </w:tc>
      </w:tr>
      <w:tr>
        <w:tc>
          <w:tcPr>
            <w:tcW w:type="dxa" w:w="912"/>
          </w:tcPr>
          <w:p>
            <w:r/>
            <w:r>
              <w:rPr>
                <w:sz w:val="13"/>
              </w:rPr>
              <w:t>HAPPO</w:t>
            </w:r>
          </w:p>
        </w:tc>
        <w:tc>
          <w:tcPr>
            <w:tcW w:type="dxa" w:w="912"/>
          </w:tcPr>
          <w:p>
            <w:r/>
            <w:r>
              <w:rPr>
                <w:sz w:val="13"/>
              </w:rPr>
              <w:t>E3</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478,354.6</w:t>
            </w:r>
          </w:p>
        </w:tc>
        <w:tc>
          <w:tcPr>
            <w:tcW w:type="dxa" w:w="912"/>
          </w:tcPr>
          <w:p>
            <w:r/>
            <w:r>
              <w:rPr>
                <w:sz w:val="13"/>
              </w:rPr>
              <w:t>25,602.8</w:t>
            </w:r>
          </w:p>
        </w:tc>
        <w:tc>
          <w:tcPr>
            <w:tcW w:type="dxa" w:w="912"/>
          </w:tcPr>
          <w:p>
            <w:r/>
            <w:r>
              <w:rPr>
                <w:sz w:val="13"/>
              </w:rPr>
              <w:t>109,168.3</w:t>
            </w:r>
          </w:p>
        </w:tc>
        <w:tc>
          <w:tcPr>
            <w:tcW w:type="dxa" w:w="912"/>
          </w:tcPr>
          <w:p>
            <w:r/>
            <w:r>
              <w:rPr>
                <w:sz w:val="13"/>
              </w:rPr>
              <w:t>-2,972.5</w:t>
            </w:r>
          </w:p>
        </w:tc>
      </w:tr>
      <w:tr>
        <w:tc>
          <w:tcPr>
            <w:tcW w:type="dxa" w:w="912"/>
          </w:tcPr>
          <w:p>
            <w:r/>
            <w:r>
              <w:rPr>
                <w:sz w:val="13"/>
              </w:rPr>
              <w:t>HAPPO</w:t>
            </w:r>
          </w:p>
        </w:tc>
        <w:tc>
          <w:tcPr>
            <w:tcW w:type="dxa" w:w="912"/>
          </w:tcPr>
          <w:p>
            <w:r/>
            <w:r>
              <w:rPr>
                <w:sz w:val="13"/>
              </w:rPr>
              <w:t>E1</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126,094.3</w:t>
            </w:r>
          </w:p>
        </w:tc>
        <w:tc>
          <w:tcPr>
            <w:tcW w:type="dxa" w:w="912"/>
          </w:tcPr>
          <w:p>
            <w:r/>
            <w:r>
              <w:rPr>
                <w:sz w:val="13"/>
              </w:rPr>
              <w:t>26,756.9</w:t>
            </w:r>
          </w:p>
        </w:tc>
        <w:tc>
          <w:tcPr>
            <w:tcW w:type="dxa" w:w="912"/>
          </w:tcPr>
          <w:p>
            <w:r/>
            <w:r>
              <w:rPr>
                <w:sz w:val="13"/>
              </w:rPr>
              <w:t>67,668.7</w:t>
            </w:r>
          </w:p>
        </w:tc>
        <w:tc>
          <w:tcPr>
            <w:tcW w:type="dxa" w:w="912"/>
          </w:tcPr>
          <w:p>
            <w:r/>
            <w:r>
              <w:rPr>
                <w:sz w:val="13"/>
              </w:rPr>
              <w:t>15,684.0</w:t>
            </w:r>
          </w:p>
        </w:tc>
      </w:tr>
      <w:tr>
        <w:tc>
          <w:tcPr>
            <w:tcW w:type="dxa" w:w="912"/>
          </w:tcPr>
          <w:p>
            <w:r/>
            <w:r>
              <w:rPr>
                <w:sz w:val="13"/>
              </w:rPr>
              <w:t>MATD3</w:t>
            </w:r>
          </w:p>
        </w:tc>
        <w:tc>
          <w:tcPr>
            <w:tcW w:type="dxa" w:w="912"/>
          </w:tcPr>
          <w:p>
            <w:r/>
            <w:r>
              <w:rPr>
                <w:sz w:val="13"/>
              </w:rPr>
              <w:t>E2</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523.6</w:t>
            </w:r>
          </w:p>
        </w:tc>
        <w:tc>
          <w:tcPr>
            <w:tcW w:type="dxa" w:w="912"/>
          </w:tcPr>
          <w:p>
            <w:r/>
            <w:r>
              <w:rPr>
                <w:sz w:val="13"/>
              </w:rPr>
              <w:t>17,457.8</w:t>
            </w:r>
          </w:p>
        </w:tc>
        <w:tc>
          <w:tcPr>
            <w:tcW w:type="dxa" w:w="912"/>
          </w:tcPr>
          <w:p>
            <w:r/>
            <w:r>
              <w:rPr>
                <w:sz w:val="13"/>
              </w:rPr>
              <w:t>91,954.9</w:t>
            </w:r>
          </w:p>
        </w:tc>
        <w:tc>
          <w:tcPr>
            <w:tcW w:type="dxa" w:w="912"/>
          </w:tcPr>
          <w:p>
            <w:r/>
            <w:r>
              <w:rPr>
                <w:sz w:val="13"/>
              </w:rPr>
              <w:t>38,897.9</w:t>
            </w:r>
          </w:p>
        </w:tc>
      </w:tr>
    </w:tbl>
    <w:p/>
    <w:p>
      <w:r>
        <w:rPr>
          <w:b/>
          <w:color w:val="595959"/>
          <w:sz w:val="19"/>
        </w:rPr>
        <w:t>Tabla 5.12. Equipamiento controlado identificado en los esquemas de accion.</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Clase de equipo controlado</w:t>
            </w:r>
          </w:p>
        </w:tc>
        <w:tc>
          <w:tcPr>
            <w:tcW w:type="dxa" w:w="4561"/>
            <w:shd w:val="clear" w:color="auto" w:fill="1F4E79"/>
          </w:tcPr>
          <w:p>
            <w:r/>
            <w:r>
              <w:rPr>
                <w:b/>
                <w:color w:val="FFFFFF"/>
                <w:sz w:val="14"/>
              </w:rPr>
              <w:t>conteo en 12 tratamientos</w:t>
            </w:r>
          </w:p>
        </w:tc>
      </w:tr>
      <w:tr>
        <w:tc>
          <w:tcPr>
            <w:tcW w:type="dxa" w:w="4561"/>
          </w:tcPr>
          <w:p>
            <w:r/>
            <w:r>
              <w:rPr>
                <w:sz w:val="14"/>
              </w:rPr>
              <w:t>EV controlado</w:t>
            </w:r>
          </w:p>
        </w:tc>
        <w:tc>
          <w:tcPr>
            <w:tcW w:type="dxa" w:w="4561"/>
          </w:tcPr>
          <w:p>
            <w:r/>
            <w:r>
              <w:rPr>
                <w:sz w:val="14"/>
              </w:rPr>
              <w:t>2220</w:t>
            </w:r>
          </w:p>
        </w:tc>
      </w:tr>
      <w:tr>
        <w:tc>
          <w:tcPr>
            <w:tcW w:type="dxa" w:w="4561"/>
          </w:tcPr>
          <w:p>
            <w:r/>
            <w:r>
              <w:rPr>
                <w:sz w:val="14"/>
              </w:rPr>
              <w:t>BESS controlado</w:t>
            </w:r>
          </w:p>
        </w:tc>
        <w:tc>
          <w:tcPr>
            <w:tcW w:type="dxa" w:w="4561"/>
          </w:tcPr>
          <w:p>
            <w:r/>
            <w:r>
              <w:rPr>
                <w:sz w:val="14"/>
              </w:rPr>
              <w:t>204</w:t>
            </w:r>
          </w:p>
        </w:tc>
      </w:tr>
      <w:tr>
        <w:tc>
          <w:tcPr>
            <w:tcW w:type="dxa" w:w="4561"/>
          </w:tcPr>
          <w:p>
            <w:r/>
            <w:r>
              <w:rPr>
                <w:sz w:val="14"/>
              </w:rPr>
              <w:t>carga flexible controlada</w:t>
            </w:r>
          </w:p>
        </w:tc>
        <w:tc>
          <w:tcPr>
            <w:tcW w:type="dxa" w:w="4561"/>
          </w:tcPr>
          <w:p>
            <w:r/>
            <w:r>
              <w:rPr>
                <w:sz w:val="14"/>
              </w:rPr>
              <w:t>204</w:t>
            </w:r>
          </w:p>
        </w:tc>
      </w:tr>
    </w:tbl>
    <w:p/>
    <w:p>
      <w:pPr>
        <w:spacing w:after="120" w:line="276" w:lineRule="auto"/>
        <w:jc w:val="both"/>
      </w:pPr>
      <w:r>
        <w:t>Las tablas completas se guardan como CSV en outputs/_drive_madrl/gdrive_20260627_164047_objective_analysis/tables. Esto evita saturar el cuerpo de la tesis con 12 x 17 filas por edificio, pero mantiene la trazabilidad para auditoria, anexos y reproduccion.</w:t>
      </w:r>
    </w:p>
    <w:p>
      <w:pPr>
        <w:pStyle w:val="Heading2"/>
      </w:pPr>
      <w:r>
        <w:t>5.9 Sintesis de contrastacion de OE.1, OE.2 y OE.3</w:t>
      </w:r>
    </w:p>
    <w:p>
      <w:r>
        <w:rPr>
          <w:b/>
          <w:color w:val="595959"/>
          <w:sz w:val="19"/>
        </w:rPr>
        <w:t>Tabla 5.13. Respuesta directa a objetivos especificos.</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3"/>
              </w:rPr>
              <w:t>Objetivo</w:t>
            </w:r>
          </w:p>
        </w:tc>
        <w:tc>
          <w:tcPr>
            <w:tcW w:type="dxa" w:w="1140"/>
            <w:shd w:val="clear" w:color="auto" w:fill="1F4E79"/>
          </w:tcPr>
          <w:p>
            <w:r/>
            <w:r>
              <w:rPr>
                <w:b/>
                <w:color w:val="FFFFFF"/>
                <w:sz w:val="13"/>
              </w:rPr>
              <w:t>Dimension</w:t>
            </w:r>
          </w:p>
        </w:tc>
        <w:tc>
          <w:tcPr>
            <w:tcW w:type="dxa" w:w="1140"/>
            <w:shd w:val="clear" w:color="auto" w:fill="1F4E79"/>
          </w:tcPr>
          <w:p>
            <w:r/>
            <w:r>
              <w:rPr>
                <w:b/>
                <w:color w:val="FFFFFF"/>
                <w:sz w:val="13"/>
              </w:rPr>
              <w:t>Escenario</w:t>
            </w:r>
          </w:p>
        </w:tc>
        <w:tc>
          <w:tcPr>
            <w:tcW w:type="dxa" w:w="1140"/>
            <w:shd w:val="clear" w:color="auto" w:fill="1F4E79"/>
          </w:tcPr>
          <w:p>
            <w:r/>
            <w:r>
              <w:rPr>
                <w:b/>
                <w:color w:val="FFFFFF"/>
                <w:sz w:val="13"/>
              </w:rPr>
              <w:t>mejor media episodica</w:t>
            </w:r>
          </w:p>
        </w:tc>
        <w:tc>
          <w:tcPr>
            <w:tcW w:type="dxa" w:w="1140"/>
            <w:shd w:val="clear" w:color="auto" w:fill="1F4E79"/>
          </w:tcPr>
          <w:p>
            <w:r/>
            <w:r>
              <w:rPr>
                <w:b/>
                <w:color w:val="FFFFFF"/>
                <w:sz w:val="13"/>
              </w:rPr>
              <w:t>mejor muestra completa</w:t>
            </w:r>
          </w:p>
        </w:tc>
        <w:tc>
          <w:tcPr>
            <w:tcW w:type="dxa" w:w="1140"/>
            <w:shd w:val="clear" w:color="auto" w:fill="1F4E79"/>
          </w:tcPr>
          <w:p>
            <w:r/>
            <w:r>
              <w:rPr>
                <w:b/>
                <w:color w:val="FFFFFF"/>
                <w:sz w:val="13"/>
              </w:rPr>
              <w:t>mejor KPI anual final</w:t>
            </w:r>
          </w:p>
        </w:tc>
        <w:tc>
          <w:tcPr>
            <w:tcW w:type="dxa" w:w="1140"/>
            <w:shd w:val="clear" w:color="auto" w:fill="1F4E79"/>
          </w:tcPr>
          <w:p>
            <w:r/>
            <w:r>
              <w:rPr>
                <w:b/>
                <w:color w:val="FFFFFF"/>
                <w:sz w:val="13"/>
              </w:rPr>
              <w:t>Kruskal-Wallis</w:t>
            </w:r>
          </w:p>
        </w:tc>
        <w:tc>
          <w:tcPr>
            <w:tcW w:type="dxa" w:w="1140"/>
            <w:shd w:val="clear" w:color="auto" w:fill="1F4E79"/>
          </w:tcPr>
          <w:p>
            <w:r/>
            <w:r>
              <w:rPr>
                <w:b/>
                <w:color w:val="FFFFFF"/>
                <w:sz w:val="13"/>
              </w:rPr>
              <w:t>Decision</w:t>
            </w:r>
          </w:p>
        </w:tc>
      </w:tr>
      <w:tr>
        <w:tc>
          <w:tcPr>
            <w:tcW w:type="dxa" w:w="1140"/>
          </w:tcPr>
          <w:p>
            <w:r/>
            <w:r>
              <w:rPr>
                <w:sz w:val="13"/>
              </w:rPr>
              <w:t>OE.1</w:t>
            </w:r>
          </w:p>
        </w:tc>
        <w:tc>
          <w:tcPr>
            <w:tcW w:type="dxa" w:w="1140"/>
          </w:tcPr>
          <w:p>
            <w:r/>
            <w:r>
              <w:rPr>
                <w:sz w:val="13"/>
              </w:rPr>
              <w:t>flexibilidad energetica</w:t>
            </w:r>
          </w:p>
        </w:tc>
        <w:tc>
          <w:tcPr>
            <w:tcW w:type="dxa" w:w="1140"/>
          </w:tcPr>
          <w:p>
            <w:r/>
            <w:r>
              <w:rPr>
                <w:sz w:val="13"/>
              </w:rPr>
              <w:t>E1</w:t>
            </w:r>
          </w:p>
        </w:tc>
        <w:tc>
          <w:tcPr>
            <w:tcW w:type="dxa" w:w="1140"/>
          </w:tcPr>
          <w:p>
            <w:r/>
            <w:r>
              <w:rPr>
                <w:sz w:val="13"/>
              </w:rPr>
              <w:t>MAAC</w:t>
            </w:r>
          </w:p>
        </w:tc>
        <w:tc>
          <w:tcPr>
            <w:tcW w:type="dxa" w:w="1140"/>
          </w:tcPr>
          <w:p>
            <w:r/>
            <w:r>
              <w:rPr>
                <w:sz w:val="13"/>
              </w:rPr>
              <w:t>MAAC</w:t>
            </w:r>
          </w:p>
        </w:tc>
        <w:tc>
          <w:tcPr>
            <w:tcW w:type="dxa" w:w="1140"/>
          </w:tcPr>
          <w:p>
            <w:r/>
            <w:r>
              <w:rPr>
                <w:sz w:val="13"/>
              </w:rPr>
              <w:t>MASAC</w:t>
            </w:r>
          </w:p>
        </w:tc>
        <w:tc>
          <w:tcPr>
            <w:tcW w:type="dxa" w:w="1140"/>
          </w:tcPr>
          <w:p>
            <w:r/>
            <w:r>
              <w:rPr>
                <w:sz w:val="13"/>
              </w:rPr>
              <w:t>H=36.308; p=1.31e-08</w:t>
            </w:r>
          </w:p>
        </w:tc>
        <w:tc>
          <w:tcPr>
            <w:tcW w:type="dxa" w:w="1140"/>
          </w:tcPr>
          <w:p>
            <w:r/>
            <w:r>
              <w:rPr>
                <w:sz w:val="13"/>
              </w:rPr>
              <w:t>se rechaza H0</w:t>
            </w:r>
          </w:p>
        </w:tc>
      </w:tr>
      <w:tr>
        <w:tc>
          <w:tcPr>
            <w:tcW w:type="dxa" w:w="1140"/>
          </w:tcPr>
          <w:p>
            <w:r/>
            <w:r>
              <w:rPr>
                <w:sz w:val="13"/>
              </w:rPr>
              <w:t>OE.2</w:t>
            </w:r>
          </w:p>
        </w:tc>
        <w:tc>
          <w:tcPr>
            <w:tcW w:type="dxa" w:w="1140"/>
          </w:tcPr>
          <w:p>
            <w:r/>
            <w:r>
              <w:rPr>
                <w:sz w:val="13"/>
              </w:rPr>
              <w:t>emisiones de CO2</w:t>
            </w:r>
          </w:p>
        </w:tc>
        <w:tc>
          <w:tcPr>
            <w:tcW w:type="dxa" w:w="1140"/>
          </w:tcPr>
          <w:p>
            <w:r/>
            <w:r>
              <w:rPr>
                <w:sz w:val="13"/>
              </w:rPr>
              <w:t>E2</w:t>
            </w:r>
          </w:p>
        </w:tc>
        <w:tc>
          <w:tcPr>
            <w:tcW w:type="dxa" w:w="1140"/>
          </w:tcPr>
          <w:p>
            <w:r/>
            <w:r>
              <w:rPr>
                <w:sz w:val="13"/>
              </w:rPr>
              <w:t>HAPPO</w:t>
            </w:r>
          </w:p>
        </w:tc>
        <w:tc>
          <w:tcPr>
            <w:tcW w:type="dxa" w:w="1140"/>
          </w:tcPr>
          <w:p>
            <w:r/>
            <w:r>
              <w:rPr>
                <w:sz w:val="13"/>
              </w:rPr>
              <w:t>MAAC</w:t>
            </w:r>
          </w:p>
        </w:tc>
        <w:tc>
          <w:tcPr>
            <w:tcW w:type="dxa" w:w="1140"/>
          </w:tcPr>
          <w:p>
            <w:r/>
            <w:r>
              <w:rPr>
                <w:sz w:val="13"/>
              </w:rPr>
              <w:t>MASAC</w:t>
            </w:r>
          </w:p>
        </w:tc>
        <w:tc>
          <w:tcPr>
            <w:tcW w:type="dxa" w:w="1140"/>
          </w:tcPr>
          <w:p>
            <w:r/>
            <w:r>
              <w:rPr>
                <w:sz w:val="13"/>
              </w:rPr>
              <w:t>H=6.253; p=0.0439</w:t>
            </w:r>
          </w:p>
        </w:tc>
        <w:tc>
          <w:tcPr>
            <w:tcW w:type="dxa" w:w="1140"/>
          </w:tcPr>
          <w:p>
            <w:r/>
            <w:r>
              <w:rPr>
                <w:sz w:val="13"/>
              </w:rPr>
              <w:t>se rechaza H0</w:t>
            </w:r>
          </w:p>
        </w:tc>
      </w:tr>
      <w:tr>
        <w:tc>
          <w:tcPr>
            <w:tcW w:type="dxa" w:w="1140"/>
          </w:tcPr>
          <w:p>
            <w:r/>
            <w:r>
              <w:rPr>
                <w:sz w:val="13"/>
              </w:rPr>
              <w:t>OE.3</w:t>
            </w:r>
          </w:p>
        </w:tc>
        <w:tc>
          <w:tcPr>
            <w:tcW w:type="dxa" w:w="1140"/>
          </w:tcPr>
          <w:p>
            <w:r/>
            <w:r>
              <w:rPr>
                <w:sz w:val="13"/>
              </w:rPr>
              <w:t>costos energeticos</w:t>
            </w:r>
          </w:p>
        </w:tc>
        <w:tc>
          <w:tcPr>
            <w:tcW w:type="dxa" w:w="1140"/>
          </w:tcPr>
          <w:p>
            <w:r/>
            <w:r>
              <w:rPr>
                <w:sz w:val="13"/>
              </w:rPr>
              <w:t>E3</w:t>
            </w:r>
          </w:p>
        </w:tc>
        <w:tc>
          <w:tcPr>
            <w:tcW w:type="dxa" w:w="1140"/>
          </w:tcPr>
          <w:p>
            <w:r/>
            <w:r>
              <w:rPr>
                <w:sz w:val="13"/>
              </w:rPr>
              <w:t>HAPPO</w:t>
            </w:r>
          </w:p>
        </w:tc>
        <w:tc>
          <w:tcPr>
            <w:tcW w:type="dxa" w:w="1140"/>
          </w:tcPr>
          <w:p>
            <w:r/>
            <w:r>
              <w:rPr>
                <w:sz w:val="13"/>
              </w:rPr>
              <w:t>MATD3</w:t>
            </w:r>
          </w:p>
        </w:tc>
        <w:tc>
          <w:tcPr>
            <w:tcW w:type="dxa" w:w="1140"/>
          </w:tcPr>
          <w:p>
            <w:r/>
            <w:r>
              <w:rPr>
                <w:sz w:val="13"/>
              </w:rPr>
              <w:t>MAAC</w:t>
            </w:r>
          </w:p>
        </w:tc>
        <w:tc>
          <w:tcPr>
            <w:tcW w:type="dxa" w:w="1140"/>
          </w:tcPr>
          <w:p>
            <w:r/>
            <w:r>
              <w:rPr>
                <w:sz w:val="13"/>
              </w:rPr>
              <w:t>H=2.761; p=0.251</w:t>
            </w:r>
          </w:p>
        </w:tc>
        <w:tc>
          <w:tcPr>
            <w:tcW w:type="dxa" w:w="1140"/>
          </w:tcPr>
          <w:p>
            <w:r/>
            <w:r>
              <w:rPr>
                <w:sz w:val="13"/>
              </w:rPr>
              <w:t>no se rechaza H0</w:t>
            </w:r>
          </w:p>
        </w:tc>
      </w:tr>
    </w:tbl>
    <w:p/>
    <w:p>
      <w:pPr>
        <w:spacing w:after="120" w:line="276" w:lineRule="auto"/>
        <w:jc w:val="both"/>
      </w:pPr>
      <w:r>
        <w:t>La interpretacion doctoral no debe afirmar dominancia unica sin matices. Los resultados muestran efectos diferenciados por dimension: flexibilidad, CO2 y costo responden a escenarios de recompensa distintos y a artefactos con distinta granularidad. La conclusion valida es que el algoritmo MADRL si modifica significativamente los indicadores cuando existen series completas conservadas, pero la identificacion del 'mayor efecto' debe reportarse por objetivo y segun el nivel de evidencia: episodico, inferencial o KPI anual final.</w:t>
      </w:r>
    </w:p>
    <w:p>
      <w:pPr>
        <w:spacing w:after="120" w:line="276" w:lineRule="auto"/>
        <w:jc w:val="both"/>
      </w:pPr>
      <w:r>
        <w:t>Metodologicamente, esta decision sigue las advertencias de evaluacion rigurosa en aprendizaje por refuerzo: los episodios de una corrida no reemplazan multiples semillas independientes, y los p-valores deben interpretarse junto con cobertura, tamano de efecto y trazabilidad de artefactos (Henderson et al., 2018; Colas et al., 2019; Agarwal et al., 2021; Patterson et al., 2024). Por ello, se retiene Shapiro-Wilk, Kruskal-Wallis y Mann-Whitney U con Holm como contrastacion intra-corrida, y se declara la necesidad de multi-semilla para robustez externa.</w:t>
      </w:r>
    </w:p>
    <w:p>
      <w:pPr>
        <w:pStyle w:val="Heading2"/>
      </w:pPr>
      <w:r>
        <w:t>5.10 Discusion triangulada de resultados, baseline y trabajos relacionados</w:t>
      </w:r>
    </w:p>
    <w:p>
      <w:pPr>
        <w:spacing w:after="120" w:line="276" w:lineRule="auto"/>
        <w:jc w:val="both"/>
      </w:pPr>
      <w:r>
        <w:t>El Capitulo 5 tiene el mayor peso empirico del documento porque integra experimentos realizados, metricas, resultados, comparacion con baseline, tablas, figuras y discusion. La triangulacion de resultados se realiza en tres niveles: recompensa episodica, KPIs evaluate_v2 y contraste estadistico. Esta estrategia evita que una unica grafica de convergencia se interprete como evidencia suficiente, y responde a las recomendaciones de evaluacion rigurosa en RL, donde se exige reportar variabilidad, tamano de efecto y robustez de la comparacion (Henderson et al., 2018; Agarwal et al., 2021).</w:t>
      </w:r>
    </w:p>
    <w:p>
      <w:r>
        <w:rPr>
          <w:b/>
          <w:color w:val="595959"/>
          <w:sz w:val="19"/>
        </w:rPr>
        <w:t>Tabla 5.14. Discusion sintetica por objetivo, efecto y algoritmo dominante.</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3"/>
              </w:rPr>
              <w:t>Objetivo</w:t>
            </w:r>
          </w:p>
        </w:tc>
        <w:tc>
          <w:tcPr>
            <w:tcW w:type="dxa" w:w="1140"/>
            <w:shd w:val="clear" w:color="auto" w:fill="1F4E79"/>
          </w:tcPr>
          <w:p>
            <w:r/>
            <w:r>
              <w:rPr>
                <w:b/>
                <w:color w:val="FFFFFF"/>
                <w:sz w:val="13"/>
              </w:rPr>
              <w:t>Esc.</w:t>
            </w:r>
          </w:p>
        </w:tc>
        <w:tc>
          <w:tcPr>
            <w:tcW w:type="dxa" w:w="1140"/>
            <w:shd w:val="clear" w:color="auto" w:fill="1F4E79"/>
          </w:tcPr>
          <w:p>
            <w:r/>
            <w:r>
              <w:rPr>
                <w:b/>
                <w:color w:val="FFFFFF"/>
                <w:sz w:val="13"/>
              </w:rPr>
              <w:t>Dimension</w:t>
            </w:r>
          </w:p>
        </w:tc>
        <w:tc>
          <w:tcPr>
            <w:tcW w:type="dxa" w:w="1140"/>
            <w:shd w:val="clear" w:color="auto" w:fill="1F4E79"/>
          </w:tcPr>
          <w:p>
            <w:r/>
            <w:r>
              <w:rPr>
                <w:b/>
                <w:color w:val="FFFFFF"/>
                <w:sz w:val="13"/>
              </w:rPr>
              <w:t>mejor descriptivo</w:t>
            </w:r>
          </w:p>
        </w:tc>
        <w:tc>
          <w:tcPr>
            <w:tcW w:type="dxa" w:w="1140"/>
            <w:shd w:val="clear" w:color="auto" w:fill="1F4E79"/>
          </w:tcPr>
          <w:p>
            <w:r/>
            <w:r>
              <w:rPr>
                <w:b/>
                <w:color w:val="FFFFFF"/>
                <w:sz w:val="13"/>
              </w:rPr>
              <w:t>mejor inferencial</w:t>
            </w:r>
          </w:p>
        </w:tc>
        <w:tc>
          <w:tcPr>
            <w:tcW w:type="dxa" w:w="1140"/>
            <w:shd w:val="clear" w:color="auto" w:fill="1F4E79"/>
          </w:tcPr>
          <w:p>
            <w:r/>
            <w:r>
              <w:rPr>
                <w:b/>
                <w:color w:val="FFFFFF"/>
                <w:sz w:val="13"/>
              </w:rPr>
              <w:t>mejor KPI final</w:t>
            </w:r>
          </w:p>
        </w:tc>
        <w:tc>
          <w:tcPr>
            <w:tcW w:type="dxa" w:w="1140"/>
            <w:shd w:val="clear" w:color="auto" w:fill="1F4E79"/>
          </w:tcPr>
          <w:p>
            <w:r/>
            <w:r>
              <w:rPr>
                <w:b/>
                <w:color w:val="FFFFFF"/>
                <w:sz w:val="13"/>
              </w:rPr>
              <w:t>Prueba</w:t>
            </w:r>
          </w:p>
        </w:tc>
        <w:tc>
          <w:tcPr>
            <w:tcW w:type="dxa" w:w="1140"/>
            <w:shd w:val="clear" w:color="auto" w:fill="1F4E79"/>
          </w:tcPr>
          <w:p>
            <w:r/>
            <w:r>
              <w:rPr>
                <w:b/>
                <w:color w:val="FFFFFF"/>
                <w:sz w:val="13"/>
              </w:rPr>
              <w:t>Tamano</w:t>
            </w:r>
          </w:p>
        </w:tc>
      </w:tr>
      <w:tr>
        <w:tc>
          <w:tcPr>
            <w:tcW w:type="dxa" w:w="1140"/>
          </w:tcPr>
          <w:p>
            <w:r/>
            <w:r>
              <w:rPr>
                <w:sz w:val="13"/>
              </w:rPr>
              <w:t>OE.1</w:t>
            </w:r>
          </w:p>
        </w:tc>
        <w:tc>
          <w:tcPr>
            <w:tcW w:type="dxa" w:w="1140"/>
          </w:tcPr>
          <w:p>
            <w:r/>
            <w:r>
              <w:rPr>
                <w:sz w:val="13"/>
              </w:rPr>
              <w:t>E1</w:t>
            </w:r>
          </w:p>
        </w:tc>
        <w:tc>
          <w:tcPr>
            <w:tcW w:type="dxa" w:w="1140"/>
          </w:tcPr>
          <w:p>
            <w:r/>
            <w:r>
              <w:rPr>
                <w:sz w:val="13"/>
              </w:rPr>
              <w:t>flexibilidad energetica</w:t>
            </w:r>
          </w:p>
        </w:tc>
        <w:tc>
          <w:tcPr>
            <w:tcW w:type="dxa" w:w="1140"/>
          </w:tcPr>
          <w:p>
            <w:r/>
            <w:r>
              <w:rPr>
                <w:sz w:val="13"/>
              </w:rPr>
              <w:t>MAAC</w:t>
            </w:r>
          </w:p>
        </w:tc>
        <w:tc>
          <w:tcPr>
            <w:tcW w:type="dxa" w:w="1140"/>
          </w:tcPr>
          <w:p>
            <w:r/>
            <w:r>
              <w:rPr>
                <w:sz w:val="13"/>
              </w:rPr>
              <w:t>MAAC</w:t>
            </w:r>
          </w:p>
        </w:tc>
        <w:tc>
          <w:tcPr>
            <w:tcW w:type="dxa" w:w="1140"/>
          </w:tcPr>
          <w:p>
            <w:r/>
            <w:r>
              <w:rPr>
                <w:sz w:val="13"/>
              </w:rPr>
              <w:t>MASAC</w:t>
            </w:r>
          </w:p>
        </w:tc>
        <w:tc>
          <w:tcPr>
            <w:tcW w:type="dxa" w:w="1140"/>
          </w:tcPr>
          <w:p>
            <w:r/>
            <w:r>
              <w:rPr>
                <w:sz w:val="13"/>
              </w:rPr>
              <w:t>H=36.3083; p=1.30545e-08; epsilon2=0.2334</w:t>
            </w:r>
          </w:p>
        </w:tc>
        <w:tc>
          <w:tcPr>
            <w:tcW w:type="dxa" w:w="1140"/>
          </w:tcPr>
          <w:p>
            <w:r/>
            <w:r>
              <w:rPr>
                <w:sz w:val="13"/>
              </w:rPr>
              <w:t>efecto alto</w:t>
            </w:r>
          </w:p>
        </w:tc>
      </w:tr>
      <w:tr>
        <w:tc>
          <w:tcPr>
            <w:tcW w:type="dxa" w:w="1140"/>
          </w:tcPr>
          <w:p>
            <w:r/>
            <w:r>
              <w:rPr>
                <w:sz w:val="13"/>
              </w:rPr>
              <w:t>OE.2</w:t>
            </w:r>
          </w:p>
        </w:tc>
        <w:tc>
          <w:tcPr>
            <w:tcW w:type="dxa" w:w="1140"/>
          </w:tcPr>
          <w:p>
            <w:r/>
            <w:r>
              <w:rPr>
                <w:sz w:val="13"/>
              </w:rPr>
              <w:t>E2</w:t>
            </w:r>
          </w:p>
        </w:tc>
        <w:tc>
          <w:tcPr>
            <w:tcW w:type="dxa" w:w="1140"/>
          </w:tcPr>
          <w:p>
            <w:r/>
            <w:r>
              <w:rPr>
                <w:sz w:val="13"/>
              </w:rPr>
              <w:t>emisiones de CO2</w:t>
            </w:r>
          </w:p>
        </w:tc>
        <w:tc>
          <w:tcPr>
            <w:tcW w:type="dxa" w:w="1140"/>
          </w:tcPr>
          <w:p>
            <w:r/>
            <w:r>
              <w:rPr>
                <w:sz w:val="13"/>
              </w:rPr>
              <w:t>HAPPO</w:t>
            </w:r>
          </w:p>
        </w:tc>
        <w:tc>
          <w:tcPr>
            <w:tcW w:type="dxa" w:w="1140"/>
          </w:tcPr>
          <w:p>
            <w:r/>
            <w:r>
              <w:rPr>
                <w:sz w:val="13"/>
              </w:rPr>
              <w:t>MAAC</w:t>
            </w:r>
          </w:p>
        </w:tc>
        <w:tc>
          <w:tcPr>
            <w:tcW w:type="dxa" w:w="1140"/>
          </w:tcPr>
          <w:p>
            <w:r/>
            <w:r>
              <w:rPr>
                <w:sz w:val="13"/>
              </w:rPr>
              <w:t>MASAC</w:t>
            </w:r>
          </w:p>
        </w:tc>
        <w:tc>
          <w:tcPr>
            <w:tcW w:type="dxa" w:w="1140"/>
          </w:tcPr>
          <w:p>
            <w:r/>
            <w:r>
              <w:rPr>
                <w:sz w:val="13"/>
              </w:rPr>
              <w:t>H=6.2532; p=0.0438656; epsilon2=0.0289</w:t>
            </w:r>
          </w:p>
        </w:tc>
        <w:tc>
          <w:tcPr>
            <w:tcW w:type="dxa" w:w="1140"/>
          </w:tcPr>
          <w:p>
            <w:r/>
            <w:r>
              <w:rPr>
                <w:sz w:val="13"/>
              </w:rPr>
              <w:t>efecto bajo</w:t>
            </w:r>
          </w:p>
        </w:tc>
      </w:tr>
      <w:tr>
        <w:tc>
          <w:tcPr>
            <w:tcW w:type="dxa" w:w="1140"/>
          </w:tcPr>
          <w:p>
            <w:r/>
            <w:r>
              <w:rPr>
                <w:sz w:val="13"/>
              </w:rPr>
              <w:t>OE.3</w:t>
            </w:r>
          </w:p>
        </w:tc>
        <w:tc>
          <w:tcPr>
            <w:tcW w:type="dxa" w:w="1140"/>
          </w:tcPr>
          <w:p>
            <w:r/>
            <w:r>
              <w:rPr>
                <w:sz w:val="13"/>
              </w:rPr>
              <w:t>E3</w:t>
            </w:r>
          </w:p>
        </w:tc>
        <w:tc>
          <w:tcPr>
            <w:tcW w:type="dxa" w:w="1140"/>
          </w:tcPr>
          <w:p>
            <w:r/>
            <w:r>
              <w:rPr>
                <w:sz w:val="13"/>
              </w:rPr>
              <w:t>costos energeticos</w:t>
            </w:r>
          </w:p>
        </w:tc>
        <w:tc>
          <w:tcPr>
            <w:tcW w:type="dxa" w:w="1140"/>
          </w:tcPr>
          <w:p>
            <w:r/>
            <w:r>
              <w:rPr>
                <w:sz w:val="13"/>
              </w:rPr>
              <w:t>HAPPO</w:t>
            </w:r>
          </w:p>
        </w:tc>
        <w:tc>
          <w:tcPr>
            <w:tcW w:type="dxa" w:w="1140"/>
          </w:tcPr>
          <w:p>
            <w:r/>
            <w:r>
              <w:rPr>
                <w:sz w:val="13"/>
              </w:rPr>
              <w:t>MATD3</w:t>
            </w:r>
          </w:p>
        </w:tc>
        <w:tc>
          <w:tcPr>
            <w:tcW w:type="dxa" w:w="1140"/>
          </w:tcPr>
          <w:p>
            <w:r/>
            <w:r>
              <w:rPr>
                <w:sz w:val="13"/>
              </w:rPr>
              <w:t>MAAC</w:t>
            </w:r>
          </w:p>
        </w:tc>
        <w:tc>
          <w:tcPr>
            <w:tcW w:type="dxa" w:w="1140"/>
          </w:tcPr>
          <w:p>
            <w:r/>
            <w:r>
              <w:rPr>
                <w:sz w:val="13"/>
              </w:rPr>
              <w:t>H=2.7613; p=0.251421; epsilon2=0.0052</w:t>
            </w:r>
          </w:p>
        </w:tc>
        <w:tc>
          <w:tcPr>
            <w:tcW w:type="dxa" w:w="1140"/>
          </w:tcPr>
          <w:p>
            <w:r/>
            <w:r>
              <w:rPr>
                <w:sz w:val="13"/>
              </w:rPr>
              <w:t>efecto muy bajo</w:t>
            </w:r>
          </w:p>
        </w:tc>
      </w:tr>
    </w:tbl>
    <w:p/>
    <w:p>
      <w:r>
        <w:rPr>
          <w:b/>
          <w:color w:val="595959"/>
          <w:sz w:val="19"/>
        </w:rPr>
        <w:t>Tabla 5.15. Mejor metodo por eje segun ranking CityLearn v2 evaluate_v2.</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4"/>
              </w:rPr>
              <w:t>Esc.</w:t>
            </w:r>
          </w:p>
        </w:tc>
        <w:tc>
          <w:tcPr>
            <w:tcW w:type="dxa" w:w="1520"/>
            <w:shd w:val="clear" w:color="auto" w:fill="1F4E79"/>
          </w:tcPr>
          <w:p>
            <w:r/>
            <w:r>
              <w:rPr>
                <w:b/>
                <w:color w:val="FFFFFF"/>
                <w:sz w:val="14"/>
              </w:rPr>
              <w:t>Eje</w:t>
            </w:r>
          </w:p>
        </w:tc>
        <w:tc>
          <w:tcPr>
            <w:tcW w:type="dxa" w:w="1520"/>
            <w:shd w:val="clear" w:color="auto" w:fill="1F4E79"/>
          </w:tcPr>
          <w:p>
            <w:r/>
            <w:r>
              <w:rPr>
                <w:b/>
                <w:color w:val="FFFFFF"/>
                <w:sz w:val="14"/>
              </w:rPr>
              <w:t>Familia</w:t>
            </w:r>
          </w:p>
        </w:tc>
        <w:tc>
          <w:tcPr>
            <w:tcW w:type="dxa" w:w="1520"/>
            <w:shd w:val="clear" w:color="auto" w:fill="1F4E79"/>
          </w:tcPr>
          <w:p>
            <w:r/>
            <w:r>
              <w:rPr>
                <w:b/>
                <w:color w:val="FFFFFF"/>
                <w:sz w:val="14"/>
              </w:rPr>
              <w:t>Metodo</w:t>
            </w:r>
          </w:p>
        </w:tc>
        <w:tc>
          <w:tcPr>
            <w:tcW w:type="dxa" w:w="1520"/>
            <w:shd w:val="clear" w:color="auto" w:fill="1F4E79"/>
          </w:tcPr>
          <w:p>
            <w:r/>
            <w:r>
              <w:rPr>
                <w:b/>
                <w:color w:val="FFFFFF"/>
                <w:sz w:val="14"/>
              </w:rPr>
              <w:t>score normalizado</w:t>
            </w:r>
          </w:p>
        </w:tc>
        <w:tc>
          <w:tcPr>
            <w:tcW w:type="dxa" w:w="1520"/>
            <w:shd w:val="clear" w:color="auto" w:fill="1F4E79"/>
          </w:tcPr>
          <w:p>
            <w:r/>
            <w:r>
              <w:rPr>
                <w:b/>
                <w:color w:val="FFFFFF"/>
                <w:sz w:val="14"/>
              </w:rPr>
              <w:t>rank</w:t>
            </w:r>
          </w:p>
        </w:tc>
      </w:tr>
      <w:tr>
        <w:tc>
          <w:tcPr>
            <w:tcW w:type="dxa" w:w="1520"/>
          </w:tcPr>
          <w:p>
            <w:r/>
            <w:r>
              <w:rPr>
                <w:sz w:val="14"/>
              </w:rPr>
              <w:t>E1</w:t>
            </w:r>
          </w:p>
        </w:tc>
        <w:tc>
          <w:tcPr>
            <w:tcW w:type="dxa" w:w="1520"/>
          </w:tcPr>
          <w:p>
            <w:r/>
            <w:r>
              <w:rPr>
                <w:sz w:val="14"/>
              </w:rPr>
              <w:t>OE1</w:t>
            </w:r>
          </w:p>
        </w:tc>
        <w:tc>
          <w:tcPr>
            <w:tcW w:type="dxa" w:w="1520"/>
          </w:tcPr>
          <w:p>
            <w:r/>
            <w:r>
              <w:rPr>
                <w:sz w:val="14"/>
              </w:rPr>
              <w:t>citylearn_v3_madrl</w:t>
            </w:r>
          </w:p>
        </w:tc>
        <w:tc>
          <w:tcPr>
            <w:tcW w:type="dxa" w:w="1520"/>
          </w:tcPr>
          <w:p>
            <w:r/>
            <w:r>
              <w:rPr>
                <w:sz w:val="14"/>
              </w:rPr>
              <w:t>MATD3</w:t>
            </w:r>
          </w:p>
        </w:tc>
        <w:tc>
          <w:tcPr>
            <w:tcW w:type="dxa" w:w="1520"/>
          </w:tcPr>
          <w:p>
            <w:r/>
            <w:r>
              <w:rPr>
                <w:sz w:val="14"/>
              </w:rPr>
              <w:t>0.4956</w:t>
            </w:r>
          </w:p>
        </w:tc>
        <w:tc>
          <w:tcPr>
            <w:tcW w:type="dxa" w:w="1520"/>
          </w:tcPr>
          <w:p>
            <w:r/>
            <w:r>
              <w:rPr>
                <w:sz w:val="14"/>
              </w:rPr>
              <w:t>1.0</w:t>
            </w:r>
          </w:p>
        </w:tc>
      </w:tr>
      <w:tr>
        <w:tc>
          <w:tcPr>
            <w:tcW w:type="dxa" w:w="1520"/>
          </w:tcPr>
          <w:p>
            <w:r/>
            <w:r>
              <w:rPr>
                <w:sz w:val="14"/>
              </w:rPr>
              <w:t>E2</w:t>
            </w:r>
          </w:p>
        </w:tc>
        <w:tc>
          <w:tcPr>
            <w:tcW w:type="dxa" w:w="1520"/>
          </w:tcPr>
          <w:p>
            <w:r/>
            <w:r>
              <w:rPr>
                <w:sz w:val="14"/>
              </w:rPr>
              <w:t>OE2</w:t>
            </w:r>
          </w:p>
        </w:tc>
        <w:tc>
          <w:tcPr>
            <w:tcW w:type="dxa" w:w="1520"/>
          </w:tcPr>
          <w:p>
            <w:r/>
            <w:r>
              <w:rPr>
                <w:sz w:val="14"/>
              </w:rPr>
              <w:t>citylearn_v2_original</w:t>
            </w:r>
          </w:p>
        </w:tc>
        <w:tc>
          <w:tcPr>
            <w:tcW w:type="dxa" w:w="1520"/>
          </w:tcPr>
          <w:p>
            <w:r/>
            <w:r>
              <w:rPr>
                <w:sz w:val="14"/>
              </w:rPr>
              <w:t>baseline</w:t>
            </w:r>
          </w:p>
        </w:tc>
        <w:tc>
          <w:tcPr>
            <w:tcW w:type="dxa" w:w="1520"/>
          </w:tcPr>
          <w:p>
            <w:r/>
            <w:r>
              <w:rPr>
                <w:sz w:val="14"/>
              </w:rPr>
              <w:t>1.0000</w:t>
            </w:r>
          </w:p>
        </w:tc>
        <w:tc>
          <w:tcPr>
            <w:tcW w:type="dxa" w:w="1520"/>
          </w:tcPr>
          <w:p>
            <w:r/>
            <w:r>
              <w:rPr>
                <w:sz w:val="14"/>
              </w:rPr>
              <w:t>1.0</w:t>
            </w:r>
          </w:p>
        </w:tc>
      </w:tr>
      <w:tr>
        <w:tc>
          <w:tcPr>
            <w:tcW w:type="dxa" w:w="1520"/>
          </w:tcPr>
          <w:p>
            <w:r/>
            <w:r>
              <w:rPr>
                <w:sz w:val="14"/>
              </w:rPr>
              <w:t>E3</w:t>
            </w:r>
          </w:p>
        </w:tc>
        <w:tc>
          <w:tcPr>
            <w:tcW w:type="dxa" w:w="1520"/>
          </w:tcPr>
          <w:p>
            <w:r/>
            <w:r>
              <w:rPr>
                <w:sz w:val="14"/>
              </w:rPr>
              <w:t>OE3</w:t>
            </w:r>
          </w:p>
        </w:tc>
        <w:tc>
          <w:tcPr>
            <w:tcW w:type="dxa" w:w="1520"/>
          </w:tcPr>
          <w:p>
            <w:r/>
            <w:r>
              <w:rPr>
                <w:sz w:val="14"/>
              </w:rPr>
              <w:t>citylearn_v2_original</w:t>
            </w:r>
          </w:p>
        </w:tc>
        <w:tc>
          <w:tcPr>
            <w:tcW w:type="dxa" w:w="1520"/>
          </w:tcPr>
          <w:p>
            <w:r/>
            <w:r>
              <w:rPr>
                <w:sz w:val="14"/>
              </w:rPr>
              <w:t>hour_rbc</w:t>
            </w:r>
          </w:p>
        </w:tc>
        <w:tc>
          <w:tcPr>
            <w:tcW w:type="dxa" w:w="1520"/>
          </w:tcPr>
          <w:p>
            <w:r/>
            <w:r>
              <w:rPr>
                <w:sz w:val="14"/>
              </w:rPr>
              <w:t>0.7370</w:t>
            </w:r>
          </w:p>
        </w:tc>
        <w:tc>
          <w:tcPr>
            <w:tcW w:type="dxa" w:w="1520"/>
          </w:tcPr>
          <w:p>
            <w:r/>
            <w:r>
              <w:rPr>
                <w:sz w:val="14"/>
              </w:rPr>
              <w:t>1.0</w:t>
            </w:r>
          </w:p>
        </w:tc>
      </w:tr>
    </w:tbl>
    <w:p/>
    <w:p>
      <w:pPr>
        <w:spacing w:after="120" w:line="276" w:lineRule="auto"/>
        <w:jc w:val="both"/>
      </w:pPr>
      <w:r>
        <w:t>En flexibilidad energetica (PE.1/OE.1), la evidencia es la mas fuerte: MAAC obtiene la mejor media episodica conservada y lidera la muestra inferencial completa, mientras que Kruskal-Wallis rechaza H0 con epsilon2=0,2334, interpretado como efecto alto. Este resultado es compatible con la teoria de MAAC, porque el critico con atencion puede priorizar interacciones relevantes entre edificios cuando la dimension dominante es la coordinacion de flexibilidad; tambien se relaciona con CityLearn v2, donde los KPIs de flexibilidad incluyen pico, ramping, factor de carga y uso de almacenamiento (Iqbal &amp; Sha, 2019; Nweye et al., 2024; Vazquez-Canteli et al., 2020).</w:t>
      </w:r>
    </w:p>
    <w:p>
      <w:pPr>
        <w:spacing w:after="120" w:line="276" w:lineRule="auto"/>
        <w:jc w:val="both"/>
      </w:pPr>
      <w:r>
        <w:t>En emisiones de CO2 (PE.2/OE.2), la evidencia muestra efecto inferencial significativo pero de tamano bajo. HAPPO presenta el mejor promedio descriptivo conservado, pero al restringir la decision a la muestra inferencial completa el mejor algoritmo es MAAC; en KPI anual final aparece MASAC. Esta divergencia no debe ocultarse, porque indica que el comportamiento carbono-dependiente no se reduce a un unico criterio. La literatura sobre SAC/MASAC sugiere que la regularizacion por entropia puede estabilizar exploracion en problemas continuos, mientras que CityLearn v2 y EVLearn muestran que carbono y carga EV dependen de senales temporales y restricciones de disponibilidad que pueden modificar el ranking final (Haarnoja et al., 2018; Fonseca et al., 2024; Nweye et al., 2024).</w:t>
      </w:r>
    </w:p>
    <w:p>
      <w:pPr>
        <w:spacing w:after="120" w:line="276" w:lineRule="auto"/>
        <w:jc w:val="both"/>
      </w:pPr>
      <w:r>
        <w:t>En costos energeticos (PE.3/OE.3), la prueba inferencial no rechaza H0 y el tamano de efecto es muy bajo. Por ello, la tesis no afirma una superioridad estadistica concluyente. Descriptivamente, HAPPO muestra menor costo medio entre las filas conservadas, pero en la muestra completa MATD3 presenta mejor promedio y MAAC obtiene el mejor KPI anual final. Esta lectura matizada es coherente con la literatura de TD3/MATD3, donde los criticos dobles reducen sesgos de estimacion, pero no garantizan dominancia en todos los objetivos multiobjetivo; tambien coincide con las advertencias de reproducibilidad en RL sobre no convertir diferencias numericas en conclusiones robustas sin replicas independientes (Fujimoto et al., 2018; Henderson et al., 2018; Agarwal et al., 2021).</w:t>
      </w:r>
    </w:p>
    <w:p>
      <w:pPr>
        <w:spacing w:after="120" w:line="276" w:lineRule="auto"/>
        <w:jc w:val="both"/>
      </w:pPr>
      <w:r>
        <w:t>La comparacion con baseline y trabajos relacionados se interpreta como evidencia contextual, no como sustituto de la contrastacion principal. Cuando el ranking evaluate_v2 ubica a un baseline o RBC por encima de MADRL en algun eje, el resultado se reporta porque forma parte de la evidencia real y muestra que el aprendizaje multiagente no domina automaticamente a politicas simples en todos los indicadores. Esta transparencia fortalece la validez doctoral: el aporte no consiste en afirmar superioridad universal, sino en identificar donde el MADRL produce efecto, con que magnitud y bajo que escenario de recompensa.</w:t>
      </w:r>
    </w:p>
    <w:p>
      <w:pPr>
        <w:pStyle w:val="Heading1"/>
      </w:pPr>
      <w:r>
        <w:t>Capitulo 6. Conclusiones preliminares</w:t>
      </w:r>
    </w:p>
    <w:p>
      <w:pPr>
        <w:pStyle w:val="Heading2"/>
      </w:pPr>
      <w:r>
        <w:t>6.1 Principales hallazgos</w:t>
      </w:r>
    </w:p>
    <w:p>
      <w:pPr>
        <w:jc w:val="both"/>
      </w:pPr>
      <w:r>
        <w:rPr>
          <w:b w:val="0"/>
          <w:i w:val="0"/>
        </w:rPr>
        <w:t>PE.1 (D-VD.1): descriptivamente, mayor efecto MATD3 (1.0009); inferencialmente, Kruskal-Wallis p = 0,281 (H0 no rechazada); mejor mediana KPI-gain: MAAC. PE.2 (D-VD.2): descriptivamente, mayor efecto MATD3 (23,070); inferencialmente, Kruskal-Wallis p = 0,546 (H0 no rechazada); mejor mediana KPI-gain: MATD3. PE.3 (D-VD.3): descriptivamente, mayor efecto MAAC (9,515); inferencialmente, Kruskal-Wallis p = 0,388 (H0 no rechazada); mejor mediana KPI-gain: MAAC.</w:t>
      </w:r>
    </w:p>
    <w:p>
      <w:pPr>
        <w:jc w:val="both"/>
      </w:pPr>
      <w:r>
        <w:rPr>
          <w:b w:val="0"/>
          <w:i w:val="0"/>
        </w:rPr>
        <w:t>OG: el algoritmo MADRL aplicado a la comunidad inteligente (VI) produce efectos diferenciados sobre la gestion coordinada de flexibilidad, emisiones de CO2 y costos (VD). El algoritmo de mayor efecto coordinado en la corrida canonica de 50 episodios es MATD3 (score global 0,6667), que lidera OE.1 y OE.2 pero no OE.3 (MAAC). La respuesta al OG es descriptivamente afirmativa con limites de inferencia causal (semilla unica, HAPPO excluido de KPIs finales).</w:t>
      </w:r>
    </w:p>
    <w:p>
      <w:pPr>
        <w:jc w:val="both"/>
      </w:pPr>
      <w:r>
        <w:rPr>
          <w:b w:val="0"/>
          <w:i w:val="0"/>
        </w:rPr>
        <w:t>OE.1 (flexibilidad, D-VD.1, escenario E1): el algoritmo MADRL de mayor efecto es MATD3 (flex_composite = 1,0009; score normalizado OE.1 = 1,0000; 50 episodios). MATD3 tambien registra la mayor tasa de exito EV (43,9%), coherente con la operacionalizacion de flexibilidad mediante BESS, cargadores y cargas desplazables.</w:t>
      </w:r>
    </w:p>
    <w:p>
      <w:pPr>
        <w:jc w:val="both"/>
      </w:pPr>
      <w:r>
        <w:rPr>
          <w:b w:val="0"/>
          <w:i w:val="0"/>
        </w:rPr>
        <w:t>OE.2 (emisiones CO2, D-VD.2, escenario E2): el algoritmo de mayor efecto es MATD3 (delta CO2 = 23 070 kg; score OE.2 = 1,0000). La reduccion distrital es la menor entre los tres MADRL auditados (MASAC: 77 649 kg; MAAC: 70 654 kg).</w:t>
      </w:r>
    </w:p>
    <w:p>
      <w:pPr>
        <w:jc w:val="both"/>
      </w:pPr>
      <w:r>
        <w:rPr>
          <w:b w:val="0"/>
          <w:i w:val="0"/>
        </w:rPr>
        <w:t>OE.3 (costos energeticos, D-VD.3, escenario E3): el algoritmo de mayor efecto es MAAC (delta costo = 9 515 EUR; score OE.3 = 1,0000), frente a MATD3 (44 399 EUR) y MASAC (19 793 EUR). Esta conclusion es independiente del score global y confirma trade-offs entre objetivos.</w:t>
      </w:r>
    </w:p>
    <w:p>
      <w:pPr>
        <w:jc w:val="both"/>
      </w:pPr>
      <w:r>
        <w:rPr>
          <w:b w:val="0"/>
          <w:i w:val="0"/>
        </w:rPr>
        <w:t>Integracion OE: MATD3 obtiene score global 0,6667 por liderar OE.1 y OE.2, pero no OE.3. La comparacion con baseline CityLearn v2 (seccion 5.7) muestra que controles RBC superan globalmente a MADRL en score HPHI, matizando la generalizacion causal pero no invalidando el benchmark inter-algoritmico exigido por los objetivos.</w:t>
      </w:r>
    </w:p>
    <w:p>
      <w:pPr>
        <w:jc w:val="both"/>
      </w:pPr>
      <w:r>
        <w:rPr>
          <w:b w:val="0"/>
          <w:i w:val="0"/>
        </w:rPr>
        <w:t>Respecto de las hipotesis: HG no se confirma inferencialmente (Kruskal-Wallis ALL p = 0,155; H0 no rechazada). HE.1 (KW p = 0,281), HE.2 (KW p = 0,546) y HE.3 (KW p = 0,388) tampoco alcanzan significancia omnibus; descriptivamente MATD3 lidera OE.1/OE.2 y MAAC lidera OE.3. Wilcoxon exploratorio detecta pares significativos que no sustituyen el contraste omnibus ni la replicacion multi-semilla (Agarwal et al., 2021; Colas et al., 2019; Iqbal y Sha, 2019; Xie et al., 2023).</w:t>
      </w:r>
    </w:p>
    <w:p>
      <w:pPr>
        <w:pStyle w:val="Heading2"/>
      </w:pPr>
      <w:r>
        <w:t>6.2 Limitaciones encontradas</w:t>
      </w:r>
    </w:p>
    <w:p>
      <w:pPr>
        <w:jc w:val="both"/>
      </w:pPr>
      <w:r>
        <w:rPr>
          <w:b w:val="0"/>
          <w:i w:val="0"/>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pStyle w:val="Heading2"/>
      </w:pPr>
      <w:r>
        <w:t>6.3 Trabajo pendiente</w:t>
      </w:r>
    </w:p>
    <w:p>
      <w:pPr>
        <w:pStyle w:val="ListBullet"/>
        <w:jc w:val="both"/>
      </w:pPr>
      <w: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pStyle w:val="ListBullet"/>
        <w:jc w:val="both"/>
      </w:pPr>
      <w:r>
        <w:t>Ejecutar corrida multi-semilla (&gt;=5, ideal &gt;=20) con post-hoc Dunn y correccion Bonferroni para intervalos de confianza robustos.</w:t>
      </w:r>
    </w:p>
    <w:p>
      <w:pPr>
        <w:pStyle w:val="ListBullet"/>
        <w:jc w:val="both"/>
      </w:pPr>
      <w:r>
        <w:t>Completar analisis de frontera de Pareto por eje y cuantificar porcentajes de mejora frente a baseline CityLearn v2/RBC por KPI.</w:t>
      </w:r>
    </w:p>
    <w:p>
      <w:pPr>
        <w:pStyle w:val="ListBullet"/>
        <w:jc w:val="both"/>
      </w:pPr>
      <w:r>
        <w:t>Optimizar hiperparametros con Optuna (TPE) por backend y enriquecer el contraste con SB3 (PPO/SAC/A2C) bajo el mismo schema de Iquitos.</w:t>
      </w:r>
    </w:p>
    <w:p>
      <w:pPr>
        <w:pStyle w:val="ListBullet"/>
        <w:jc w:val="both"/>
      </w:pPr>
      <w:r>
        <w:t>Cerrar redaccion doctoral (extension narrativa Cap. 2–4), verificar referencias marcadas [PV] y actualizar el indice Word (F9).</w:t>
      </w:r>
    </w:p>
    <w:p>
      <w:pPr>
        <w:pStyle w:val="Heading2"/>
      </w:pPr>
      <w:r>
        <w:t>6.4 Plan para culminar la tesis</w:t>
      </w:r>
    </w:p>
    <w:p>
      <w:pPr>
        <w:jc w:val="both"/>
      </w:pPr>
      <w:r>
        <w:rPr>
          <w:b w:val="0"/>
          <w:i w:val="0"/>
        </w:rPr>
        <w:t>El plan de cierre prioriza hitos verificables alineados con la corrida canonica madrl_v3_20260627_164047 y con los pendientes del Capitulo 5:</w:t>
      </w:r>
    </w:p>
    <w:p>
      <w:r>
        <w:rPr>
          <w:b/>
          <w:color w:val="595959"/>
          <w:sz w:val="19"/>
        </w:rPr>
        <w:t>Tabla 6.1. Plan para culminar la tesis (hitos H1–H7).</w:t>
      </w:r>
    </w:p>
    <w:tbl>
      <w:tblPr>
        <w:tblStyle w:val="LightGrid-Accent1"/>
        <w:tblW w:type="auto" w:w="0"/>
        <w:jc w:val="center"/>
        <w:tblLook w:firstColumn="1" w:firstRow="1" w:lastColumn="0" w:lastRow="0" w:noHBand="0" w:noVBand="1" w:val="04A0"/>
      </w:tblPr>
      <w:tblGrid>
        <w:gridCol w:w="2880"/>
        <w:gridCol w:w="2880"/>
        <w:gridCol w:w="2880"/>
      </w:tblGrid>
      <w:tr>
        <w:tc>
          <w:tcPr>
            <w:tcW w:type="dxa" w:w="2381"/>
            <w:shd w:val="clear" w:color="auto" w:fill="1F4E79"/>
          </w:tcPr>
          <w:p>
            <w:r/>
            <w:r>
              <w:rPr>
                <w:b/>
                <w:color w:val="FFFFFF"/>
                <w:sz w:val="18"/>
              </w:rPr>
              <w:t>Hito</w:t>
            </w:r>
          </w:p>
        </w:tc>
        <w:tc>
          <w:tcPr>
            <w:tcW w:type="dxa" w:w="4252"/>
            <w:shd w:val="clear" w:color="auto" w:fill="1F4E79"/>
          </w:tcPr>
          <w:p>
            <w:r/>
            <w:r>
              <w:rPr>
                <w:b/>
                <w:color w:val="FFFFFF"/>
                <w:sz w:val="18"/>
              </w:rPr>
              <w:t>Entregable verificable</w:t>
            </w:r>
          </w:p>
        </w:tc>
        <w:tc>
          <w:tcPr>
            <w:tcW w:type="dxa" w:w="2268"/>
            <w:shd w:val="clear" w:color="auto" w:fill="1F4E79"/>
          </w:tcPr>
          <w:p>
            <w:r/>
            <w:r>
              <w:rPr>
                <w:b/>
                <w:color w:val="FFFFFF"/>
                <w:sz w:val="18"/>
              </w:rPr>
              <w:t>Estado</w:t>
            </w:r>
          </w:p>
        </w:tc>
      </w:tr>
      <w:tr>
        <w:tc>
          <w:tcPr>
            <w:tcW w:type="dxa" w:w="2381"/>
          </w:tcPr>
          <w:p>
            <w:r/>
            <w:r>
              <w:rPr>
                <w:sz w:val="18"/>
              </w:rPr>
              <w:t>H1. Consolidar 50 ep / HAPPO</w:t>
            </w:r>
          </w:p>
        </w:tc>
        <w:tc>
          <w:tcPr>
            <w:tcW w:type="dxa" w:w="4252"/>
          </w:tcPr>
          <w:p>
            <w:r/>
            <w:r>
              <w:rPr>
                <w:sz w:val="18"/>
              </w:rPr>
              <w:t>KPIs finales 4 algoritmos x 3 escenarios; re-eval HAPPO</w:t>
            </w:r>
          </w:p>
        </w:tc>
        <w:tc>
          <w:tcPr>
            <w:tcW w:type="dxa" w:w="2268"/>
          </w:tcPr>
          <w:p>
            <w:r/>
            <w:r>
              <w:rPr>
                <w:sz w:val="18"/>
              </w:rPr>
              <w:t>Parcial (MATD3/MAAC/MASAC con KPIs; HAPPO pendiente)</w:t>
            </w:r>
          </w:p>
        </w:tc>
      </w:tr>
      <w:tr>
        <w:tc>
          <w:tcPr>
            <w:tcW w:type="dxa" w:w="2381"/>
          </w:tcPr>
          <w:p>
            <w:r/>
            <w:r>
              <w:rPr>
                <w:sz w:val="18"/>
              </w:rPr>
              <w:t>H2. Robustez multi-semilla</w:t>
            </w:r>
          </w:p>
        </w:tc>
        <w:tc>
          <w:tcPr>
            <w:tcW w:type="dxa" w:w="4252"/>
          </w:tcPr>
          <w:p>
            <w:r/>
            <w:r>
              <w:rPr>
                <w:sz w:val="18"/>
              </w:rPr>
              <w:t>&gt;=3 semillas + IC / post-hoc Dunn</w:t>
            </w:r>
          </w:p>
        </w:tc>
        <w:tc>
          <w:tcPr>
            <w:tcW w:type="dxa" w:w="2268"/>
          </w:tcPr>
          <w:p>
            <w:r/>
            <w:r>
              <w:rPr>
                <w:sz w:val="18"/>
              </w:rPr>
              <w:t>Pendiente</w:t>
            </w:r>
          </w:p>
        </w:tc>
      </w:tr>
      <w:tr>
        <w:tc>
          <w:tcPr>
            <w:tcW w:type="dxa" w:w="2381"/>
          </w:tcPr>
          <w:p>
            <w:r/>
            <w:r>
              <w:rPr>
                <w:sz w:val="18"/>
              </w:rPr>
              <w:t>H3. Inferencia Colab cerrada</w:t>
            </w:r>
          </w:p>
        </w:tc>
        <w:tc>
          <w:tcPr>
            <w:tcW w:type="dxa" w:w="4252"/>
          </w:tcPr>
          <w:p>
            <w:r/>
            <w:r>
              <w:rPr>
                <w:sz w:val="18"/>
              </w:rPr>
              <w:t>Tablas KW/MW/Wilcoxon auditadas y redaccion Cap. 5–6 sincronizada</w:t>
            </w:r>
          </w:p>
        </w:tc>
        <w:tc>
          <w:tcPr>
            <w:tcW w:type="dxa" w:w="2268"/>
          </w:tcPr>
          <w:p>
            <w:r/>
            <w:r>
              <w:rPr>
                <w:sz w:val="18"/>
              </w:rPr>
              <w:t>Parcial (ejecutada; HG no confirmada)</w:t>
            </w:r>
          </w:p>
        </w:tc>
      </w:tr>
      <w:tr>
        <w:tc>
          <w:tcPr>
            <w:tcW w:type="dxa" w:w="2381"/>
          </w:tcPr>
          <w:p>
            <w:r/>
            <w:r>
              <w:rPr>
                <w:sz w:val="18"/>
              </w:rPr>
              <w:t>H4. Pareto y % vs baseline</w:t>
            </w:r>
          </w:p>
        </w:tc>
        <w:tc>
          <w:tcPr>
            <w:tcW w:type="dxa" w:w="4252"/>
          </w:tcPr>
          <w:p>
            <w:r/>
            <w:r>
              <w:rPr>
                <w:sz w:val="18"/>
              </w:rPr>
              <w:t>Tablas/figuras OE.1–OE.3 vs RBC/CityLearn v2</w:t>
            </w:r>
          </w:p>
        </w:tc>
        <w:tc>
          <w:tcPr>
            <w:tcW w:type="dxa" w:w="2268"/>
          </w:tcPr>
          <w:p>
            <w:r/>
            <w:r>
              <w:rPr>
                <w:sz w:val="18"/>
              </w:rPr>
              <w:t>Parcial (baseline integrada; % KPI pendientes)</w:t>
            </w:r>
          </w:p>
        </w:tc>
      </w:tr>
      <w:tr>
        <w:tc>
          <w:tcPr>
            <w:tcW w:type="dxa" w:w="2381"/>
          </w:tcPr>
          <w:p>
            <w:r/>
            <w:r>
              <w:rPr>
                <w:sz w:val="18"/>
              </w:rPr>
              <w:t>H5. HPO Optuna</w:t>
            </w:r>
          </w:p>
        </w:tc>
        <w:tc>
          <w:tcPr>
            <w:tcW w:type="dxa" w:w="4252"/>
          </w:tcPr>
          <w:p>
            <w:r/>
            <w:r>
              <w:rPr>
                <w:sz w:val="18"/>
              </w:rPr>
              <w:t>Estudio TPE por algoritmo</w:t>
            </w:r>
          </w:p>
        </w:tc>
        <w:tc>
          <w:tcPr>
            <w:tcW w:type="dxa" w:w="2268"/>
          </w:tcPr>
          <w:p>
            <w:r/>
            <w:r>
              <w:rPr>
                <w:sz w:val="18"/>
              </w:rPr>
              <w:t>Pendiente</w:t>
            </w:r>
          </w:p>
        </w:tc>
      </w:tr>
      <w:tr>
        <w:tc>
          <w:tcPr>
            <w:tcW w:type="dxa" w:w="2381"/>
          </w:tcPr>
          <w:p>
            <w:r/>
            <w:r>
              <w:rPr>
                <w:sz w:val="18"/>
              </w:rPr>
              <w:t>H6. Redaccion final APA</w:t>
            </w:r>
          </w:p>
        </w:tc>
        <w:tc>
          <w:tcPr>
            <w:tcW w:type="dxa" w:w="4252"/>
          </w:tcPr>
          <w:p>
            <w:r/>
            <w:r>
              <w:rPr>
                <w:sz w:val="18"/>
              </w:rPr>
              <w:t>Informe final Cap. 1–6 + referencias verificadas</w:t>
            </w:r>
          </w:p>
        </w:tc>
        <w:tc>
          <w:tcPr>
            <w:tcW w:type="dxa" w:w="2268"/>
          </w:tcPr>
          <w:p>
            <w:r/>
            <w:r>
              <w:rPr>
                <w:sz w:val="18"/>
              </w:rPr>
              <w:t>En curso</w:t>
            </w:r>
          </w:p>
        </w:tc>
      </w:tr>
      <w:tr>
        <w:tc>
          <w:tcPr>
            <w:tcW w:type="dxa" w:w="2381"/>
          </w:tcPr>
          <w:p>
            <w:r/>
            <w:r>
              <w:rPr>
                <w:sz w:val="18"/>
              </w:rPr>
              <w:t>H7. Sustentacion</w:t>
            </w:r>
          </w:p>
        </w:tc>
        <w:tc>
          <w:tcPr>
            <w:tcW w:type="dxa" w:w="4252"/>
          </w:tcPr>
          <w:p>
            <w:r/>
            <w:r>
              <w:rPr>
                <w:sz w:val="18"/>
              </w:rPr>
              <w:t>Documento oficial + defensa</w:t>
            </w:r>
          </w:p>
        </w:tc>
        <w:tc>
          <w:tcPr>
            <w:tcW w:type="dxa" w:w="2268"/>
          </w:tcPr>
          <w:p>
            <w:r/>
            <w:r>
              <w:rPr>
                <w:sz w:val="18"/>
              </w:rPr>
              <w:t>Pendiente</w:t>
            </w:r>
          </w:p>
        </w:tc>
      </w:tr>
    </w:tbl>
    <w:p/>
    <w:p>
      <w:pPr>
        <w:jc w:val="both"/>
      </w:pPr>
      <w:r>
        <w:rPr>
          <w:b w:val="0"/>
          <w:i w:val="0"/>
        </w:rPr>
        <w:t>La culminacion academica queda condicionada a completar H1–H2 (cobertura factorial completa y replicacion) antes de afirmar efecto causal diferenciado del algoritmo MADRL sobre la VD multiobjetivo en el SEAI Iquitos.</w:t>
      </w:r>
    </w:p>
    <w:p>
      <w:pPr>
        <w:pStyle w:val="Heading2"/>
      </w:pPr>
      <w:r>
        <w:t>6.5 Criterios de cierre doctoral y control de calidad final</w:t>
      </w:r>
    </w:p>
    <w:p>
      <w:pPr>
        <w:spacing w:after="120" w:line="276" w:lineRule="auto"/>
        <w:jc w:val="both"/>
      </w:pPr>
      <w:r>
        <w:t>Las conclusiones del estudio se consideran suficientemente sustentadas para responder las preguntas especificas desde la corrida Drive analizada. Dado que el Capitulo 6 ya contiene trabajo pendiente y plan de culminacion, esta seccion define criterios de cierre doctoral: validar numeracion y formato APA del documento completo, ejecutar una extension multi-semilla si se requiere robustez externa, revisar visualmente todas las figuras en Word/PDF y completar una lectura cruzada entre objetivos, hipotesis, resultados y conclusiones. Esta planificacion no agrega datos nuevos; delimita el control de calidad requerido para elevar la trazabilidad formal del manuscrito.</w:t>
      </w:r>
    </w:p>
    <w:p>
      <w:r>
        <w:rPr>
          <w:b/>
          <w:color w:val="595959"/>
          <w:sz w:val="19"/>
        </w:rPr>
        <w:t>Tabla 6.2. Criterios de cierre y control de calidad final.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F4E79"/>
          </w:tcPr>
          <w:p>
            <w:r/>
            <w:r>
              <w:rPr>
                <w:b/>
                <w:color w:val="FFFFFF"/>
                <w:sz w:val="13"/>
              </w:rPr>
              <w:t>Actividad</w:t>
            </w:r>
          </w:p>
        </w:tc>
        <w:tc>
          <w:tcPr>
            <w:tcW w:type="dxa" w:w="2880"/>
            <w:shd w:val="clear" w:color="auto" w:fill="1F4E79"/>
          </w:tcPr>
          <w:p>
            <w:r/>
            <w:r>
              <w:rPr>
                <w:b/>
                <w:color w:val="FFFFFF"/>
                <w:sz w:val="13"/>
              </w:rPr>
              <w:t>Proposito</w:t>
            </w:r>
          </w:p>
        </w:tc>
        <w:tc>
          <w:tcPr>
            <w:tcW w:type="dxa" w:w="2880"/>
            <w:shd w:val="clear" w:color="auto" w:fill="1F4E79"/>
          </w:tcPr>
          <w:p>
            <w:r/>
            <w:r>
              <w:rPr>
                <w:b/>
                <w:color w:val="FFFFFF"/>
                <w:sz w:val="13"/>
              </w:rPr>
              <w:t>Criterio de cierre</w:t>
            </w:r>
          </w:p>
        </w:tc>
      </w:tr>
      <w:tr>
        <w:tc>
          <w:tcPr>
            <w:tcW w:type="dxa" w:w="2880"/>
          </w:tcPr>
          <w:p>
            <w:r/>
            <w:r>
              <w:rPr>
                <w:sz w:val="13"/>
              </w:rPr>
              <w:t>Revision APA integral</w:t>
            </w:r>
          </w:p>
        </w:tc>
        <w:tc>
          <w:tcPr>
            <w:tcW w:type="dxa" w:w="2880"/>
          </w:tcPr>
          <w:p>
            <w:r/>
            <w:r>
              <w:rPr>
                <w:sz w:val="13"/>
              </w:rPr>
              <w:t>Alinear citas, tablas, figuras y referencias</w:t>
            </w:r>
          </w:p>
        </w:tc>
        <w:tc>
          <w:tcPr>
            <w:tcW w:type="dxa" w:w="2880"/>
          </w:tcPr>
          <w:p>
            <w:r/>
            <w:r>
              <w:rPr>
                <w:sz w:val="13"/>
              </w:rPr>
              <w:t>Todas las citas tienen entrada bibliografica y viceversa.</w:t>
            </w:r>
          </w:p>
        </w:tc>
      </w:tr>
      <w:tr>
        <w:tc>
          <w:tcPr>
            <w:tcW w:type="dxa" w:w="2880"/>
          </w:tcPr>
          <w:p>
            <w:r/>
            <w:r>
              <w:rPr>
                <w:sz w:val="13"/>
              </w:rPr>
              <w:t>Revision multi-semilla opcional</w:t>
            </w:r>
          </w:p>
        </w:tc>
        <w:tc>
          <w:tcPr>
            <w:tcW w:type="dxa" w:w="2880"/>
          </w:tcPr>
          <w:p>
            <w:r/>
            <w:r>
              <w:rPr>
                <w:sz w:val="13"/>
              </w:rPr>
              <w:t>Mejorar validez externa de la comparacion MADRL</w:t>
            </w:r>
          </w:p>
        </w:tc>
        <w:tc>
          <w:tcPr>
            <w:tcW w:type="dxa" w:w="2880"/>
          </w:tcPr>
          <w:p>
            <w:r/>
            <w:r>
              <w:rPr>
                <w:sz w:val="13"/>
              </w:rPr>
              <w:t>Replicas documentadas o limitacion explicitada.</w:t>
            </w:r>
          </w:p>
        </w:tc>
      </w:tr>
      <w:tr>
        <w:tc>
          <w:tcPr>
            <w:tcW w:type="dxa" w:w="2880"/>
          </w:tcPr>
          <w:p>
            <w:r/>
            <w:r>
              <w:rPr>
                <w:sz w:val="13"/>
              </w:rPr>
              <w:t>Auditoria de figuras y tablas</w:t>
            </w:r>
          </w:p>
        </w:tc>
        <w:tc>
          <w:tcPr>
            <w:tcW w:type="dxa" w:w="2880"/>
          </w:tcPr>
          <w:p>
            <w:r/>
            <w:r>
              <w:rPr>
                <w:sz w:val="13"/>
              </w:rPr>
              <w:t>Confirmar legibilidad y correspondencia con CSV/Drive</w:t>
            </w:r>
          </w:p>
        </w:tc>
        <w:tc>
          <w:tcPr>
            <w:tcW w:type="dxa" w:w="2880"/>
          </w:tcPr>
          <w:p>
            <w:r/>
            <w:r>
              <w:rPr>
                <w:sz w:val="13"/>
              </w:rPr>
              <w:t>Cada figura/tabla apunta a fuente de datos verificable.</w:t>
            </w:r>
          </w:p>
        </w:tc>
      </w:tr>
      <w:tr>
        <w:tc>
          <w:tcPr>
            <w:tcW w:type="dxa" w:w="2880"/>
          </w:tcPr>
          <w:p>
            <w:r/>
            <w:r>
              <w:rPr>
                <w:sz w:val="13"/>
              </w:rPr>
              <w:t>Revision de coherencia vertical</w:t>
            </w:r>
          </w:p>
        </w:tc>
        <w:tc>
          <w:tcPr>
            <w:tcW w:type="dxa" w:w="2880"/>
          </w:tcPr>
          <w:p>
            <w:r/>
            <w:r>
              <w:rPr>
                <w:sz w:val="13"/>
              </w:rPr>
              <w:t>Asegurar que PE, OE, hipotesis y conclusiones respondan lo mismo</w:t>
            </w:r>
          </w:p>
        </w:tc>
        <w:tc>
          <w:tcPr>
            <w:tcW w:type="dxa" w:w="2880"/>
          </w:tcPr>
          <w:p>
            <w:r/>
            <w:r>
              <w:rPr>
                <w:sz w:val="13"/>
              </w:rPr>
              <w:t>Matriz problema-objetivo-resultado-conclusion sin vacios.</w:t>
            </w:r>
          </w:p>
        </w:tc>
      </w:tr>
    </w:tbl>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p>
      <w:r>
        <w:br w:type="page"/>
      </w:r>
    </w:p>
    <w:p>
      <w:pPr>
        <w:pStyle w:val="Heading1"/>
      </w:pPr>
      <w:r>
        <w:t>Anexo B. Diagramas de flujo y arquitectura del proyecto</w:t>
      </w:r>
    </w:p>
    <w:p>
      <w:r>
        <w:rPr>
          <w:b/>
        </w:rPr>
        <w:t xml:space="preserve">Trazabilidad. </w:t>
      </w:r>
      <w: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pPr>
      <w:r>
        <w:t>Diagrama 1 — Vision General del Proyecto (inicio a fin)</w:t>
      </w:r>
    </w:p>
    <w:p>
      <w:pPr>
        <w:jc w:val="center"/>
      </w:pPr>
      <w:r>
        <w:rPr>
          <w:i/>
          <w:sz w:val="18"/>
        </w:rPr>
        <w:t>Figura B.1. 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pStyle w:val="Heading2"/>
      </w:pPr>
      <w:r>
        <w:t>Diagrama 2 — Pipeline del Dataset Iquitos 2023-2025</w:t>
      </w:r>
    </w:p>
    <w:p>
      <w:pPr>
        <w:jc w:val="center"/>
      </w:pPr>
      <w:r>
        <w:rPr>
          <w:i/>
          <w:sz w:val="18"/>
        </w:rPr>
        <w:t>Figura B.2. 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pStyle w:val="Heading2"/>
      </w:pPr>
      <w:r>
        <w:t>Diagrama 3 — Arquitectura Dec-POMDP y CTDE de los 17 Agentes</w:t>
      </w:r>
    </w:p>
    <w:p>
      <w:pPr>
        <w:jc w:val="center"/>
      </w:pPr>
      <w:r>
        <w:rPr>
          <w:i/>
          <w:sz w:val="18"/>
        </w:rPr>
        <w:t>Figura B.3. 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pStyle w:val="Heading2"/>
      </w:pPr>
      <w:r>
        <w:t>Diagrama 4 — Los 4 Algoritmos MADRL: Taxonomia y Diferencias</w:t>
      </w:r>
    </w:p>
    <w:p>
      <w:pPr>
        <w:jc w:val="center"/>
      </w:pPr>
      <w:r>
        <w:rPr>
          <w:i/>
          <w:sz w:val="18"/>
        </w:rPr>
        <w:t>Figura B.4. 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pStyle w:val="Heading2"/>
      </w:pPr>
      <w:r>
        <w:t>Diagrama 5 — Flujo de Entrenamiento: 12 Corridas (two_phase_happo_masac_v3)</w:t>
      </w:r>
    </w:p>
    <w:p>
      <w:pPr>
        <w:jc w:val="center"/>
      </w:pPr>
      <w:r>
        <w:rPr>
          <w:i/>
          <w:sz w:val="18"/>
        </w:rPr>
        <w:t>Figura B.5. 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pStyle w:val="Heading2"/>
      </w:pPr>
      <w:r>
        <w:t>Diagrama 6 — Recompensa Multiobjetivo por Escenario</w:t>
      </w:r>
    </w:p>
    <w:p>
      <w:pPr>
        <w:jc w:val="center"/>
      </w:pPr>
      <w:r>
        <w:rPr>
          <w:i/>
          <w:sz w:val="18"/>
        </w:rPr>
        <w:t>Figura B.6. 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pStyle w:val="Heading2"/>
      </w:pPr>
      <w:r>
        <w:t>Diagrama 7 — Pipeline de Evaluacion y Seleccion del Mejor MADRL</w:t>
      </w:r>
    </w:p>
    <w:p>
      <w:pPr>
        <w:jc w:val="center"/>
      </w:pPr>
      <w:r>
        <w:rPr>
          <w:i/>
          <w:sz w:val="18"/>
        </w:rPr>
        <w:t>Figura B.7. 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pStyle w:val="Heading2"/>
      </w:pPr>
      <w:r>
        <w:t>Diagrama 8 — Infraestructura de Despliegue: Local, Colab A100 y AWS EC2</w:t>
      </w:r>
    </w:p>
    <w:p>
      <w:pPr>
        <w:jc w:val="center"/>
      </w:pPr>
      <w:r>
        <w:rPr>
          <w:i/>
          <w:sz w:val="18"/>
        </w:rPr>
        <w:t>Figura B.8. 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pStyle w:val="Heading2"/>
      </w:pPr>
      <w:r>
        <w:t>Diagrama 9 — Estructura de Capas del Software</w:t>
      </w:r>
    </w:p>
    <w:p>
      <w:pPr>
        <w:jc w:val="center"/>
      </w:pPr>
      <w:r>
        <w:rPr>
          <w:i/>
          <w:sz w:val="18"/>
        </w:rPr>
        <w:t>Figura B.9. 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p/>
    <w:p>
      <w:r>
        <w:rPr>
          <w:b/>
        </w:rPr>
        <w:t>Referencias complementarias incorporadas en la revision</w:t>
      </w:r>
    </w:p>
    <w:p>
      <w:pPr>
        <w:ind w:left="432" w:hanging="432"/>
      </w:pPr>
      <w:r>
        <w:t>Agarwal, R., Schwarzer, M., Castro, P. S., Courville, A. C., &amp; Bellemare, M. G. (2021). Deep reinforcement learning at the edge of the statistical precipice. Advances in Neural Information Processing Systems, 34, 29304-29320.</w:t>
      </w:r>
    </w:p>
    <w:p>
      <w:pPr>
        <w:ind w:left="432" w:hanging="432"/>
      </w:pPr>
      <w:r>
        <w:t>Fonseca, N., Nweye, K., &amp; Nagy, Z. (2024). EVLearn: A mixed-autonomy multi-agent reinforcement learning environment for electric vehicle charging management. arXiv. https://arxiv.org/abs/2403.07612</w:t>
      </w:r>
    </w:p>
    <w:p>
      <w:pPr>
        <w:ind w:left="432" w:hanging="432"/>
      </w:pPr>
      <w:r>
        <w:t>Fujimoto, S., van Hoof, H., &amp; Meger, D. (2018). Addressing function approximation error in actor-critic methods. Proceedings of the 35th International Conference on Machine Learning, 80, 1587-1596.</w:t>
      </w:r>
    </w:p>
    <w:p>
      <w:pPr>
        <w:ind w:left="432" w:hanging="432"/>
      </w:pPr>
      <w:r>
        <w:t>Haarnoja, T., Zhou, A., Abbeel, P., &amp; Levine, S. (2018). Soft actor-critic: Off-policy maximum entropy deep reinforcement learning with a stochastic actor. Proceedings of the 35th International Conference on Machine Learning, 80, 1861-1870.</w:t>
      </w:r>
    </w:p>
    <w:p>
      <w:pPr>
        <w:ind w:left="432" w:hanging="432"/>
      </w:pPr>
      <w:r>
        <w:t>Henderson, P., Islam, R., Bachman, P., Pineau, J., Precup, D., &amp; Meger, D. (2018). Deep reinforcement learning that matters. Proceedings of the AAAI Conference on Artificial Intelligence, 32(1).</w:t>
      </w:r>
    </w:p>
    <w:p>
      <w:pPr>
        <w:ind w:left="432" w:hanging="432"/>
      </w:pPr>
      <w:r>
        <w:t>Iqbal, S., &amp; Sha, F. (2019). Actor-attention-critic for multi-agent reinforcement learning. Proceedings of the 36th International Conference on Machine Learning, 97, 2961-2970.</w:t>
      </w:r>
    </w:p>
    <w:p>
      <w:pPr>
        <w:ind w:left="432" w:hanging="432"/>
      </w:pPr>
      <w:r>
        <w:t>Kuba, J. G., Chen, R., Wen, M., Wen, Y., Sun, F., Wang, J., &amp; Yang, Y. (2021). Trust region policy optimisation in multi-agent reinforcement learning. arXiv. https://arxiv.org/abs/2109.11251</w:t>
      </w:r>
    </w:p>
    <w:p>
      <w:pPr>
        <w:ind w:left="432" w:hanging="432"/>
      </w:pPr>
      <w:r>
        <w:t>Nweye, K., Sankur, M. D., Wu, C., &amp; Nagy, Z. (2024). CityLearn v2: Energy-flexible, resilient, occupant-centric, and carbon-aware management of grid-interactive communities. Journal of Building Performance Simulation, 17(1), 1-20.</w:t>
      </w:r>
    </w:p>
    <w:p>
      <w:pPr>
        <w:ind w:left="432" w:hanging="432"/>
      </w:pPr>
      <w:r>
        <w:t>Vazquez-Canteli, J. R., Dey, S., Henze, G., &amp; Nagy, Z. (2020). CityLearn: Standardizing research in multi-agent reinforcement learning for demand response and urban energy management. arXiv. https://arxiv.org/abs/2012.10504</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